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Como analista de procesos de negocio, el diseño de este servicio requiere estructurar la interacción entre los colaboradores, la plataforma del Agente de IA y los sistemas de Recursos Humanos/Core Bancario para garantizar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eficiencia, trazabilidad y seguridad de la información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Diseño del Proceso: Gestión Automática de Beneficios y Servicios Contractuales con Agente de IA</w:t>
      </w:r>
    </w:p>
    <w:p w:rsidR="00000000" w:rsidDel="00000000" w:rsidP="00000000" w:rsidRDefault="00000000" w:rsidRPr="00000000" w14:paraId="0000000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1. Matriz de Componentes del Proceso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Componente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Objetivo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Automatizar la atención, consulta y tramitación de beneficios contractuales (seguros, préstamos empleados, días de descanso, auxilios) para colaboradores.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Actores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Colaborador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(Usuario final),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Agente IA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(Orquestador de consultas/solicitudes),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Sistemas Core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(HCM/HRIS/ERP),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Gestor de RRHH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(Nivel 2 / Excepciones).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Canales de Entrada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Chatbot corporativo (Microsoft Teams, WhatsApp Enterprise interno, Intranet).</w:t>
            </w:r>
          </w:p>
        </w:tc>
      </w:tr>
    </w:tbl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2. Arquitectura del Flujo Paso a Paso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1.Autenticación e Identificación del Rol: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Entrada y Contextualización.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El colaborador inicia interacción en el canal corporativo.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El agente valida la identidad mediante SSO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rtl w:val="0"/>
        </w:rPr>
        <w:t xml:space="preserve">Single Sign-On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) y recupera el perfil del empleado (antigüedad, tipo de contrato, cargo, sindicato/convenio colectivo).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Resultado: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El agente delimita qué catálogo de beneficios aplica exactamente a ese perfil antes de responder.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2.Clasificación de la Intención (NPL Engine):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Procesamiento del lenguaje natural.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El colaborador realiza su consulta en lenguaje natural (ej.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rtl w:val="0"/>
        </w:rPr>
        <w:t xml:space="preserve">"¿Cuántos días de estudio me quedan y cómo los pido?"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rtl w:val="0"/>
        </w:rPr>
        <w:t xml:space="preserve">"Necesito incluir a mi hijo en la póliza de salud"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El Agente categoriza la solicitud en uno de dos flujos principales: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Consulta Informativa / Preguntas Frecuentes: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(Reglamentos, coberturas, requisitos).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Gestión Transaccional / Solicitud: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(Creación de tickets, carga de documentos, registro de beneficios).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firstLine="0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3.Ejecución de la Consulta o Tramitación: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Integración con API Backend.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Si es Informativa: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 El Agente consulta la base de conocimiento (RAG con políticas vigentes) y responde de forma precisa y personalizada según el perfil del empleado.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Si es Transaccional: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Solícita parámetros o documentos requeridos (ej. certificado de matrícula, factura, partida de nacimiento).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Ejecuta validaciones de reglas de negocio en tiempo real (ej. comprobar si cumple con la antigüedad mínima requerida para un préstamo tasa preferencial).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Ejecuta la acción vía API contra el sistema HRIS (ej. Workday, SAP SuccessFactors) creando el registro formal.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4.Enrutamiento y Escalado (Human-in-the-Loop):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Manejo de Excepciones.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Si la solicitud requiere aprobación humana (ej. desembolso de préstamo) o si la regla de negocio no se cumple: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El Agente genera un caso en el sistema de mesa de ayuda interno con todo el historial procesado.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Asigna el ticket al analista de RRHH correspondiente notificando al colaborador sobre el tiempo estimado de respuesta (SLA).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firstLine="0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5.Notificación y Cierre: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Confirmación y Feedback.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El Agente envía comprobante/número de radicado al colaborador y un resumen por correo corporativo.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Activa una micro-encuesta de satisfacción (CSAT) de 1 pregunta al finalizar la interacción.</w:t>
      </w:r>
    </w:p>
    <w:p w:rsidR="00000000" w:rsidDel="00000000" w:rsidP="00000000" w:rsidRDefault="00000000" w:rsidRPr="00000000" w14:paraId="000000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3. Indicadores Clave de Rendimiento (KPIs del Proceso)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Tasa de Deflexión (Self-Service Rate):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Porcentaje de consultas resueltas por el Agente sin intervención humana (Meta: &gt;75%).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Tiempo Medio de Resolución (MTTR):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Reducción en tiempo de aprobación de solicitudes transaccionales.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CSAT de Experiencia Interna: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Satisfacción del colaborador con la inmediatez de la respuesta (Meta: &gt;4.5/5).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Precisión de Cumplimiento Normativo: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Reducción a 0% de solicitudes procesadas que violen las políticas contractuales.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