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>XP3018-AO、DO_DI 共8通道</w:t>
      </w:r>
    </w:p>
    <w:p>
      <w:r>
        <w:t>来源 PDF：XP3018-AO、DO_DI 共8通道.pdf</w:t>
      </w:r>
    </w:p>
    <w:p>
      <w:r>
        <w:t>正文按 PDF 文字层提取；图片按原 PDF 内嵌对象单独保留。</w:t>
      </w:r>
    </w:p>
    <w:p>
      <w:pPr>
        <w:pStyle w:val="Heading1"/>
      </w:pPr>
      <w:r>
        <w:t>第 1 页</w:t>
      </w:r>
    </w:p>
    <w:p>
      <w:r>
        <w:t xml:space="preserve">                                                                                       数据采集模块</w:t>
      </w:r>
    </w:p>
    <w:p>
      <w:r>
        <w:t xml:space="preserve">    XP3018系列8路I/O数据采集模块</w:t>
      </w:r>
    </w:p>
    <w:p>
      <w:r>
        <w:t xml:space="preserve">    基本性能</w:t>
      </w:r>
    </w:p>
    <w:p>
      <w:r>
        <w:t xml:space="preserve">  ■ 1～8通道，可选择AO（模拟量输出）、DO（开关量输出）或DI（开关量输入）。AO、DO和DI的通道总数不能超过8通道。</w:t>
      </w:r>
    </w:p>
    <w:p>
      <w:r>
        <w:t xml:space="preserve">                                                                                                                  数据采集模块</w:t>
      </w:r>
    </w:p>
    <w:p>
      <w:r>
        <w:t xml:space="preserve">  ■ 通道间隔离；通道与通讯、模块供电隔离。</w:t>
      </w:r>
    </w:p>
    <w:p>
      <w:r>
        <w:t xml:space="preserve">  ■ RS485通讯，采用Modbus-RTU协议（从机模式）。</w:t>
      </w:r>
    </w:p>
    <w:p>
      <w:r>
        <w:t xml:space="preserve">  ■ 10VDC～32VDC供电，消耗功率小于8W。</w:t>
      </w:r>
    </w:p>
    <w:p>
      <w:r>
        <w:t xml:space="preserve">    选型说明</w:t>
      </w:r>
    </w:p>
    <w:p>
      <w:r>
        <w:t xml:space="preserve">   型号代码                                        技术规格</w:t>
      </w:r>
    </w:p>
    <w:p>
      <w:r>
        <w:t xml:space="preserve">   XP3018-   8路IO模块，1～8通道，可以选择模拟量输出、开关量输出或开关量输入</w:t>
      </w:r>
    </w:p>
    <w:p>
      <w:r>
        <w:t xml:space="preserve">   外形尺寸             145X110X40mm 导轨安装</w:t>
      </w:r>
    </w:p>
    <w:p>
      <w:r>
        <w:t xml:space="preserve">   继电器输出（选件）</w:t>
      </w:r>
    </w:p>
    <w:p>
      <w:r>
        <w:t xml:space="preserve">   （250V AC/3A，阻性   □A   0A表示无继电器输出，1A～8A代表1～8点继电器输出，8点均为常开+常闭触点</w:t>
      </w:r>
    </w:p>
    <w:p>
      <w:r>
        <w:t xml:space="preserve">   负载）</w:t>
      </w:r>
    </w:p>
    <w:p>
      <w:r>
        <w:t xml:space="preserve">   开关量输入（选件）              □K   0K表示无开关量输入，1K～8K代表1～8点外部开关量输入</w:t>
      </w:r>
    </w:p>
    <w:p>
      <w:r>
        <w:t xml:space="preserve">   模拟量输出路数（选件）                 □M   0M表示无模拟量输出，1M～8M代表1～8路模拟量输出</w:t>
      </w:r>
    </w:p>
    <w:p>
      <w:r>
        <w:t xml:space="preserve">                                        1   电流输出（4～20）mA、（0～20）mA、（0～10）mA</w:t>
      </w:r>
    </w:p>
    <w:p>
      <w:r>
        <w:t xml:space="preserve">   模拟量输出类型 （选件）</w:t>
      </w:r>
    </w:p>
    <w:p>
      <w:r>
        <w:t xml:space="preserve">  （分辨率：1/10000；负载能力600Ω）                2   电压输出（0～5）V、（1～5）V</w:t>
      </w:r>
    </w:p>
    <w:p>
      <w:r>
        <w:t xml:space="preserve">                                        3   电压输出（0～10）V</w:t>
      </w:r>
    </w:p>
    <w:p>
      <w:r>
        <w:t xml:space="preserve">  *注：XP3018模块最多只有8个通道，因此继电器输出、开关量输入和模拟量输出的通道总数不能超过8路。如下举例：</w:t>
      </w:r>
    </w:p>
    <w:p>
      <w:r>
        <w:t xml:space="preserve">  例1：选择8路模拟量输出，且模拟量输出类型选择为4-20mA时，型号为：XP3018-0A0K8M1。</w:t>
      </w:r>
    </w:p>
    <w:p>
      <w:r>
        <w:t xml:space="preserve">  例2：选择4路继电器输出和4路模拟量输出，若模拟量输出类型选择为4-20mA，则型号为：XP3018-4A0K4M1。</w:t>
      </w:r>
    </w:p>
    <w:p>
      <w:r>
        <w:t xml:space="preserve">  例3：选择2点继电器输出、2点开关量输入后及4路模拟量输出，若模拟量输出类型选择为0-5V，则型号为：XP3018-2A2K4M2。</w:t>
      </w:r>
    </w:p>
    <w:p>
      <w:r>
        <w:t xml:space="preserve">    外观                                           端子图</w:t>
      </w:r>
    </w:p>
    <w:p>
      <w:r>
        <w:t xml:space="preserve">                                                    242322212019 181716151413 1211109 8 7 6 5 4 3 2 1</w:t>
      </w:r>
    </w:p>
    <w:p>
      <w:r>
        <w:t xml:space="preserve">                                                  DO                                                  DO</w:t>
      </w:r>
    </w:p>
    <w:p>
      <w:r>
        <w:t xml:space="preserve">                                                  AO + - + -        +- +-        +- +-      + - + - AO</w:t>
      </w:r>
    </w:p>
    <w:p>
      <w:r>
        <w:t xml:space="preserve">                                                  DI + - + -        +- +-        +- +-      + - + - DI</w:t>
      </w:r>
    </w:p>
    <w:p>
      <w:r>
        <w:t xml:space="preserve">                                                      C H 8 C H7 C H 6 C H5 C H4 C H3 C H2 C H1</w:t>
      </w:r>
    </w:p>
    <w:p>
      <w:r>
        <w:t xml:space="preserve">                                                            DC</w:t>
      </w:r>
    </w:p>
    <w:p>
      <w:r>
        <w:t xml:space="preserve">                                                      RS485 24V</w:t>
      </w:r>
    </w:p>
    <w:p>
      <w:r>
        <w:t xml:space="preserve">                                                      B AG + -</w:t>
      </w:r>
    </w:p>
    <w:p>
      <w:r>
        <w:t>苏州迅鹏仪器仪表有限公司             电话:0512-68381801/02     传真:0512-68381803                             网址:www.surpon.com</w:t>
      </w:r>
    </w:p>
    <w:p>
      <w:r>
        <w:drawing>
          <wp:inline distT="0" distB="0" distL="0" distR="0">
            <wp:extent cx="6200000" cy="8780267"/>
            <wp:docPr id="1" name="image_custom_1.png"/>
            <a:graphic>
              <a:graphicData uri="http://schemas.openxmlformats.org/drawingml/2006/picture">
                <pic:pic>
                  <pic:nvPicPr>
                    <pic:cNvPr id="0" name="image_custom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87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00000" cy="8780267"/>
            <wp:docPr id="2" name="image_custom_2.png"/>
            <a:graphic>
              <a:graphicData uri="http://schemas.openxmlformats.org/drawingml/2006/picture">
                <pic:pic>
                  <pic:nvPicPr>
                    <pic:cNvPr id="0" name="image_custom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87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053080" cy="6908800"/>
            <wp:docPr id="3" name="image_custom_3.png"/>
            <a:graphic>
              <a:graphicData uri="http://schemas.openxmlformats.org/drawingml/2006/picture">
                <pic:pic>
                  <pic:nvPicPr>
                    <pic:cNvPr id="0" name="image_custom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053080" cy="6908800"/>
            <wp:docPr id="4" name="image_custom_4.png"/>
            <a:graphic>
              <a:graphicData uri="http://schemas.openxmlformats.org/drawingml/2006/picture">
                <pic:pic>
                  <pic:nvPicPr>
                    <pic:cNvPr id="0" name="image_custom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00000" cy="490000"/>
            <wp:docPr id="5" name="image_custom_5.png"/>
            <a:graphic>
              <a:graphicData uri="http://schemas.openxmlformats.org/drawingml/2006/picture">
                <pic:pic>
                  <pic:nvPicPr>
                    <pic:cNvPr id="0" name="image_custom_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00000" cy="490000"/>
            <wp:docPr id="6" name="image_custom_6.png"/>
            <a:graphic>
              <a:graphicData uri="http://schemas.openxmlformats.org/drawingml/2006/picture">
                <pic:pic>
                  <pic:nvPicPr>
                    <pic:cNvPr id="0" name="image_custom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00000" cy="295000"/>
            <wp:docPr id="7" name="image_custom_7.png"/>
            <a:graphic>
              <a:graphicData uri="http://schemas.openxmlformats.org/drawingml/2006/picture">
                <pic:pic>
                  <pic:nvPicPr>
                    <pic:cNvPr id="0" name="image_custom_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00000" cy="295000"/>
            <wp:docPr id="8" name="image_custom_8.png"/>
            <a:graphic>
              <a:graphicData uri="http://schemas.openxmlformats.org/drawingml/2006/picture">
                <pic:pic>
                  <pic:nvPicPr>
                    <pic:cNvPr id="0" name="image_custom_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28360" cy="208280"/>
            <wp:docPr id="9" name="image_custom_9.png"/>
            <a:graphic>
              <a:graphicData uri="http://schemas.openxmlformats.org/drawingml/2006/picture">
                <pic:pic>
                  <pic:nvPicPr>
                    <pic:cNvPr id="0" name="image_custom_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04800" cy="304800"/>
            <wp:docPr id="10" name="image_custom_10.png"/>
            <a:graphic>
              <a:graphicData uri="http://schemas.openxmlformats.org/drawingml/2006/picture">
                <pic:pic>
                  <pic:nvPicPr>
                    <pic:cNvPr id="0" name="image_custom_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04800" cy="304800"/>
            <wp:docPr id="11" name="image_custom_11.png"/>
            <a:graphic>
              <a:graphicData uri="http://schemas.openxmlformats.org/drawingml/2006/picture">
                <pic:pic>
                  <pic:nvPicPr>
                    <pic:cNvPr id="0" name="image_custom_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03960" cy="193040"/>
            <wp:docPr id="12" name="image_custom_12.png"/>
            <a:graphic>
              <a:graphicData uri="http://schemas.openxmlformats.org/drawingml/2006/picture">
                <pic:pic>
                  <pic:nvPicPr>
                    <pic:cNvPr id="0" name="image_custom_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03960" cy="193040"/>
            <wp:docPr id="13" name="image_custom_13.png"/>
            <a:graphic>
              <a:graphicData uri="http://schemas.openxmlformats.org/drawingml/2006/picture">
                <pic:pic>
                  <pic:nvPicPr>
                    <pic:cNvPr id="0" name="image_custom_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03960" cy="193040"/>
            <wp:docPr id="14" name="image_custom_14.png"/>
            <a:graphic>
              <a:graphicData uri="http://schemas.openxmlformats.org/drawingml/2006/picture">
                <pic:pic>
                  <pic:nvPicPr>
                    <pic:cNvPr id="0" name="image_custom_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03960" cy="193040"/>
            <wp:docPr id="15" name="image_custom_15.png"/>
            <a:graphic>
              <a:graphicData uri="http://schemas.openxmlformats.org/drawingml/2006/picture">
                <pic:pic>
                  <pic:nvPicPr>
                    <pic:cNvPr id="0" name="image_custom_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773680" cy="2133600"/>
            <wp:docPr id="16" name="image_custom_16.png"/>
            <a:graphic>
              <a:graphicData uri="http://schemas.openxmlformats.org/drawingml/2006/picture">
                <pic:pic>
                  <pic:nvPicPr>
                    <pic:cNvPr id="0" name="image_custom_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773680" cy="2133600"/>
            <wp:docPr id="17" name="image_custom_17.png"/>
            <a:graphic>
              <a:graphicData uri="http://schemas.openxmlformats.org/drawingml/2006/picture">
                <pic:pic>
                  <pic:nvPicPr>
                    <pic:cNvPr id="0" name="image_custom_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'1.0' encoding='utf-8'?>
<ns0:Relationships xmlns:ns0="http://schemas.openxmlformats.org/package/2006/relationships"><ns0:Relationship Id="rId16" Type="http://schemas.openxmlformats.org/officeDocument/2006/relationships/fontTable" Target="fontTable.xml" /><ns0:Relationship Id="rId15" Type="http://schemas.openxmlformats.org/officeDocument/2006/relationships/styles" Target="styles.xml" /><ns0:Relationship Id="rId14" Type="http://schemas.openxmlformats.org/officeDocument/2006/relationships/settings" Target="settings.xml" /><ns0:Relationship Id="rId12" Type="http://schemas.openxmlformats.org/officeDocument/2006/relationships/hyperlink" Target="https://www.surpon.com" TargetMode="External" /><ns0:Relationship Id="rId17" Type="http://schemas.openxmlformats.org/officeDocument/2006/relationships/image" Target="media/image_custom_1.png" /><ns0:Relationship Id="rId18" Type="http://schemas.openxmlformats.org/officeDocument/2006/relationships/image" Target="media/image_custom_2.png" /><ns0:Relationship Id="rId19" Type="http://schemas.openxmlformats.org/officeDocument/2006/relationships/image" Target="media/image_custom_3.png" /><ns0:Relationship Id="rId20" Type="http://schemas.openxmlformats.org/officeDocument/2006/relationships/image" Target="media/image_custom_4.png" /><ns0:Relationship Id="rId21" Type="http://schemas.openxmlformats.org/officeDocument/2006/relationships/image" Target="media/image_custom_5.png" /><ns0:Relationship Id="rId22" Type="http://schemas.openxmlformats.org/officeDocument/2006/relationships/image" Target="media/image_custom_6.png" /><ns0:Relationship Id="rId23" Type="http://schemas.openxmlformats.org/officeDocument/2006/relationships/image" Target="media/image_custom_7.png" /><ns0:Relationship Id="rId24" Type="http://schemas.openxmlformats.org/officeDocument/2006/relationships/image" Target="media/image_custom_8.png" /><ns0:Relationship Id="rId25" Type="http://schemas.openxmlformats.org/officeDocument/2006/relationships/image" Target="media/image_custom_9.png" /><ns0:Relationship Id="rId26" Type="http://schemas.openxmlformats.org/officeDocument/2006/relationships/image" Target="media/image_custom_10.png" /><ns0:Relationship Id="rId27" Type="http://schemas.openxmlformats.org/officeDocument/2006/relationships/image" Target="media/image_custom_11.png" /><ns0:Relationship Id="rId28" Type="http://schemas.openxmlformats.org/officeDocument/2006/relationships/image" Target="media/image_custom_12.png" /><ns0:Relationship Id="rId29" Type="http://schemas.openxmlformats.org/officeDocument/2006/relationships/image" Target="media/image_custom_13.png" /><ns0:Relationship Id="rId30" Type="http://schemas.openxmlformats.org/officeDocument/2006/relationships/image" Target="media/image_custom_14.png" /><ns0:Relationship Id="rId31" Type="http://schemas.openxmlformats.org/officeDocument/2006/relationships/image" Target="media/image_custom_15.png" /><ns0:Relationship Id="rId32" Type="http://schemas.openxmlformats.org/officeDocument/2006/relationships/image" Target="media/image_custom_16.png" /><ns0:Relationship Id="rId33" Type="http://schemas.openxmlformats.org/officeDocument/2006/relationships/image" Target="media/image_custom_17.png" /></ns0: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力值显示控制仪</dc:title>
  <dc:creator>heningPC</dc:creator>
  <dcterms:created xsi:type="dcterms:W3CDTF">2021-11-23T16:22:18Z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2026-08-21T17:12:19</vt:filetime>
  </property>
</Properties>
</file>