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835" w:rsidRPr="003A4835" w:rsidRDefault="003A4835" w:rsidP="003A4835">
      <w:pPr>
        <w:spacing w:line="384" w:lineRule="atLeast"/>
        <w:ind w:left="600"/>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Summary</w:t>
      </w:r>
      <w:r w:rsidRPr="003A4835">
        <w:rPr>
          <w:rFonts w:ascii="Helvetica" w:eastAsia="Times New Roman" w:hAnsi="Helvetica" w:cs="Times New Roman"/>
          <w:color w:val="1D2B3E"/>
          <w:sz w:val="21"/>
          <w:szCs w:val="21"/>
        </w:rPr>
        <w:t>: Understand the Form 477 </w:t>
      </w:r>
      <w:hyperlink r:id="rId5" w:history="1">
        <w:r w:rsidRPr="003A4835">
          <w:rPr>
            <w:rFonts w:ascii="Helvetica" w:eastAsia="Times New Roman" w:hAnsi="Helvetica" w:cs="Times New Roman"/>
            <w:color w:val="2C75D6"/>
            <w:sz w:val="21"/>
            <w:szCs w:val="21"/>
            <w:u w:val="single"/>
          </w:rPr>
          <w:t>broadband deployment data</w:t>
        </w:r>
      </w:hyperlink>
      <w:r w:rsidRPr="003A4835">
        <w:rPr>
          <w:rFonts w:ascii="Helvetica" w:eastAsia="Times New Roman" w:hAnsi="Helvetica" w:cs="Times New Roman"/>
          <w:color w:val="1D2B3E"/>
          <w:sz w:val="21"/>
          <w:szCs w:val="21"/>
        </w:rPr>
        <w:t> and the changes made to the data as filed prior to its release.</w:t>
      </w:r>
      <w:r w:rsidRPr="003A4835">
        <w:rPr>
          <w:rFonts w:ascii="Helvetica" w:eastAsia="Times New Roman" w:hAnsi="Helvetica" w:cs="Times New Roman"/>
          <w:color w:val="1D2B3E"/>
          <w:sz w:val="21"/>
          <w:szCs w:val="21"/>
        </w:rPr>
        <w:br/>
        <w:t> </w:t>
      </w:r>
    </w:p>
    <w:p w:rsidR="003A4835" w:rsidRPr="003A4835" w:rsidRDefault="003A4835" w:rsidP="003A4835">
      <w:pPr>
        <w:spacing w:before="0" w:after="348" w:line="240" w:lineRule="auto"/>
        <w:outlineLvl w:val="1"/>
        <w:rPr>
          <w:rFonts w:ascii="Helvetica" w:eastAsia="Times New Roman" w:hAnsi="Helvetica" w:cs="Times New Roman"/>
          <w:b/>
          <w:bCs/>
          <w:color w:val="1D2B3E"/>
          <w:sz w:val="48"/>
          <w:szCs w:val="48"/>
        </w:rPr>
      </w:pPr>
      <w:r w:rsidRPr="003A4835">
        <w:rPr>
          <w:rFonts w:ascii="Helvetica" w:eastAsia="Times New Roman" w:hAnsi="Helvetica" w:cs="Times New Roman"/>
          <w:b/>
          <w:bCs/>
          <w:color w:val="1D2B3E"/>
          <w:sz w:val="48"/>
          <w:szCs w:val="48"/>
        </w:rPr>
        <w:t>Fixed Data </w:t>
      </w:r>
    </w:p>
    <w:p w:rsidR="003A4835" w:rsidRPr="003A4835" w:rsidRDefault="003A4835" w:rsidP="003A4835">
      <w:pPr>
        <w:spacing w:before="276" w:after="276" w:line="308" w:lineRule="atLeast"/>
        <w:outlineLvl w:val="3"/>
        <w:rPr>
          <w:rFonts w:ascii="Helvetica" w:eastAsia="Times New Roman" w:hAnsi="Helvetica" w:cs="Times New Roman"/>
          <w:b/>
          <w:bCs/>
          <w:color w:val="1D2B3E"/>
          <w:sz w:val="25"/>
          <w:szCs w:val="25"/>
        </w:rPr>
      </w:pPr>
      <w:r w:rsidRPr="003A4835">
        <w:rPr>
          <w:rFonts w:ascii="Helvetica" w:eastAsia="Times New Roman" w:hAnsi="Helvetica" w:cs="Times New Roman"/>
          <w:b/>
          <w:bCs/>
          <w:color w:val="1D2B3E"/>
          <w:sz w:val="25"/>
          <w:szCs w:val="25"/>
        </w:rPr>
        <w:t>Field Names / Record Structure</w:t>
      </w:r>
    </w:p>
    <w:p w:rsidR="003A4835" w:rsidRPr="003A4835" w:rsidRDefault="003A4835" w:rsidP="003A4835">
      <w:pPr>
        <w:spacing w:line="384" w:lineRule="atLeast"/>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Below is a list of field names (column headings) in the </w:t>
      </w:r>
      <w:hyperlink r:id="rId6" w:history="1">
        <w:r w:rsidRPr="003A4835">
          <w:rPr>
            <w:rFonts w:ascii="Helvetica" w:eastAsia="Times New Roman" w:hAnsi="Helvetica" w:cs="Times New Roman"/>
            <w:color w:val="2C75D6"/>
            <w:sz w:val="21"/>
            <w:szCs w:val="21"/>
            <w:u w:val="single"/>
          </w:rPr>
          <w:t>fixed broadband deployment data</w:t>
        </w:r>
      </w:hyperlink>
      <w:r w:rsidRPr="003A4835">
        <w:rPr>
          <w:rFonts w:ascii="Helvetica" w:eastAsia="Times New Roman" w:hAnsi="Helvetica" w:cs="Times New Roman"/>
          <w:color w:val="1D2B3E"/>
          <w:sz w:val="21"/>
          <w:szCs w:val="21"/>
        </w:rPr>
        <w:t> and a description of what each means.</w:t>
      </w:r>
    </w:p>
    <w:p w:rsidR="003A4835" w:rsidRPr="003A4835" w:rsidRDefault="003A4835" w:rsidP="003A4835">
      <w:pPr>
        <w:numPr>
          <w:ilvl w:val="0"/>
          <w:numId w:val="1"/>
        </w:numPr>
        <w:spacing w:before="100" w:beforeAutospacing="1" w:after="100" w:afterAutospacing="1" w:line="240" w:lineRule="auto"/>
        <w:ind w:left="288"/>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LogRecNo</w:t>
      </w:r>
      <w:r w:rsidRPr="003A4835">
        <w:rPr>
          <w:rFonts w:ascii="Helvetica" w:eastAsia="Times New Roman" w:hAnsi="Helvetica" w:cs="Times New Roman"/>
          <w:color w:val="1D2B3E"/>
          <w:sz w:val="21"/>
          <w:szCs w:val="21"/>
        </w:rPr>
        <w:t>: A logical record number created to relate the </w:t>
      </w:r>
      <w:hyperlink r:id="rId7" w:history="1">
        <w:r w:rsidRPr="003A4835">
          <w:rPr>
            <w:rFonts w:ascii="Helvetica" w:eastAsia="Times New Roman" w:hAnsi="Helvetica" w:cs="Times New Roman"/>
            <w:color w:val="2C75D6"/>
            <w:sz w:val="21"/>
            <w:szCs w:val="21"/>
            <w:u w:val="single"/>
          </w:rPr>
          <w:t>broadband deployment tables</w:t>
        </w:r>
      </w:hyperlink>
      <w:r w:rsidRPr="003A4835">
        <w:rPr>
          <w:rFonts w:ascii="Helvetica" w:eastAsia="Times New Roman" w:hAnsi="Helvetica" w:cs="Times New Roman"/>
          <w:color w:val="1D2B3E"/>
          <w:sz w:val="21"/>
          <w:szCs w:val="21"/>
        </w:rPr>
        <w:t> to the </w:t>
      </w:r>
      <w:hyperlink r:id="rId8" w:history="1">
        <w:r w:rsidRPr="003A4835">
          <w:rPr>
            <w:rFonts w:ascii="Helvetica" w:eastAsia="Times New Roman" w:hAnsi="Helvetica" w:cs="Times New Roman"/>
            <w:color w:val="2C75D6"/>
            <w:sz w:val="21"/>
            <w:szCs w:val="21"/>
            <w:u w:val="single"/>
          </w:rPr>
          <w:t>Imputations Table</w:t>
        </w:r>
      </w:hyperlink>
    </w:p>
    <w:p w:rsidR="003A4835" w:rsidRPr="003A4835" w:rsidRDefault="003A4835" w:rsidP="003A4835">
      <w:pPr>
        <w:numPr>
          <w:ilvl w:val="0"/>
          <w:numId w:val="1"/>
        </w:numPr>
        <w:spacing w:before="100" w:beforeAutospacing="1" w:after="100" w:afterAutospacing="1" w:line="240" w:lineRule="auto"/>
        <w:ind w:left="288"/>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Provider_Id</w:t>
      </w:r>
      <w:r w:rsidRPr="003A4835">
        <w:rPr>
          <w:rFonts w:ascii="Helvetica" w:eastAsia="Times New Roman" w:hAnsi="Helvetica" w:cs="Times New Roman"/>
          <w:color w:val="1D2B3E"/>
          <w:sz w:val="21"/>
          <w:szCs w:val="21"/>
        </w:rPr>
        <w:t>: filing number (assigned by FCC)</w:t>
      </w:r>
    </w:p>
    <w:p w:rsidR="003A4835" w:rsidRPr="003A4835" w:rsidRDefault="003A4835" w:rsidP="003A4835">
      <w:pPr>
        <w:numPr>
          <w:ilvl w:val="0"/>
          <w:numId w:val="1"/>
        </w:numPr>
        <w:spacing w:before="100" w:beforeAutospacing="1" w:after="100" w:afterAutospacing="1" w:line="240" w:lineRule="auto"/>
        <w:ind w:left="288"/>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FRN</w:t>
      </w:r>
      <w:r w:rsidRPr="003A4835">
        <w:rPr>
          <w:rFonts w:ascii="Helvetica" w:eastAsia="Times New Roman" w:hAnsi="Helvetica" w:cs="Times New Roman"/>
          <w:color w:val="1D2B3E"/>
          <w:sz w:val="21"/>
          <w:szCs w:val="21"/>
        </w:rPr>
        <w:t>: FCC registration number</w:t>
      </w:r>
    </w:p>
    <w:p w:rsidR="003A4835" w:rsidRPr="003A4835" w:rsidRDefault="003A4835" w:rsidP="003A4835">
      <w:pPr>
        <w:numPr>
          <w:ilvl w:val="0"/>
          <w:numId w:val="1"/>
        </w:numPr>
        <w:spacing w:before="100" w:beforeAutospacing="1" w:after="100" w:afterAutospacing="1" w:line="240" w:lineRule="auto"/>
        <w:ind w:left="288"/>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ProviderName</w:t>
      </w:r>
      <w:r w:rsidRPr="003A4835">
        <w:rPr>
          <w:rFonts w:ascii="Helvetica" w:eastAsia="Times New Roman" w:hAnsi="Helvetica" w:cs="Times New Roman"/>
          <w:color w:val="1D2B3E"/>
          <w:sz w:val="21"/>
          <w:szCs w:val="21"/>
        </w:rPr>
        <w:t>: Provider name</w:t>
      </w:r>
    </w:p>
    <w:p w:rsidR="003A4835" w:rsidRPr="003A4835" w:rsidRDefault="003A4835" w:rsidP="003A4835">
      <w:pPr>
        <w:numPr>
          <w:ilvl w:val="0"/>
          <w:numId w:val="1"/>
        </w:numPr>
        <w:spacing w:before="100" w:beforeAutospacing="1" w:after="100" w:afterAutospacing="1" w:line="240" w:lineRule="auto"/>
        <w:ind w:left="288"/>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DBAName</w:t>
      </w:r>
      <w:r w:rsidRPr="003A4835">
        <w:rPr>
          <w:rFonts w:ascii="Helvetica" w:eastAsia="Times New Roman" w:hAnsi="Helvetica" w:cs="Times New Roman"/>
          <w:color w:val="1D2B3E"/>
          <w:sz w:val="21"/>
          <w:szCs w:val="21"/>
        </w:rPr>
        <w:t>: "Doing business as" name</w:t>
      </w:r>
    </w:p>
    <w:p w:rsidR="003A4835" w:rsidRPr="003A4835" w:rsidRDefault="003A4835" w:rsidP="003A4835">
      <w:pPr>
        <w:numPr>
          <w:ilvl w:val="0"/>
          <w:numId w:val="1"/>
        </w:numPr>
        <w:spacing w:before="100" w:beforeAutospacing="1" w:after="100" w:afterAutospacing="1" w:line="240" w:lineRule="auto"/>
        <w:ind w:left="288"/>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HoldingCompanyName</w:t>
      </w:r>
      <w:r w:rsidRPr="003A4835">
        <w:rPr>
          <w:rFonts w:ascii="Helvetica" w:eastAsia="Times New Roman" w:hAnsi="Helvetica" w:cs="Times New Roman"/>
          <w:color w:val="1D2B3E"/>
          <w:sz w:val="21"/>
          <w:szCs w:val="21"/>
        </w:rPr>
        <w:t>: Holding company name (as filed on Form 477)</w:t>
      </w:r>
    </w:p>
    <w:p w:rsidR="003A4835" w:rsidRPr="003A4835" w:rsidRDefault="003A4835" w:rsidP="003A4835">
      <w:pPr>
        <w:numPr>
          <w:ilvl w:val="0"/>
          <w:numId w:val="1"/>
        </w:numPr>
        <w:spacing w:before="100" w:beforeAutospacing="1" w:after="100" w:afterAutospacing="1" w:line="240" w:lineRule="auto"/>
        <w:ind w:left="288"/>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HocoNum</w:t>
      </w:r>
      <w:r w:rsidRPr="003A4835">
        <w:rPr>
          <w:rFonts w:ascii="Helvetica" w:eastAsia="Times New Roman" w:hAnsi="Helvetica" w:cs="Times New Roman"/>
          <w:color w:val="1D2B3E"/>
          <w:sz w:val="21"/>
          <w:szCs w:val="21"/>
        </w:rPr>
        <w:t>: Holding company number (assigned by FCC)</w:t>
      </w:r>
    </w:p>
    <w:p w:rsidR="003A4835" w:rsidRPr="003A4835" w:rsidRDefault="003A4835" w:rsidP="003A4835">
      <w:pPr>
        <w:numPr>
          <w:ilvl w:val="0"/>
          <w:numId w:val="1"/>
        </w:numPr>
        <w:spacing w:before="100" w:beforeAutospacing="1" w:after="100" w:afterAutospacing="1" w:line="240" w:lineRule="auto"/>
        <w:ind w:left="288"/>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HocoFinal</w:t>
      </w:r>
      <w:r w:rsidRPr="003A4835">
        <w:rPr>
          <w:rFonts w:ascii="Helvetica" w:eastAsia="Times New Roman" w:hAnsi="Helvetica" w:cs="Times New Roman"/>
          <w:color w:val="1D2B3E"/>
          <w:sz w:val="21"/>
          <w:szCs w:val="21"/>
        </w:rPr>
        <w:t>: Holding company name (attribution by FCC)</w:t>
      </w:r>
    </w:p>
    <w:p w:rsidR="003A4835" w:rsidRPr="003A4835" w:rsidRDefault="003A4835" w:rsidP="003A4835">
      <w:pPr>
        <w:numPr>
          <w:ilvl w:val="0"/>
          <w:numId w:val="1"/>
        </w:numPr>
        <w:spacing w:before="100" w:beforeAutospacing="1" w:after="100" w:afterAutospacing="1" w:line="240" w:lineRule="auto"/>
        <w:ind w:left="288"/>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StateAbbr</w:t>
      </w:r>
      <w:r w:rsidRPr="003A4835">
        <w:rPr>
          <w:rFonts w:ascii="Helvetica" w:eastAsia="Times New Roman" w:hAnsi="Helvetica" w:cs="Times New Roman"/>
          <w:color w:val="1D2B3E"/>
          <w:sz w:val="21"/>
          <w:szCs w:val="21"/>
        </w:rPr>
        <w:t>: 2-letter state abbreviation used by the US Postal Service</w:t>
      </w:r>
    </w:p>
    <w:p w:rsidR="003A4835" w:rsidRPr="003A4835" w:rsidRDefault="003A4835" w:rsidP="003A4835">
      <w:pPr>
        <w:numPr>
          <w:ilvl w:val="0"/>
          <w:numId w:val="1"/>
        </w:numPr>
        <w:spacing w:before="100" w:beforeAutospacing="1" w:after="100" w:afterAutospacing="1" w:line="240" w:lineRule="auto"/>
        <w:ind w:left="288"/>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BlockCode</w:t>
      </w:r>
      <w:r w:rsidRPr="003A4835">
        <w:rPr>
          <w:rFonts w:ascii="Helvetica" w:eastAsia="Times New Roman" w:hAnsi="Helvetica" w:cs="Times New Roman"/>
          <w:color w:val="1D2B3E"/>
          <w:sz w:val="21"/>
          <w:szCs w:val="21"/>
        </w:rPr>
        <w:t>: 15-digit </w:t>
      </w:r>
      <w:hyperlink r:id="rId9" w:history="1">
        <w:r w:rsidRPr="003A4835">
          <w:rPr>
            <w:rFonts w:ascii="Helvetica" w:eastAsia="Times New Roman" w:hAnsi="Helvetica" w:cs="Times New Roman"/>
            <w:color w:val="2C75D6"/>
            <w:sz w:val="21"/>
            <w:szCs w:val="21"/>
            <w:u w:val="single"/>
          </w:rPr>
          <w:t>census block</w:t>
        </w:r>
      </w:hyperlink>
      <w:r w:rsidRPr="003A4835">
        <w:rPr>
          <w:rFonts w:ascii="Helvetica" w:eastAsia="Times New Roman" w:hAnsi="Helvetica" w:cs="Times New Roman"/>
          <w:color w:val="1D2B3E"/>
          <w:sz w:val="21"/>
          <w:szCs w:val="21"/>
        </w:rPr>
        <w:t> code used in the 2010 US Census</w:t>
      </w:r>
    </w:p>
    <w:p w:rsidR="003A4835" w:rsidRPr="003A4835" w:rsidRDefault="003A4835" w:rsidP="003A4835">
      <w:pPr>
        <w:numPr>
          <w:ilvl w:val="0"/>
          <w:numId w:val="1"/>
        </w:numPr>
        <w:spacing w:before="100" w:beforeAutospacing="1" w:after="100" w:afterAutospacing="1" w:line="240" w:lineRule="auto"/>
        <w:ind w:left="288"/>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TechCode</w:t>
      </w:r>
      <w:r w:rsidRPr="003A4835">
        <w:rPr>
          <w:rFonts w:ascii="Helvetica" w:eastAsia="Times New Roman" w:hAnsi="Helvetica" w:cs="Times New Roman"/>
          <w:color w:val="1D2B3E"/>
          <w:sz w:val="21"/>
          <w:szCs w:val="21"/>
        </w:rPr>
        <w:t>: 2-digit code indicating the </w:t>
      </w:r>
      <w:hyperlink r:id="rId10" w:history="1">
        <w:r w:rsidRPr="003A4835">
          <w:rPr>
            <w:rFonts w:ascii="Helvetica" w:eastAsia="Times New Roman" w:hAnsi="Helvetica" w:cs="Times New Roman"/>
            <w:color w:val="2C75D6"/>
            <w:sz w:val="21"/>
            <w:szCs w:val="21"/>
            <w:u w:val="single"/>
          </w:rPr>
          <w:t>Technology of Transmission</w:t>
        </w:r>
      </w:hyperlink>
      <w:r w:rsidRPr="003A4835">
        <w:rPr>
          <w:rFonts w:ascii="Helvetica" w:eastAsia="Times New Roman" w:hAnsi="Helvetica" w:cs="Times New Roman"/>
          <w:color w:val="1D2B3E"/>
          <w:sz w:val="21"/>
          <w:szCs w:val="21"/>
        </w:rPr>
        <w:t> used to offer broadband service</w:t>
      </w:r>
    </w:p>
    <w:p w:rsidR="003A4835" w:rsidRPr="003A4835" w:rsidRDefault="003A4835" w:rsidP="003A4835">
      <w:pPr>
        <w:numPr>
          <w:ilvl w:val="0"/>
          <w:numId w:val="1"/>
        </w:numPr>
        <w:spacing w:before="100" w:beforeAutospacing="1" w:after="100" w:afterAutospacing="1" w:line="240" w:lineRule="auto"/>
        <w:ind w:left="288"/>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Consumer</w:t>
      </w:r>
      <w:r w:rsidRPr="003A4835">
        <w:rPr>
          <w:rFonts w:ascii="Helvetica" w:eastAsia="Times New Roman" w:hAnsi="Helvetica" w:cs="Times New Roman"/>
          <w:color w:val="1D2B3E"/>
          <w:sz w:val="21"/>
          <w:szCs w:val="21"/>
        </w:rPr>
        <w:t>: (0/1) where 1 = Provider can or does offer consumer/mass market/residential service in the block</w:t>
      </w:r>
    </w:p>
    <w:p w:rsidR="003A4835" w:rsidRPr="003A4835" w:rsidRDefault="003A4835" w:rsidP="003A4835">
      <w:pPr>
        <w:numPr>
          <w:ilvl w:val="0"/>
          <w:numId w:val="1"/>
        </w:numPr>
        <w:spacing w:before="100" w:beforeAutospacing="1" w:after="100" w:afterAutospacing="1" w:line="240" w:lineRule="auto"/>
        <w:ind w:left="288"/>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MaxAdDown</w:t>
      </w:r>
      <w:r w:rsidRPr="003A4835">
        <w:rPr>
          <w:rFonts w:ascii="Helvetica" w:eastAsia="Times New Roman" w:hAnsi="Helvetica" w:cs="Times New Roman"/>
          <w:color w:val="1D2B3E"/>
          <w:sz w:val="21"/>
          <w:szCs w:val="21"/>
        </w:rPr>
        <w:t>: Maximum advertised downstream speed/bandwidth offered by the provider in the block for Consumer service</w:t>
      </w:r>
    </w:p>
    <w:p w:rsidR="003A4835" w:rsidRPr="003A4835" w:rsidRDefault="003A4835" w:rsidP="003A4835">
      <w:pPr>
        <w:numPr>
          <w:ilvl w:val="0"/>
          <w:numId w:val="1"/>
        </w:numPr>
        <w:spacing w:before="100" w:beforeAutospacing="1" w:after="100" w:afterAutospacing="1" w:line="240" w:lineRule="auto"/>
        <w:ind w:left="288"/>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MaxAdUp</w:t>
      </w:r>
      <w:r w:rsidRPr="003A4835">
        <w:rPr>
          <w:rFonts w:ascii="Helvetica" w:eastAsia="Times New Roman" w:hAnsi="Helvetica" w:cs="Times New Roman"/>
          <w:color w:val="1D2B3E"/>
          <w:sz w:val="21"/>
          <w:szCs w:val="21"/>
        </w:rPr>
        <w:t>: Maximum advertised upstream speed/bandwidth offered by the provider in the block for Consumer service</w:t>
      </w:r>
    </w:p>
    <w:p w:rsidR="003A4835" w:rsidRPr="003A4835" w:rsidRDefault="003A4835" w:rsidP="003A4835">
      <w:pPr>
        <w:numPr>
          <w:ilvl w:val="0"/>
          <w:numId w:val="1"/>
        </w:numPr>
        <w:spacing w:before="100" w:beforeAutospacing="1" w:after="100" w:afterAutospacing="1" w:line="240" w:lineRule="auto"/>
        <w:ind w:left="288"/>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Business</w:t>
      </w:r>
      <w:r w:rsidRPr="003A4835">
        <w:rPr>
          <w:rFonts w:ascii="Helvetica" w:eastAsia="Times New Roman" w:hAnsi="Helvetica" w:cs="Times New Roman"/>
          <w:color w:val="1D2B3E"/>
          <w:sz w:val="21"/>
          <w:szCs w:val="21"/>
        </w:rPr>
        <w:t>: (0/1) where 1 = Provider can or does offer business/government service in the block</w:t>
      </w:r>
    </w:p>
    <w:p w:rsidR="003A4835" w:rsidRPr="003A4835" w:rsidRDefault="003A4835" w:rsidP="003A4835">
      <w:pPr>
        <w:numPr>
          <w:ilvl w:val="0"/>
          <w:numId w:val="1"/>
        </w:numPr>
        <w:spacing w:before="100" w:beforeAutospacing="1" w:after="100" w:afterAutospacing="1" w:line="240" w:lineRule="auto"/>
        <w:ind w:left="288"/>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MaxCIRDown</w:t>
      </w:r>
      <w:r w:rsidRPr="003A4835">
        <w:rPr>
          <w:rFonts w:ascii="Helvetica" w:eastAsia="Times New Roman" w:hAnsi="Helvetica" w:cs="Times New Roman"/>
          <w:color w:val="1D2B3E"/>
          <w:sz w:val="21"/>
          <w:szCs w:val="21"/>
        </w:rPr>
        <w:t>: Maximum contractual downstream bandwidth offered by the provider in the block for Business service (filer directed to report 0 if the contracted service is sold on a "best efforts" basis without a guaranteed data-throughput rate)</w:t>
      </w:r>
    </w:p>
    <w:p w:rsidR="003A4835" w:rsidRPr="003A4835" w:rsidRDefault="003A4835" w:rsidP="003A4835">
      <w:pPr>
        <w:numPr>
          <w:ilvl w:val="0"/>
          <w:numId w:val="1"/>
        </w:numPr>
        <w:spacing w:before="100" w:beforeAutospacing="1" w:after="100" w:afterAutospacing="1" w:line="240" w:lineRule="auto"/>
        <w:ind w:left="288"/>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MaxCIRUp</w:t>
      </w:r>
      <w:r w:rsidRPr="003A4835">
        <w:rPr>
          <w:rFonts w:ascii="Helvetica" w:eastAsia="Times New Roman" w:hAnsi="Helvetica" w:cs="Times New Roman"/>
          <w:color w:val="1D2B3E"/>
          <w:sz w:val="21"/>
          <w:szCs w:val="21"/>
        </w:rPr>
        <w:t>: Maximum contractual upstream bandwidth offered by the provider in the block for Business service (filer directed to report 0 if the contracted service is sold on a "best efforts" basis without a guaranteed data-throughput rate)</w:t>
      </w:r>
    </w:p>
    <w:p w:rsidR="003A4835" w:rsidRPr="003A4835" w:rsidRDefault="003A4835" w:rsidP="003A4835">
      <w:pPr>
        <w:spacing w:before="276" w:after="276" w:line="308" w:lineRule="atLeast"/>
        <w:outlineLvl w:val="3"/>
        <w:rPr>
          <w:rFonts w:ascii="Helvetica" w:eastAsia="Times New Roman" w:hAnsi="Helvetica" w:cs="Times New Roman"/>
          <w:b/>
          <w:bCs/>
          <w:color w:val="1D2B3E"/>
          <w:sz w:val="25"/>
          <w:szCs w:val="25"/>
        </w:rPr>
      </w:pPr>
      <w:r w:rsidRPr="003A4835">
        <w:rPr>
          <w:rFonts w:ascii="Helvetica" w:eastAsia="Times New Roman" w:hAnsi="Helvetica" w:cs="Times New Roman"/>
          <w:b/>
          <w:bCs/>
          <w:color w:val="1D2B3E"/>
          <w:sz w:val="25"/>
          <w:szCs w:val="25"/>
        </w:rPr>
        <w:t>Block-Level Deployment and Competition</w:t>
      </w:r>
    </w:p>
    <w:p w:rsidR="003A4835" w:rsidRPr="003A4835" w:rsidRDefault="003A4835" w:rsidP="003A4835">
      <w:pPr>
        <w:spacing w:line="384" w:lineRule="atLeast"/>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 xml:space="preserve">A provider that reports deployment of a particular technology and bandwidth in a particular census block may not necessarily offer that particular service everywhere in the census block. Accordingly, a list of providers deployed in a census block does not necessarily reflect the number of choices </w:t>
      </w:r>
      <w:r w:rsidRPr="003A4835">
        <w:rPr>
          <w:rFonts w:ascii="Helvetica" w:eastAsia="Times New Roman" w:hAnsi="Helvetica" w:cs="Times New Roman"/>
          <w:color w:val="1D2B3E"/>
          <w:sz w:val="21"/>
          <w:szCs w:val="21"/>
        </w:rPr>
        <w:lastRenderedPageBreak/>
        <w:t>available to any particular household or business location in that block, and the number of such providers in the census block does not purport to measure competition.</w:t>
      </w:r>
    </w:p>
    <w:p w:rsidR="003A4835" w:rsidRPr="003A4835" w:rsidRDefault="003A4835" w:rsidP="003A4835">
      <w:pPr>
        <w:spacing w:before="276" w:after="276" w:line="308" w:lineRule="atLeast"/>
        <w:outlineLvl w:val="3"/>
        <w:rPr>
          <w:rFonts w:ascii="Helvetica" w:eastAsia="Times New Roman" w:hAnsi="Helvetica" w:cs="Times New Roman"/>
          <w:b/>
          <w:bCs/>
          <w:color w:val="1D2B3E"/>
          <w:sz w:val="25"/>
          <w:szCs w:val="25"/>
        </w:rPr>
      </w:pPr>
      <w:r w:rsidRPr="003A4835">
        <w:rPr>
          <w:rFonts w:ascii="Helvetica" w:eastAsia="Times New Roman" w:hAnsi="Helvetica" w:cs="Times New Roman"/>
          <w:b/>
          <w:bCs/>
          <w:color w:val="1D2B3E"/>
          <w:sz w:val="25"/>
          <w:szCs w:val="25"/>
        </w:rPr>
        <w:t>Changes Made to the Data as Filed</w:t>
      </w:r>
    </w:p>
    <w:p w:rsidR="003A4835" w:rsidRPr="003A4835" w:rsidRDefault="003A4835" w:rsidP="003A4835">
      <w:pPr>
        <w:spacing w:line="384" w:lineRule="atLeast"/>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The changes are described below and recorded in the </w:t>
      </w:r>
      <w:hyperlink r:id="rId11" w:history="1">
        <w:r w:rsidRPr="003A4835">
          <w:rPr>
            <w:rFonts w:ascii="Helvetica" w:eastAsia="Times New Roman" w:hAnsi="Helvetica" w:cs="Times New Roman"/>
            <w:color w:val="2C75D6"/>
            <w:sz w:val="21"/>
            <w:szCs w:val="21"/>
            <w:u w:val="single"/>
          </w:rPr>
          <w:t>Imputations Table</w:t>
        </w:r>
      </w:hyperlink>
      <w:r w:rsidRPr="003A4835">
        <w:rPr>
          <w:rFonts w:ascii="Helvetica" w:eastAsia="Times New Roman" w:hAnsi="Helvetica" w:cs="Times New Roman"/>
          <w:color w:val="1D2B3E"/>
          <w:sz w:val="21"/>
          <w:szCs w:val="21"/>
        </w:rPr>
        <w:t>.  A description of the deployment data fixed broadband providers are required to file is in the </w:t>
      </w:r>
      <w:hyperlink r:id="rId12" w:history="1">
        <w:r w:rsidRPr="003A4835">
          <w:rPr>
            <w:rFonts w:ascii="Helvetica" w:eastAsia="Times New Roman" w:hAnsi="Helvetica" w:cs="Times New Roman"/>
            <w:color w:val="2C75D6"/>
            <w:sz w:val="21"/>
            <w:szCs w:val="21"/>
            <w:u w:val="single"/>
          </w:rPr>
          <w:t>Fixed Broadband Deployment Formatting Information</w:t>
        </w:r>
      </w:hyperlink>
      <w:r w:rsidRPr="003A4835">
        <w:rPr>
          <w:rFonts w:ascii="Helvetica" w:eastAsia="Times New Roman" w:hAnsi="Helvetica" w:cs="Times New Roman"/>
          <w:color w:val="1D2B3E"/>
          <w:sz w:val="21"/>
          <w:szCs w:val="21"/>
        </w:rPr>
        <w:t> (PDF) document.  </w:t>
      </w:r>
    </w:p>
    <w:p w:rsidR="003A4835" w:rsidRPr="003A4835" w:rsidRDefault="003A4835" w:rsidP="003A4835">
      <w:pPr>
        <w:spacing w:line="384" w:lineRule="atLeast"/>
        <w:ind w:left="600"/>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Consumer/Business Indicator and Speed Reporting</w:t>
      </w:r>
    </w:p>
    <w:p w:rsidR="003A4835" w:rsidRPr="003A4835" w:rsidRDefault="003A4835" w:rsidP="003A4835">
      <w:pPr>
        <w:spacing w:line="384" w:lineRule="atLeast"/>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In cases where the data as filed in the Consumer and Business indicator fields were not consistent the data in the corresponding downstream and upstream speed/bandwidth fields, we made the following changes:</w:t>
      </w:r>
    </w:p>
    <w:p w:rsidR="003A4835" w:rsidRPr="003A4835" w:rsidRDefault="003A4835" w:rsidP="003A4835">
      <w:pPr>
        <w:numPr>
          <w:ilvl w:val="0"/>
          <w:numId w:val="2"/>
        </w:numPr>
        <w:spacing w:before="100" w:beforeAutospacing="1" w:after="100" w:afterAutospacing="1" w:line="240" w:lineRule="auto"/>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Consumer Indicator</w:t>
      </w:r>
    </w:p>
    <w:p w:rsidR="003A4835" w:rsidRPr="003A4835" w:rsidRDefault="003A4835" w:rsidP="003A4835">
      <w:pPr>
        <w:numPr>
          <w:ilvl w:val="1"/>
          <w:numId w:val="2"/>
        </w:numPr>
        <w:spacing w:before="100" w:beforeAutospacing="1" w:after="100" w:afterAutospacing="1" w:line="240" w:lineRule="auto"/>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If indicator=1 and both bandwidths were 0, the indicator was changed to 0.</w:t>
      </w:r>
    </w:p>
    <w:p w:rsidR="003A4835" w:rsidRPr="003A4835" w:rsidRDefault="003A4835" w:rsidP="003A4835">
      <w:pPr>
        <w:numPr>
          <w:ilvl w:val="1"/>
          <w:numId w:val="2"/>
        </w:numPr>
        <w:spacing w:before="100" w:beforeAutospacing="1" w:after="100" w:afterAutospacing="1" w:line="240" w:lineRule="auto"/>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If indicator=0 and both bandwidths were nonzero, the indictor was changed to 1.</w:t>
      </w:r>
    </w:p>
    <w:p w:rsidR="003A4835" w:rsidRPr="003A4835" w:rsidRDefault="003A4835" w:rsidP="003A4835">
      <w:pPr>
        <w:numPr>
          <w:ilvl w:val="1"/>
          <w:numId w:val="2"/>
        </w:numPr>
        <w:spacing w:before="100" w:beforeAutospacing="1" w:after="100" w:afterAutospacing="1" w:line="240" w:lineRule="auto"/>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If indicator=0 and one of the bandwidths was zero, nonzero bandwidths were changed to 0.</w:t>
      </w:r>
    </w:p>
    <w:p w:rsidR="003A4835" w:rsidRPr="003A4835" w:rsidRDefault="003A4835" w:rsidP="003A4835">
      <w:pPr>
        <w:numPr>
          <w:ilvl w:val="0"/>
          <w:numId w:val="2"/>
        </w:numPr>
        <w:spacing w:before="100" w:beforeAutospacing="1" w:after="100" w:afterAutospacing="1" w:line="240" w:lineRule="auto"/>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Business Indicator</w:t>
      </w:r>
    </w:p>
    <w:p w:rsidR="003A4835" w:rsidRPr="003A4835" w:rsidRDefault="003A4835" w:rsidP="003A4835">
      <w:pPr>
        <w:numPr>
          <w:ilvl w:val="1"/>
          <w:numId w:val="2"/>
        </w:numPr>
        <w:spacing w:before="100" w:beforeAutospacing="1" w:after="100" w:afterAutospacing="1" w:line="240" w:lineRule="auto"/>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If indicator=0 and both bandwidths were nonzero, the indictor was changed to 1.</w:t>
      </w:r>
    </w:p>
    <w:p w:rsidR="003A4835" w:rsidRPr="003A4835" w:rsidRDefault="003A4835" w:rsidP="003A4835">
      <w:pPr>
        <w:numPr>
          <w:ilvl w:val="1"/>
          <w:numId w:val="2"/>
        </w:numPr>
        <w:spacing w:before="100" w:beforeAutospacing="1" w:after="100" w:afterAutospacing="1" w:line="240" w:lineRule="auto"/>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If indicator=0 and one of the bandwidths was zero, the nonzero bandwidth was changed to 0.</w:t>
      </w:r>
    </w:p>
    <w:p w:rsidR="003A4835" w:rsidRPr="003A4835" w:rsidRDefault="003A4835" w:rsidP="003A4835">
      <w:pPr>
        <w:spacing w:line="384" w:lineRule="atLeast"/>
        <w:ind w:left="600"/>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Rounding Speed / Bandwidth Data</w:t>
      </w:r>
    </w:p>
    <w:p w:rsidR="003A4835" w:rsidRPr="003A4835" w:rsidRDefault="003A4835" w:rsidP="003A4835">
      <w:pPr>
        <w:spacing w:line="384" w:lineRule="atLeast"/>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All speed/bandwidth values on Form 477 are submitted in Mbps with upto 3 decimal places.  If the downstream or upstream speed/bandwidth as filed was...</w:t>
      </w:r>
    </w:p>
    <w:p w:rsidR="003A4835" w:rsidRPr="003A4835" w:rsidRDefault="003A4835" w:rsidP="003A4835">
      <w:pPr>
        <w:numPr>
          <w:ilvl w:val="0"/>
          <w:numId w:val="3"/>
        </w:numPr>
        <w:spacing w:before="100" w:beforeAutospacing="1" w:after="100" w:afterAutospacing="1" w:line="240" w:lineRule="auto"/>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&lt; 1 Mbps, we left the data unchanged</w:t>
      </w:r>
    </w:p>
    <w:p w:rsidR="003A4835" w:rsidRPr="003A4835" w:rsidRDefault="003A4835" w:rsidP="003A4835">
      <w:pPr>
        <w:numPr>
          <w:ilvl w:val="0"/>
          <w:numId w:val="3"/>
        </w:numPr>
        <w:spacing w:before="100" w:beforeAutospacing="1" w:after="100" w:afterAutospacing="1" w:line="240" w:lineRule="auto"/>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&gt;= 1 and &lt; 2 Mbps, we rounded to the nearest tenth</w:t>
      </w:r>
    </w:p>
    <w:p w:rsidR="003A4835" w:rsidRPr="003A4835" w:rsidRDefault="003A4835" w:rsidP="003A4835">
      <w:pPr>
        <w:numPr>
          <w:ilvl w:val="0"/>
          <w:numId w:val="3"/>
        </w:numPr>
        <w:spacing w:before="100" w:beforeAutospacing="1" w:after="100" w:afterAutospacing="1" w:line="240" w:lineRule="auto"/>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&gt;= 2 and &lt; 10 Mbps, we truncated to the nearest integer</w:t>
      </w:r>
    </w:p>
    <w:p w:rsidR="003A4835" w:rsidRPr="003A4835" w:rsidRDefault="003A4835" w:rsidP="003A4835">
      <w:pPr>
        <w:numPr>
          <w:ilvl w:val="0"/>
          <w:numId w:val="3"/>
        </w:numPr>
        <w:spacing w:before="100" w:beforeAutospacing="1" w:after="100" w:afterAutospacing="1" w:line="240" w:lineRule="auto"/>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&gt;= 10 and &lt; 1000 Mbps, we rounded to the nearest integer</w:t>
      </w:r>
    </w:p>
    <w:p w:rsidR="003A4835" w:rsidRPr="003A4835" w:rsidRDefault="003A4835" w:rsidP="003A4835">
      <w:pPr>
        <w:numPr>
          <w:ilvl w:val="0"/>
          <w:numId w:val="3"/>
        </w:numPr>
        <w:spacing w:before="100" w:beforeAutospacing="1" w:after="100" w:afterAutospacing="1" w:line="240" w:lineRule="auto"/>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&gt;= 1000 Mbps, the published bandwidth = 1000 Mbps</w:t>
      </w:r>
    </w:p>
    <w:p w:rsidR="003A4835" w:rsidRPr="003A4835" w:rsidRDefault="003A4835" w:rsidP="003A4835">
      <w:pPr>
        <w:numPr>
          <w:ilvl w:val="0"/>
          <w:numId w:val="3"/>
        </w:numPr>
        <w:spacing w:before="100" w:beforeAutospacing="1" w:after="100" w:afterAutospacing="1" w:line="240" w:lineRule="auto"/>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 256 or 512 or 768 Mbps, we assumed the number should have been reported in kbps and divided by 1000</w:t>
      </w:r>
    </w:p>
    <w:p w:rsidR="003A4835" w:rsidRPr="003A4835" w:rsidRDefault="003A4835" w:rsidP="003A4835">
      <w:pPr>
        <w:spacing w:line="384" w:lineRule="atLeast"/>
        <w:ind w:left="600"/>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DBA Name</w:t>
      </w:r>
    </w:p>
    <w:p w:rsidR="003A4835" w:rsidRPr="003A4835" w:rsidRDefault="003A4835" w:rsidP="003A4835">
      <w:pPr>
        <w:spacing w:line="384" w:lineRule="atLeast"/>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If the DBA Name field as filed contained no information that could be used to identify the provider, we replaced it with the Provider Name field.</w:t>
      </w:r>
    </w:p>
    <w:p w:rsidR="003A4835" w:rsidRPr="003A4835" w:rsidRDefault="003A4835" w:rsidP="003A4835">
      <w:pPr>
        <w:spacing w:line="384" w:lineRule="atLeast"/>
        <w:ind w:left="600"/>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Water-Only Blocks</w:t>
      </w:r>
    </w:p>
    <w:p w:rsidR="003A4835" w:rsidRPr="003A4835" w:rsidRDefault="003A4835" w:rsidP="003A4835">
      <w:pPr>
        <w:spacing w:line="384" w:lineRule="atLeast"/>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lastRenderedPageBreak/>
        <w:t>Records submitted for any water-only census blocks were removed.</w:t>
      </w:r>
    </w:p>
    <w:p w:rsidR="003A4835" w:rsidRPr="003A4835" w:rsidRDefault="003A4835" w:rsidP="003A4835">
      <w:pPr>
        <w:spacing w:line="384" w:lineRule="atLeast"/>
        <w:ind w:left="600"/>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Satellite Data</w:t>
      </w:r>
    </w:p>
    <w:p w:rsidR="003A4835" w:rsidRPr="003A4835" w:rsidRDefault="003A4835" w:rsidP="003A4835">
      <w:pPr>
        <w:spacing w:line="384" w:lineRule="atLeast"/>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Satellite providers that make broadband service available to all of the census blocks in a state </w:t>
      </w:r>
      <w:hyperlink r:id="rId13" w:history="1">
        <w:r w:rsidRPr="003A4835">
          <w:rPr>
            <w:rFonts w:ascii="Helvetica" w:eastAsia="Times New Roman" w:hAnsi="Helvetica" w:cs="Times New Roman"/>
            <w:color w:val="2C75D6"/>
            <w:sz w:val="21"/>
            <w:szCs w:val="21"/>
            <w:u w:val="single"/>
          </w:rPr>
          <w:t>were allowed to submit</w:t>
        </w:r>
      </w:hyperlink>
      <w:r w:rsidRPr="003A4835">
        <w:rPr>
          <w:rFonts w:ascii="Helvetica" w:eastAsia="Times New Roman" w:hAnsi="Helvetica" w:cs="Times New Roman"/>
          <w:color w:val="1D2B3E"/>
          <w:sz w:val="21"/>
          <w:szCs w:val="21"/>
        </w:rPr>
        <w:t> a single block record for that state.  However, the </w:t>
      </w:r>
      <w:hyperlink r:id="rId14" w:history="1">
        <w:r w:rsidRPr="003A4835">
          <w:rPr>
            <w:rFonts w:ascii="Helvetica" w:eastAsia="Times New Roman" w:hAnsi="Helvetica" w:cs="Times New Roman"/>
            <w:color w:val="2C75D6"/>
            <w:sz w:val="21"/>
            <w:szCs w:val="21"/>
            <w:u w:val="single"/>
          </w:rPr>
          <w:t>US - Fixed with Satellite - Dec 15</w:t>
        </w:r>
      </w:hyperlink>
      <w:r w:rsidRPr="003A4835">
        <w:rPr>
          <w:rFonts w:ascii="Helvetica" w:eastAsia="Times New Roman" w:hAnsi="Helvetica" w:cs="Times New Roman"/>
          <w:color w:val="1D2B3E"/>
          <w:sz w:val="21"/>
          <w:szCs w:val="21"/>
        </w:rPr>
        <w:t> (CSV) file, as well as the </w:t>
      </w:r>
      <w:hyperlink r:id="rId15" w:history="1">
        <w:r w:rsidRPr="003A4835">
          <w:rPr>
            <w:rFonts w:ascii="Helvetica" w:eastAsia="Times New Roman" w:hAnsi="Helvetica" w:cs="Times New Roman"/>
            <w:color w:val="2C75D6"/>
            <w:sz w:val="21"/>
            <w:szCs w:val="21"/>
            <w:u w:val="single"/>
          </w:rPr>
          <w:t>state-level files</w:t>
        </w:r>
      </w:hyperlink>
      <w:r w:rsidRPr="003A4835">
        <w:rPr>
          <w:rFonts w:ascii="Helvetica" w:eastAsia="Times New Roman" w:hAnsi="Helvetica" w:cs="Times New Roman"/>
          <w:color w:val="1D2B3E"/>
          <w:sz w:val="21"/>
          <w:szCs w:val="21"/>
        </w:rPr>
        <w:t>, include the expanded set of blocks to represent all of the areas where satellite service is available.  The expanded set of blocks does not include water-only blocks.  In addition, certain providers filed satellite fixed broadband data, but evidence suggests these providers are not facilities based and we have not included them in the published data.</w:t>
      </w:r>
    </w:p>
    <w:p w:rsidR="003A4835" w:rsidRPr="003A4835" w:rsidRDefault="003A4835" w:rsidP="003A4835">
      <w:pPr>
        <w:spacing w:line="384" w:lineRule="atLeast"/>
        <w:ind w:left="600"/>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Confidentiality Requests</w:t>
      </w:r>
    </w:p>
    <w:p w:rsidR="003A4835" w:rsidRPr="003A4835" w:rsidRDefault="003A4835" w:rsidP="003A4835">
      <w:pPr>
        <w:spacing w:line="384" w:lineRule="atLeast"/>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If a provider submitted a request for confidential treatment of its fixed broadband deployment data in WC Docket No. 11-10, we did not include those data in the published </w:t>
      </w:r>
      <w:hyperlink r:id="rId16" w:history="1">
        <w:r w:rsidRPr="003A4835">
          <w:rPr>
            <w:rFonts w:ascii="Helvetica" w:eastAsia="Times New Roman" w:hAnsi="Helvetica" w:cs="Times New Roman"/>
            <w:color w:val="2C75D6"/>
            <w:sz w:val="21"/>
            <w:szCs w:val="21"/>
            <w:u w:val="single"/>
          </w:rPr>
          <w:t>broadband deployment data</w:t>
        </w:r>
      </w:hyperlink>
      <w:r w:rsidRPr="003A4835">
        <w:rPr>
          <w:rFonts w:ascii="Helvetica" w:eastAsia="Times New Roman" w:hAnsi="Helvetica" w:cs="Times New Roman"/>
          <w:color w:val="1D2B3E"/>
          <w:sz w:val="21"/>
          <w:szCs w:val="21"/>
        </w:rPr>
        <w:t>. </w:t>
      </w:r>
    </w:p>
    <w:p w:rsidR="003A4835" w:rsidRPr="003A4835" w:rsidRDefault="003A4835" w:rsidP="003A4835">
      <w:pPr>
        <w:spacing w:before="0" w:after="348" w:line="240" w:lineRule="auto"/>
        <w:outlineLvl w:val="1"/>
        <w:rPr>
          <w:rFonts w:ascii="Helvetica" w:eastAsia="Times New Roman" w:hAnsi="Helvetica" w:cs="Times New Roman"/>
          <w:b/>
          <w:bCs/>
          <w:color w:val="1D2B3E"/>
          <w:sz w:val="48"/>
          <w:szCs w:val="48"/>
        </w:rPr>
      </w:pPr>
      <w:r w:rsidRPr="003A4835">
        <w:rPr>
          <w:rFonts w:ascii="Helvetica" w:eastAsia="Times New Roman" w:hAnsi="Helvetica" w:cs="Times New Roman"/>
          <w:b/>
          <w:bCs/>
          <w:color w:val="1D2B3E"/>
          <w:sz w:val="48"/>
          <w:szCs w:val="48"/>
        </w:rPr>
        <w:t>Mobile Data</w:t>
      </w:r>
    </w:p>
    <w:p w:rsidR="003A4835" w:rsidRPr="003A4835" w:rsidRDefault="003A4835" w:rsidP="003A4835">
      <w:pPr>
        <w:spacing w:before="276" w:after="276" w:line="308" w:lineRule="atLeast"/>
        <w:outlineLvl w:val="3"/>
        <w:rPr>
          <w:rFonts w:ascii="Helvetica" w:eastAsia="Times New Roman" w:hAnsi="Helvetica" w:cs="Times New Roman"/>
          <w:b/>
          <w:bCs/>
          <w:color w:val="1D2B3E"/>
          <w:sz w:val="25"/>
          <w:szCs w:val="25"/>
        </w:rPr>
      </w:pPr>
      <w:r w:rsidRPr="003A4835">
        <w:rPr>
          <w:rFonts w:ascii="Helvetica" w:eastAsia="Times New Roman" w:hAnsi="Helvetica" w:cs="Times New Roman"/>
          <w:b/>
          <w:bCs/>
          <w:color w:val="1D2B3E"/>
          <w:sz w:val="25"/>
          <w:szCs w:val="25"/>
        </w:rPr>
        <w:t>Coverage Area Shapefiles</w:t>
      </w:r>
    </w:p>
    <w:p w:rsidR="003A4835" w:rsidRPr="003A4835" w:rsidRDefault="003A4835" w:rsidP="003A4835">
      <w:pPr>
        <w:spacing w:line="384" w:lineRule="atLeast"/>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A shapefile is a file format for storing, depicting, and analyzing geospatial data.  It is made up of several component files, such as a Main file (.shp), an Index ile (.shx), and a dBASE table (.dbf).  You can open a shapefile in various geographic information software (GIS) programs, including ArcMap, QGIS, and MapInfo.  You can download a shapefile representing the broadband coverage area of each network technology offered by every mobile broadband provider that filed Form 477.</w:t>
      </w:r>
    </w:p>
    <w:p w:rsidR="003A4835" w:rsidRPr="003A4835" w:rsidRDefault="003A4835" w:rsidP="003A4835">
      <w:pPr>
        <w:spacing w:before="276" w:after="276" w:line="308" w:lineRule="atLeast"/>
        <w:outlineLvl w:val="3"/>
        <w:rPr>
          <w:rFonts w:ascii="Helvetica" w:eastAsia="Times New Roman" w:hAnsi="Helvetica" w:cs="Times New Roman"/>
          <w:b/>
          <w:bCs/>
          <w:color w:val="1D2B3E"/>
          <w:sz w:val="25"/>
          <w:szCs w:val="25"/>
        </w:rPr>
      </w:pPr>
      <w:r w:rsidRPr="003A4835">
        <w:rPr>
          <w:rFonts w:ascii="Helvetica" w:eastAsia="Times New Roman" w:hAnsi="Helvetica" w:cs="Times New Roman"/>
          <w:b/>
          <w:bCs/>
          <w:color w:val="1D2B3E"/>
          <w:sz w:val="25"/>
          <w:szCs w:val="25"/>
        </w:rPr>
        <w:t>Changes Made to the Data as Filed</w:t>
      </w:r>
    </w:p>
    <w:p w:rsidR="003A4835" w:rsidRPr="003A4835" w:rsidRDefault="003A4835" w:rsidP="003A4835">
      <w:pPr>
        <w:spacing w:line="384" w:lineRule="atLeast"/>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A description of the deployment data which mobile broadband providers are required to file is in the </w:t>
      </w:r>
      <w:hyperlink r:id="rId17" w:history="1">
        <w:r w:rsidRPr="003A4835">
          <w:rPr>
            <w:rFonts w:ascii="Helvetica" w:eastAsia="Times New Roman" w:hAnsi="Helvetica" w:cs="Times New Roman"/>
            <w:color w:val="2C75D6"/>
            <w:sz w:val="21"/>
            <w:szCs w:val="21"/>
            <w:u w:val="single"/>
          </w:rPr>
          <w:t>Mobile Broadband Deployment Formatting Information</w:t>
        </w:r>
      </w:hyperlink>
      <w:r w:rsidRPr="003A4835">
        <w:rPr>
          <w:rFonts w:ascii="Helvetica" w:eastAsia="Times New Roman" w:hAnsi="Helvetica" w:cs="Times New Roman"/>
          <w:color w:val="1D2B3E"/>
          <w:sz w:val="21"/>
          <w:szCs w:val="21"/>
        </w:rPr>
        <w:t> (PDF) document.</w:t>
      </w:r>
    </w:p>
    <w:p w:rsidR="003A4835" w:rsidRPr="003A4835" w:rsidRDefault="003A4835" w:rsidP="003A4835">
      <w:pPr>
        <w:spacing w:line="384" w:lineRule="atLeast"/>
        <w:ind w:left="600"/>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Speed / Bandwidth</w:t>
      </w:r>
    </w:p>
    <w:p w:rsidR="003A4835" w:rsidRPr="003A4835" w:rsidRDefault="003A4835" w:rsidP="003A4835">
      <w:pPr>
        <w:spacing w:line="384" w:lineRule="atLeast"/>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lastRenderedPageBreak/>
        <w:t>Filers report the minimum advertised downstream and upstream bandwidths that users should expect to receive for each coverage area filed.  Filers could request confidential treatment of some of their speed data, and those data are not included with the coverage area shapefiles at this time.</w:t>
      </w:r>
    </w:p>
    <w:p w:rsidR="003A4835" w:rsidRPr="003A4835" w:rsidRDefault="003A4835" w:rsidP="003A4835">
      <w:pPr>
        <w:spacing w:line="384" w:lineRule="atLeast"/>
        <w:ind w:left="600"/>
        <w:rPr>
          <w:rFonts w:ascii="Helvetica" w:eastAsia="Times New Roman" w:hAnsi="Helvetica" w:cs="Times New Roman"/>
          <w:color w:val="1D2B3E"/>
          <w:sz w:val="21"/>
          <w:szCs w:val="21"/>
        </w:rPr>
      </w:pPr>
      <w:r w:rsidRPr="003A4835">
        <w:rPr>
          <w:rFonts w:ascii="Helvetica" w:eastAsia="Times New Roman" w:hAnsi="Helvetica" w:cs="Times New Roman"/>
          <w:b/>
          <w:bCs/>
          <w:color w:val="1D2B3E"/>
          <w:sz w:val="21"/>
          <w:szCs w:val="21"/>
        </w:rPr>
        <w:t>Spectrum</w:t>
      </w:r>
    </w:p>
    <w:p w:rsidR="003A4835" w:rsidRPr="003A4835" w:rsidRDefault="003A4835" w:rsidP="003A4835">
      <w:pPr>
        <w:spacing w:line="384" w:lineRule="atLeast"/>
        <w:ind w:left="600"/>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Filers submitted separate shapefiles for each spectrum band used for each mobile network technology.  Filers could request confidential treatment of their spectrum data, and those data have not been included with the coverage area shapefiles.</w:t>
      </w:r>
    </w:p>
    <w:p w:rsidR="003A4835" w:rsidRPr="003A4835" w:rsidRDefault="003A4835" w:rsidP="003A4835">
      <w:pPr>
        <w:spacing w:line="384" w:lineRule="atLeast"/>
        <w:rPr>
          <w:rFonts w:ascii="Helvetica" w:eastAsia="Times New Roman" w:hAnsi="Helvetica" w:cs="Times New Roman"/>
          <w:color w:val="1D2B3E"/>
          <w:sz w:val="21"/>
          <w:szCs w:val="21"/>
        </w:rPr>
      </w:pPr>
      <w:r w:rsidRPr="003A4835">
        <w:rPr>
          <w:rFonts w:ascii="Helvetica" w:eastAsia="Times New Roman" w:hAnsi="Helvetica" w:cs="Times New Roman"/>
          <w:color w:val="1D2B3E"/>
          <w:sz w:val="21"/>
          <w:szCs w:val="21"/>
        </w:rPr>
        <w:t> </w:t>
      </w:r>
    </w:p>
    <w:p w:rsidR="006E0F8E" w:rsidRDefault="006E0F8E">
      <w:bookmarkStart w:id="0" w:name="_GoBack"/>
      <w:bookmarkEnd w:id="0"/>
    </w:p>
    <w:sectPr w:rsidR="006E0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B2504"/>
    <w:multiLevelType w:val="multilevel"/>
    <w:tmpl w:val="A0183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8F7216"/>
    <w:multiLevelType w:val="multilevel"/>
    <w:tmpl w:val="173804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034DDD"/>
    <w:multiLevelType w:val="multilevel"/>
    <w:tmpl w:val="B72EFE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835"/>
    <w:rsid w:val="00004672"/>
    <w:rsid w:val="0000475D"/>
    <w:rsid w:val="00004FCB"/>
    <w:rsid w:val="0001377A"/>
    <w:rsid w:val="00017667"/>
    <w:rsid w:val="000234E2"/>
    <w:rsid w:val="000256C8"/>
    <w:rsid w:val="00027CEE"/>
    <w:rsid w:val="00031DEF"/>
    <w:rsid w:val="000441A6"/>
    <w:rsid w:val="000454FE"/>
    <w:rsid w:val="000524C8"/>
    <w:rsid w:val="000557D4"/>
    <w:rsid w:val="00061170"/>
    <w:rsid w:val="00062B98"/>
    <w:rsid w:val="000657FF"/>
    <w:rsid w:val="00065897"/>
    <w:rsid w:val="00066A24"/>
    <w:rsid w:val="00070A0F"/>
    <w:rsid w:val="0007324F"/>
    <w:rsid w:val="00075415"/>
    <w:rsid w:val="00077081"/>
    <w:rsid w:val="000818F7"/>
    <w:rsid w:val="00081D26"/>
    <w:rsid w:val="000832B0"/>
    <w:rsid w:val="0008546E"/>
    <w:rsid w:val="0008686C"/>
    <w:rsid w:val="0008746D"/>
    <w:rsid w:val="000902CF"/>
    <w:rsid w:val="00096248"/>
    <w:rsid w:val="000A06B6"/>
    <w:rsid w:val="000A52A1"/>
    <w:rsid w:val="000A6A52"/>
    <w:rsid w:val="000A6D98"/>
    <w:rsid w:val="000A7604"/>
    <w:rsid w:val="000B0B9F"/>
    <w:rsid w:val="000B241F"/>
    <w:rsid w:val="000C1080"/>
    <w:rsid w:val="000C513F"/>
    <w:rsid w:val="000C6283"/>
    <w:rsid w:val="000C76D6"/>
    <w:rsid w:val="000C7F80"/>
    <w:rsid w:val="000D0F31"/>
    <w:rsid w:val="000D3549"/>
    <w:rsid w:val="000D4263"/>
    <w:rsid w:val="000E08C5"/>
    <w:rsid w:val="000E0BD0"/>
    <w:rsid w:val="000E0FD1"/>
    <w:rsid w:val="000E37C9"/>
    <w:rsid w:val="000E48EB"/>
    <w:rsid w:val="000E4EBA"/>
    <w:rsid w:val="000E5BC0"/>
    <w:rsid w:val="000F2459"/>
    <w:rsid w:val="000F5BE7"/>
    <w:rsid w:val="000F620C"/>
    <w:rsid w:val="000F7ABA"/>
    <w:rsid w:val="00101191"/>
    <w:rsid w:val="00101FAD"/>
    <w:rsid w:val="001029A6"/>
    <w:rsid w:val="001050A4"/>
    <w:rsid w:val="001061B4"/>
    <w:rsid w:val="00106483"/>
    <w:rsid w:val="001100B3"/>
    <w:rsid w:val="00110687"/>
    <w:rsid w:val="00110935"/>
    <w:rsid w:val="0011207D"/>
    <w:rsid w:val="00114885"/>
    <w:rsid w:val="00117131"/>
    <w:rsid w:val="00120FAA"/>
    <w:rsid w:val="001227F6"/>
    <w:rsid w:val="00122E10"/>
    <w:rsid w:val="00124231"/>
    <w:rsid w:val="00130E0C"/>
    <w:rsid w:val="00131A89"/>
    <w:rsid w:val="0014562E"/>
    <w:rsid w:val="00150E28"/>
    <w:rsid w:val="001525BC"/>
    <w:rsid w:val="00157795"/>
    <w:rsid w:val="00160881"/>
    <w:rsid w:val="0016125B"/>
    <w:rsid w:val="00165925"/>
    <w:rsid w:val="0016681A"/>
    <w:rsid w:val="00167110"/>
    <w:rsid w:val="00170293"/>
    <w:rsid w:val="00170AE5"/>
    <w:rsid w:val="00171E6D"/>
    <w:rsid w:val="001773FC"/>
    <w:rsid w:val="00177E2A"/>
    <w:rsid w:val="0018006C"/>
    <w:rsid w:val="00183410"/>
    <w:rsid w:val="0018480B"/>
    <w:rsid w:val="00190554"/>
    <w:rsid w:val="00192521"/>
    <w:rsid w:val="001935D9"/>
    <w:rsid w:val="001947D4"/>
    <w:rsid w:val="0019634D"/>
    <w:rsid w:val="001A1DFA"/>
    <w:rsid w:val="001A1EDD"/>
    <w:rsid w:val="001A4489"/>
    <w:rsid w:val="001B1100"/>
    <w:rsid w:val="001B1C98"/>
    <w:rsid w:val="001C042A"/>
    <w:rsid w:val="001C2014"/>
    <w:rsid w:val="001D3CB6"/>
    <w:rsid w:val="001D6A32"/>
    <w:rsid w:val="001D7DCC"/>
    <w:rsid w:val="001E1062"/>
    <w:rsid w:val="001E1A0E"/>
    <w:rsid w:val="001E2E96"/>
    <w:rsid w:val="001F3124"/>
    <w:rsid w:val="001F5FE2"/>
    <w:rsid w:val="00205995"/>
    <w:rsid w:val="0021037D"/>
    <w:rsid w:val="00212F16"/>
    <w:rsid w:val="002178C3"/>
    <w:rsid w:val="00222FB7"/>
    <w:rsid w:val="00223652"/>
    <w:rsid w:val="00223DF0"/>
    <w:rsid w:val="002248A6"/>
    <w:rsid w:val="002313B9"/>
    <w:rsid w:val="002327AF"/>
    <w:rsid w:val="00233933"/>
    <w:rsid w:val="00235003"/>
    <w:rsid w:val="00236DEC"/>
    <w:rsid w:val="00237338"/>
    <w:rsid w:val="0023777E"/>
    <w:rsid w:val="00237E86"/>
    <w:rsid w:val="002417B2"/>
    <w:rsid w:val="002420D9"/>
    <w:rsid w:val="00244796"/>
    <w:rsid w:val="0024788C"/>
    <w:rsid w:val="00251075"/>
    <w:rsid w:val="00253F3E"/>
    <w:rsid w:val="00254D2D"/>
    <w:rsid w:val="00255389"/>
    <w:rsid w:val="00266AF9"/>
    <w:rsid w:val="00267164"/>
    <w:rsid w:val="00271889"/>
    <w:rsid w:val="002742DA"/>
    <w:rsid w:val="00275273"/>
    <w:rsid w:val="00276D30"/>
    <w:rsid w:val="0027773A"/>
    <w:rsid w:val="00290B44"/>
    <w:rsid w:val="0029118C"/>
    <w:rsid w:val="00291FF1"/>
    <w:rsid w:val="0029240C"/>
    <w:rsid w:val="002929AA"/>
    <w:rsid w:val="00293D7F"/>
    <w:rsid w:val="002971BB"/>
    <w:rsid w:val="00297526"/>
    <w:rsid w:val="002A11DD"/>
    <w:rsid w:val="002A59F4"/>
    <w:rsid w:val="002A6E08"/>
    <w:rsid w:val="002B3E1B"/>
    <w:rsid w:val="002B4A92"/>
    <w:rsid w:val="002B52E5"/>
    <w:rsid w:val="002C0060"/>
    <w:rsid w:val="002C3C95"/>
    <w:rsid w:val="002C47B7"/>
    <w:rsid w:val="002C5673"/>
    <w:rsid w:val="002D25D8"/>
    <w:rsid w:val="002D40A7"/>
    <w:rsid w:val="002D419F"/>
    <w:rsid w:val="002D720F"/>
    <w:rsid w:val="002D7291"/>
    <w:rsid w:val="002D7D42"/>
    <w:rsid w:val="002E09CB"/>
    <w:rsid w:val="002F06B9"/>
    <w:rsid w:val="002F093A"/>
    <w:rsid w:val="002F1C6D"/>
    <w:rsid w:val="002F3DBC"/>
    <w:rsid w:val="002F55EB"/>
    <w:rsid w:val="002F6B63"/>
    <w:rsid w:val="002F779B"/>
    <w:rsid w:val="002F7C36"/>
    <w:rsid w:val="002F7CC6"/>
    <w:rsid w:val="002F7E91"/>
    <w:rsid w:val="0030084F"/>
    <w:rsid w:val="00300F76"/>
    <w:rsid w:val="0030428C"/>
    <w:rsid w:val="0031167E"/>
    <w:rsid w:val="00313ADC"/>
    <w:rsid w:val="003140CB"/>
    <w:rsid w:val="00315626"/>
    <w:rsid w:val="00315DC3"/>
    <w:rsid w:val="003163BE"/>
    <w:rsid w:val="00321996"/>
    <w:rsid w:val="00321E16"/>
    <w:rsid w:val="00322B3F"/>
    <w:rsid w:val="00324EB6"/>
    <w:rsid w:val="003256C2"/>
    <w:rsid w:val="00326EBC"/>
    <w:rsid w:val="003270A5"/>
    <w:rsid w:val="003338E7"/>
    <w:rsid w:val="00335E48"/>
    <w:rsid w:val="003363DC"/>
    <w:rsid w:val="003371AE"/>
    <w:rsid w:val="00340C8E"/>
    <w:rsid w:val="003423EA"/>
    <w:rsid w:val="00342995"/>
    <w:rsid w:val="00342CF3"/>
    <w:rsid w:val="00342E9D"/>
    <w:rsid w:val="00343DD8"/>
    <w:rsid w:val="003444F1"/>
    <w:rsid w:val="00344B57"/>
    <w:rsid w:val="00347610"/>
    <w:rsid w:val="003505A6"/>
    <w:rsid w:val="00350E97"/>
    <w:rsid w:val="003521C0"/>
    <w:rsid w:val="00353496"/>
    <w:rsid w:val="003557B4"/>
    <w:rsid w:val="00355845"/>
    <w:rsid w:val="003605E1"/>
    <w:rsid w:val="00372DE8"/>
    <w:rsid w:val="00373360"/>
    <w:rsid w:val="0037429C"/>
    <w:rsid w:val="00374580"/>
    <w:rsid w:val="00375A7A"/>
    <w:rsid w:val="00376024"/>
    <w:rsid w:val="00376E13"/>
    <w:rsid w:val="00377503"/>
    <w:rsid w:val="003837DC"/>
    <w:rsid w:val="003841DE"/>
    <w:rsid w:val="00385805"/>
    <w:rsid w:val="00387A38"/>
    <w:rsid w:val="00387EE2"/>
    <w:rsid w:val="0039172A"/>
    <w:rsid w:val="00392C2D"/>
    <w:rsid w:val="00394649"/>
    <w:rsid w:val="0039785E"/>
    <w:rsid w:val="00397E2C"/>
    <w:rsid w:val="003A47EE"/>
    <w:rsid w:val="003A4835"/>
    <w:rsid w:val="003A52B6"/>
    <w:rsid w:val="003B1AD5"/>
    <w:rsid w:val="003B2591"/>
    <w:rsid w:val="003B3847"/>
    <w:rsid w:val="003B44A2"/>
    <w:rsid w:val="003B69C3"/>
    <w:rsid w:val="003B78D0"/>
    <w:rsid w:val="003C1479"/>
    <w:rsid w:val="003C1913"/>
    <w:rsid w:val="003C1C0C"/>
    <w:rsid w:val="003C1E62"/>
    <w:rsid w:val="003C2EDC"/>
    <w:rsid w:val="003C40CF"/>
    <w:rsid w:val="003C7ADD"/>
    <w:rsid w:val="003D069B"/>
    <w:rsid w:val="003D1E57"/>
    <w:rsid w:val="003D21DD"/>
    <w:rsid w:val="003D268E"/>
    <w:rsid w:val="003D2FD2"/>
    <w:rsid w:val="003D4D34"/>
    <w:rsid w:val="003D6852"/>
    <w:rsid w:val="003D692B"/>
    <w:rsid w:val="003E249C"/>
    <w:rsid w:val="003E3B13"/>
    <w:rsid w:val="003E5F4D"/>
    <w:rsid w:val="003E70F8"/>
    <w:rsid w:val="003F6AC0"/>
    <w:rsid w:val="003F7F4C"/>
    <w:rsid w:val="00403D4F"/>
    <w:rsid w:val="00405D19"/>
    <w:rsid w:val="00405DF2"/>
    <w:rsid w:val="00407083"/>
    <w:rsid w:val="00407C0A"/>
    <w:rsid w:val="00407DAF"/>
    <w:rsid w:val="004101EF"/>
    <w:rsid w:val="00410DA1"/>
    <w:rsid w:val="004115FF"/>
    <w:rsid w:val="00412203"/>
    <w:rsid w:val="004141E4"/>
    <w:rsid w:val="004143AF"/>
    <w:rsid w:val="00414627"/>
    <w:rsid w:val="0041592A"/>
    <w:rsid w:val="00416107"/>
    <w:rsid w:val="004247AC"/>
    <w:rsid w:val="00425D68"/>
    <w:rsid w:val="004270C4"/>
    <w:rsid w:val="0044107A"/>
    <w:rsid w:val="004454F9"/>
    <w:rsid w:val="0045019A"/>
    <w:rsid w:val="00451AA0"/>
    <w:rsid w:val="00451BB2"/>
    <w:rsid w:val="00453B1A"/>
    <w:rsid w:val="0045496D"/>
    <w:rsid w:val="004570AB"/>
    <w:rsid w:val="00463C04"/>
    <w:rsid w:val="0046540A"/>
    <w:rsid w:val="00466186"/>
    <w:rsid w:val="0047034C"/>
    <w:rsid w:val="00473DC6"/>
    <w:rsid w:val="00474834"/>
    <w:rsid w:val="004761FF"/>
    <w:rsid w:val="00477690"/>
    <w:rsid w:val="0048220E"/>
    <w:rsid w:val="004833E4"/>
    <w:rsid w:val="00483F72"/>
    <w:rsid w:val="0049011E"/>
    <w:rsid w:val="0049102A"/>
    <w:rsid w:val="00492AEE"/>
    <w:rsid w:val="004949F2"/>
    <w:rsid w:val="00496202"/>
    <w:rsid w:val="004A10F5"/>
    <w:rsid w:val="004A68A9"/>
    <w:rsid w:val="004A6B24"/>
    <w:rsid w:val="004B08F1"/>
    <w:rsid w:val="004B0EAF"/>
    <w:rsid w:val="004B1AE4"/>
    <w:rsid w:val="004B3CE5"/>
    <w:rsid w:val="004B4292"/>
    <w:rsid w:val="004B4DCB"/>
    <w:rsid w:val="004B500C"/>
    <w:rsid w:val="004C4727"/>
    <w:rsid w:val="004C74D3"/>
    <w:rsid w:val="004D0306"/>
    <w:rsid w:val="004D2C52"/>
    <w:rsid w:val="004D38B8"/>
    <w:rsid w:val="004D45D7"/>
    <w:rsid w:val="004E3CF6"/>
    <w:rsid w:val="004E599A"/>
    <w:rsid w:val="004F0914"/>
    <w:rsid w:val="004F1424"/>
    <w:rsid w:val="004F1A18"/>
    <w:rsid w:val="004F526B"/>
    <w:rsid w:val="004F79C4"/>
    <w:rsid w:val="0050040B"/>
    <w:rsid w:val="005024F8"/>
    <w:rsid w:val="005067DE"/>
    <w:rsid w:val="00506EF1"/>
    <w:rsid w:val="00507F21"/>
    <w:rsid w:val="0051177F"/>
    <w:rsid w:val="005145CC"/>
    <w:rsid w:val="005167EC"/>
    <w:rsid w:val="0051757F"/>
    <w:rsid w:val="00521F0F"/>
    <w:rsid w:val="00526C7A"/>
    <w:rsid w:val="005271DD"/>
    <w:rsid w:val="00533A0E"/>
    <w:rsid w:val="0053534D"/>
    <w:rsid w:val="005356E9"/>
    <w:rsid w:val="00540AF0"/>
    <w:rsid w:val="00541FDC"/>
    <w:rsid w:val="0054373F"/>
    <w:rsid w:val="005455AC"/>
    <w:rsid w:val="005516F3"/>
    <w:rsid w:val="00554B64"/>
    <w:rsid w:val="00556CBC"/>
    <w:rsid w:val="005624C0"/>
    <w:rsid w:val="00562CDF"/>
    <w:rsid w:val="00566F4D"/>
    <w:rsid w:val="005800D3"/>
    <w:rsid w:val="00581677"/>
    <w:rsid w:val="005929DF"/>
    <w:rsid w:val="0059532B"/>
    <w:rsid w:val="005A0E02"/>
    <w:rsid w:val="005A3533"/>
    <w:rsid w:val="005A362D"/>
    <w:rsid w:val="005A4393"/>
    <w:rsid w:val="005A4A28"/>
    <w:rsid w:val="005A6B5B"/>
    <w:rsid w:val="005A6E8C"/>
    <w:rsid w:val="005B16D9"/>
    <w:rsid w:val="005B23A1"/>
    <w:rsid w:val="005B3D07"/>
    <w:rsid w:val="005C08FF"/>
    <w:rsid w:val="005C1D98"/>
    <w:rsid w:val="005C3525"/>
    <w:rsid w:val="005C3BB9"/>
    <w:rsid w:val="005C6AE3"/>
    <w:rsid w:val="005C6F77"/>
    <w:rsid w:val="005D38AB"/>
    <w:rsid w:val="005D39B4"/>
    <w:rsid w:val="005D58E6"/>
    <w:rsid w:val="005D7E30"/>
    <w:rsid w:val="005E2FE1"/>
    <w:rsid w:val="005E379C"/>
    <w:rsid w:val="005E583E"/>
    <w:rsid w:val="005E6B5B"/>
    <w:rsid w:val="005E7B66"/>
    <w:rsid w:val="005F1894"/>
    <w:rsid w:val="005F2ACB"/>
    <w:rsid w:val="00603703"/>
    <w:rsid w:val="00606997"/>
    <w:rsid w:val="00606E23"/>
    <w:rsid w:val="00607FED"/>
    <w:rsid w:val="00611368"/>
    <w:rsid w:val="006160ED"/>
    <w:rsid w:val="006163C0"/>
    <w:rsid w:val="00616ABA"/>
    <w:rsid w:val="0062409A"/>
    <w:rsid w:val="00624998"/>
    <w:rsid w:val="00634091"/>
    <w:rsid w:val="0064228C"/>
    <w:rsid w:val="00642512"/>
    <w:rsid w:val="006425DD"/>
    <w:rsid w:val="00644C24"/>
    <w:rsid w:val="00647E8C"/>
    <w:rsid w:val="0065279F"/>
    <w:rsid w:val="00655565"/>
    <w:rsid w:val="00657DE8"/>
    <w:rsid w:val="0066300F"/>
    <w:rsid w:val="00666AA9"/>
    <w:rsid w:val="00667157"/>
    <w:rsid w:val="00667203"/>
    <w:rsid w:val="00670893"/>
    <w:rsid w:val="006725D3"/>
    <w:rsid w:val="00672F38"/>
    <w:rsid w:val="00673F57"/>
    <w:rsid w:val="00674987"/>
    <w:rsid w:val="00681007"/>
    <w:rsid w:val="00682262"/>
    <w:rsid w:val="00683668"/>
    <w:rsid w:val="00683DF2"/>
    <w:rsid w:val="00685196"/>
    <w:rsid w:val="00686270"/>
    <w:rsid w:val="00686E29"/>
    <w:rsid w:val="00690E03"/>
    <w:rsid w:val="00696E5D"/>
    <w:rsid w:val="0069738E"/>
    <w:rsid w:val="006A163A"/>
    <w:rsid w:val="006A1EDD"/>
    <w:rsid w:val="006B07D9"/>
    <w:rsid w:val="006B1B26"/>
    <w:rsid w:val="006B30FA"/>
    <w:rsid w:val="006B7B6E"/>
    <w:rsid w:val="006C3DF8"/>
    <w:rsid w:val="006C5126"/>
    <w:rsid w:val="006C6113"/>
    <w:rsid w:val="006D0A07"/>
    <w:rsid w:val="006D1936"/>
    <w:rsid w:val="006D4C1E"/>
    <w:rsid w:val="006D5423"/>
    <w:rsid w:val="006D55B3"/>
    <w:rsid w:val="006E088C"/>
    <w:rsid w:val="006E0F8E"/>
    <w:rsid w:val="006E1172"/>
    <w:rsid w:val="006E1332"/>
    <w:rsid w:val="006E30B9"/>
    <w:rsid w:val="006E46F1"/>
    <w:rsid w:val="006F0618"/>
    <w:rsid w:val="006F5E38"/>
    <w:rsid w:val="00710104"/>
    <w:rsid w:val="00710366"/>
    <w:rsid w:val="00712F9B"/>
    <w:rsid w:val="00713850"/>
    <w:rsid w:val="00723CAD"/>
    <w:rsid w:val="00724B7C"/>
    <w:rsid w:val="00731838"/>
    <w:rsid w:val="0073398A"/>
    <w:rsid w:val="00737A70"/>
    <w:rsid w:val="007401FC"/>
    <w:rsid w:val="007411F4"/>
    <w:rsid w:val="00743C3C"/>
    <w:rsid w:val="007459ED"/>
    <w:rsid w:val="00747383"/>
    <w:rsid w:val="0075129C"/>
    <w:rsid w:val="007572CC"/>
    <w:rsid w:val="007624F6"/>
    <w:rsid w:val="0076463D"/>
    <w:rsid w:val="00764742"/>
    <w:rsid w:val="00764FE4"/>
    <w:rsid w:val="007654CC"/>
    <w:rsid w:val="00766158"/>
    <w:rsid w:val="00770F5D"/>
    <w:rsid w:val="007728E9"/>
    <w:rsid w:val="00773D4F"/>
    <w:rsid w:val="007740E6"/>
    <w:rsid w:val="00774CFE"/>
    <w:rsid w:val="00781416"/>
    <w:rsid w:val="00785C3A"/>
    <w:rsid w:val="00786394"/>
    <w:rsid w:val="0078772D"/>
    <w:rsid w:val="00787ACD"/>
    <w:rsid w:val="00790F8F"/>
    <w:rsid w:val="00791080"/>
    <w:rsid w:val="00792166"/>
    <w:rsid w:val="00792407"/>
    <w:rsid w:val="00792C33"/>
    <w:rsid w:val="0079515D"/>
    <w:rsid w:val="007957DE"/>
    <w:rsid w:val="007A003D"/>
    <w:rsid w:val="007A11DE"/>
    <w:rsid w:val="007A64B5"/>
    <w:rsid w:val="007B5A45"/>
    <w:rsid w:val="007B62B5"/>
    <w:rsid w:val="007B679A"/>
    <w:rsid w:val="007B74D2"/>
    <w:rsid w:val="007C3706"/>
    <w:rsid w:val="007C585A"/>
    <w:rsid w:val="007C61F2"/>
    <w:rsid w:val="007D3EA7"/>
    <w:rsid w:val="007E16A0"/>
    <w:rsid w:val="007E2AB0"/>
    <w:rsid w:val="007F1870"/>
    <w:rsid w:val="007F3F36"/>
    <w:rsid w:val="007F5A95"/>
    <w:rsid w:val="0080457D"/>
    <w:rsid w:val="008173EC"/>
    <w:rsid w:val="00820E0C"/>
    <w:rsid w:val="00823CF6"/>
    <w:rsid w:val="00826827"/>
    <w:rsid w:val="00827CC1"/>
    <w:rsid w:val="00831FA1"/>
    <w:rsid w:val="008339B5"/>
    <w:rsid w:val="00841D35"/>
    <w:rsid w:val="00844A85"/>
    <w:rsid w:val="008504FC"/>
    <w:rsid w:val="0085170B"/>
    <w:rsid w:val="00852158"/>
    <w:rsid w:val="0085330B"/>
    <w:rsid w:val="00853AAD"/>
    <w:rsid w:val="00855FD0"/>
    <w:rsid w:val="00856C4D"/>
    <w:rsid w:val="008579DE"/>
    <w:rsid w:val="008619C5"/>
    <w:rsid w:val="00861D7A"/>
    <w:rsid w:val="00862659"/>
    <w:rsid w:val="008657C5"/>
    <w:rsid w:val="00866787"/>
    <w:rsid w:val="00867060"/>
    <w:rsid w:val="00867B2D"/>
    <w:rsid w:val="00870C52"/>
    <w:rsid w:val="008726CA"/>
    <w:rsid w:val="008759C3"/>
    <w:rsid w:val="0088116C"/>
    <w:rsid w:val="00882108"/>
    <w:rsid w:val="00882471"/>
    <w:rsid w:val="00882D66"/>
    <w:rsid w:val="00890934"/>
    <w:rsid w:val="00892155"/>
    <w:rsid w:val="0089228C"/>
    <w:rsid w:val="00892A0B"/>
    <w:rsid w:val="0089546A"/>
    <w:rsid w:val="00895562"/>
    <w:rsid w:val="0089623F"/>
    <w:rsid w:val="008A34C6"/>
    <w:rsid w:val="008A491E"/>
    <w:rsid w:val="008A5FFE"/>
    <w:rsid w:val="008B1B29"/>
    <w:rsid w:val="008B278F"/>
    <w:rsid w:val="008B6169"/>
    <w:rsid w:val="008B6C64"/>
    <w:rsid w:val="008C311A"/>
    <w:rsid w:val="008C43B0"/>
    <w:rsid w:val="008C46D7"/>
    <w:rsid w:val="008C51FE"/>
    <w:rsid w:val="008D5ECB"/>
    <w:rsid w:val="008D6424"/>
    <w:rsid w:val="008D64B0"/>
    <w:rsid w:val="008E00C7"/>
    <w:rsid w:val="008E1549"/>
    <w:rsid w:val="008E2B20"/>
    <w:rsid w:val="008E3078"/>
    <w:rsid w:val="008E6237"/>
    <w:rsid w:val="008E6645"/>
    <w:rsid w:val="008F1AD0"/>
    <w:rsid w:val="008F2205"/>
    <w:rsid w:val="008F4885"/>
    <w:rsid w:val="008F79A4"/>
    <w:rsid w:val="00900346"/>
    <w:rsid w:val="0090040D"/>
    <w:rsid w:val="00900E99"/>
    <w:rsid w:val="00904EA8"/>
    <w:rsid w:val="009116BD"/>
    <w:rsid w:val="0091233D"/>
    <w:rsid w:val="00912AC0"/>
    <w:rsid w:val="00913E01"/>
    <w:rsid w:val="00915C88"/>
    <w:rsid w:val="00915C91"/>
    <w:rsid w:val="00920AF6"/>
    <w:rsid w:val="00932715"/>
    <w:rsid w:val="009332A5"/>
    <w:rsid w:val="009333F3"/>
    <w:rsid w:val="009344E4"/>
    <w:rsid w:val="00934E69"/>
    <w:rsid w:val="00935646"/>
    <w:rsid w:val="00935653"/>
    <w:rsid w:val="00940289"/>
    <w:rsid w:val="00940474"/>
    <w:rsid w:val="00941535"/>
    <w:rsid w:val="00941A43"/>
    <w:rsid w:val="00941D22"/>
    <w:rsid w:val="00943305"/>
    <w:rsid w:val="009453A0"/>
    <w:rsid w:val="00947FAB"/>
    <w:rsid w:val="00952F3A"/>
    <w:rsid w:val="00956AFD"/>
    <w:rsid w:val="009630BE"/>
    <w:rsid w:val="00963369"/>
    <w:rsid w:val="009643C5"/>
    <w:rsid w:val="00966C7D"/>
    <w:rsid w:val="00970CDF"/>
    <w:rsid w:val="009735E5"/>
    <w:rsid w:val="0097687A"/>
    <w:rsid w:val="0098230C"/>
    <w:rsid w:val="009835D5"/>
    <w:rsid w:val="009857C2"/>
    <w:rsid w:val="009866EC"/>
    <w:rsid w:val="00991091"/>
    <w:rsid w:val="00991222"/>
    <w:rsid w:val="009926A4"/>
    <w:rsid w:val="00992B23"/>
    <w:rsid w:val="00995584"/>
    <w:rsid w:val="009A0D52"/>
    <w:rsid w:val="009A29EA"/>
    <w:rsid w:val="009A3B05"/>
    <w:rsid w:val="009A3CFD"/>
    <w:rsid w:val="009A5CC7"/>
    <w:rsid w:val="009B1B6D"/>
    <w:rsid w:val="009B3A55"/>
    <w:rsid w:val="009C08F8"/>
    <w:rsid w:val="009C1FB6"/>
    <w:rsid w:val="009C69C5"/>
    <w:rsid w:val="009C6D13"/>
    <w:rsid w:val="009D03A2"/>
    <w:rsid w:val="009D4884"/>
    <w:rsid w:val="009D6897"/>
    <w:rsid w:val="009D7D96"/>
    <w:rsid w:val="009E64F0"/>
    <w:rsid w:val="009F22A1"/>
    <w:rsid w:val="009F38A1"/>
    <w:rsid w:val="009F6423"/>
    <w:rsid w:val="009F66B5"/>
    <w:rsid w:val="009F78A8"/>
    <w:rsid w:val="00A03B20"/>
    <w:rsid w:val="00A057D1"/>
    <w:rsid w:val="00A06969"/>
    <w:rsid w:val="00A10AFF"/>
    <w:rsid w:val="00A110BA"/>
    <w:rsid w:val="00A146DF"/>
    <w:rsid w:val="00A16833"/>
    <w:rsid w:val="00A20844"/>
    <w:rsid w:val="00A20E17"/>
    <w:rsid w:val="00A21197"/>
    <w:rsid w:val="00A24052"/>
    <w:rsid w:val="00A2568F"/>
    <w:rsid w:val="00A25FF9"/>
    <w:rsid w:val="00A26087"/>
    <w:rsid w:val="00A30B2D"/>
    <w:rsid w:val="00A31202"/>
    <w:rsid w:val="00A44000"/>
    <w:rsid w:val="00A44927"/>
    <w:rsid w:val="00A46736"/>
    <w:rsid w:val="00A47F91"/>
    <w:rsid w:val="00A51263"/>
    <w:rsid w:val="00A544F5"/>
    <w:rsid w:val="00A55E39"/>
    <w:rsid w:val="00A5659E"/>
    <w:rsid w:val="00A57E8B"/>
    <w:rsid w:val="00A61C1D"/>
    <w:rsid w:val="00A637E0"/>
    <w:rsid w:val="00A662AC"/>
    <w:rsid w:val="00A76AA8"/>
    <w:rsid w:val="00A77915"/>
    <w:rsid w:val="00A823E0"/>
    <w:rsid w:val="00A850E4"/>
    <w:rsid w:val="00A85D2D"/>
    <w:rsid w:val="00A86856"/>
    <w:rsid w:val="00A86E43"/>
    <w:rsid w:val="00A87153"/>
    <w:rsid w:val="00A94BAE"/>
    <w:rsid w:val="00A94C5E"/>
    <w:rsid w:val="00A96757"/>
    <w:rsid w:val="00A96EFF"/>
    <w:rsid w:val="00AA4E8F"/>
    <w:rsid w:val="00AB0E89"/>
    <w:rsid w:val="00AB245D"/>
    <w:rsid w:val="00AB33E7"/>
    <w:rsid w:val="00AC1468"/>
    <w:rsid w:val="00AC6297"/>
    <w:rsid w:val="00AC6299"/>
    <w:rsid w:val="00AC7513"/>
    <w:rsid w:val="00AD1A59"/>
    <w:rsid w:val="00AD2857"/>
    <w:rsid w:val="00AD2C48"/>
    <w:rsid w:val="00AD6F86"/>
    <w:rsid w:val="00AE123A"/>
    <w:rsid w:val="00AE18E3"/>
    <w:rsid w:val="00AE252A"/>
    <w:rsid w:val="00AE7C13"/>
    <w:rsid w:val="00AF022F"/>
    <w:rsid w:val="00AF138E"/>
    <w:rsid w:val="00AF1525"/>
    <w:rsid w:val="00AF1600"/>
    <w:rsid w:val="00AF54B8"/>
    <w:rsid w:val="00AF5E21"/>
    <w:rsid w:val="00B01767"/>
    <w:rsid w:val="00B0218A"/>
    <w:rsid w:val="00B04FE7"/>
    <w:rsid w:val="00B05AB4"/>
    <w:rsid w:val="00B10002"/>
    <w:rsid w:val="00B1027B"/>
    <w:rsid w:val="00B1076D"/>
    <w:rsid w:val="00B1082A"/>
    <w:rsid w:val="00B12264"/>
    <w:rsid w:val="00B1345B"/>
    <w:rsid w:val="00B15327"/>
    <w:rsid w:val="00B21F61"/>
    <w:rsid w:val="00B22A79"/>
    <w:rsid w:val="00B27DF1"/>
    <w:rsid w:val="00B27FDB"/>
    <w:rsid w:val="00B301DA"/>
    <w:rsid w:val="00B32C02"/>
    <w:rsid w:val="00B33E5B"/>
    <w:rsid w:val="00B42503"/>
    <w:rsid w:val="00B427A1"/>
    <w:rsid w:val="00B44187"/>
    <w:rsid w:val="00B44358"/>
    <w:rsid w:val="00B449B9"/>
    <w:rsid w:val="00B46581"/>
    <w:rsid w:val="00B53B04"/>
    <w:rsid w:val="00B600F7"/>
    <w:rsid w:val="00B609FE"/>
    <w:rsid w:val="00B62127"/>
    <w:rsid w:val="00B626F7"/>
    <w:rsid w:val="00B6453F"/>
    <w:rsid w:val="00B65377"/>
    <w:rsid w:val="00B65C3A"/>
    <w:rsid w:val="00B71E16"/>
    <w:rsid w:val="00B76ECF"/>
    <w:rsid w:val="00B8140D"/>
    <w:rsid w:val="00B82A8A"/>
    <w:rsid w:val="00B842A2"/>
    <w:rsid w:val="00B8490C"/>
    <w:rsid w:val="00B85D27"/>
    <w:rsid w:val="00B903F7"/>
    <w:rsid w:val="00B93EF6"/>
    <w:rsid w:val="00B93F81"/>
    <w:rsid w:val="00B94C6C"/>
    <w:rsid w:val="00BA1226"/>
    <w:rsid w:val="00BA23C1"/>
    <w:rsid w:val="00BA7343"/>
    <w:rsid w:val="00BB4A43"/>
    <w:rsid w:val="00BB63FB"/>
    <w:rsid w:val="00BB69F5"/>
    <w:rsid w:val="00BB7F31"/>
    <w:rsid w:val="00BC089B"/>
    <w:rsid w:val="00BC0F16"/>
    <w:rsid w:val="00BC33DF"/>
    <w:rsid w:val="00BC4EBE"/>
    <w:rsid w:val="00BC7F71"/>
    <w:rsid w:val="00BD0146"/>
    <w:rsid w:val="00BD3D20"/>
    <w:rsid w:val="00BD5B59"/>
    <w:rsid w:val="00BD61E4"/>
    <w:rsid w:val="00BD75F0"/>
    <w:rsid w:val="00BE159D"/>
    <w:rsid w:val="00BE1897"/>
    <w:rsid w:val="00BE1C6E"/>
    <w:rsid w:val="00BE2F0C"/>
    <w:rsid w:val="00BE2F4E"/>
    <w:rsid w:val="00BE4679"/>
    <w:rsid w:val="00BE631B"/>
    <w:rsid w:val="00BF4FCE"/>
    <w:rsid w:val="00C079F2"/>
    <w:rsid w:val="00C13D26"/>
    <w:rsid w:val="00C13E15"/>
    <w:rsid w:val="00C14A0B"/>
    <w:rsid w:val="00C154CC"/>
    <w:rsid w:val="00C232FE"/>
    <w:rsid w:val="00C4093F"/>
    <w:rsid w:val="00C420A2"/>
    <w:rsid w:val="00C42AA0"/>
    <w:rsid w:val="00C43D7B"/>
    <w:rsid w:val="00C45601"/>
    <w:rsid w:val="00C45685"/>
    <w:rsid w:val="00C45F53"/>
    <w:rsid w:val="00C5684B"/>
    <w:rsid w:val="00C56DA3"/>
    <w:rsid w:val="00C5732C"/>
    <w:rsid w:val="00C60759"/>
    <w:rsid w:val="00C62114"/>
    <w:rsid w:val="00C63385"/>
    <w:rsid w:val="00C637DA"/>
    <w:rsid w:val="00C6520D"/>
    <w:rsid w:val="00C65317"/>
    <w:rsid w:val="00C70AB0"/>
    <w:rsid w:val="00C7163D"/>
    <w:rsid w:val="00C71BB5"/>
    <w:rsid w:val="00C72355"/>
    <w:rsid w:val="00C73CA4"/>
    <w:rsid w:val="00C7789A"/>
    <w:rsid w:val="00C77BE3"/>
    <w:rsid w:val="00C85C8E"/>
    <w:rsid w:val="00C86D58"/>
    <w:rsid w:val="00C875D6"/>
    <w:rsid w:val="00C935E8"/>
    <w:rsid w:val="00C9512F"/>
    <w:rsid w:val="00C9555D"/>
    <w:rsid w:val="00CA3BBE"/>
    <w:rsid w:val="00CA6396"/>
    <w:rsid w:val="00CB0A34"/>
    <w:rsid w:val="00CB29CB"/>
    <w:rsid w:val="00CC109B"/>
    <w:rsid w:val="00CC3853"/>
    <w:rsid w:val="00CC4F1A"/>
    <w:rsid w:val="00CD1166"/>
    <w:rsid w:val="00CE19EE"/>
    <w:rsid w:val="00CE22A4"/>
    <w:rsid w:val="00CE3384"/>
    <w:rsid w:val="00CE4C6D"/>
    <w:rsid w:val="00CE6CA6"/>
    <w:rsid w:val="00CF3F72"/>
    <w:rsid w:val="00CF6C09"/>
    <w:rsid w:val="00D01CDE"/>
    <w:rsid w:val="00D0743E"/>
    <w:rsid w:val="00D105BA"/>
    <w:rsid w:val="00D149C0"/>
    <w:rsid w:val="00D25180"/>
    <w:rsid w:val="00D263C4"/>
    <w:rsid w:val="00D26767"/>
    <w:rsid w:val="00D3132B"/>
    <w:rsid w:val="00D32596"/>
    <w:rsid w:val="00D32D68"/>
    <w:rsid w:val="00D4059C"/>
    <w:rsid w:val="00D42405"/>
    <w:rsid w:val="00D50D56"/>
    <w:rsid w:val="00D5318C"/>
    <w:rsid w:val="00D548AD"/>
    <w:rsid w:val="00D55567"/>
    <w:rsid w:val="00D55DFB"/>
    <w:rsid w:val="00D61801"/>
    <w:rsid w:val="00D6181C"/>
    <w:rsid w:val="00D731CF"/>
    <w:rsid w:val="00D73A08"/>
    <w:rsid w:val="00D74057"/>
    <w:rsid w:val="00D74920"/>
    <w:rsid w:val="00D75AAD"/>
    <w:rsid w:val="00D76CAC"/>
    <w:rsid w:val="00D770AD"/>
    <w:rsid w:val="00D82892"/>
    <w:rsid w:val="00D90E2D"/>
    <w:rsid w:val="00D91A08"/>
    <w:rsid w:val="00D9564E"/>
    <w:rsid w:val="00D95A1B"/>
    <w:rsid w:val="00DA037F"/>
    <w:rsid w:val="00DA0CD5"/>
    <w:rsid w:val="00DA40A3"/>
    <w:rsid w:val="00DA45CF"/>
    <w:rsid w:val="00DA7607"/>
    <w:rsid w:val="00DA7F8A"/>
    <w:rsid w:val="00DB4771"/>
    <w:rsid w:val="00DB4A08"/>
    <w:rsid w:val="00DB7C1B"/>
    <w:rsid w:val="00DC04AE"/>
    <w:rsid w:val="00DC1B72"/>
    <w:rsid w:val="00DC62A4"/>
    <w:rsid w:val="00DC6484"/>
    <w:rsid w:val="00DC6872"/>
    <w:rsid w:val="00DC7044"/>
    <w:rsid w:val="00DC7701"/>
    <w:rsid w:val="00DD2EA8"/>
    <w:rsid w:val="00DD32EC"/>
    <w:rsid w:val="00DD4532"/>
    <w:rsid w:val="00DD49C3"/>
    <w:rsid w:val="00DD4B7C"/>
    <w:rsid w:val="00DD566B"/>
    <w:rsid w:val="00DD57B4"/>
    <w:rsid w:val="00DE1E80"/>
    <w:rsid w:val="00DE3E41"/>
    <w:rsid w:val="00DE446C"/>
    <w:rsid w:val="00DE4599"/>
    <w:rsid w:val="00DE4874"/>
    <w:rsid w:val="00DE5199"/>
    <w:rsid w:val="00DF3A18"/>
    <w:rsid w:val="00DF6AF4"/>
    <w:rsid w:val="00E0196E"/>
    <w:rsid w:val="00E032F5"/>
    <w:rsid w:val="00E038C2"/>
    <w:rsid w:val="00E03BB6"/>
    <w:rsid w:val="00E05380"/>
    <w:rsid w:val="00E05707"/>
    <w:rsid w:val="00E05906"/>
    <w:rsid w:val="00E05C10"/>
    <w:rsid w:val="00E06678"/>
    <w:rsid w:val="00E07E13"/>
    <w:rsid w:val="00E15CB8"/>
    <w:rsid w:val="00E16421"/>
    <w:rsid w:val="00E16AB0"/>
    <w:rsid w:val="00E21B95"/>
    <w:rsid w:val="00E22298"/>
    <w:rsid w:val="00E2453C"/>
    <w:rsid w:val="00E25BB2"/>
    <w:rsid w:val="00E26286"/>
    <w:rsid w:val="00E270D1"/>
    <w:rsid w:val="00E276BA"/>
    <w:rsid w:val="00E30F6A"/>
    <w:rsid w:val="00E31431"/>
    <w:rsid w:val="00E34FFF"/>
    <w:rsid w:val="00E435FC"/>
    <w:rsid w:val="00E4592E"/>
    <w:rsid w:val="00E46D53"/>
    <w:rsid w:val="00E510B5"/>
    <w:rsid w:val="00E53366"/>
    <w:rsid w:val="00E536B0"/>
    <w:rsid w:val="00E537D2"/>
    <w:rsid w:val="00E54D95"/>
    <w:rsid w:val="00E55BAE"/>
    <w:rsid w:val="00E566BB"/>
    <w:rsid w:val="00E60A37"/>
    <w:rsid w:val="00E622C8"/>
    <w:rsid w:val="00E63293"/>
    <w:rsid w:val="00E6504D"/>
    <w:rsid w:val="00E65A0F"/>
    <w:rsid w:val="00E671AF"/>
    <w:rsid w:val="00E679F4"/>
    <w:rsid w:val="00E70374"/>
    <w:rsid w:val="00E7473B"/>
    <w:rsid w:val="00E77EFE"/>
    <w:rsid w:val="00E8697D"/>
    <w:rsid w:val="00E86B18"/>
    <w:rsid w:val="00E93FBD"/>
    <w:rsid w:val="00E9411F"/>
    <w:rsid w:val="00E95810"/>
    <w:rsid w:val="00E95EB1"/>
    <w:rsid w:val="00EA0DEE"/>
    <w:rsid w:val="00EA4163"/>
    <w:rsid w:val="00EA60D3"/>
    <w:rsid w:val="00EA67AF"/>
    <w:rsid w:val="00EB0A37"/>
    <w:rsid w:val="00EB1504"/>
    <w:rsid w:val="00EB3A36"/>
    <w:rsid w:val="00EB44B2"/>
    <w:rsid w:val="00EB47BB"/>
    <w:rsid w:val="00EB5589"/>
    <w:rsid w:val="00EC2C86"/>
    <w:rsid w:val="00EC354F"/>
    <w:rsid w:val="00EC3837"/>
    <w:rsid w:val="00EC41B0"/>
    <w:rsid w:val="00EC5C08"/>
    <w:rsid w:val="00EC5C8A"/>
    <w:rsid w:val="00EC5E4F"/>
    <w:rsid w:val="00ED12A9"/>
    <w:rsid w:val="00ED6B5C"/>
    <w:rsid w:val="00ED77BA"/>
    <w:rsid w:val="00EE0D2A"/>
    <w:rsid w:val="00EE2C67"/>
    <w:rsid w:val="00EE57C0"/>
    <w:rsid w:val="00EF68F6"/>
    <w:rsid w:val="00EF6955"/>
    <w:rsid w:val="00F00B8E"/>
    <w:rsid w:val="00F01F85"/>
    <w:rsid w:val="00F029DB"/>
    <w:rsid w:val="00F05D7E"/>
    <w:rsid w:val="00F12FFA"/>
    <w:rsid w:val="00F15B86"/>
    <w:rsid w:val="00F170D7"/>
    <w:rsid w:val="00F30543"/>
    <w:rsid w:val="00F3107E"/>
    <w:rsid w:val="00F311EF"/>
    <w:rsid w:val="00F32EE2"/>
    <w:rsid w:val="00F335CA"/>
    <w:rsid w:val="00F33893"/>
    <w:rsid w:val="00F359B3"/>
    <w:rsid w:val="00F408A9"/>
    <w:rsid w:val="00F40BF8"/>
    <w:rsid w:val="00F42F78"/>
    <w:rsid w:val="00F45474"/>
    <w:rsid w:val="00F455C8"/>
    <w:rsid w:val="00F45F50"/>
    <w:rsid w:val="00F515EB"/>
    <w:rsid w:val="00F51EDE"/>
    <w:rsid w:val="00F5309C"/>
    <w:rsid w:val="00F60656"/>
    <w:rsid w:val="00F64F0F"/>
    <w:rsid w:val="00F65474"/>
    <w:rsid w:val="00F65E26"/>
    <w:rsid w:val="00F65EA6"/>
    <w:rsid w:val="00F67691"/>
    <w:rsid w:val="00F708E8"/>
    <w:rsid w:val="00F7436C"/>
    <w:rsid w:val="00F74BA8"/>
    <w:rsid w:val="00F75E1A"/>
    <w:rsid w:val="00F7601C"/>
    <w:rsid w:val="00F82007"/>
    <w:rsid w:val="00F840A1"/>
    <w:rsid w:val="00F8474D"/>
    <w:rsid w:val="00F848D7"/>
    <w:rsid w:val="00F84D2D"/>
    <w:rsid w:val="00F84EBB"/>
    <w:rsid w:val="00F86C26"/>
    <w:rsid w:val="00F90B7C"/>
    <w:rsid w:val="00F9159B"/>
    <w:rsid w:val="00F92EFB"/>
    <w:rsid w:val="00F949E8"/>
    <w:rsid w:val="00F976D0"/>
    <w:rsid w:val="00F97B7E"/>
    <w:rsid w:val="00FA4961"/>
    <w:rsid w:val="00FA5C72"/>
    <w:rsid w:val="00FB3594"/>
    <w:rsid w:val="00FB5DB2"/>
    <w:rsid w:val="00FB5DD7"/>
    <w:rsid w:val="00FB7593"/>
    <w:rsid w:val="00FC3B50"/>
    <w:rsid w:val="00FC52F3"/>
    <w:rsid w:val="00FC55B2"/>
    <w:rsid w:val="00FD08D3"/>
    <w:rsid w:val="00FD661E"/>
    <w:rsid w:val="00FD77C8"/>
    <w:rsid w:val="00FE204A"/>
    <w:rsid w:val="00FE3295"/>
    <w:rsid w:val="00FE34CC"/>
    <w:rsid w:val="00FE7F9A"/>
    <w:rsid w:val="00FF1170"/>
    <w:rsid w:val="00FF1350"/>
    <w:rsid w:val="00FF135F"/>
    <w:rsid w:val="00FF422B"/>
    <w:rsid w:val="00FF497A"/>
    <w:rsid w:val="00FF585C"/>
    <w:rsid w:val="00FF71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F95E1-E9ED-4715-B62A-A2E3A9CC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ahoma"/>
        <w:color w:val="333333"/>
        <w:sz w:val="24"/>
        <w:szCs w:val="18"/>
        <w:lang w:val="en-US" w:eastAsia="en-US" w:bidi="ar-SA"/>
      </w:rPr>
    </w:rPrDefault>
    <w:pPrDefault>
      <w:pPr>
        <w:spacing w:before="240" w:after="240" w:line="360"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link w:val="Heading2Char"/>
    <w:uiPriority w:val="9"/>
    <w:qFormat/>
    <w:rsid w:val="003A4835"/>
    <w:pPr>
      <w:spacing w:before="100" w:beforeAutospacing="1" w:after="100" w:afterAutospacing="1" w:line="240" w:lineRule="auto"/>
      <w:outlineLvl w:val="1"/>
    </w:pPr>
    <w:rPr>
      <w:rFonts w:eastAsia="Times New Roman" w:cs="Times New Roman"/>
      <w:b/>
      <w:bCs/>
      <w:color w:val="auto"/>
      <w:sz w:val="36"/>
      <w:szCs w:val="36"/>
    </w:rPr>
  </w:style>
  <w:style w:type="paragraph" w:styleId="Heading4">
    <w:name w:val="heading 4"/>
    <w:basedOn w:val="Normal"/>
    <w:link w:val="Heading4Char"/>
    <w:uiPriority w:val="9"/>
    <w:qFormat/>
    <w:rsid w:val="003A4835"/>
    <w:pPr>
      <w:spacing w:before="100" w:beforeAutospacing="1" w:after="100" w:afterAutospacing="1" w:line="240" w:lineRule="auto"/>
      <w:outlineLvl w:val="3"/>
    </w:pPr>
    <w:rPr>
      <w:rFonts w:eastAsia="Times New Roman" w:cs="Times New Roman"/>
      <w:b/>
      <w:bCs/>
      <w:color w:val="auto"/>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A4835"/>
    <w:rPr>
      <w:rFonts w:eastAsia="Times New Roman" w:cs="Times New Roman"/>
      <w:b/>
      <w:bCs/>
      <w:color w:val="auto"/>
      <w:sz w:val="36"/>
      <w:szCs w:val="36"/>
    </w:rPr>
  </w:style>
  <w:style w:type="character" w:customStyle="1" w:styleId="Heading4Char">
    <w:name w:val="Heading 4 Char"/>
    <w:basedOn w:val="DefaultParagraphFont"/>
    <w:link w:val="Heading4"/>
    <w:uiPriority w:val="9"/>
    <w:rsid w:val="003A4835"/>
    <w:rPr>
      <w:rFonts w:eastAsia="Times New Roman" w:cs="Times New Roman"/>
      <w:b/>
      <w:bCs/>
      <w:color w:val="auto"/>
      <w:szCs w:val="24"/>
    </w:rPr>
  </w:style>
  <w:style w:type="paragraph" w:customStyle="1" w:styleId="rteindent1">
    <w:name w:val="rteindent1"/>
    <w:basedOn w:val="Normal"/>
    <w:rsid w:val="003A4835"/>
    <w:pPr>
      <w:spacing w:before="100" w:beforeAutospacing="1" w:after="100" w:afterAutospacing="1" w:line="240" w:lineRule="auto"/>
    </w:pPr>
    <w:rPr>
      <w:rFonts w:eastAsia="Times New Roman" w:cs="Times New Roman"/>
      <w:color w:val="auto"/>
      <w:szCs w:val="24"/>
    </w:rPr>
  </w:style>
  <w:style w:type="character" w:styleId="Strong">
    <w:name w:val="Strong"/>
    <w:basedOn w:val="DefaultParagraphFont"/>
    <w:uiPriority w:val="22"/>
    <w:qFormat/>
    <w:rsid w:val="003A4835"/>
    <w:rPr>
      <w:b/>
      <w:bCs/>
    </w:rPr>
  </w:style>
  <w:style w:type="character" w:customStyle="1" w:styleId="apple-converted-space">
    <w:name w:val="apple-converted-space"/>
    <w:basedOn w:val="DefaultParagraphFont"/>
    <w:rsid w:val="003A4835"/>
  </w:style>
  <w:style w:type="character" w:styleId="Hyperlink">
    <w:name w:val="Hyperlink"/>
    <w:basedOn w:val="DefaultParagraphFont"/>
    <w:uiPriority w:val="99"/>
    <w:semiHidden/>
    <w:unhideWhenUsed/>
    <w:rsid w:val="003A4835"/>
    <w:rPr>
      <w:color w:val="0000FF"/>
      <w:u w:val="single"/>
    </w:rPr>
  </w:style>
  <w:style w:type="paragraph" w:styleId="NormalWeb">
    <w:name w:val="Normal (Web)"/>
    <w:basedOn w:val="Normal"/>
    <w:uiPriority w:val="99"/>
    <w:semiHidden/>
    <w:unhideWhenUsed/>
    <w:rsid w:val="003A4835"/>
    <w:pPr>
      <w:spacing w:before="100" w:beforeAutospacing="1" w:after="100" w:afterAutospacing="1" w:line="240" w:lineRule="auto"/>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019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cc.gov/general/imputations-table-broadband-deployment-data" TargetMode="External"/><Relationship Id="rId13" Type="http://schemas.openxmlformats.org/officeDocument/2006/relationships/hyperlink" Target="https://transition.fcc.gov/form477/FBD/formatting_fbd.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cc.gov/general/broadband-deployment-data-fcc-form-477" TargetMode="External"/><Relationship Id="rId12" Type="http://schemas.openxmlformats.org/officeDocument/2006/relationships/hyperlink" Target="https://transition.fcc.gov/form477/FBD/formatting_fbd.pdf" TargetMode="External"/><Relationship Id="rId17" Type="http://schemas.openxmlformats.org/officeDocument/2006/relationships/hyperlink" Target="https://transition.fcc.gov/form477/MBD/formatting_mbd.pdf" TargetMode="External"/><Relationship Id="rId2" Type="http://schemas.openxmlformats.org/officeDocument/2006/relationships/styles" Target="styles.xml"/><Relationship Id="rId16" Type="http://schemas.openxmlformats.org/officeDocument/2006/relationships/hyperlink" Target="https://www.fcc.gov/general/broadband-deployment-data-fcc-form-477" TargetMode="External"/><Relationship Id="rId1" Type="http://schemas.openxmlformats.org/officeDocument/2006/relationships/numbering" Target="numbering.xml"/><Relationship Id="rId6" Type="http://schemas.openxmlformats.org/officeDocument/2006/relationships/hyperlink" Target="https://www.fcc.gov/general/broadband-deployment-data-fcc-form-477" TargetMode="External"/><Relationship Id="rId11" Type="http://schemas.openxmlformats.org/officeDocument/2006/relationships/hyperlink" Target="https://www.fcc.gov/general/imputations-table-broadband-deployment-data" TargetMode="External"/><Relationship Id="rId5" Type="http://schemas.openxmlformats.org/officeDocument/2006/relationships/hyperlink" Target="https://www.fcc.gov/general/broadband-deployment-data-fcc-form-477" TargetMode="External"/><Relationship Id="rId15" Type="http://schemas.openxmlformats.org/officeDocument/2006/relationships/hyperlink" Target="https://www.fcc.gov/general/broadband-deployment-data-fcc-form-477" TargetMode="External"/><Relationship Id="rId10" Type="http://schemas.openxmlformats.org/officeDocument/2006/relationships/hyperlink" Target="https://www.fcc.gov/general/technology-codes-used-fixed-broadband-deployment-dat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ransition.fcc.gov/form477/Geo/more_about_census_blocks.pdf" TargetMode="External"/><Relationship Id="rId14" Type="http://schemas.openxmlformats.org/officeDocument/2006/relationships/hyperlink" Target="http://transition.fcc.gov/form477/BroadbandData/Fixed/Dec15/Version%202/US-Fixed-with-Satellite-Dec2015.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1097</Words>
  <Characters>6258</Characters>
  <Application>Microsoft Office Word</Application>
  <DocSecurity>0</DocSecurity>
  <Lines>52</Lines>
  <Paragraphs>14</Paragraphs>
  <ScaleCrop>false</ScaleCrop>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Kahn</dc:creator>
  <cp:keywords/>
  <dc:description/>
  <cp:lastModifiedBy>David Kahn</cp:lastModifiedBy>
  <cp:revision>1</cp:revision>
  <dcterms:created xsi:type="dcterms:W3CDTF">2017-01-05T21:07:00Z</dcterms:created>
  <dcterms:modified xsi:type="dcterms:W3CDTF">2017-01-05T21:07:00Z</dcterms:modified>
</cp:coreProperties>
</file>