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10B43" w14:textId="40BF0BC2" w:rsidR="00153C97" w:rsidRDefault="00DA0E58" w:rsidP="00DA0E58">
      <w:pPr>
        <w:jc w:val="center"/>
        <w:rPr>
          <w:noProof/>
        </w:rPr>
      </w:pPr>
      <w:r>
        <w:rPr>
          <w:noProof/>
        </w:rPr>
        <w:t>Lab 10 Hashing</w:t>
      </w:r>
    </w:p>
    <w:p w14:paraId="65176396" w14:textId="2D45CE7D" w:rsidR="00DA0E58" w:rsidRDefault="00DA0E58" w:rsidP="00DA0E58">
      <w:pPr>
        <w:jc w:val="center"/>
      </w:pPr>
      <w:r>
        <w:rPr>
          <w:noProof/>
        </w:rPr>
        <w:drawing>
          <wp:inline distT="0" distB="0" distL="0" distR="0" wp14:anchorId="6A0F6301" wp14:editId="6B561625">
            <wp:extent cx="4572000" cy="2725615"/>
            <wp:effectExtent l="0" t="0" r="0" b="17780"/>
            <wp:docPr id="847482828" name="Chart 1">
              <a:extLst xmlns:a="http://schemas.openxmlformats.org/drawingml/2006/main">
                <a:ext uri="{FF2B5EF4-FFF2-40B4-BE49-F238E27FC236}">
                  <a16:creationId xmlns:a16="http://schemas.microsoft.com/office/drawing/2014/main" id="{641F6506-1395-FD43-E0FB-9A1AB7721E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9504904" w14:textId="4DFC8DF4" w:rsidR="00DA0E58" w:rsidRDefault="00DA0E58" w:rsidP="00DA0E58">
      <w:pPr>
        <w:jc w:val="center"/>
      </w:pPr>
      <w:r>
        <w:t>Blue is linear probing and Orange is quadratic probing</w:t>
      </w:r>
    </w:p>
    <w:p w14:paraId="2DD33ABD" w14:textId="77777777" w:rsidR="00DA0E58" w:rsidRDefault="00DA0E58" w:rsidP="00DA0E58"/>
    <w:p w14:paraId="04ABAF9A" w14:textId="1D346FE9" w:rsidR="00DA0E58" w:rsidRDefault="00DA0E58" w:rsidP="00DA0E58">
      <w:r>
        <w:t>Load factor is directly proportional to collision frequency due to primary clustering since empty slots are harder to find each time the hash function is called. Linear probing represents sudden increase in collision frequency when it approaches load factor of 1 while quadratic probing represents gradual increase in collision frequency when it approaches load factor of 1. Therefore, quadratic probing is more effective than linear probing.</w:t>
      </w:r>
    </w:p>
    <w:sectPr w:rsidR="00DA0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58"/>
    <w:rsid w:val="00153C97"/>
    <w:rsid w:val="0055078E"/>
    <w:rsid w:val="00767DD4"/>
    <w:rsid w:val="00DA0E5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A0EB"/>
  <w15:chartTrackingRefBased/>
  <w15:docId w15:val="{013CA338-F405-4BEA-9F05-BB875019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E5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A0E5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A0E5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A0E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E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E5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A0E5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A0E5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A0E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E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E58"/>
    <w:rPr>
      <w:rFonts w:eastAsiaTheme="majorEastAsia" w:cstheme="majorBidi"/>
      <w:color w:val="272727" w:themeColor="text1" w:themeTint="D8"/>
    </w:rPr>
  </w:style>
  <w:style w:type="paragraph" w:styleId="Title">
    <w:name w:val="Title"/>
    <w:basedOn w:val="Normal"/>
    <w:next w:val="Normal"/>
    <w:link w:val="TitleChar"/>
    <w:uiPriority w:val="10"/>
    <w:qFormat/>
    <w:rsid w:val="00DA0E5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A0E5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A0E5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A0E5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A0E58"/>
    <w:pPr>
      <w:spacing w:before="160"/>
      <w:jc w:val="center"/>
    </w:pPr>
    <w:rPr>
      <w:i/>
      <w:iCs/>
      <w:color w:val="404040" w:themeColor="text1" w:themeTint="BF"/>
    </w:rPr>
  </w:style>
  <w:style w:type="character" w:customStyle="1" w:styleId="QuoteChar">
    <w:name w:val="Quote Char"/>
    <w:basedOn w:val="DefaultParagraphFont"/>
    <w:link w:val="Quote"/>
    <w:uiPriority w:val="29"/>
    <w:rsid w:val="00DA0E58"/>
    <w:rPr>
      <w:i/>
      <w:iCs/>
      <w:color w:val="404040" w:themeColor="text1" w:themeTint="BF"/>
    </w:rPr>
  </w:style>
  <w:style w:type="paragraph" w:styleId="ListParagraph">
    <w:name w:val="List Paragraph"/>
    <w:basedOn w:val="Normal"/>
    <w:uiPriority w:val="34"/>
    <w:qFormat/>
    <w:rsid w:val="00DA0E58"/>
    <w:pPr>
      <w:ind w:left="720"/>
      <w:contextualSpacing/>
    </w:pPr>
  </w:style>
  <w:style w:type="character" w:styleId="IntenseEmphasis">
    <w:name w:val="Intense Emphasis"/>
    <w:basedOn w:val="DefaultParagraphFont"/>
    <w:uiPriority w:val="21"/>
    <w:qFormat/>
    <w:rsid w:val="00DA0E58"/>
    <w:rPr>
      <w:i/>
      <w:iCs/>
      <w:color w:val="0F4761" w:themeColor="accent1" w:themeShade="BF"/>
    </w:rPr>
  </w:style>
  <w:style w:type="paragraph" w:styleId="IntenseQuote">
    <w:name w:val="Intense Quote"/>
    <w:basedOn w:val="Normal"/>
    <w:next w:val="Normal"/>
    <w:link w:val="IntenseQuoteChar"/>
    <w:uiPriority w:val="30"/>
    <w:qFormat/>
    <w:rsid w:val="00DA0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E58"/>
    <w:rPr>
      <w:i/>
      <w:iCs/>
      <w:color w:val="0F4761" w:themeColor="accent1" w:themeShade="BF"/>
    </w:rPr>
  </w:style>
  <w:style w:type="character" w:styleId="IntenseReference">
    <w:name w:val="Intense Reference"/>
    <w:basedOn w:val="DefaultParagraphFont"/>
    <w:uiPriority w:val="32"/>
    <w:qFormat/>
    <w:rsid w:val="00DA0E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any\workload\University\Year%202\sem2\DataStructureandAlgorithm\Lab\Lab10\Table1.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Table1!$A$1:$A$99</c:f>
              <c:numCache>
                <c:formatCode>General</c:formatCode>
                <c:ptCount val="99"/>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numCache>
            </c:numRef>
          </c:cat>
          <c:val>
            <c:numRef>
              <c:f>Table1!$B$1:$B$99</c:f>
              <c:numCache>
                <c:formatCode>General</c:formatCode>
                <c:ptCount val="99"/>
                <c:pt idx="0">
                  <c:v>0</c:v>
                </c:pt>
                <c:pt idx="1">
                  <c:v>3</c:v>
                </c:pt>
                <c:pt idx="2">
                  <c:v>3</c:v>
                </c:pt>
                <c:pt idx="3">
                  <c:v>9</c:v>
                </c:pt>
                <c:pt idx="4">
                  <c:v>12</c:v>
                </c:pt>
                <c:pt idx="5">
                  <c:v>25</c:v>
                </c:pt>
                <c:pt idx="6">
                  <c:v>22</c:v>
                </c:pt>
                <c:pt idx="7">
                  <c:v>37</c:v>
                </c:pt>
                <c:pt idx="8">
                  <c:v>51</c:v>
                </c:pt>
                <c:pt idx="9">
                  <c:v>52</c:v>
                </c:pt>
                <c:pt idx="10">
                  <c:v>41</c:v>
                </c:pt>
                <c:pt idx="11">
                  <c:v>82</c:v>
                </c:pt>
                <c:pt idx="12">
                  <c:v>93</c:v>
                </c:pt>
                <c:pt idx="13">
                  <c:v>94</c:v>
                </c:pt>
                <c:pt idx="14">
                  <c:v>129</c:v>
                </c:pt>
                <c:pt idx="15">
                  <c:v>159</c:v>
                </c:pt>
                <c:pt idx="16">
                  <c:v>188</c:v>
                </c:pt>
                <c:pt idx="17">
                  <c:v>180</c:v>
                </c:pt>
                <c:pt idx="18">
                  <c:v>221</c:v>
                </c:pt>
                <c:pt idx="19">
                  <c:v>242</c:v>
                </c:pt>
                <c:pt idx="20">
                  <c:v>277</c:v>
                </c:pt>
                <c:pt idx="21">
                  <c:v>336</c:v>
                </c:pt>
                <c:pt idx="22">
                  <c:v>336</c:v>
                </c:pt>
                <c:pt idx="23">
                  <c:v>412</c:v>
                </c:pt>
                <c:pt idx="24">
                  <c:v>431</c:v>
                </c:pt>
                <c:pt idx="25">
                  <c:v>441</c:v>
                </c:pt>
                <c:pt idx="26">
                  <c:v>460</c:v>
                </c:pt>
                <c:pt idx="27">
                  <c:v>582</c:v>
                </c:pt>
                <c:pt idx="28">
                  <c:v>637</c:v>
                </c:pt>
                <c:pt idx="29">
                  <c:v>561</c:v>
                </c:pt>
                <c:pt idx="30">
                  <c:v>658</c:v>
                </c:pt>
                <c:pt idx="31">
                  <c:v>768</c:v>
                </c:pt>
                <c:pt idx="32">
                  <c:v>902</c:v>
                </c:pt>
                <c:pt idx="33">
                  <c:v>881</c:v>
                </c:pt>
                <c:pt idx="34">
                  <c:v>864</c:v>
                </c:pt>
                <c:pt idx="35">
                  <c:v>984</c:v>
                </c:pt>
                <c:pt idx="36">
                  <c:v>1098</c:v>
                </c:pt>
                <c:pt idx="37">
                  <c:v>1156</c:v>
                </c:pt>
                <c:pt idx="38">
                  <c:v>1276</c:v>
                </c:pt>
                <c:pt idx="39">
                  <c:v>1310</c:v>
                </c:pt>
                <c:pt idx="40">
                  <c:v>1448</c:v>
                </c:pt>
                <c:pt idx="41">
                  <c:v>1503</c:v>
                </c:pt>
                <c:pt idx="42">
                  <c:v>1626</c:v>
                </c:pt>
                <c:pt idx="43">
                  <c:v>1686</c:v>
                </c:pt>
                <c:pt idx="44">
                  <c:v>1914</c:v>
                </c:pt>
                <c:pt idx="45">
                  <c:v>2084</c:v>
                </c:pt>
                <c:pt idx="46">
                  <c:v>2066</c:v>
                </c:pt>
                <c:pt idx="47">
                  <c:v>2170</c:v>
                </c:pt>
                <c:pt idx="48">
                  <c:v>2121</c:v>
                </c:pt>
                <c:pt idx="49">
                  <c:v>2513</c:v>
                </c:pt>
                <c:pt idx="50">
                  <c:v>2735</c:v>
                </c:pt>
                <c:pt idx="51">
                  <c:v>2861</c:v>
                </c:pt>
                <c:pt idx="52">
                  <c:v>3088</c:v>
                </c:pt>
                <c:pt idx="53">
                  <c:v>3008</c:v>
                </c:pt>
                <c:pt idx="54">
                  <c:v>3473</c:v>
                </c:pt>
                <c:pt idx="55">
                  <c:v>4036</c:v>
                </c:pt>
                <c:pt idx="56">
                  <c:v>3773</c:v>
                </c:pt>
                <c:pt idx="57">
                  <c:v>4240</c:v>
                </c:pt>
                <c:pt idx="58">
                  <c:v>4571</c:v>
                </c:pt>
                <c:pt idx="59">
                  <c:v>4484</c:v>
                </c:pt>
                <c:pt idx="60">
                  <c:v>4460</c:v>
                </c:pt>
                <c:pt idx="61">
                  <c:v>5098</c:v>
                </c:pt>
                <c:pt idx="62">
                  <c:v>5214</c:v>
                </c:pt>
                <c:pt idx="63">
                  <c:v>5719</c:v>
                </c:pt>
                <c:pt idx="64">
                  <c:v>6514</c:v>
                </c:pt>
                <c:pt idx="65">
                  <c:v>6637</c:v>
                </c:pt>
                <c:pt idx="66">
                  <c:v>6477</c:v>
                </c:pt>
                <c:pt idx="67">
                  <c:v>7470</c:v>
                </c:pt>
                <c:pt idx="68">
                  <c:v>8065</c:v>
                </c:pt>
                <c:pt idx="69">
                  <c:v>8148</c:v>
                </c:pt>
                <c:pt idx="70">
                  <c:v>9181</c:v>
                </c:pt>
                <c:pt idx="71">
                  <c:v>8817</c:v>
                </c:pt>
                <c:pt idx="72">
                  <c:v>8635</c:v>
                </c:pt>
                <c:pt idx="73">
                  <c:v>11329</c:v>
                </c:pt>
                <c:pt idx="74">
                  <c:v>11927</c:v>
                </c:pt>
                <c:pt idx="75">
                  <c:v>10699</c:v>
                </c:pt>
                <c:pt idx="76">
                  <c:v>12946</c:v>
                </c:pt>
                <c:pt idx="77">
                  <c:v>13818</c:v>
                </c:pt>
                <c:pt idx="78">
                  <c:v>14253</c:v>
                </c:pt>
                <c:pt idx="79">
                  <c:v>15460</c:v>
                </c:pt>
                <c:pt idx="80">
                  <c:v>18063</c:v>
                </c:pt>
                <c:pt idx="81">
                  <c:v>19052</c:v>
                </c:pt>
                <c:pt idx="82">
                  <c:v>22284</c:v>
                </c:pt>
                <c:pt idx="83">
                  <c:v>21124</c:v>
                </c:pt>
                <c:pt idx="84">
                  <c:v>23278</c:v>
                </c:pt>
                <c:pt idx="85">
                  <c:v>25625</c:v>
                </c:pt>
                <c:pt idx="86">
                  <c:v>29354</c:v>
                </c:pt>
                <c:pt idx="87">
                  <c:v>27924</c:v>
                </c:pt>
                <c:pt idx="88">
                  <c:v>39612</c:v>
                </c:pt>
                <c:pt idx="89">
                  <c:v>40842</c:v>
                </c:pt>
                <c:pt idx="90">
                  <c:v>44037</c:v>
                </c:pt>
                <c:pt idx="91">
                  <c:v>47376</c:v>
                </c:pt>
                <c:pt idx="92">
                  <c:v>81599</c:v>
                </c:pt>
                <c:pt idx="93">
                  <c:v>71052</c:v>
                </c:pt>
                <c:pt idx="94">
                  <c:v>87119</c:v>
                </c:pt>
                <c:pt idx="95">
                  <c:v>84862</c:v>
                </c:pt>
                <c:pt idx="96">
                  <c:v>145576</c:v>
                </c:pt>
                <c:pt idx="97">
                  <c:v>156134</c:v>
                </c:pt>
                <c:pt idx="98">
                  <c:v>489066</c:v>
                </c:pt>
              </c:numCache>
            </c:numRef>
          </c:val>
          <c:smooth val="0"/>
          <c:extLst>
            <c:ext xmlns:c16="http://schemas.microsoft.com/office/drawing/2014/chart" uri="{C3380CC4-5D6E-409C-BE32-E72D297353CC}">
              <c16:uniqueId val="{00000000-92A6-4F73-A33A-84B7002FDF2B}"/>
            </c:ext>
          </c:extLst>
        </c:ser>
        <c:ser>
          <c:idx val="1"/>
          <c:order val="1"/>
          <c:spPr>
            <a:ln w="28575" cap="rnd">
              <a:solidFill>
                <a:schemeClr val="accent2"/>
              </a:solidFill>
              <a:round/>
            </a:ln>
            <a:effectLst/>
          </c:spPr>
          <c:marker>
            <c:symbol val="none"/>
          </c:marker>
          <c:cat>
            <c:numRef>
              <c:f>Table1!$A$1:$A$99</c:f>
              <c:numCache>
                <c:formatCode>General</c:formatCode>
                <c:ptCount val="99"/>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numCache>
            </c:numRef>
          </c:cat>
          <c:val>
            <c:numRef>
              <c:f>Table1!$C$1:$C$99</c:f>
              <c:numCache>
                <c:formatCode>General</c:formatCode>
                <c:ptCount val="99"/>
                <c:pt idx="0">
                  <c:v>0</c:v>
                </c:pt>
                <c:pt idx="1">
                  <c:v>3</c:v>
                </c:pt>
                <c:pt idx="2">
                  <c:v>3</c:v>
                </c:pt>
                <c:pt idx="3">
                  <c:v>9</c:v>
                </c:pt>
                <c:pt idx="4">
                  <c:v>12</c:v>
                </c:pt>
                <c:pt idx="5">
                  <c:v>25</c:v>
                </c:pt>
                <c:pt idx="6">
                  <c:v>22</c:v>
                </c:pt>
                <c:pt idx="7">
                  <c:v>37</c:v>
                </c:pt>
                <c:pt idx="8">
                  <c:v>50</c:v>
                </c:pt>
                <c:pt idx="9">
                  <c:v>52</c:v>
                </c:pt>
                <c:pt idx="10">
                  <c:v>39</c:v>
                </c:pt>
                <c:pt idx="11">
                  <c:v>82</c:v>
                </c:pt>
                <c:pt idx="12">
                  <c:v>90</c:v>
                </c:pt>
                <c:pt idx="13">
                  <c:v>95</c:v>
                </c:pt>
                <c:pt idx="14">
                  <c:v>127</c:v>
                </c:pt>
                <c:pt idx="15">
                  <c:v>150</c:v>
                </c:pt>
                <c:pt idx="16">
                  <c:v>186</c:v>
                </c:pt>
                <c:pt idx="17">
                  <c:v>180</c:v>
                </c:pt>
                <c:pt idx="18">
                  <c:v>214</c:v>
                </c:pt>
                <c:pt idx="19">
                  <c:v>243</c:v>
                </c:pt>
                <c:pt idx="20">
                  <c:v>270</c:v>
                </c:pt>
                <c:pt idx="21">
                  <c:v>326</c:v>
                </c:pt>
                <c:pt idx="22">
                  <c:v>322</c:v>
                </c:pt>
                <c:pt idx="23">
                  <c:v>391</c:v>
                </c:pt>
                <c:pt idx="24">
                  <c:v>412</c:v>
                </c:pt>
                <c:pt idx="25">
                  <c:v>422</c:v>
                </c:pt>
                <c:pt idx="26">
                  <c:v>446</c:v>
                </c:pt>
                <c:pt idx="27">
                  <c:v>553</c:v>
                </c:pt>
                <c:pt idx="28">
                  <c:v>621</c:v>
                </c:pt>
                <c:pt idx="29">
                  <c:v>549</c:v>
                </c:pt>
                <c:pt idx="30">
                  <c:v>621</c:v>
                </c:pt>
                <c:pt idx="31">
                  <c:v>705</c:v>
                </c:pt>
                <c:pt idx="32">
                  <c:v>806</c:v>
                </c:pt>
                <c:pt idx="33">
                  <c:v>806</c:v>
                </c:pt>
                <c:pt idx="34">
                  <c:v>840</c:v>
                </c:pt>
                <c:pt idx="35">
                  <c:v>920</c:v>
                </c:pt>
                <c:pt idx="36">
                  <c:v>1001</c:v>
                </c:pt>
                <c:pt idx="37">
                  <c:v>1080</c:v>
                </c:pt>
                <c:pt idx="38">
                  <c:v>1159</c:v>
                </c:pt>
                <c:pt idx="39">
                  <c:v>1136</c:v>
                </c:pt>
                <c:pt idx="40">
                  <c:v>1320</c:v>
                </c:pt>
                <c:pt idx="41">
                  <c:v>1397</c:v>
                </c:pt>
                <c:pt idx="42">
                  <c:v>1511</c:v>
                </c:pt>
                <c:pt idx="43">
                  <c:v>1507</c:v>
                </c:pt>
                <c:pt idx="44">
                  <c:v>1679</c:v>
                </c:pt>
                <c:pt idx="45">
                  <c:v>1889</c:v>
                </c:pt>
                <c:pt idx="46">
                  <c:v>1734</c:v>
                </c:pt>
                <c:pt idx="47">
                  <c:v>1865</c:v>
                </c:pt>
                <c:pt idx="48">
                  <c:v>1967</c:v>
                </c:pt>
                <c:pt idx="49">
                  <c:v>2189</c:v>
                </c:pt>
                <c:pt idx="50">
                  <c:v>2275</c:v>
                </c:pt>
                <c:pt idx="51">
                  <c:v>2347</c:v>
                </c:pt>
                <c:pt idx="52">
                  <c:v>2463</c:v>
                </c:pt>
                <c:pt idx="53">
                  <c:v>2530</c:v>
                </c:pt>
                <c:pt idx="54">
                  <c:v>2890</c:v>
                </c:pt>
                <c:pt idx="55">
                  <c:v>3120</c:v>
                </c:pt>
                <c:pt idx="56">
                  <c:v>3125</c:v>
                </c:pt>
                <c:pt idx="57">
                  <c:v>3272</c:v>
                </c:pt>
                <c:pt idx="58">
                  <c:v>3486</c:v>
                </c:pt>
                <c:pt idx="59">
                  <c:v>3406</c:v>
                </c:pt>
                <c:pt idx="60">
                  <c:v>3647</c:v>
                </c:pt>
                <c:pt idx="61">
                  <c:v>3974</c:v>
                </c:pt>
                <c:pt idx="62">
                  <c:v>4119</c:v>
                </c:pt>
                <c:pt idx="63">
                  <c:v>4347</c:v>
                </c:pt>
                <c:pt idx="64">
                  <c:v>4744</c:v>
                </c:pt>
                <c:pt idx="65">
                  <c:v>4662</c:v>
                </c:pt>
                <c:pt idx="66">
                  <c:v>4898</c:v>
                </c:pt>
                <c:pt idx="67">
                  <c:v>5080</c:v>
                </c:pt>
                <c:pt idx="68">
                  <c:v>5635</c:v>
                </c:pt>
                <c:pt idx="69">
                  <c:v>5740</c:v>
                </c:pt>
                <c:pt idx="70">
                  <c:v>6060</c:v>
                </c:pt>
                <c:pt idx="71">
                  <c:v>6341</c:v>
                </c:pt>
                <c:pt idx="72">
                  <c:v>6290</c:v>
                </c:pt>
                <c:pt idx="73">
                  <c:v>7076</c:v>
                </c:pt>
                <c:pt idx="74">
                  <c:v>7242</c:v>
                </c:pt>
                <c:pt idx="75">
                  <c:v>7270</c:v>
                </c:pt>
                <c:pt idx="76">
                  <c:v>8151</c:v>
                </c:pt>
                <c:pt idx="77">
                  <c:v>8593</c:v>
                </c:pt>
                <c:pt idx="78">
                  <c:v>8786</c:v>
                </c:pt>
                <c:pt idx="79">
                  <c:v>9196</c:v>
                </c:pt>
                <c:pt idx="80">
                  <c:v>9846</c:v>
                </c:pt>
                <c:pt idx="81">
                  <c:v>10044</c:v>
                </c:pt>
                <c:pt idx="82">
                  <c:v>10856</c:v>
                </c:pt>
                <c:pt idx="83">
                  <c:v>11224</c:v>
                </c:pt>
                <c:pt idx="84">
                  <c:v>12084</c:v>
                </c:pt>
                <c:pt idx="85">
                  <c:v>12777</c:v>
                </c:pt>
                <c:pt idx="86">
                  <c:v>12835</c:v>
                </c:pt>
                <c:pt idx="87">
                  <c:v>14163</c:v>
                </c:pt>
                <c:pt idx="88">
                  <c:v>16056</c:v>
                </c:pt>
                <c:pt idx="89">
                  <c:v>15912</c:v>
                </c:pt>
                <c:pt idx="90">
                  <c:v>17133</c:v>
                </c:pt>
                <c:pt idx="91">
                  <c:v>17843</c:v>
                </c:pt>
                <c:pt idx="92">
                  <c:v>19630</c:v>
                </c:pt>
                <c:pt idx="93">
                  <c:v>21235</c:v>
                </c:pt>
                <c:pt idx="94">
                  <c:v>23162</c:v>
                </c:pt>
                <c:pt idx="95">
                  <c:v>25819</c:v>
                </c:pt>
                <c:pt idx="96">
                  <c:v>29000</c:v>
                </c:pt>
                <c:pt idx="97">
                  <c:v>33954</c:v>
                </c:pt>
                <c:pt idx="98">
                  <c:v>40299</c:v>
                </c:pt>
              </c:numCache>
            </c:numRef>
          </c:val>
          <c:smooth val="0"/>
          <c:extLst>
            <c:ext xmlns:c16="http://schemas.microsoft.com/office/drawing/2014/chart" uri="{C3380CC4-5D6E-409C-BE32-E72D297353CC}">
              <c16:uniqueId val="{00000001-92A6-4F73-A33A-84B7002FDF2B}"/>
            </c:ext>
          </c:extLst>
        </c:ser>
        <c:dLbls>
          <c:showLegendKey val="0"/>
          <c:showVal val="0"/>
          <c:showCatName val="0"/>
          <c:showSerName val="0"/>
          <c:showPercent val="0"/>
          <c:showBubbleSize val="0"/>
        </c:dLbls>
        <c:smooth val="0"/>
        <c:axId val="98612399"/>
        <c:axId val="98612879"/>
      </c:lineChart>
      <c:catAx>
        <c:axId val="98612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612879"/>
        <c:crosses val="autoZero"/>
        <c:auto val="1"/>
        <c:lblAlgn val="ctr"/>
        <c:lblOffset val="100"/>
        <c:noMultiLvlLbl val="0"/>
      </c:catAx>
      <c:valAx>
        <c:axId val="98612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612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Thanyathorn Wiengperm</dc:creator>
  <cp:keywords/>
  <dc:description/>
  <cp:lastModifiedBy>Thanyathorn Wiengperm</cp:lastModifiedBy>
  <cp:revision>1</cp:revision>
  <cp:lastPrinted>2024-04-04T16:56:00Z</cp:lastPrinted>
  <dcterms:created xsi:type="dcterms:W3CDTF">2024-04-04T16:53:00Z</dcterms:created>
  <dcterms:modified xsi:type="dcterms:W3CDTF">2024-04-04T17:04:00Z</dcterms:modified>
</cp:coreProperties>
</file>