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소장님</w:t>
      </w:r>
      <w:r>
        <w:rPr/>
        <w:t xml:space="preserve">, </w:t>
      </w:r>
      <w:r>
        <w:rPr/>
        <w:t>안녕하세요</w:t>
      </w:r>
      <w:r>
        <w:rPr/>
        <w:t>.</w:t>
      </w:r>
    </w:p>
    <w:p>
      <w:pPr>
        <w:pStyle w:val="Normal"/>
        <w:jc w:val="left"/>
        <w:rPr/>
      </w:pPr>
      <w:r>
        <w:rPr/>
        <w:t xml:space="preserve">어제와 오늘 작업을 하여 </w:t>
      </w:r>
      <w:r>
        <w:rPr/>
        <w:t>inverse GSDF transfer function</w:t>
      </w:r>
      <w:r>
        <w:rPr/>
        <w:t>을 추출 완료하여 그 결과를 보고 드립니다</w:t>
      </w:r>
      <w:r>
        <w:rPr/>
        <w:t>.</w:t>
      </w:r>
    </w:p>
    <w:p>
      <w:pPr>
        <w:pStyle w:val="Normal"/>
        <w:jc w:val="left"/>
        <w:rPr/>
      </w:pPr>
      <w:r>
        <w:rPr/>
        <w:t xml:space="preserve">어제 이미 메일로 간단히 보고 드린 것처럼 보내 주신 </w:t>
      </w:r>
      <w:r>
        <w:rPr/>
        <w:t xml:space="preserve">GSDF </w:t>
      </w:r>
      <w:r>
        <w:rPr/>
        <w:t xml:space="preserve">이미지에는 상단의 </w:t>
      </w:r>
      <w:r>
        <w:rPr/>
        <w:t>row</w:t>
      </w:r>
      <w:r>
        <w:rPr/>
        <w:t xml:space="preserve">와 하단의 </w:t>
      </w:r>
      <w:r>
        <w:rPr/>
        <w:t xml:space="preserve">row </w:t>
      </w:r>
      <w:r>
        <w:rPr/>
        <w:t>각각</w:t>
      </w:r>
      <w:r>
        <w:rPr/>
        <w:t>16</w:t>
      </w:r>
      <w:r>
        <w:rPr/>
        <w:t xml:space="preserve">개의 </w:t>
      </w:r>
      <w:r>
        <w:rPr/>
        <w:t>data point(</w:t>
      </w:r>
      <w:r>
        <w:rPr/>
        <w:t xml:space="preserve">이하 </w:t>
      </w:r>
      <w:r>
        <w:rPr/>
        <w:t>breakpoint</w:t>
      </w:r>
      <w:r>
        <w:rPr/>
        <w:t>라고 표현하겠습니다</w:t>
      </w:r>
      <w:r>
        <w:rPr/>
        <w:t>)</w:t>
      </w:r>
      <w:r>
        <w:rPr/>
        <w:t>가 존재하는데</w:t>
      </w:r>
      <w:r>
        <w:rPr/>
        <w:t xml:space="preserve">, rgb=[0,0,0], [255,255,255] </w:t>
      </w:r>
      <w:r>
        <w:rPr/>
        <w:t xml:space="preserve">가 </w:t>
      </w:r>
      <w:r>
        <w:rPr/>
        <w:t>unique</w:t>
      </w:r>
      <w:r>
        <w:rPr/>
        <w:t xml:space="preserve">하지 않은 상태이기 때문에 </w:t>
      </w:r>
      <w:r>
        <w:rPr/>
        <w:t>GSDF</w:t>
      </w:r>
      <w:r>
        <w:rPr/>
        <w:t xml:space="preserve">를 통과하면서 </w:t>
      </w:r>
      <w:r>
        <w:rPr/>
        <w:t>dynamic range</w:t>
      </w:r>
      <w:r>
        <w:rPr/>
        <w:t>가 소실되었고 이 부분은 복원될 수 없을 것이라 예상하였습니다</w:t>
      </w:r>
      <w:r>
        <w:rPr/>
        <w:t>.</w:t>
      </w:r>
    </w:p>
    <w:p>
      <w:pPr>
        <w:pStyle w:val="Normal"/>
        <w:jc w:val="left"/>
        <w:rPr/>
      </w:pPr>
      <w:r>
        <w:rPr/>
        <w:drawing>
          <wp:inline distT="0" distB="0" distL="114935" distR="114935">
            <wp:extent cx="4572000" cy="2552700"/>
            <wp:effectExtent l="0" t="0" r="0" b="0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그림</w:t>
      </w:r>
      <w:r>
        <w:rPr/>
        <w:t xml:space="preserve">0) rgb </w:t>
      </w:r>
      <w:r>
        <w:rPr/>
        <w:t>이미지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이후로 다음의 작업을 진행하였습니다</w:t>
      </w:r>
      <w:r>
        <w:rPr/>
        <w:t>.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 xml:space="preserve">여러 </w:t>
      </w:r>
      <w:r>
        <w:rPr/>
        <w:t xml:space="preserve">regression </w:t>
      </w:r>
      <w:r>
        <w:rPr/>
        <w:t>방법에 대한 성능 비교 설명</w:t>
      </w:r>
    </w:p>
    <w:p>
      <w:pPr>
        <w:pStyle w:val="ListParagraph"/>
        <w:numPr>
          <w:ilvl w:val="1"/>
          <w:numId w:val="2"/>
        </w:numPr>
        <w:jc w:val="left"/>
        <w:rPr/>
      </w:pPr>
      <w:r>
        <w:rPr/>
        <w:t xml:space="preserve">Linear regression : </w:t>
      </w:r>
      <w:r>
        <w:rPr/>
        <w:t>소장님께서 추천하신 방법은 아니지만 비교를 위해서 추가하였습니다</w:t>
      </w:r>
      <w:r>
        <w:rPr/>
        <w:t>.</w:t>
      </w:r>
    </w:p>
    <w:p>
      <w:pPr>
        <w:pStyle w:val="ListParagraph"/>
        <w:numPr>
          <w:ilvl w:val="1"/>
          <w:numId w:val="2"/>
        </w:numPr>
        <w:jc w:val="left"/>
        <w:rPr/>
      </w:pPr>
      <w:r>
        <w:rPr/>
        <w:t>Cubic regression</w:t>
      </w:r>
    </w:p>
    <w:p>
      <w:pPr>
        <w:pStyle w:val="ListParagraph"/>
        <w:numPr>
          <w:ilvl w:val="1"/>
          <w:numId w:val="2"/>
        </w:numPr>
        <w:jc w:val="left"/>
        <w:rPr/>
      </w:pPr>
      <w:r>
        <w:rPr/>
        <w:t>Spline regression</w:t>
      </w:r>
    </w:p>
    <w:p>
      <w:pPr>
        <w:pStyle w:val="ListParagraph"/>
        <w:numPr>
          <w:ilvl w:val="1"/>
          <w:numId w:val="2"/>
        </w:numPr>
        <w:jc w:val="left"/>
        <w:rPr/>
      </w:pPr>
      <w:r>
        <w:rPr/>
        <w:t xml:space="preserve">위 </w:t>
      </w:r>
      <w:r>
        <w:rPr/>
        <w:t>3</w:t>
      </w:r>
      <w:r>
        <w:rPr/>
        <w:t xml:space="preserve">가지 종류 </w:t>
      </w:r>
      <w:r>
        <w:rPr/>
        <w:t>regression</w:t>
      </w:r>
      <w:r>
        <w:rPr/>
        <w:t>에 대해서</w:t>
      </w:r>
      <w:r>
        <w:rPr/>
        <w:t>, model</w:t>
      </w:r>
      <w:r>
        <w:rPr/>
        <w:t>의 위한 종속 변수</w:t>
      </w:r>
      <w:r>
        <w:rPr/>
        <w:t>(GSDF</w:t>
      </w:r>
      <w:r>
        <w:rPr/>
        <w:t xml:space="preserve">의 영향을 받은 밝기 </w:t>
      </w:r>
      <w:r>
        <w:rPr/>
        <w:t>data point)</w:t>
      </w:r>
      <w:r>
        <w:rPr/>
        <w:t xml:space="preserve">가 </w:t>
      </w:r>
      <w:r>
        <w:rPr/>
        <w:t xml:space="preserve">saturation(255) </w:t>
      </w:r>
      <w:r>
        <w:rPr/>
        <w:t xml:space="preserve">되고 </w:t>
      </w:r>
      <w:r>
        <w:rPr/>
        <w:t>clipped out(0)</w:t>
      </w:r>
      <w:r>
        <w:rPr/>
        <w:t xml:space="preserve">된 </w:t>
      </w:r>
      <w:r>
        <w:rPr/>
        <w:t>boundary condition</w:t>
      </w:r>
      <w:r>
        <w:rPr/>
        <w:t xml:space="preserve">이 </w:t>
      </w:r>
      <w:r>
        <w:rPr/>
        <w:t>regression</w:t>
      </w:r>
      <w:r>
        <w:rPr/>
        <w:t xml:space="preserve">에 악영향을 미치므로 해당 </w:t>
      </w:r>
      <w:r>
        <w:rPr/>
        <w:t xml:space="preserve">data point </w:t>
      </w:r>
      <w:r>
        <w:rPr/>
        <w:t xml:space="preserve">들을 </w:t>
      </w:r>
      <w:r>
        <w:rPr/>
        <w:t>dropped out</w:t>
      </w:r>
      <w:r>
        <w:rPr/>
        <w:t xml:space="preserve">하고 </w:t>
      </w:r>
      <w:r>
        <w:rPr/>
        <w:t>regression</w:t>
      </w:r>
      <w:r>
        <w:rPr/>
        <w:t>을 수행하였습니다</w:t>
      </w:r>
      <w:r>
        <w:rPr/>
        <w:t xml:space="preserve">. </w:t>
      </w:r>
      <w:r>
        <w:rPr/>
        <w:t>해당 모델을 ‘</w:t>
      </w:r>
      <w:r>
        <w:rPr/>
        <w:t xml:space="preserve">partial’ </w:t>
      </w:r>
      <w:r>
        <w:rPr/>
        <w:t xml:space="preserve">이라는 </w:t>
      </w:r>
      <w:r>
        <w:rPr/>
        <w:t>prefix</w:t>
      </w:r>
      <w:r>
        <w:rPr/>
        <w:t>로 명명하였습니다</w:t>
      </w:r>
      <w:r>
        <w:rPr/>
        <w:t>.</w:t>
      </w:r>
    </w:p>
    <w:p>
      <w:pPr>
        <w:pStyle w:val="ListParagraph"/>
        <w:numPr>
          <w:ilvl w:val="1"/>
          <w:numId w:val="2"/>
        </w:numPr>
        <w:jc w:val="left"/>
        <w:rPr/>
      </w:pPr>
      <w:r>
        <w:rPr/>
        <w:t xml:space="preserve">따라서 총 </w:t>
      </w:r>
      <w:r>
        <w:rPr/>
        <w:t>6</w:t>
      </w:r>
      <w:r>
        <w:rPr/>
        <w:t xml:space="preserve">가지의 </w:t>
      </w:r>
      <w:r>
        <w:rPr/>
        <w:t xml:space="preserve">regression </w:t>
      </w:r>
      <w:r>
        <w:rPr/>
        <w:t>의 결과에 대해서 비교하였습니다</w:t>
      </w:r>
      <w:r>
        <w:rPr/>
        <w:t xml:space="preserve">. </w:t>
      </w:r>
    </w:p>
    <w:p>
      <w:pPr>
        <w:pStyle w:val="ListParagraph"/>
        <w:numPr>
          <w:ilvl w:val="2"/>
          <w:numId w:val="2"/>
        </w:numPr>
        <w:jc w:val="left"/>
        <w:rPr/>
      </w:pPr>
      <w:r>
        <w:rPr/>
        <w:t>Full linear regression</w:t>
      </w:r>
    </w:p>
    <w:p>
      <w:pPr>
        <w:pStyle w:val="ListParagraph"/>
        <w:numPr>
          <w:ilvl w:val="2"/>
          <w:numId w:val="2"/>
        </w:numPr>
        <w:jc w:val="left"/>
        <w:rPr/>
      </w:pPr>
      <w:r>
        <w:rPr/>
        <w:t>Full cubic regression</w:t>
      </w:r>
    </w:p>
    <w:p>
      <w:pPr>
        <w:pStyle w:val="ListParagraph"/>
        <w:numPr>
          <w:ilvl w:val="2"/>
          <w:numId w:val="2"/>
        </w:numPr>
        <w:jc w:val="left"/>
        <w:rPr/>
      </w:pPr>
      <w:r>
        <w:rPr/>
        <w:t>Full spline regression</w:t>
      </w:r>
    </w:p>
    <w:p>
      <w:pPr>
        <w:pStyle w:val="ListParagraph"/>
        <w:numPr>
          <w:ilvl w:val="2"/>
          <w:numId w:val="2"/>
        </w:numPr>
        <w:jc w:val="left"/>
        <w:rPr/>
      </w:pPr>
      <w:r>
        <w:rPr/>
        <w:t>Partial linear regression</w:t>
      </w:r>
    </w:p>
    <w:p>
      <w:pPr>
        <w:pStyle w:val="ListParagraph"/>
        <w:numPr>
          <w:ilvl w:val="2"/>
          <w:numId w:val="2"/>
        </w:numPr>
        <w:jc w:val="left"/>
        <w:rPr/>
      </w:pPr>
      <w:r>
        <w:rPr/>
        <w:t>Partial cubic regression</w:t>
      </w:r>
    </w:p>
    <w:p>
      <w:pPr>
        <w:pStyle w:val="ListParagraph"/>
        <w:numPr>
          <w:ilvl w:val="2"/>
          <w:numId w:val="2"/>
        </w:numPr>
        <w:jc w:val="left"/>
        <w:rPr/>
      </w:pPr>
      <w:r>
        <w:rPr/>
        <w:t>Partial spline regression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 xml:space="preserve"> </w:t>
      </w:r>
      <w:r>
        <w:rPr/>
        <w:t xml:space="preserve">여러 </w:t>
      </w:r>
      <w:r>
        <w:rPr/>
        <w:t xml:space="preserve">regression </w:t>
      </w:r>
      <w:r>
        <w:rPr/>
        <w:t>방법에 대한 성능 비교 결과</w:t>
      </w:r>
    </w:p>
    <w:p>
      <w:pPr>
        <w:pStyle w:val="ListParagraph"/>
        <w:numPr>
          <w:ilvl w:val="1"/>
          <w:numId w:val="2"/>
        </w:numPr>
        <w:jc w:val="left"/>
        <w:rPr/>
      </w:pPr>
      <w:r>
        <w:rPr/>
        <w:t>결과적으로 이번에 주신 “</w:t>
      </w:r>
      <w:r>
        <w:rPr/>
        <w:t>versana-gray crop.png”</w:t>
      </w:r>
      <w:r>
        <w:rPr/>
        <w:t xml:space="preserve">를 기준으로는 </w:t>
      </w:r>
      <w:r>
        <w:rPr/>
        <w:t>Partial cubic regression</w:t>
      </w:r>
      <w:r>
        <w:rPr/>
        <w:t>이 가장 적절하다고 판단하였습니다</w:t>
      </w:r>
      <w:r>
        <w:rPr/>
        <w:t xml:space="preserve">. </w:t>
      </w:r>
      <w:r>
        <w:rPr/>
        <w:t>이러한 결과는 아래의 두가지 지표를 확인하여 결정한 결과입니다</w:t>
      </w:r>
      <w:r>
        <w:rPr/>
        <w:t>.</w:t>
      </w:r>
    </w:p>
    <w:p>
      <w:pPr>
        <w:pStyle w:val="ListParagraph"/>
        <w:numPr>
          <w:ilvl w:val="2"/>
          <w:numId w:val="2"/>
        </w:numPr>
        <w:bidi w:val="0"/>
        <w:spacing w:lineRule="auto" w:line="259" w:beforeAutospacing="0" w:before="0" w:afterAutospacing="0" w:after="0"/>
        <w:ind w:left="1200" w:hanging="400"/>
        <w:jc w:val="left"/>
        <w:rPr/>
      </w:pPr>
      <w:r>
        <w:rPr/>
        <w:t xml:space="preserve">X(n)=[0,1,2,3,..,254,255] </w:t>
      </w:r>
      <w:r>
        <w:rPr/>
        <w:t>인 상황에서</w:t>
      </w:r>
      <w:r>
        <w:rPr/>
        <w:t>, H</w:t>
      </w:r>
      <w:r>
        <w:rPr/>
        <w:t xml:space="preserve">가 </w:t>
      </w:r>
      <w:r>
        <w:rPr/>
        <w:t>GSDF transfer function</w:t>
      </w:r>
      <w:r>
        <w:rPr/>
        <w:t>일 때</w:t>
      </w:r>
      <w:r>
        <w:rPr/>
        <w:t xml:space="preserve">, </w:t>
      </w:r>
      <w:r>
        <w:rPr/>
        <w:t xml:space="preserve">항상 </w:t>
      </w:r>
      <w:r>
        <w:rPr/>
        <w:t xml:space="preserve">H(X_n) &gt;= H(X_n-1) </w:t>
      </w:r>
      <w:r>
        <w:rPr/>
        <w:t xml:space="preserve">가 만족 </w:t>
      </w:r>
      <w:r>
        <w:rPr/>
        <w:t>(</w:t>
      </w:r>
      <w:r>
        <w:rPr/>
        <w:t>이하 간단히 단조 증가룰이라 명명</w:t>
      </w:r>
      <w:r>
        <w:rPr/>
        <w:t xml:space="preserve">): </w:t>
      </w:r>
      <w:r>
        <w:rPr/>
        <w:t>이를 만족하지 않을 경우</w:t>
      </w:r>
      <w:r>
        <w:rPr/>
        <w:t>, inverse problem</w:t>
      </w:r>
      <w:r>
        <w:rPr/>
        <w:t>을 풀 때</w:t>
      </w:r>
      <w:r>
        <w:rPr/>
        <w:t>, bisection-newton method</w:t>
      </w:r>
      <w:r>
        <w:rPr/>
        <w:t xml:space="preserve">를 수행하게 되는데 </w:t>
      </w:r>
      <w:r>
        <w:rPr/>
        <w:t>overshot</w:t>
      </w:r>
      <w:r>
        <w:rPr/>
        <w:t xml:space="preserve">이 발생하므로 이를 조정하기 위해서 다양한 조건에서의 </w:t>
      </w:r>
      <w:r>
        <w:rPr/>
        <w:t xml:space="preserve">manual </w:t>
      </w:r>
      <w:r>
        <w:rPr/>
        <w:t>작업이 필요하기 때문입니다</w:t>
      </w:r>
      <w:r>
        <w:rPr/>
        <w:t>.</w:t>
      </w:r>
    </w:p>
    <w:p>
      <w:pPr>
        <w:pStyle w:val="ListParagraph"/>
        <w:numPr>
          <w:ilvl w:val="2"/>
          <w:numId w:val="2"/>
        </w:numPr>
        <w:bidi w:val="0"/>
        <w:spacing w:lineRule="auto" w:line="259" w:beforeAutospacing="0" w:before="0" w:afterAutospacing="0" w:after="0"/>
        <w:ind w:left="1200" w:hanging="400"/>
        <w:jc w:val="left"/>
        <w:rPr/>
      </w:pPr>
      <w:r>
        <w:rPr/>
        <w:t>그림</w:t>
      </w:r>
      <w:r>
        <w:rPr/>
        <w:t>1</w:t>
      </w:r>
      <w:r>
        <w:rPr/>
        <w:t xml:space="preserve">에서 </w:t>
      </w:r>
      <w:r>
        <w:rPr/>
        <w:t>Cubic</w:t>
      </w:r>
      <w:r>
        <w:rPr/>
        <w:t xml:space="preserve">과 </w:t>
      </w:r>
      <w:r>
        <w:rPr/>
        <w:t>, Spline</w:t>
      </w:r>
      <w:r>
        <w:rPr/>
        <w:t>은 단조 증가룰이 깨지고 있음을 확인할 수 있습니다</w:t>
      </w:r>
      <w:r>
        <w:rPr/>
        <w:t>.</w:t>
      </w:r>
    </w:p>
    <w:p>
      <w:pPr>
        <w:pStyle w:val="ListParagraph"/>
        <w:numPr>
          <w:ilvl w:val="2"/>
          <w:numId w:val="2"/>
        </w:numPr>
        <w:spacing w:before="0" w:after="160"/>
        <w:jc w:val="left"/>
        <w:rPr/>
      </w:pPr>
      <w:r>
        <w:rPr/>
        <w:t>RMSE: RMSE</w:t>
      </w:r>
      <w:r>
        <w:rPr/>
        <w:t>가 최소가 되는 경우를 찾고자 하였으며</w:t>
      </w:r>
      <w:r>
        <w:rPr/>
        <w:t xml:space="preserve">, </w:t>
      </w:r>
      <w:r>
        <w:rPr/>
        <w:t xml:space="preserve">사실 </w:t>
      </w:r>
      <w:r>
        <w:rPr/>
        <w:t>True</w:t>
      </w:r>
      <w:r>
        <w:rPr/>
        <w:t>로 간주할 수 있는 부분은 처음에 주어지는 “</w:t>
      </w:r>
      <w:r>
        <w:rPr/>
        <w:t xml:space="preserve">breakpoint” </w:t>
      </w:r>
      <w:r>
        <w:rPr/>
        <w:t>뿐입니다</w:t>
      </w:r>
      <w:r>
        <w:rPr/>
        <w:t>. breakpoint</w:t>
      </w:r>
      <w:r>
        <w:rPr/>
        <w:t xml:space="preserve">에 대해서는 </w:t>
      </w:r>
      <w:r>
        <w:rPr/>
        <w:t xml:space="preserve">cubic regression </w:t>
      </w:r>
      <w:r>
        <w:rPr/>
        <w:t xml:space="preserve">결과가 항상 </w:t>
      </w:r>
      <w:r>
        <w:rPr/>
        <w:t>0</w:t>
      </w:r>
      <w:r>
        <w:rPr/>
        <w:t xml:space="preserve">로 나오도록 </w:t>
      </w:r>
      <w:r>
        <w:rPr/>
        <w:t xml:space="preserve">fitting </w:t>
      </w:r>
      <w:r>
        <w:rPr/>
        <w:t>되므로 항상 최소일 것입니다</w:t>
      </w:r>
      <w:r>
        <w:rPr/>
        <w:t xml:space="preserve">. </w:t>
      </w:r>
      <w:r>
        <w:rPr/>
        <w:t xml:space="preserve">이에 따라 </w:t>
      </w:r>
      <w:r>
        <w:rPr/>
        <w:t xml:space="preserve">piecewise linear interpolation </w:t>
      </w:r>
      <w:r>
        <w:rPr/>
        <w:t xml:space="preserve">결과 </w:t>
      </w:r>
      <w:r>
        <w:rPr/>
        <w:t>(noise</w:t>
      </w:r>
      <w:r>
        <w:rPr/>
        <w:t xml:space="preserve">가 없고 곡률이 크지 않으며 </w:t>
      </w:r>
      <w:r>
        <w:rPr/>
        <w:t>data point</w:t>
      </w:r>
      <w:r>
        <w:rPr/>
        <w:t>의 개수가 충분히 많은 경우</w:t>
      </w:r>
      <w:r>
        <w:rPr/>
        <w:t>, piecewise linear interpolation</w:t>
      </w:r>
      <w:r>
        <w:rPr/>
        <w:t>이 참에 가까울 것이므로</w:t>
      </w:r>
      <w:r>
        <w:rPr/>
        <w:t>)</w:t>
      </w:r>
      <w:r>
        <w:rPr/>
        <w:t xml:space="preserve">를 기준으로도 </w:t>
      </w:r>
      <w:r>
        <w:rPr/>
        <w:t>RMSE</w:t>
      </w:r>
      <w:r>
        <w:rPr/>
        <w:t>를 계산하였습니다</w:t>
      </w:r>
      <w:r>
        <w:rPr/>
        <w:t xml:space="preserve">. </w:t>
      </w:r>
      <w:r>
        <w:rPr/>
        <w:t xml:space="preserve">공정한 </w:t>
      </w:r>
      <w:r>
        <w:rPr/>
        <w:t>RMSE</w:t>
      </w:r>
      <w:r>
        <w:rPr/>
        <w:t>를 계산을 위하여</w:t>
      </w:r>
      <w:r>
        <w:rPr/>
        <w:t>, y= 0, 255</w:t>
      </w:r>
      <w:r>
        <w:rPr/>
        <w:t>인 경우는 제외되어 계산되었습니다</w:t>
      </w:r>
      <w:r>
        <w:rPr/>
        <w:t>.</w:t>
      </w:r>
    </w:p>
    <w:p>
      <w:pPr>
        <w:pStyle w:val="ListParagraph"/>
        <w:numPr>
          <w:ilvl w:val="2"/>
          <w:numId w:val="2"/>
        </w:numPr>
        <w:jc w:val="left"/>
        <w:rPr/>
      </w:pPr>
      <w:r>
        <w:rPr/>
        <w:t>그림</w:t>
      </w:r>
      <w:r>
        <w:rPr/>
        <w:t>2</w:t>
      </w:r>
      <w:r>
        <w:rPr/>
        <w:t xml:space="preserve">를 통하여 </w:t>
      </w:r>
      <w:r>
        <w:rPr/>
        <w:t>partial cubic regression</w:t>
      </w:r>
      <w:r>
        <w:rPr/>
        <w:t xml:space="preserve">이 두 가지 경우 모두 최소 </w:t>
      </w:r>
      <w:r>
        <w:rPr/>
        <w:t>RMSE</w:t>
      </w:r>
      <w:r>
        <w:rPr/>
        <w:t>를 가지는 것을 확인할 수 있습니다</w:t>
      </w:r>
      <w:r>
        <w:rPr/>
        <w:t>.</w:t>
      </w:r>
    </w:p>
    <w:p>
      <w:pPr>
        <w:pStyle w:val="Normal"/>
        <w:ind w:left="0" w:hanging="0"/>
        <w:jc w:val="left"/>
        <w:rPr/>
      </w:pPr>
      <w:r>
        <w:rPr/>
        <w:drawing>
          <wp:inline distT="0" distB="0" distL="114935" distR="114935">
            <wp:extent cx="6134100" cy="3067050"/>
            <wp:effectExtent l="0" t="0" r="0" b="0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그림</w:t>
      </w:r>
      <w:r>
        <w:rPr/>
        <w:t>1) true data point (</w:t>
      </w:r>
      <w:r>
        <w:rPr/>
        <w:t>검은색 점</w:t>
      </w:r>
      <w:r>
        <w:rPr/>
        <w:t>-</w:t>
      </w:r>
      <w:r>
        <w:rPr/>
        <w:t>실선</w:t>
      </w:r>
      <w:r>
        <w:rPr/>
        <w:t xml:space="preserve">), </w:t>
      </w:r>
      <w:r>
        <w:rPr/>
        <w:t xml:space="preserve">과 각 </w:t>
      </w:r>
      <w:r>
        <w:rPr/>
        <w:t>model</w:t>
      </w:r>
      <w:r>
        <w:rPr/>
        <w:t xml:space="preserve">에 따른 </w:t>
      </w:r>
      <w:r>
        <w:rPr/>
        <w:t>fitting curve(</w:t>
      </w:r>
      <w:r>
        <w:rPr/>
        <w:t>빨간색 실선</w:t>
      </w:r>
      <w:r>
        <w:rPr/>
        <w:t xml:space="preserve">), </w:t>
      </w:r>
      <w:r>
        <w:rPr/>
        <w:t>단조증가 룰이 깨지는 지점</w:t>
      </w:r>
      <w:r>
        <w:rPr/>
        <w:t>(</w:t>
      </w:r>
      <w:r>
        <w:rPr/>
        <w:t xml:space="preserve">녹색 </w:t>
      </w:r>
      <w:r>
        <w:rPr/>
        <w:t>X)</w:t>
      </w:r>
    </w:p>
    <w:p>
      <w:pPr>
        <w:pStyle w:val="Normal"/>
        <w:ind w:left="0" w:hanging="0"/>
        <w:jc w:val="left"/>
        <w:rPr/>
      </w:pPr>
      <w:r>
        <w:rPr/>
        <w:drawing>
          <wp:inline distT="0" distB="0" distL="114935" distR="114935">
            <wp:extent cx="6115050" cy="3057525"/>
            <wp:effectExtent l="0" t="0" r="0" b="0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그림</w:t>
      </w:r>
      <w:r>
        <w:rPr/>
        <w:t>2) breakpoint</w:t>
      </w:r>
      <w:r>
        <w:rPr/>
        <w:t xml:space="preserve">와 각 </w:t>
      </w:r>
      <w:r>
        <w:rPr/>
        <w:t>model</w:t>
      </w:r>
      <w:r>
        <w:rPr/>
        <w:t xml:space="preserve">들 간의 </w:t>
      </w:r>
      <w:r>
        <w:rPr/>
        <w:t>RMSE(</w:t>
      </w:r>
      <w:r>
        <w:rPr/>
        <w:t>좌</w:t>
      </w:r>
      <w:r>
        <w:rPr/>
        <w:t>), breakpoint</w:t>
      </w:r>
      <w:r>
        <w:rPr/>
        <w:t xml:space="preserve">와 각 </w:t>
      </w:r>
      <w:r>
        <w:rPr/>
        <w:t>model</w:t>
      </w:r>
      <w:r>
        <w:rPr/>
        <w:t xml:space="preserve">들 간의 </w:t>
      </w:r>
      <w:r>
        <w:rPr/>
        <w:t>RMSE(</w:t>
      </w:r>
      <w:r>
        <w:rPr/>
        <w:t>우</w:t>
      </w:r>
      <w:r>
        <w:rPr/>
        <w:t xml:space="preserve">), </w:t>
      </w:r>
      <w:r>
        <w:rPr/>
        <w:t xml:space="preserve">그리고 최소 </w:t>
      </w:r>
      <w:r>
        <w:rPr/>
        <w:t>RMSE (</w:t>
      </w:r>
      <w:r>
        <w:rPr/>
        <w:t>빨간색 원</w:t>
      </w:r>
      <w:r>
        <w:rPr/>
        <w:t>)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Inverse problem</w:t>
      </w:r>
      <w:r>
        <w:rPr/>
        <w:t xml:space="preserve">은 </w:t>
      </w:r>
      <w:r>
        <w:rPr/>
        <w:t>scipy</w:t>
      </w:r>
      <w:r>
        <w:rPr/>
        <w:t xml:space="preserve">의 내장함수를 사용하였고 이는  </w:t>
      </w:r>
      <w:r>
        <w:rPr/>
        <w:t>bisection-newton method</w:t>
      </w:r>
      <w:r>
        <w:rPr/>
        <w:t>를 수행하는 것으로 확인하였습니다</w:t>
      </w:r>
      <w:r>
        <w:rPr/>
        <w:t>.</w:t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Partial cubic regression</w:t>
      </w:r>
      <w:r>
        <w:rPr/>
        <w:t xml:space="preserve">으로 유도한 </w:t>
      </w:r>
      <w:r>
        <w:rPr/>
        <w:t>inverse GSDF transfer function</w:t>
      </w:r>
      <w:r>
        <w:rPr/>
        <w:t>은 첨부 링크 파일</w:t>
      </w:r>
      <w:r>
        <w:rPr/>
        <w:t>(github</w:t>
      </w:r>
      <w:r>
        <w:rPr/>
        <w:t>에 있는 파일입니다</w:t>
      </w:r>
      <w:r>
        <w:rPr/>
        <w:t>)</w:t>
      </w:r>
      <w:r>
        <w:rPr/>
        <w:t>과 같습니다</w:t>
      </w:r>
      <w:r>
        <w:rPr/>
        <w:t>.</w:t>
      </w:r>
    </w:p>
    <w:p>
      <w:pPr>
        <w:pStyle w:val="ListParagraph"/>
        <w:numPr>
          <w:ilvl w:val="1"/>
          <w:numId w:val="1"/>
        </w:numPr>
        <w:jc w:val="left"/>
        <w:rPr>
          <w:rStyle w:val="Style14"/>
        </w:rPr>
      </w:pPr>
      <w:hyperlink r:id="rId5">
        <w:r>
          <w:rPr/>
          <w:t>LUT_Inverse_GSDF_partialCubic.json</w:t>
        </w:r>
      </w:hyperlink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Verification</w:t>
      </w:r>
    </w:p>
    <w:p>
      <w:pPr>
        <w:pStyle w:val="ListParagraph"/>
        <w:numPr>
          <w:ilvl w:val="1"/>
          <w:numId w:val="1"/>
        </w:numPr>
        <w:jc w:val="left"/>
        <w:rPr/>
      </w:pPr>
      <w:r>
        <w:rPr/>
        <w:t xml:space="preserve">소스 </w:t>
      </w:r>
      <w:r>
        <w:rPr/>
        <w:t>data</w:t>
      </w:r>
      <w:r>
        <w:rPr/>
        <w:t>인 “</w:t>
      </w:r>
      <w:r>
        <w:rPr/>
        <w:t>versana-gray crop.png”</w:t>
      </w:r>
      <w:r>
        <w:rPr/>
        <w:t xml:space="preserve">를 이용하여서 </w:t>
      </w:r>
      <w:r>
        <w:rPr/>
        <w:t>inverse GSDF transfer function</w:t>
      </w:r>
      <w:r>
        <w:rPr/>
        <w:t xml:space="preserve">에 대해서 </w:t>
      </w:r>
      <w:r>
        <w:rPr/>
        <w:t>verification</w:t>
      </w:r>
      <w:r>
        <w:rPr/>
        <w:t>하였습니다</w:t>
      </w:r>
      <w:r>
        <w:rPr/>
        <w:t>.</w:t>
      </w:r>
    </w:p>
    <w:p>
      <w:pPr>
        <w:pStyle w:val="Normal"/>
        <w:jc w:val="left"/>
        <w:rPr/>
      </w:pPr>
      <w:r>
        <w:rPr/>
        <w:drawing>
          <wp:inline distT="0" distB="0" distL="114935" distR="114935">
            <wp:extent cx="4572000" cy="2286000"/>
            <wp:effectExtent l="0" t="0" r="0" b="0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그림</w:t>
      </w:r>
      <w:r>
        <w:rPr/>
        <w:t xml:space="preserve">3) GSDF image (8bits grayscale), </w:t>
      </w:r>
      <w:r>
        <w:rPr/>
        <w:t xml:space="preserve">빨간 글씨는 대응되는 영역의 </w:t>
      </w:r>
      <w:r>
        <w:rPr/>
        <w:t>intensity</w:t>
      </w:r>
    </w:p>
    <w:p>
      <w:pPr>
        <w:pStyle w:val="Normal"/>
        <w:jc w:val="left"/>
        <w:rPr/>
      </w:pPr>
      <w:r>
        <w:rPr/>
        <w:drawing>
          <wp:inline distT="0" distB="0" distL="114935" distR="114935">
            <wp:extent cx="4572000" cy="2286000"/>
            <wp:effectExtent l="0" t="0" r="0" b="0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그림</w:t>
      </w:r>
      <w:r>
        <w:rPr/>
        <w:t xml:space="preserve">4) inversed GSDF image (8bits grayscale), </w:t>
      </w:r>
      <w:r>
        <w:rPr/>
        <w:t xml:space="preserve">빨간 글씨는 대응되는 영역의 </w:t>
      </w:r>
      <w:r>
        <w:rPr/>
        <w:t>intensity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결과를 내기 위한</w:t>
      </w:r>
      <w:r>
        <w:rPr/>
        <w:t xml:space="preserve">, </w:t>
      </w:r>
      <w:r>
        <w:rPr/>
        <w:t xml:space="preserve">모든 </w:t>
      </w:r>
      <w:r>
        <w:rPr/>
        <w:t>python code</w:t>
      </w:r>
      <w:r>
        <w:rPr/>
        <w:t xml:space="preserve">와 본 문서에 첨부된 이미지는 모두 </w:t>
      </w:r>
      <w:r>
        <w:rPr/>
        <w:t>gitbub</w:t>
      </w:r>
      <w:r>
        <w:rPr/>
        <w:t xml:space="preserve">에 </w:t>
      </w:r>
      <w:r>
        <w:rPr/>
        <w:t>public</w:t>
      </w:r>
      <w:r>
        <w:rPr/>
        <w:t xml:space="preserve">으로 </w:t>
      </w:r>
      <w:r>
        <w:rPr/>
        <w:t>upload</w:t>
      </w:r>
      <w:r>
        <w:rPr/>
        <w:t>되어 있습니다</w:t>
      </w:r>
      <w:r>
        <w:rPr/>
        <w:t xml:space="preserve">. </w:t>
      </w:r>
    </w:p>
    <w:p>
      <w:pPr>
        <w:pStyle w:val="Normal"/>
        <w:jc w:val="left"/>
        <w:rPr/>
      </w:pPr>
      <w:r>
        <w:rPr/>
        <w:t xml:space="preserve">&gt; git clone </w:t>
      </w:r>
      <w:hyperlink r:id="rId8">
        <w:r>
          <w:rPr/>
          <w:t>https://github.com/UngJang/Inverse_GSDF.git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감사드립니다</w:t>
      </w:r>
      <w:r>
        <w:rPr/>
        <w:t>.</w:t>
      </w:r>
    </w:p>
    <w:p>
      <w:pPr>
        <w:pStyle w:val="Normal"/>
        <w:spacing w:before="0" w:after="160"/>
        <w:jc w:val="left"/>
        <w:rPr/>
      </w:pPr>
      <w:r>
        <w:rPr/>
        <w:t>장웅 드림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400" w:hanging="4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6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0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400" w:hanging="4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00" w:hanging="4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600" w:hanging="4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000" w:hanging="4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00" w:hanging="4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00" w:hanging="4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인터넷 링크"/>
    <w:basedOn w:val="DefaultParagraphFont"/>
    <w:uiPriority w:val="99"/>
    <w:unhideWhenUsed/>
    <w:rPr>
      <w:color w:val="0563C1" w:themeColor="hyperlink"/>
      <w:u w:val="single"/>
    </w:rPr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6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UngJang/Inverse_GSDF/blob/main/Result/LUT_Inverse_GSDF_partialCubic.json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github.com/UngJang/Inverse_GSDF.git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LibreOffice/7.1.2.2$Windows_X86_64 LibreOffice_project/8a45595d069ef5570103caea1b71cc9d82b2aae4</Application>
  <AppVersion>15.0000</AppVersion>
  <Pages>4</Pages>
  <Words>1079</Words>
  <Characters>2144</Characters>
  <CharactersWithSpaces>2535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2023-04-20T06:25:40Z</dcterms:created>
  <dc:creator>Jang Ung</dc:creator>
  <dc:description/>
  <dc:language>ko-KR</dc:language>
  <cp:lastModifiedBy/>
  <dcterms:modified xsi:type="dcterms:W3CDTF">2023-04-20T16:36:39Z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