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통관 거부 사유서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문서번호: CD-2025-0233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발급기관: 수입국 화학물질안전관리청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대상 신고번호: EXP-2025-09455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품명: 복합 비료 (FERT-COMPOUND-200)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거부 사유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수입국 화학물질 규제 데이터베이스(REACH 및 현지 비료관리법) 대조 검사 결과,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신고 물품에서 카드뮴(Cd) 함유량이 34.7mg/kg으로 검출되어 해당국 비료 내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중금속 허용기준(20mg/kg 이하)을 초과한 것으로 확인되었습니다.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제출된 성분분석서(시험성적서)는 자사 자체 검사 결과이며, 수입국이 인정하는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공인시험기관(ISO/IEC 17025 인정기관)의 성적서가 아니어서 증빙력이 인정되지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않습니다. 또한 원료로 사용된 인광석의 원산지에 따라 중금속 함유량 편차가 크므로,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원료 배치(batch)별 시험성적서 제출이 필요합니다.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동일 품목의 이전 수출 이력을 조회한 결과, 과거 6개월 내 동일 사유로 반송된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이력이 1건 확인되어 재발 방지 대책 수립이 요구됩니다.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조치 요구 사항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1. 공인시험기관의 중금속 함유량 시험성적서를 재발급받아 제출할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2. 원료 배치별 품질관리 이력(로트 추적자료)을 첨부할 것</w:t>
      </w: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3. 기준 초과 시 해당 물량은 반송 또는 폐기 조치될 수 있음을 통지함</w:t>
      </w:r>
    </w:p>
    <w:p>
      <w:pPr>
        <w:spacing w:after="80"/>
      </w:pPr>
    </w:p>
    <w:p>
      <w:pPr>
        <w:spacing w:after="120" w:before="200"/>
      </w:pPr>
      <w:r>
        <w:rPr>
          <w:rFonts w:ascii="맑은 고딕" w:cs="맑은 고딕" w:eastAsia="맑은 고딕" w:hAnsi="맑은 고딕"/>
          <w:b/>
          <w:bCs/>
          <w:color w:val="2F5496"/>
          <w:sz w:val="24"/>
          <w:szCs w:val="24"/>
        </w:rPr>
        <w:t xml:space="preserve">■ 관련 근거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수입국 비료관리법 제12조(유해성분 허용기준), REACH 규정 부속서 XVII</w:t>
      </w:r>
    </w:p>
    <w:p>
      <w:pPr>
        <w:spacing w:after="80"/>
      </w:pPr>
    </w:p>
    <w:p>
      <w:pPr>
        <w:spacing w:after="100"/>
      </w:pPr>
      <w:r>
        <w:rPr>
          <w:rFonts w:ascii="맑은 고딕" w:cs="맑은 고딕" w:eastAsia="맑은 고딕" w:hAnsi="맑은 고딕"/>
          <w:sz w:val="21"/>
          <w:szCs w:val="21"/>
        </w:rPr>
        <w:t xml:space="preserve">담당자: 화학물질안전관리청 검사관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2026-09-15T14:44:46.208Z</dcterms:created>
  <dcterms:modified xsi:type="dcterms:W3CDTF">2026-09-15T14:44:46.208Z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