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Malgun Gothic" w:cs="Malgun Gothic" w:eastAsia="Malgun Gothic" w:hAnsi="Malgun Gothic"/>
          <w:b/>
          <w:bCs/>
          <w:color w:val="028090"/>
          <w:sz w:val="22"/>
          <w:szCs w:val="22"/>
        </w:rPr>
        <w:t xml:space="preserve">3일차 실습 · Orange3 대체 파이썬 실습 정리 (교안 별도 자료)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0B2545"/>
          <w:sz w:val="40"/>
          <w:szCs w:val="40"/>
        </w:rPr>
        <w:t xml:space="preserve">[블록 A] HS Code 추천 모델 — 파이썬 실습 가이드</w:t>
      </w:r>
    </w:p>
    <w:p>
      <w:pPr>
        <w:spacing w:after="500"/>
      </w:pPr>
      <w:r>
        <w:rPr>
          <w:rFonts w:ascii="Malgun Gothic" w:cs="Malgun Gothic" w:eastAsia="Malgun Gothic" w:hAnsi="Malgun Gothic"/>
          <w:color w:val="6B7B83"/>
          <w:sz w:val="20"/>
          <w:szCs w:val="20"/>
        </w:rPr>
        <w:t xml:space="preserve">교안(1~6일차 docx)은 수정하지 않고, Orange3 대신 파이썬으로 실습할 때 참고하는 별도 문서입니다.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1. 블록 A에서 만들려는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[블록 A]의 목표는 '자사 상품의 영문명과 사양만 보면 HS Code를 자동으로 추천해주는 AI 분류 모델'을 만드는 것이다. 교안 9페이지 기준 Step 1~4로 구성되며, Orange3로 하든 파이썬으로 하든 목표와 파이프라인 구조는 동일하다 — 텍스트를 숫자로 바꾸고, 분류 모델을 학습시키고, 신규 상품에 적용해 예측하는 흐름이다.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1400"/>
        <w:gridCol w:w="4300"/>
        <w:gridCol w:w="3800"/>
      </w:tblGrid>
      <w:tr>
        <w:trPr>
          <w:tblHeader/>
        </w:trPr>
        <w:tc>
          <w:tcPr>
            <w:tcW w:type="dxa" w:w="14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Orange3에서 하는 일</w:t>
            </w:r>
          </w:p>
        </w:tc>
        <w:tc>
          <w:tcPr>
            <w:tcW w:type="dxa" w:w="38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파이썬에서 대응하는 코드</w:t>
            </w:r>
          </w:p>
        </w:tc>
      </w:tr>
      <w:tr>
        <w:tc>
          <w:tcPr>
            <w:tcW w:type="dxa" w:w="14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강사 제공 마스터 데이터셋(.xlsx/.csv) 확인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load_master_dataset() — CSV/XLSX 로드</w:t>
            </w:r>
          </w:p>
        </w:tc>
      </w:tr>
      <w:tr>
        <w:tc>
          <w:tcPr>
            <w:tcW w:type="dxa" w:w="14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1-1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상품 데이터를 2일차 파일과 매칭·결합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check_structure() — 결합 구조 확인</w:t>
            </w:r>
          </w:p>
        </w:tc>
      </w:tr>
      <w:tr>
        <w:tc>
          <w:tcPr>
            <w:tcW w:type="dxa" w:w="14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2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Preprocess Text → Bag of Words로 벡터화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encode_text() — TF-IDF 벡터화</w:t>
            </w:r>
          </w:p>
        </w:tc>
      </w:tr>
      <w:tr>
        <w:tc>
          <w:tcPr>
            <w:tcW w:type="dxa" w:w="14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3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Tree/kNN 위젯 연결, Test &amp; Score로 정확도 확인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train_and_evaluate() — RandomForest 학습</w:t>
            </w:r>
          </w:p>
        </w:tc>
      </w:tr>
      <w:tr>
        <w:tc>
          <w:tcPr>
            <w:tcW w:type="dxa" w:w="14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4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신규 상품 3~5건 넣어 예측 확인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predict_new_products() — 신규 상품 예측</w:t>
            </w:r>
          </w:p>
        </w:tc>
      </w:tr>
    </w:tbl>
    <w:p>
      <w:pPr>
        <w:pBdr>
          <w:left w:val="single" w:color="E8A73E" w:sz="18" w:space="8"/>
        </w:pBdr>
        <w:shd w:fill="FFF6E5" w:val="clear"/>
        <w:spacing w:after="200" w:before="100"/>
        <w:ind w:left="200"/>
      </w:pPr>
      <w:r>
        <w:rPr>
          <w:rFonts w:ascii="Malgun Gothic" w:cs="Malgun Gothic" w:eastAsia="Malgun Gothic" w:hAnsi="Malgun Gothic"/>
          <w:b/>
          <w:bCs/>
          <w:color w:val="B26A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color w:val="5A4A2A"/>
          <w:sz w:val="20"/>
          <w:szCs w:val="20"/>
        </w:rPr>
        <w:t xml:space="preserve">ESG 위험도 예측(환경위반건수·노동점수 → 정상/위험)은 [블록 B]에 해당하며, 이 문서에서는 다루지 않는다.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2. 작업순서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900"/>
        <w:gridCol w:w="5700"/>
        <w:gridCol w:w="2900"/>
      </w:tblGrid>
      <w:tr>
        <w:trPr>
          <w:tblHeader/>
        </w:trPr>
        <w:tc>
          <w:tcPr>
            <w:tcW w:type="dxa" w:w="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7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라이브러리 설치 (최초 1회) — pip install pandas scikit-learn streamlit openpyxl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설치 에러 없이 완료되는지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 (또는 .xlsx)를 스크립트와 같은 폴더에 배치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파일 탐색기에서 위치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 실행: python block_a_hscode_model.py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1~4 로그가 순서대로 출력되는지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웹 UI 실행: streamlit run block_a_app.py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브라우저에서 화면이 뜨는지 확인 (http://localhost:8501)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웹 화면에서 신규 상품을 직접 입력하거나 CSV로 올려 예측 결과 확인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추천 HS Code 카드가 정상 출력되는지 확인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3. 필요한 파일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0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 / .xlsx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학습용 마스터 데이터셋 (상품영문명·사양·HS코드_정답 등 250행)</w:t>
            </w:r>
          </w:p>
        </w:tc>
      </w:tr>
      <w:tr>
        <w:tc>
          <w:tcPr>
            <w:tcW w:type="dxa" w:w="35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block_a_hscode_model.py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콘솔에서 실행하는 파이썬 스크립트 (Step 1~4)</w:t>
            </w:r>
          </w:p>
        </w:tc>
      </w:tr>
      <w:tr>
        <w:tc>
          <w:tcPr>
            <w:tcW w:type="dxa" w:w="35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block_a_app.py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Streamlit 기반 웹 UI (데이터 업로드 → 예측 → 결과 카드)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4. 파이썬 스크립트 해설 — block_a_hscode_model.py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콘솔에서 python block_a_hscode_model.py로 실행하면 Step 1~4가 순서대로 실행되며 각 단계 결과가 로그로 출력된다.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load_master_dataset() — csv가 있으면 csv를, 없으면 xlsx를 자동으로 불러온다. 필수 컬럼(상품영문명·사양·HS코드_정답)이 없으면 에러를 낸다.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check_structure() — '행=상품 1개, 열=영문명·사양·HS Code' 구조가 맞는지 점검한다 (Step 1-1에 대응).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encode_text() — 상품영문명과 사양을 합쳐 하나의 문장으로 만든 뒤, TF-IDF로 숫자 벡터로 바꾼다. 전체의 80%는 학습, 20%는 테스트로 나눈다.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train_and_evaluate() — RandomForest 분류 모델을 학습시키고, 테스트셋 정확도와 클래스별 성능(precision·recall·f1)을 출력한다.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predict_new_products() — 학습에 쓰이지 않은 신규 상품 5건의 HS Code를 예측해 출력한다. 실제 관세사 자문 결과와 비교해 기록하라는 안내도 함께 출력된다.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B83"/>
          <w:sz w:val="18"/>
          <w:szCs w:val="18"/>
        </w:rPr>
        <w:t xml:space="preserve">그림 1. HS Code 추천 모델 파이프라인 (Step 2~4)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5. 웹 UI 앱 해설 — block_a_app.py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streamlit run block_a_app.py로 실행하면 브라우저에 아래 순서로 화면이 뜬다.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1 영역 — 마스터 데이터셋 업로드 칸. 업로드하지 않으면 같은 폴더의 master_dataset.csv/.xlsx를 자동으로 사용한다.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2~3 영역 — 업로드된 데이터로 자동 학습되며, 학습/테스트 건수와 테스트 정확도가 숫자 카드(metric)로 표시된다.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4 영역 — '직접 입력' 또는 'CSV 업로드' 중 선택해 신규 상품 정보를 넣을 수 있다. '예측 실행' 버튼을 누르면 상품명·사양·추천 HS Code가 카드 형태로 표시된다.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5A4A2A"/>
          <w:sz w:val="21"/>
          <w:szCs w:val="21"/>
        </w:rPr>
        <w:t xml:space="preserve">block_a_hscode_model.py와 block_a_app.py는 내부 로직(TF-IDF + RandomForest)이 완전히 동일하다. 차이는 콘솔에 텍스트로 출력하느냐, 브라우저 화면에 카드로 보여주느냐 뿐이다.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c7fe733975ba9e13cafa401651ef425014a5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2026-09-17T13:56:37.259Z</dcterms:created>
  <dcterms:modified xsi:type="dcterms:W3CDTF">2026-09-17T13:56:37.267Z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