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Griffin Rzewnicki</w:t>
      </w:r>
    </w:p>
    <w:tbl>
      <w:tblPr>
        <w:tblStyle w:val="Table1"/>
        <w:tblW w:w="14390.0" w:type="dxa"/>
        <w:jc w:val="center"/>
        <w:tblLayout w:type="fixed"/>
        <w:tblLook w:val="0400"/>
      </w:tblPr>
      <w:tblGrid>
        <w:gridCol w:w="719"/>
        <w:gridCol w:w="1081"/>
        <w:gridCol w:w="774"/>
        <w:gridCol w:w="774"/>
        <w:gridCol w:w="774"/>
        <w:gridCol w:w="774"/>
        <w:gridCol w:w="774"/>
        <w:gridCol w:w="4570"/>
        <w:gridCol w:w="4150"/>
        <w:tblGridChange w:id="0">
          <w:tblGrid>
            <w:gridCol w:w="719"/>
            <w:gridCol w:w="1081"/>
            <w:gridCol w:w="774"/>
            <w:gridCol w:w="774"/>
            <w:gridCol w:w="774"/>
            <w:gridCol w:w="774"/>
            <w:gridCol w:w="774"/>
            <w:gridCol w:w="4570"/>
            <w:gridCol w:w="4150"/>
          </w:tblGrid>
        </w:tblGridChange>
      </w:tblGrid>
      <w:tr>
        <w:trPr>
          <w:cantSplit w:val="0"/>
          <w:trHeight w:val="38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 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User Input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Desired Output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Actual Output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$ per Hr.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Wk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Wk2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Wk3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Wk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Wk 5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Case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bookmarkStart w:colFirst="0" w:colLast="0" w:name="_8sei2iih74gm" w:id="0"/>
            <w:bookmarkEnd w:id="0"/>
            <w:r w:rsidDel="00000000" w:rsidR="00000000" w:rsidRPr="00000000">
              <w:rPr>
                <w:rtl w:val="0"/>
              </w:rPr>
              <w:t xml:space="preserve">15.75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Income ---</w:t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tax: $952.875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taxes (16% tax rate): $800.415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Expenses ---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Clothes and other accessories: $96.0498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Supplies: $8.00415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Savings bonds: $208.908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contribution to savings bonds: $104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Remaining income after expenses and investments: $487.453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Income ---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tax: $952.875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taxes (16% tax rate): $800.415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Expenses ---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Clothes and other accessories: $96.0498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Supplies: $8.00415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Savings bonds: $208.908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contribution to savings bonds: $104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Remaining income after expenses and investments: $487.453</w:t>
            </w:r>
          </w:p>
        </w:tc>
      </w:tr>
      <w:tr>
        <w:trPr>
          <w:cantSplit w:val="0"/>
          <w:trHeight w:val="15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Case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Income ---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tax: $150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taxes (16% tax rate): $126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Expenses ---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Clothes and other accessories: $15.12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Supplies: $1.26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Savings bonds: $32.886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contribution to savings bonds: $16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Remaining income after expenses and investments: $76.734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Income ---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tax: $150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taxes (16% tax rate): $126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Expenses ---</w:t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Clothes and other accessories: $15.12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Supplies: $1.26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Savings bonds: $32.886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contribution to savings bonds: $16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Remaining income after expenses and investments: $76.734</w:t>
            </w:r>
          </w:p>
        </w:tc>
      </w:tr>
      <w:tr>
        <w:trPr>
          <w:cantSplit w:val="0"/>
          <w:trHeight w:val="15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Case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Income ---</w:t>
            </w:r>
          </w:p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tax: $150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taxes (16% tax rate): $126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Expenses ---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Clothes and other accessories: $15.12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Supplies: $1.26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Savings bonds: $32.886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contribution to savings bonds: $16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Remaining income after expenses and investments: $76.734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Income ---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tax: $150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taxes (16% tax rate): $126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Expenses ---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Clothes and other accessories: $15.12</w:t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Supplies: $1.26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Savings bonds: $32.886</w:t>
            </w:r>
          </w:p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contribution to savings bonds: $16</w:t>
            </w:r>
          </w:p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Remaining income after expenses and investments: $76.734</w:t>
            </w:r>
          </w:p>
        </w:tc>
      </w:tr>
      <w:tr>
        <w:trPr>
          <w:cantSplit w:val="0"/>
          <w:trHeight w:val="15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Case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Income ---</w:t>
            </w:r>
          </w:p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tax: $10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taxes (16% tax rate): $8.4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Expenses ---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Clothes and other accessories: $1.008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Supplies: $0.084</w:t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Savings bonds: $2.1924</w:t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contribution to savings bonds: $1</w:t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Remaining income after expenses and investments: $5.1156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Income ---</w:t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tax: $10</w:t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taxes (16% tax rate): $8.4</w:t>
            </w:r>
          </w:p>
          <w:p w:rsidR="00000000" w:rsidDel="00000000" w:rsidP="00000000" w:rsidRDefault="00000000" w:rsidRPr="00000000" w14:paraId="0000008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Expenses ---</w:t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Clothes and other accessories: $1.008</w:t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Supplies: $0.084</w:t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Savings bonds: $2.1924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contribution to savings bonds: $1</w:t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Remaining income after expenses and investments: $5.1156</w:t>
            </w:r>
          </w:p>
        </w:tc>
      </w:tr>
      <w:tr>
        <w:trPr>
          <w:cantSplit w:val="0"/>
          <w:trHeight w:val="1592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Case 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Income ---</w:t>
            </w:r>
          </w:p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tax: $0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taxes (16% tax rate): $0</w:t>
            </w:r>
          </w:p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Expenses ---</w:t>
            </w:r>
          </w:p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Clothes and other accessories: $0</w:t>
            </w:r>
          </w:p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Supplies: $0</w:t>
            </w:r>
          </w:p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Savings bonds: $0</w:t>
            </w:r>
          </w:p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contribution to savings bonds: $0</w:t>
            </w:r>
          </w:p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Remaining income after expenses and investments: 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Income ---</w:t>
            </w:r>
          </w:p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Before tax: $0</w:t>
            </w:r>
          </w:p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taxes (16% tax rate): $0</w:t>
            </w:r>
          </w:p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--- Expenses ---</w:t>
            </w:r>
          </w:p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Clothes and other accessories: $0</w:t>
            </w:r>
          </w:p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School Supplies: $0</w:t>
            </w:r>
          </w:p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Savings bonds: $0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Parents contribution to savings bonds: $0</w:t>
            </w:r>
          </w:p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Remaining income after expenses and investments: $0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