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Architectural Analysis of ONNX Runtime WebGPU Execution Provider: Resolving the com.ms.internal.nhwc:Conv Domain Error in PaddleOCR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Introduction and Contextual Framing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deployment of complex machine learning pipelines directly within browser environments represents a significant paradigm shift in edge computing. The advent of WebGPU, which interfaces directly with modern low-level graphics APIs such as Direct3D 12, Metal, and Vulkan, has fundamentally transformed the performance ceiling for client-side inference</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 Within the context of Chrome Extensions utilizing Manifest V3 Offscreen Documents, the onnxruntime-web library serves as the critical bridge between ONNX-standardized neural networks and the underlying hardware compute capabilities</w:t>
      </w:r>
      <w:r w:rsidDel="00000000" w:rsidR="00000000" w:rsidRPr="00000000">
        <w:rPr>
          <w:rFonts w:ascii="Google Sans" w:cs="Google Sans" w:eastAsia="Google Sans" w:hAnsi="Google Sans"/>
          <w:color w:val="f2f2f7"/>
          <w:vertAlign w:val="superscript"/>
          <w:rtl w:val="0"/>
        </w:rPr>
        <w:t xml:space="preserve">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migration to onnxruntime-web version 1.27.0 has proven highly beneficial for specific workloads, notably resolving JSEP precision anomalies in Add operations that previously hindered the execution of heavy inpainting models like LaMa. However, this same upgrade has introduced a severe execution regression for OCR pipelines, specifically the PaddleOCR ch_PP-OCRv3_det and rec models. During the initialization phase on Apple Silicon hardware, the WebGPU Execution Provider (EP) fails to register the com.ms.internal.nhwc:Conv:1 operator, triggering a catastrophic graph partition failure and forcing a fallback to the highly suboptimal WebAssembly (WASM) execution provider</w:t>
      </w:r>
      <w:r w:rsidDel="00000000" w:rsidR="00000000" w:rsidRPr="00000000">
        <w:rPr>
          <w:rFonts w:ascii="Google Sans" w:cs="Google Sans" w:eastAsia="Google Sans" w:hAnsi="Google Sans"/>
          <w:color w:val="f2f2f7"/>
          <w:vertAlign w:val="superscript"/>
          <w:rtl w:val="0"/>
        </w:rPr>
        <w:t xml:space="preserve">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exhaustive research report investigates the architectural root causes of this initialization failure. The analysis systematically deconstructs the internal mechanics of ONNX Runtime's execution providers, the computational implications of tensor data layouts (NCHW versus NHWC), and the specific kernel registration defects present in the onnxruntime-web 1.27.0 C++ source code. Furthermore, this document provides definitive resolutions to the diagnostic inquiries regarding explicit EP support, session configuration limitations, and optimal graph export methodologies, establishing a comprehensive pipeline for deploying high-performance, WebGPU-native OCR systems.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Architectural Paradigm of ONNX Runtime in the Browser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To accurately diagnose the failure of the PaddleOCR models, it is essential to understand the modular architecture of the ONNX Runtime (ORT) and how it handles graph partitioning across different execution providers within a web environment.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ONNX Runtime utilizes a heterogeneous execution model. When an ONNX model is loaded into memory, the ORT framework constructs an abstract syntax tree representing the computational graph. The framework then queries the available Execution Providers to determine which nodes can be hardware-accelerated. In the browser ecosystem, onnxruntime-web exposes three primary execution backends: WebAssembly (WASM) for CPU execution, WebGL (currently in maintenance mode), and the highly performant WebGPU</w:t>
      </w:r>
      <w:r w:rsidDel="00000000" w:rsidR="00000000" w:rsidRPr="00000000">
        <w:rPr>
          <w:rFonts w:ascii="Google Sans" w:cs="Google Sans" w:eastAsia="Google Sans" w:hAnsi="Google Sans"/>
          <w:color w:val="f2f2f7"/>
          <w:vertAlign w:val="superscript"/>
          <w:rtl w:val="0"/>
        </w:rPr>
        <w:t xml:space="preserve">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When the InferenceSession.create method is invoked with the ['webgpu'] execution provider, ORT attempts to map every node in the ONNX Intermediate Representation (IR) to a corresponding WebGPU Compute Shader written in the WebGPU Shading Language (WGSL)</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 The graph partitioner iterates over the topological sort of the graph. If the WebGPU EP encounters a node that it cannot execute—due to an unsupported operator, mismatched data type, or unregistered opset version—the ORT kernel registry strictly enforces a fallback mechanism. The unsupported node, and potentially all subsequent dependent subgraphs, are relegated to the fallback EP, which is typically WASM</w:t>
      </w:r>
      <w:r w:rsidDel="00000000" w:rsidR="00000000" w:rsidRPr="00000000">
        <w:rPr>
          <w:rFonts w:ascii="Google Sans" w:cs="Google Sans" w:eastAsia="Google Sans" w:hAnsi="Google Sans"/>
          <w:color w:val="f2f2f7"/>
          <w:vertAlign w:val="superscript"/>
          <w:rtl w:val="0"/>
        </w:rPr>
        <w:t xml:space="preserve">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precise mechanism is evident in the logged warning: VerifyEachNodeIsAssignedToAnEp: Some nodes were not assigned to the preferred execution providers... falling back to ["wasm"]. On Apple Silicon (M-series) hardware, falling back to WASM negates the massive parallel compute capabilities of the unified memory GPU architecture, resulting in severe latency penalties for deep convolutional networks like PaddleOCR.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Execution Provider</w:t>
            </w:r>
          </w:p>
        </w:tc>
        <w:tc>
          <w:tcPr>
            <w:shd w:fill="1c1c1e"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Hardware Target</w:t>
            </w:r>
          </w:p>
        </w:tc>
        <w:tc>
          <w:tcPr>
            <w:shd w:fill="1c1c1e"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Underlying API</w:t>
            </w:r>
          </w:p>
        </w:tc>
        <w:tc>
          <w:tcPr>
            <w:shd w:fill="1c1c1e"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Architectural Status in ORT Web</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WASM</w:t>
            </w:r>
          </w:p>
        </w:tc>
        <w:tc>
          <w:tcPr>
            <w:shd w:fill="1c1c1e"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CPU</w:t>
            </w:r>
          </w:p>
        </w:tc>
        <w:tc>
          <w:tcPr>
            <w:shd w:fill="1c1c1e"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Emscripten / WebAssembly</w:t>
            </w:r>
          </w:p>
        </w:tc>
        <w:tc>
          <w:tcPr>
            <w:shd w:fill="1c1c1e"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Stable, supports all ai.onnx operators, multi-threaded via SharedArrayBuffer, fallback standard</w:t>
            </w:r>
            <w:r w:rsidDel="00000000" w:rsidR="00000000" w:rsidRPr="00000000">
              <w:rPr>
                <w:rFonts w:ascii="Google Sans" w:cs="Google Sans" w:eastAsia="Google Sans" w:hAnsi="Google Sans"/>
                <w:color w:val="f2f2f7"/>
                <w:shd w:fill="auto" w:val="clear"/>
                <w:vertAlign w:val="superscript"/>
                <w:rtl w:val="0"/>
              </w:rPr>
              <w:t xml:space="preserve">2</w:t>
            </w:r>
            <w:r w:rsidDel="00000000" w:rsidR="00000000" w:rsidRPr="00000000">
              <w:rPr>
                <w:rFonts w:ascii="Google Sans" w:cs="Google Sans" w:eastAsia="Google Sans" w:hAnsi="Google Sans"/>
                <w:color w:val="f2f2f7"/>
                <w:shd w:fill="auto" w:val="clear"/>
                <w:rtl w:val="0"/>
              </w:rPr>
              <w:t xml:space="preserv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WebGL</w:t>
            </w:r>
          </w:p>
        </w:tc>
        <w:tc>
          <w:tcPr>
            <w:shd w:fill="1c1c1e"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GPU</w:t>
            </w:r>
          </w:p>
        </w:tc>
        <w:tc>
          <w:tcPr>
            <w:shd w:fill="1c1c1e"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OpenGL ES (via WebGL 2.0)</w:t>
            </w:r>
          </w:p>
        </w:tc>
        <w:tc>
          <w:tcPr>
            <w:shd w:fill="1c1c1e"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Legacy, maintenance mode, high memory copy overhead, limited operator support</w:t>
            </w:r>
            <w:r w:rsidDel="00000000" w:rsidR="00000000" w:rsidRPr="00000000">
              <w:rPr>
                <w:rFonts w:ascii="Google Sans" w:cs="Google Sans" w:eastAsia="Google Sans" w:hAnsi="Google Sans"/>
                <w:color w:val="f2f2f7"/>
                <w:shd w:fill="auto" w:val="clear"/>
                <w:vertAlign w:val="superscript"/>
                <w:rtl w:val="0"/>
              </w:rPr>
              <w:t xml:space="preserve">2</w:t>
            </w:r>
            <w:r w:rsidDel="00000000" w:rsidR="00000000" w:rsidRPr="00000000">
              <w:rPr>
                <w:rFonts w:ascii="Google Sans" w:cs="Google Sans" w:eastAsia="Google Sans" w:hAnsi="Google Sans"/>
                <w:color w:val="f2f2f7"/>
                <w:shd w:fill="auto" w:val="clear"/>
                <w:rtl w:val="0"/>
              </w:rPr>
              <w:t xml:space="preserv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WebGPU</w:t>
            </w:r>
          </w:p>
        </w:tc>
        <w:tc>
          <w:tcPr>
            <w:shd w:fill="1c1c1e"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GPU</w:t>
            </w:r>
          </w:p>
        </w:tc>
        <w:tc>
          <w:tcPr>
            <w:shd w:fill="1c1c1e"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Metal / D3D12 / Vulkan</w:t>
            </w:r>
          </w:p>
        </w:tc>
        <w:tc>
          <w:tcPr>
            <w:shd w:fill="1c1c1e"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Modern, experimental but highly performant, supports zero-copy IO binding, exact-match operator constraints</w:t>
            </w:r>
            <w:r w:rsidDel="00000000" w:rsidR="00000000" w:rsidRPr="00000000">
              <w:rPr>
                <w:rFonts w:ascii="Google Sans" w:cs="Google Sans" w:eastAsia="Google Sans" w:hAnsi="Google Sans"/>
                <w:color w:val="f2f2f7"/>
                <w:shd w:fill="auto" w:val="clear"/>
                <w:vertAlign w:val="superscript"/>
                <w:rtl w:val="0"/>
              </w:rPr>
              <w:t xml:space="preserve">1</w:t>
            </w:r>
            <w:r w:rsidDel="00000000" w:rsidR="00000000" w:rsidRPr="00000000">
              <w:rPr>
                <w:rFonts w:ascii="Google Sans" w:cs="Google Sans" w:eastAsia="Google Sans" w:hAnsi="Google Sans"/>
                <w:color w:val="f2f2f7"/>
                <w:shd w:fill="auto" w:val="clear"/>
                <w:rtl w:val="0"/>
              </w:rPr>
              <w:t xml:space="preserve">.</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Computational Mechanics of Tensor Layouts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core of the com.ms.internal.nhwc:Conv:1 error lies in how convolutional neural networks structure their multidimensional arrays (tensors) in memory. The ONNX standard natively mandates the NCHW (Batch, Channels, Height, Width) layout format for tensor representation. This format is mathematically intuitive and historically preferred by frameworks like PyTorch for traditional CPU and older GPU architectures.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However, modern hardware accelerators—including Apple Silicon GPUs, ARM Neon processors, and specialized Neural Processing Units (NPUs) accessed via Execution Providers like QNN or XNNPACK—achieve significantly higher arithmetic intensity and superior cache locality utilizing the NHWC (Batch, Height, Width, Channels) format</w:t>
      </w:r>
      <w:r w:rsidDel="00000000" w:rsidR="00000000" w:rsidRPr="00000000">
        <w:rPr>
          <w:rFonts w:ascii="Google Sans" w:cs="Google Sans" w:eastAsia="Google Sans" w:hAnsi="Google Sans"/>
          <w:color w:val="f2f2f7"/>
          <w:vertAlign w:val="superscript"/>
          <w:rtl w:val="0"/>
        </w:rPr>
        <w:t xml:space="preserve">5</w:t>
      </w:r>
      <w:r w:rsidDel="00000000" w:rsidR="00000000" w:rsidRPr="00000000">
        <w:rPr>
          <w:rFonts w:ascii="Google Sans" w:cs="Google Sans" w:eastAsia="Google Sans" w:hAnsi="Google Sans"/>
          <w:color w:val="f2f2f7"/>
          <w:rtl w:val="0"/>
        </w:rPr>
        <w:t xml:space="preserve">. In the NHWC layout, the color channels or feature maps for a single spatial pixel are contiguous in memory. This spatial contiguity allows the compute units to perform highly efficient vectorized dot products during convolution operations, maximizing cache line utilization and minimizing memory fetch latency</w:t>
      </w:r>
      <w:r w:rsidDel="00000000" w:rsidR="00000000" w:rsidRPr="00000000">
        <w:rPr>
          <w:rFonts w:ascii="Google Sans" w:cs="Google Sans" w:eastAsia="Google Sans" w:hAnsi="Google Sans"/>
          <w:color w:val="f2f2f7"/>
          <w:vertAlign w:val="superscript"/>
          <w:rtl w:val="0"/>
        </w:rPr>
        <w:t xml:space="preserve">7</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To capitalize on these hardware efficiencies without violating the NCHW ONNX standard, ONNX Runtime features a sophisticated internal graph optimizer. During session initialization, ORT performs Just-In-Time (JIT) graph transformations. If the target execution provider signals that NHWC is optimal, the ORT layout transformer dynamically injects memory permutation nodes (e.g., Transpose) and replaces standard ai.onnx:Conv operators with an internal, layout-aware counterpart: com.ms.internal.nhwc:Conv</w:t>
      </w:r>
      <w:r w:rsidDel="00000000" w:rsidR="00000000" w:rsidRPr="00000000">
        <w:rPr>
          <w:rFonts w:ascii="Google Sans" w:cs="Google Sans" w:eastAsia="Google Sans" w:hAnsi="Google Sans"/>
          <w:color w:val="f2f2f7"/>
          <w:vertAlign w:val="superscript"/>
          <w:rtl w:val="0"/>
        </w:rPr>
        <w:t xml:space="preserve">8</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critical distinction in modern deployment pipelines, and the genesis of the PaddleOCR failure, is the difference between Ephemeral graph optimizations applied at runtime and Ahead-of-Time (AOT) optimizations baked directly into the model binary offline.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Anatomy of the Proprietary com.ms.internal.nhwc Domain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ONNX specification dictates that all standard operators reside within the ai.onnx or ai.onnx.ml domains</w:t>
      </w:r>
      <w:r w:rsidDel="00000000" w:rsidR="00000000" w:rsidRPr="00000000">
        <w:rPr>
          <w:rFonts w:ascii="Google Sans" w:cs="Google Sans" w:eastAsia="Google Sans" w:hAnsi="Google Sans"/>
          <w:color w:val="f2f2f7"/>
          <w:vertAlign w:val="superscript"/>
          <w:rtl w:val="0"/>
        </w:rPr>
        <w:t xml:space="preserve">2</w:t>
      </w:r>
      <w:r w:rsidDel="00000000" w:rsidR="00000000" w:rsidRPr="00000000">
        <w:rPr>
          <w:rFonts w:ascii="Google Sans" w:cs="Google Sans" w:eastAsia="Google Sans" w:hAnsi="Google Sans"/>
          <w:color w:val="f2f2f7"/>
          <w:rtl w:val="0"/>
        </w:rPr>
        <w:t xml:space="preserve">. The com.ms.internal.nhwc domain is strictly proprietary to Microsoft's ONNX Runtime implementation</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 It was engineered exclusively for ephemeral, runtime-only internal usage</w:t>
      </w:r>
      <w:r w:rsidDel="00000000" w:rsidR="00000000" w:rsidRPr="00000000">
        <w:rPr>
          <w:rFonts w:ascii="Google Sans" w:cs="Google Sans" w:eastAsia="Google Sans" w:hAnsi="Google Sans"/>
          <w:color w:val="f2f2f7"/>
          <w:vertAlign w:val="superscript"/>
          <w:rtl w:val="0"/>
        </w:rPr>
        <w:t xml:space="preserve">11</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When a model is compiled dynamically, the ORT engine ingests a standard, hardware-agnostic ai.onnx model. Execution providers such as QNN, NNAPI, or XNNPACK evaluate the graph, request layout transformations based on the host device architecture, and allow the internal graph compiler to generate the com.ms.internal.nhwc nodes dynamically in volatile memory</w:t>
      </w:r>
      <w:r w:rsidDel="00000000" w:rsidR="00000000" w:rsidRPr="00000000">
        <w:rPr>
          <w:rFonts w:ascii="Google Sans" w:cs="Google Sans" w:eastAsia="Google Sans" w:hAnsi="Google Sans"/>
          <w:color w:val="f2f2f7"/>
          <w:vertAlign w:val="superscript"/>
          <w:rtl w:val="0"/>
        </w:rPr>
        <w:t xml:space="preserve">5</w:t>
      </w:r>
      <w:r w:rsidDel="00000000" w:rsidR="00000000" w:rsidRPr="00000000">
        <w:rPr>
          <w:rFonts w:ascii="Google Sans" w:cs="Google Sans" w:eastAsia="Google Sans" w:hAnsi="Google Sans"/>
          <w:color w:val="f2f2f7"/>
          <w:rtl w:val="0"/>
        </w:rPr>
        <w:t xml:space="preserve">. Because these domains are intended to exist solely during active execution, the ONNX Runtime source code does not universally register public-facing kernels for these internal operators across all opset versions and all execution providers</w:t>
      </w:r>
      <w:r w:rsidDel="00000000" w:rsidR="00000000" w:rsidRPr="00000000">
        <w:rPr>
          <w:rFonts w:ascii="Google Sans" w:cs="Google Sans" w:eastAsia="Google Sans" w:hAnsi="Google Sans"/>
          <w:color w:val="f2f2f7"/>
          <w:vertAlign w:val="superscript"/>
          <w:rtl w:val="0"/>
        </w:rPr>
        <w:t xml:space="preserve">11</w:t>
      </w:r>
      <w:r w:rsidDel="00000000" w:rsidR="00000000" w:rsidRPr="00000000">
        <w:rPr>
          <w:rFonts w:ascii="Google Sans" w:cs="Google Sans" w:eastAsia="Google Sans" w:hAnsi="Google Sans"/>
          <w:color w:val="f2f2f7"/>
          <w:rtl w:val="0"/>
        </w:rPr>
        <w:t xml:space="preserve">. The system operates under the assumption that the runtime layout transformer will reliably map standard operations to internal operations strictly based on the current execution context.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architectural failure occurs when layout optimizations are performed Ahead-of-Time (AOT). If a developer uses offline transformation tools—such as convert_nchw_to_nhwc, convert_onnx_models_to_ort, or hardware-specific quantization scripts targeting ARM or NPU deployments—the com.ms.internal.nhwc nodes are permanently serialized into the .onnx or .ort file</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 The model's opset_import array is irreversibly mutated to require this proprietary domain</w:t>
      </w:r>
      <w:r w:rsidDel="00000000" w:rsidR="00000000" w:rsidRPr="00000000">
        <w:rPr>
          <w:rFonts w:ascii="Google Sans" w:cs="Google Sans" w:eastAsia="Google Sans" w:hAnsi="Google Sans"/>
          <w:color w:val="f2f2f7"/>
          <w:vertAlign w:val="superscript"/>
          <w:rtl w:val="0"/>
        </w:rPr>
        <w:t xml:space="preserve">11</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When onnxruntime-web attempts to load this AOT-mutated model via the WebGPU EP in the browser, the architecture breaks down. The WebGPU EP relies on mapping generic ai.onnx compute shaders to WGSL. The WebGPU kernel registry is explicitly queried for com.ms.internal.nhwc:Conv:1, but due to severe registration constraints within the 1.27.0 codebase, the kernel cannot be located. The runtime correctly interprets this as a missing hardware capability and triggers the WASM fallback cascade</w:t>
      </w:r>
      <w:r w:rsidDel="00000000" w:rsidR="00000000" w:rsidRPr="00000000">
        <w:rPr>
          <w:rFonts w:ascii="Google Sans" w:cs="Google Sans" w:eastAsia="Google Sans" w:hAnsi="Google Sans"/>
          <w:color w:val="f2f2f7"/>
          <w:vertAlign w:val="superscript"/>
          <w:rtl w:val="0"/>
        </w:rPr>
        <w:t xml:space="preserve">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Exhaustive Analysis of the WebGPU EP 1.27.0 Kernel Registry Defect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While the proprietary nature of the com.ms.internal.nhwc domain explains why it should be avoided, it does not fully explain why the WebGPU EP rejects it, especially when official ORT documentation implies support. Official documentation artifacts, specifically the generated webgpu-operators.md file, state that the Conv operator is supported under both ai.onnx(1-10, 11+) and com.ms.internal.nhwc(1-10, 11+)</w:t>
      </w:r>
      <w:r w:rsidDel="00000000" w:rsidR="00000000" w:rsidRPr="00000000">
        <w:rPr>
          <w:rFonts w:ascii="Google Sans" w:cs="Google Sans" w:eastAsia="Google Sans" w:hAnsi="Google Sans"/>
          <w:color w:val="f2f2f7"/>
          <w:vertAlign w:val="superscript"/>
          <w:rtl w:val="0"/>
        </w:rPr>
        <w:t xml:space="preserve">12</w:t>
      </w:r>
      <w:r w:rsidDel="00000000" w:rsidR="00000000" w:rsidRPr="00000000">
        <w:rPr>
          <w:rFonts w:ascii="Google Sans" w:cs="Google Sans" w:eastAsia="Google Sans" w:hAnsi="Google Sans"/>
          <w:color w:val="f2f2f7"/>
          <w:rtl w:val="0"/>
        </w:rPr>
        <w:t xml:space="preserve">. However, empirical execution data and a rigorous audit of the C++ source code reveal a critical defect in the execution provider's kernel matching logic</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root cause of the com.ms.internal.nhwc:Conv:1 initialization failure—and identical failures observed with standard Conv-22 nodes—originates in how the C++ macros register these operators during the compilation of the WebGPU runtime bindings. In the files onnxruntime/core/providers/js/js_execution_provider.cc and onnxruntime/core/providers/js/operators/conv.cc, the Conv operator is registered utilizing two distinct macroeconomic structures to cover different version ranges</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Versions 1 through 10 of the Convolution operator are registered using the ONNX_OPERATOR_VERSIONED_KERNEL_EX macro. This macro explicitly defines both a start version and an end version for the kernel's compatibility window. Conversely, version 11 is registered via the ONNX_OPERATOR_KERNEL_EX macro</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 The ONNX_OPERATOR_KERNEL_EX(..., 11, ...) macro specifies the start version of the operator support via SinceVersion(11), but crucially, because it is an unversioned macro, it omits an end version definition. In the absence of an explicit end version, the C++ compiler assigns a default maximum integer value of INT_MAX to the kernel_end_version property</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underlying framework's kernel matching logic, located in onnxruntime/core/framework/kernel_registry.cc, evaluates the validity of a kernel based on the requested version (since_ver). The logical condition for a valid match is structured as a boolean evaluation: the start version must exactly match the requested version, OR the kernel must have a defined end version that encompasses the requested version</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Because the end version for the version 11 registration defaults to INT_MAX, the secondary bounding condition is entirely short-circuited and bypassed. Consequently, the WebGPU EP enforces an absolute exact-match constraint. The kernel matcher will only allow execution if the requested operator version is mathematically equal to 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tl w:val="0"/>
        </w:rPr>
      </w:r>
    </w:p>
    <w:tbl>
      <w:tblPr>
        <w:tblStyle w:val="Table2"/>
        <w:tblW w:w="9360.0" w:type="dxa"/>
        <w:jc w:val="left"/>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Registration Macro Used</w:t>
            </w:r>
          </w:p>
        </w:tc>
        <w:tc>
          <w:tcPr>
            <w:shd w:fill="1c1c1e"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Defined Start Version</w:t>
            </w:r>
          </w:p>
        </w:tc>
        <w:tc>
          <w:tcPr>
            <w:shd w:fill="1c1c1e"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Defined End Version</w:t>
            </w:r>
          </w:p>
        </w:tc>
        <w:tc>
          <w:tcPr>
            <w:shd w:fill="1c1c1e"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Resulting Match Condition</w:t>
            </w:r>
          </w:p>
        </w:tc>
        <w:tc>
          <w:tcPr>
            <w:shd w:fill="1c1c1e"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WebGPU EP Execution Outcome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ONNX_OPERATOR_VERSIONED_KERNEL_EX</w:t>
            </w:r>
          </w:p>
        </w:tc>
        <w:tc>
          <w:tcPr>
            <w:shd w:fill="1c1c1e"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1</w:t>
            </w:r>
          </w:p>
        </w:tc>
        <w:tc>
          <w:tcPr>
            <w:shd w:fill="1c1c1e"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10</w:t>
            </w:r>
          </w:p>
        </w:tc>
        <w:tc>
          <w:tcPr>
            <w:shd w:fill="1c1c1e"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Bounded Range (1 &lt;= N &lt;= 10)</w:t>
            </w:r>
          </w:p>
        </w:tc>
        <w:tc>
          <w:tcPr>
            <w:shd w:fill="1c1c1e"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Exact matches successful.</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ONNX_OPERATOR_KERNEL_EX</w:t>
            </w:r>
          </w:p>
        </w:tc>
        <w:tc>
          <w:tcPr>
            <w:shd w:fill="1c1c1e"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11</w:t>
            </w:r>
          </w:p>
        </w:tc>
        <w:tc>
          <w:tcPr>
            <w:shd w:fill="1c1c1e"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INT_MAX (Default)</w:t>
            </w:r>
          </w:p>
        </w:tc>
        <w:tc>
          <w:tcPr>
            <w:shd w:fill="1c1c1e"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Exact Match Only (N == 11)</w:t>
            </w:r>
          </w:p>
        </w:tc>
        <w:tc>
          <w:tcPr>
            <w:shd w:fill="1c1c1e"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Successful for exactly opset 11.</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None (Omitted due to exact match logic)</w:t>
            </w:r>
          </w:p>
        </w:tc>
        <w:tc>
          <w:tcPr>
            <w:shd w:fill="1c1c1e"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12+</w:t>
            </w:r>
          </w:p>
        </w:tc>
        <w:tc>
          <w:tcPr>
            <w:shd w:fill="1c1c1e"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None</w:t>
            </w:r>
          </w:p>
        </w:tc>
        <w:tc>
          <w:tcPr>
            <w:shd w:fill="1c1c1e"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Fails exact match check</w:t>
            </w:r>
          </w:p>
        </w:tc>
        <w:tc>
          <w:tcPr>
            <w:shd w:fill="1c1c1e"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Immediate fallback to WASM</w:t>
            </w:r>
            <w:r w:rsidDel="00000000" w:rsidR="00000000" w:rsidRPr="00000000">
              <w:rPr>
                <w:rFonts w:ascii="Google Sans" w:cs="Google Sans" w:eastAsia="Google Sans" w:hAnsi="Google Sans"/>
                <w:color w:val="f2f2f7"/>
                <w:shd w:fill="auto" w:val="clear"/>
                <w:vertAlign w:val="superscript"/>
                <w:rtl w:val="0"/>
              </w:rPr>
              <w:t xml:space="preserve">13</w:t>
            </w:r>
            <w:r w:rsidDel="00000000" w:rsidR="00000000" w:rsidRPr="00000000">
              <w:rPr>
                <w:rFonts w:ascii="Google Sans" w:cs="Google Sans" w:eastAsia="Google Sans" w:hAnsi="Google Sans"/>
                <w:color w:val="f2f2f7"/>
                <w:shd w:fill="auto" w:val="clear"/>
                <w:rtl w:val="0"/>
              </w:rPr>
              <w:t xml:space="preserve">.</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When the PaddleOCR model requests com.ms.internal.nhwc:Conv:1 (which internally maps to a higher standard opset version based on the schema mapping) or when a standard model requests ai.onnx:Conv:22, the WebGPU matcher evaluates the requested version against the strictly registered version 11. The exact match fails, the secondary range check is bypassed due to the INT_MAX default, and the system logs the ResolveKernelTypeStr Failed to find op_id fatal error</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exact-match defect highlights a severe discrepancy between the documentation generator scripts (which naively parse the C++ registrations and output 11+) and the compiled execution logic. It also perfectly explains why the LaMa inpainting model executes flawlessly on WebGPU 1.27.0 while PaddleOCR fails: the LaMa model is likely serialized utilizing strictly aligned standard ai.onnx domains that satisfy the exact opset registrations, whereas the PaddleOCR model has been structurally tainted with internal domain constraints that trigger the registry bug.</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Direct Resolutions to the Architectural Queries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Based on the architectural constraints of the internal domains and the specific kernel registry defects identified in the WebGPU EP 1.27.0 codebase, the initial troubleshooting queries regarding the PaddleOCR implementation can be definitively addressed.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Explicit Support Status in 1.27.0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com.ms.internal.nhwc:Conv operator is functionally unsupported in the WebGPU Execution Provider for version 1.27.0. While documentation generation scripts erroneously output support ranges of 11+</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 the compiled WebGPU EP restricts matching to precise operator versions due to the INT_MAX kernel registry exact-match defect</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 Furthermore, the com.ms.internal.nhwc domain is fundamentally architected as a volatile, runtime-only target for the JIT layout transformer</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When neural network models pre-baked with this domain are loaded into the WebGPU EP, the execution provider lacks the capacity to dynamically translate the proprietary NHWC node into the equivalent WGSL compute shader because the kernel registry unequivocally fails the exact-match version check. Therefore, in the context of production deployment utilizing onnxruntime-web 1.27.0 within a Chrome Extension, the com.ms.internal.nhwc domain must be treated as completely incompatible and strictly avoided.</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Inefficacy of Session Configuration Flags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There is no session configuration flag, SessionOption, or graph optimization level toggle that can force the WebGPU EP to accept or auto-convert a pre-baked com.ms.internal.nhwc node back into a standard ai.onnx format.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troubleshooting attempt to utilize graphOptimizationLevel: 'none' or 'basic' failed because these optimization levels dictate how the ONNX runtime will mutate a standard model upon initial ingestion</w:t>
      </w:r>
      <w:r w:rsidDel="00000000" w:rsidR="00000000" w:rsidRPr="00000000">
        <w:rPr>
          <w:rFonts w:ascii="Google Sans" w:cs="Google Sans" w:eastAsia="Google Sans" w:hAnsi="Google Sans"/>
          <w:color w:val="f2f2f7"/>
          <w:vertAlign w:val="superscript"/>
          <w:rtl w:val="0"/>
        </w:rPr>
        <w:t xml:space="preserve">14</w:t>
      </w:r>
      <w:r w:rsidDel="00000000" w:rsidR="00000000" w:rsidRPr="00000000">
        <w:rPr>
          <w:rFonts w:ascii="Google Sans" w:cs="Google Sans" w:eastAsia="Google Sans" w:hAnsi="Google Sans"/>
          <w:color w:val="f2f2f7"/>
          <w:rtl w:val="0"/>
        </w:rPr>
        <w:t xml:space="preserve">. They control the application of constant folding, redundant node elimination, and JIT layout transformations. They do not function as a reverse-compiler capable of undoing offline AOT optimizations.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If a convolutional node is serialized within the physical binary of the .onnx file under the com.ms.internal.nhwc domain, the ORT session ingests it as an immutable structural instruction. It cannot auto-convert the node back to NCHW because the complex contextual metadata and tensor shape histories required for such a reverse-translation are permanently lost during the offline layout conversion process</w:t>
      </w:r>
      <w:r w:rsidDel="00000000" w:rsidR="00000000" w:rsidRPr="00000000">
        <w:rPr>
          <w:rFonts w:ascii="Google Sans" w:cs="Google Sans" w:eastAsia="Google Sans" w:hAnsi="Google Sans"/>
          <w:color w:val="f2f2f7"/>
          <w:vertAlign w:val="superscript"/>
          <w:rtl w:val="0"/>
        </w:rPr>
        <w:t xml:space="preserve">6</w:t>
      </w:r>
      <w:r w:rsidDel="00000000" w:rsidR="00000000" w:rsidRPr="00000000">
        <w:rPr>
          <w:rFonts w:ascii="Google Sans" w:cs="Google Sans" w:eastAsia="Google Sans" w:hAnsi="Google Sans"/>
          <w:color w:val="f2f2f7"/>
          <w:rtl w:val="0"/>
        </w:rPr>
        <w:t xml:space="preserve">. The node exists rigidly within the abstract syntax tree, and the execution provider has no mechanism to devolve it.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Optimizer Flags and Offline Conversion Practices to Avoid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To ensure maximum compatibility with the 1.27.0 WebGPU EP, the PaddleOCR model must be generated and exported in a completely hardware-agnostic state. The model must rely exclusively on the standard ai.onnx domain, allowing the WebGPU EP to independently handle memory binding, layout mapping, and WGSL shader compilation at runtime.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following configurations, scripts, and practices must be strictly avoided during the model generation lifecycle: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f2f2f7"/>
          <w:rtl w:val="0"/>
        </w:rPr>
        <w:t xml:space="preserve">Offline Layout Transformation Utilities:</w:t>
      </w:r>
      <w:r w:rsidDel="00000000" w:rsidR="00000000" w:rsidRPr="00000000">
        <w:rPr>
          <w:rFonts w:ascii="Google Sans" w:cs="Google Sans" w:eastAsia="Google Sans" w:hAnsi="Google Sans"/>
          <w:color w:val="f2f2f7"/>
          <w:rtl w:val="0"/>
        </w:rPr>
        <w:t xml:space="preserve"> Tools such as convert_nchw_to_nhwc or similar quantization scripts that forcibly restructure tensors into NHWC layouts offline must not be executed against the ONNX model</w:t>
      </w:r>
      <w:r w:rsidDel="00000000" w:rsidR="00000000" w:rsidRPr="00000000">
        <w:rPr>
          <w:rFonts w:ascii="Google Sans" w:cs="Google Sans" w:eastAsia="Google Sans" w:hAnsi="Google Sans"/>
          <w:color w:val="f2f2f7"/>
          <w:vertAlign w:val="superscript"/>
          <w:rtl w:val="0"/>
        </w:rPr>
        <w:t xml:space="preserve">7</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f2f2f7"/>
          <w:rtl w:val="0"/>
        </w:rPr>
        <w:t xml:space="preserve">Platform-Specific Optimization Styles:</w:t>
      </w:r>
      <w:r w:rsidDel="00000000" w:rsidR="00000000" w:rsidRPr="00000000">
        <w:rPr>
          <w:rFonts w:ascii="Google Sans" w:cs="Google Sans" w:eastAsia="Google Sans" w:hAnsi="Google Sans"/>
          <w:color w:val="f2f2f7"/>
          <w:rtl w:val="0"/>
        </w:rPr>
        <w:t xml:space="preserve"> During offline .ort formatting, utilizing flags like optimization_style=Runtime while targeting ARM or generic CPU architectures will explicitly bake com.ms.internal.nhwc domains into the resulting model, rendering it unusable on WebGPU</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f2f2f7"/>
          <w:rtl w:val="0"/>
        </w:rPr>
        <w:t xml:space="preserve">Opset Versions Above 11 for Convolutional Networks:</w:t>
      </w:r>
      <w:r w:rsidDel="00000000" w:rsidR="00000000" w:rsidRPr="00000000">
        <w:rPr>
          <w:rFonts w:ascii="Google Sans" w:cs="Google Sans" w:eastAsia="Google Sans" w:hAnsi="Google Sans"/>
          <w:color w:val="f2f2f7"/>
          <w:rtl w:val="0"/>
        </w:rPr>
        <w:t xml:space="preserve"> Due to the INT_MAX exact match defect in the WebGPU EP, exporting models with opsets of 22 or higher will unequivocally fail the kernel registration phase for Conv nodes</w:t>
      </w:r>
      <w:r w:rsidDel="00000000" w:rsidR="00000000" w:rsidRPr="00000000">
        <w:rPr>
          <w:rFonts w:ascii="Google Sans" w:cs="Google Sans" w:eastAsia="Google Sans" w:hAnsi="Google Sans"/>
          <w:color w:val="f2f2f7"/>
          <w:vertAlign w:val="superscript"/>
          <w:rtl w:val="0"/>
        </w:rPr>
        <w:t xml:space="preserve">13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f2f2f7"/>
          <w:rtl w:val="0"/>
        </w:rPr>
        <w:t xml:space="preserve">Third-Party Pre-Optimized Models:</w:t>
      </w:r>
      <w:r w:rsidDel="00000000" w:rsidR="00000000" w:rsidRPr="00000000">
        <w:rPr>
          <w:rFonts w:ascii="Google Sans" w:cs="Google Sans" w:eastAsia="Google Sans" w:hAnsi="Google Sans"/>
          <w:color w:val="f2f2f7"/>
          <w:rtl w:val="0"/>
        </w:rPr>
        <w:t xml:space="preserve"> Acquiring .onnx models from community repositories (such as HuggingFace collections optimized for mobile deployment) often introduces models that have already been subjected to QNN or XNNPACK AOT optimizations</w:t>
      </w:r>
      <w:r w:rsidDel="00000000" w:rsidR="00000000" w:rsidRPr="00000000">
        <w:rPr>
          <w:rFonts w:ascii="Google Sans" w:cs="Google Sans" w:eastAsia="Google Sans" w:hAnsi="Google Sans"/>
          <w:color w:val="f2f2f7"/>
          <w:vertAlign w:val="superscript"/>
          <w:rtl w:val="0"/>
        </w:rPr>
        <w:t xml:space="preserve">17</w:t>
      </w:r>
      <w:r w:rsidDel="00000000" w:rsidR="00000000" w:rsidRPr="00000000">
        <w:rPr>
          <w:rFonts w:ascii="Google Sans" w:cs="Google Sans" w:eastAsia="Google Sans" w:hAnsi="Google Sans"/>
          <w:color w:val="f2f2f7"/>
          <w:rtl w:val="0"/>
        </w:rPr>
        <w:t xml:space="preserve">. These models will contain the illegal domains and trigger the fallback cascade.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Re-architecting the PaddleOCR Export Pipeline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To execute the PaddleOCR models (ch_PP-OCRv3_det and ch_PP-OCRv3_rec) natively on WebGPU without defaulting to WASM, the models must be systematically re-exported from their source PaddlePaddle formats to ONNX. This export pipeline must ensure the resulting computational graphs retain standard NCHW semantics and strictly align with the exact opset versions supported by the flawed 1.27.0 registry.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paddle2onnx library serves as the indispensable bridge for translating PaddlePaddle static graphs into ONNX Intermediate Representation</w:t>
      </w:r>
      <w:r w:rsidDel="00000000" w:rsidR="00000000" w:rsidRPr="00000000">
        <w:rPr>
          <w:rFonts w:ascii="Google Sans" w:cs="Google Sans" w:eastAsia="Google Sans" w:hAnsi="Google Sans"/>
          <w:color w:val="f2f2f7"/>
          <w:vertAlign w:val="superscript"/>
          <w:rtl w:val="0"/>
        </w:rPr>
        <w:t xml:space="preserve">20</w:t>
      </w:r>
      <w:r w:rsidDel="00000000" w:rsidR="00000000" w:rsidRPr="00000000">
        <w:rPr>
          <w:rFonts w:ascii="Google Sans" w:cs="Google Sans" w:eastAsia="Google Sans" w:hAnsi="Google Sans"/>
          <w:color w:val="f2f2f7"/>
          <w:rtl w:val="0"/>
        </w:rPr>
        <w:t xml:space="preserve">. During the invocation of paddle2onnx, the developer must enforce the exact opset version that successfully bypasses the WebGPU registration exact-match bug.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mandatory Command Line Interface (CLI) configuration for exporting the PaddleOCR detection model for WebGPU 1.27.0 compatibility is structured as follows: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f2f2f7"/>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f2f2f7"/>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2f2f7"/>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c1c1e" w:val="clear"/>
        </w:rPr>
      </w:pPr>
      <w:r w:rsidDel="00000000" w:rsidR="00000000" w:rsidRPr="00000000">
        <w:rPr>
          <w:rFonts w:ascii="Google Sans" w:cs="Google Sans" w:eastAsia="Google Sans" w:hAnsi="Google Sans"/>
          <w:color w:val="ffffff"/>
          <w:shd w:fill="1c1c1e" w:val="clear"/>
          <w:rtl w:val="0"/>
        </w:rPr>
        <w:t xml:space="preserve">Bash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f2f2f7"/>
          <w:shd w:fill="1c1c1e" w:val="clear"/>
        </w:rPr>
      </w:pPr>
      <w:r w:rsidDel="00000000" w:rsidR="00000000" w:rsidRPr="00000000">
        <w:rPr>
          <w:rFonts w:ascii="Google Sans" w:cs="Google Sans" w:eastAsia="Google Sans" w:hAnsi="Google Sans"/>
          <w:color w:val="f2f2f7"/>
          <w:shd w:fill="1c1c1e" w:val="clear"/>
          <w:rtl w:val="0"/>
        </w:rPr>
        <w:t xml:space="preserve">paddle2onnx \</w:t>
        <w:br w:type="textWrapping"/>
        <w:t xml:space="preserve">  --model_dir ./inference/en_PP-OCRv3_det_infer \</w:t>
        <w:br w:type="textWrapping"/>
        <w:t xml:space="preserve">  --model_filename inference.pdmodel \</w:t>
        <w:br w:type="textWrapping"/>
        <w:t xml:space="preserve">  --params_filename inference.pdiparams \</w:t>
        <w:br w:type="textWrapping"/>
        <w:t xml:space="preserve">  --save_file ./inference/det_onnx/model.onnx \</w:t>
        <w:br w:type="textWrapping"/>
        <w:t xml:space="preserve">  --opset_version 11 \</w:t>
        <w:br w:type="textWrapping"/>
        <w:t xml:space="preserve">  --enable_onnx_checker True</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1c1c1e" w:val="clear"/>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paddle2onnx CLI Parameter</w:t>
            </w:r>
          </w:p>
        </w:tc>
        <w:tc>
          <w:tcPr>
            <w:shd w:fill="1c1c1e"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Mandatory Value</w:t>
            </w:r>
          </w:p>
        </w:tc>
        <w:tc>
          <w:tcPr>
            <w:shd w:fill="1c1c1e"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Architectural Rationale for WebGPU Deployment</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--opset_version</w:t>
            </w:r>
          </w:p>
        </w:tc>
        <w:tc>
          <w:tcPr>
            <w:shd w:fill="1c1c1e"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11</w:t>
            </w:r>
          </w:p>
        </w:tc>
        <w:tc>
          <w:tcPr>
            <w:shd w:fill="1c1c1e"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Bypasses the WebGPU EP INT_MAX exact-match kernel registry bug. Prevents Conv-22 and subsequent "kernel not found" anomalies</w:t>
            </w:r>
            <w:r w:rsidDel="00000000" w:rsidR="00000000" w:rsidRPr="00000000">
              <w:rPr>
                <w:rFonts w:ascii="Google Sans" w:cs="Google Sans" w:eastAsia="Google Sans" w:hAnsi="Google Sans"/>
                <w:color w:val="f2f2f7"/>
                <w:shd w:fill="auto" w:val="clear"/>
                <w:vertAlign w:val="superscript"/>
                <w:rtl w:val="0"/>
              </w:rPr>
              <w:t xml:space="preserve">13</w:t>
            </w:r>
            <w:r w:rsidDel="00000000" w:rsidR="00000000" w:rsidRPr="00000000">
              <w:rPr>
                <w:rFonts w:ascii="Google Sans" w:cs="Google Sans" w:eastAsia="Google Sans" w:hAnsi="Google Sans"/>
                <w:color w:val="f2f2f7"/>
                <w:shd w:fill="auto" w:val="clear"/>
                <w:rtl w:val="0"/>
              </w:rPr>
              <w:t xml:space="preserv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--enable_onnx_checker</w:t>
            </w:r>
          </w:p>
        </w:tc>
        <w:tc>
          <w:tcPr>
            <w:shd w:fill="1c1c1e"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True</w:t>
            </w:r>
          </w:p>
        </w:tc>
        <w:tc>
          <w:tcPr>
            <w:shd w:fill="1c1c1e"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Invokes the strict topological validator to ensure that no proprietary or illegal domains are inadvertently injected during the Paddle-to-ONNX translation</w:t>
            </w:r>
            <w:r w:rsidDel="00000000" w:rsidR="00000000" w:rsidRPr="00000000">
              <w:rPr>
                <w:rFonts w:ascii="Google Sans" w:cs="Google Sans" w:eastAsia="Google Sans" w:hAnsi="Google Sans"/>
                <w:color w:val="f2f2f7"/>
                <w:shd w:fill="auto" w:val="clear"/>
                <w:vertAlign w:val="superscript"/>
                <w:rtl w:val="0"/>
              </w:rPr>
              <w:t xml:space="preserve">20</w:t>
            </w:r>
            <w:r w:rsidDel="00000000" w:rsidR="00000000" w:rsidRPr="00000000">
              <w:rPr>
                <w:rFonts w:ascii="Google Sans" w:cs="Google Sans" w:eastAsia="Google Sans" w:hAnsi="Google Sans"/>
                <w:color w:val="f2f2f7"/>
                <w:shd w:fill="auto" w:val="clear"/>
                <w:rtl w:val="0"/>
              </w:rPr>
              <w:t xml:space="preserv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f2f2f7"/>
                <w:shd w:fill="auto" w:val="clear"/>
              </w:rPr>
            </w:pPr>
            <w:r w:rsidDel="00000000" w:rsidR="00000000" w:rsidRPr="00000000">
              <w:rPr>
                <w:rFonts w:ascii="Google Sans" w:cs="Google Sans" w:eastAsia="Google Sans" w:hAnsi="Google Sans"/>
                <w:i w:val="1"/>
                <w:iCs w:val="1"/>
                <w:color w:val="f2f2f7"/>
                <w:shd w:fill="auto" w:val="clear"/>
                <w:rtl w:val="0"/>
              </w:rPr>
              <w:t xml:space="preserve">Dynamic Input Shapes</w:t>
            </w:r>
          </w:p>
        </w:tc>
        <w:tc>
          <w:tcPr>
            <w:shd w:fill="1c1c1e"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Implicit Handling</w:t>
            </w:r>
          </w:p>
        </w:tc>
        <w:tc>
          <w:tcPr>
            <w:shd w:fill="1c1c1e"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Paddle2ONNX versions &gt;= 1.2.3 inherently process dynamic shapes utilizing p2o.DynamicDimension. This is mathematically critical for OCR pipelines where input text region dimensions (width) vary vastly per detection</w:t>
            </w:r>
            <w:r w:rsidDel="00000000" w:rsidR="00000000" w:rsidRPr="00000000">
              <w:rPr>
                <w:rFonts w:ascii="Google Sans" w:cs="Google Sans" w:eastAsia="Google Sans" w:hAnsi="Google Sans"/>
                <w:color w:val="f2f2f7"/>
                <w:shd w:fill="auto" w:val="clear"/>
                <w:vertAlign w:val="superscript"/>
                <w:rtl w:val="0"/>
              </w:rPr>
              <w:t xml:space="preserve">20</w:t>
            </w:r>
            <w:r w:rsidDel="00000000" w:rsidR="00000000" w:rsidRPr="00000000">
              <w:rPr>
                <w:rFonts w:ascii="Google Sans" w:cs="Google Sans" w:eastAsia="Google Sans" w:hAnsi="Google Sans"/>
                <w:color w:val="f2f2f7"/>
                <w:shd w:fill="auto" w:val="clear"/>
                <w:rtl w:val="0"/>
              </w:rPr>
              <w:t xml:space="preserv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By strictly targeting --opset_version 11, the exported model utilizes the standard ai.onnx:Conv:11 declaration. When onnxruntime-web 1.27.0 ingests this graph, the WebGPU EP matcher accurately intercepts the ONNX_OPERATOR_KERNEL_EX(..., 11, ...) registration without triggering the exact-match failure.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Python-Based Graph Sanitization Techniques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In enterprise scenarios where re-exporting the PaddleOCR models from their source .pdmodel files is procedurally unfeasible—or if the models were mandated by a third-party application programming interface such as RapidOCR</w:t>
      </w:r>
      <w:r w:rsidDel="00000000" w:rsidR="00000000" w:rsidRPr="00000000">
        <w:rPr>
          <w:rFonts w:ascii="Google Sans" w:cs="Google Sans" w:eastAsia="Google Sans" w:hAnsi="Google Sans"/>
          <w:color w:val="f2f2f7"/>
          <w:vertAlign w:val="superscript"/>
          <w:rtl w:val="0"/>
        </w:rPr>
        <w:t xml:space="preserve">19</w:t>
      </w:r>
      <w:r w:rsidDel="00000000" w:rsidR="00000000" w:rsidRPr="00000000">
        <w:rPr>
          <w:rFonts w:ascii="Google Sans" w:cs="Google Sans" w:eastAsia="Google Sans" w:hAnsi="Google Sans"/>
          <w:color w:val="f2f2f7"/>
          <w:rtl w:val="0"/>
        </w:rPr>
        <w:t xml:space="preserve">—the pre-existing .onnx files must be rigorously sanitized.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ONNX model architecture stores its domain dependencies within the opset_import graph metadata array. If a proprietary optimization tool previously interacted with the model, it likely inserted an entry linking directly to com.ms.internal.nhwc. The assumption hardcoded into the ORT compiler is that if this domain is formally declared in the metadata, the physical nodes must be handled natively by an internal EP. Because the WebGPU EP strictly rejects this internal domain mapping, the mere presence of the string in the opset_import array can instigate a failure cascade</w:t>
      </w:r>
      <w:r w:rsidDel="00000000" w:rsidR="00000000" w:rsidRPr="00000000">
        <w:rPr>
          <w:rFonts w:ascii="Google Sans" w:cs="Google Sans" w:eastAsia="Google Sans" w:hAnsi="Google Sans"/>
          <w:color w:val="f2f2f7"/>
          <w:vertAlign w:val="superscript"/>
          <w:rtl w:val="0"/>
        </w:rPr>
        <w:t xml:space="preserve">11</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Utilizing the standard Python onnx package, this metadata artifact can be programmatically identified, neutralized, and purged from the binary structure: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f2f2f7"/>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f2f2f7"/>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2f2f7"/>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c1c1e" w:val="clear"/>
        </w:rPr>
      </w:pPr>
      <w:r w:rsidDel="00000000" w:rsidR="00000000" w:rsidRPr="00000000">
        <w:rPr>
          <w:rFonts w:ascii="Google Sans" w:cs="Google Sans" w:eastAsia="Google Sans" w:hAnsi="Google Sans"/>
          <w:color w:val="ffffff"/>
          <w:shd w:fill="1c1c1e" w:val="clear"/>
          <w:rtl w:val="0"/>
        </w:rPr>
        <w:t xml:space="preserve">Python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f2f2f7"/>
          <w:shd w:fill="1c1c1e" w:val="clear"/>
        </w:rPr>
      </w:pPr>
      <w:r w:rsidDel="00000000" w:rsidR="00000000" w:rsidRPr="00000000">
        <w:rPr>
          <w:rFonts w:ascii="Google Sans" w:cs="Google Sans" w:eastAsia="Google Sans" w:hAnsi="Google Sans"/>
          <w:i w:val="0"/>
          <w:iCs w:val="0"/>
          <w:color w:val="969dff"/>
          <w:sz w:val="20"/>
          <w:szCs w:val="20"/>
          <w:shd w:fill="1c1c1e" w:val="clear"/>
          <w:rtl w:val="0"/>
        </w:rPr>
        <w:t xml:space="preserve">import</w:t>
      </w:r>
      <w:r w:rsidDel="00000000" w:rsidR="00000000" w:rsidRPr="00000000">
        <w:rPr>
          <w:rFonts w:ascii="Google Sans" w:cs="Google Sans" w:eastAsia="Google Sans" w:hAnsi="Google Sans"/>
          <w:color w:val="f2f2f7"/>
          <w:shd w:fill="1c1c1e" w:val="clear"/>
          <w:rtl w:val="0"/>
        </w:rPr>
        <w:t xml:space="preserve"> onnx</w:t>
        <w:br w:type="textWrapping"/>
        <w:br w:type="textWrapping"/>
      </w:r>
      <w:r w:rsidDel="00000000" w:rsidR="00000000" w:rsidRPr="00000000">
        <w:rPr>
          <w:rFonts w:ascii="Google Sans" w:cs="Google Sans" w:eastAsia="Google Sans" w:hAnsi="Google Sans"/>
          <w:i w:val="0"/>
          <w:iCs w:val="0"/>
          <w:color w:val="808080"/>
          <w:sz w:val="20"/>
          <w:szCs w:val="20"/>
          <w:shd w:fill="1c1c1e" w:val="clear"/>
          <w:rtl w:val="0"/>
        </w:rPr>
        <w:t xml:space="preserve"># Load the tainted PaddleOCR model</w:t>
      </w:r>
      <w:r w:rsidDel="00000000" w:rsidR="00000000" w:rsidRPr="00000000">
        <w:rPr>
          <w:rFonts w:ascii="Google Sans" w:cs="Google Sans" w:eastAsia="Google Sans" w:hAnsi="Google Sans"/>
          <w:color w:val="f2f2f7"/>
          <w:shd w:fill="1c1c1e" w:val="clear"/>
          <w:rtl w:val="0"/>
        </w:rPr>
        <w:br w:type="textWrapping"/>
        <w:t xml:space="preserve">model_path = </w:t>
      </w:r>
      <w:r w:rsidDel="00000000" w:rsidR="00000000" w:rsidRPr="00000000">
        <w:rPr>
          <w:rFonts w:ascii="Google Sans" w:cs="Google Sans" w:eastAsia="Google Sans" w:hAnsi="Google Sans"/>
          <w:i w:val="0"/>
          <w:iCs w:val="0"/>
          <w:color w:val="60d673"/>
          <w:sz w:val="20"/>
          <w:szCs w:val="20"/>
          <w:shd w:fill="1c1c1e" w:val="clear"/>
          <w:rtl w:val="0"/>
        </w:rPr>
        <w:t xml:space="preserve">"paddleocr_det_tainted.onnx"</w:t>
      </w:r>
      <w:r w:rsidDel="00000000" w:rsidR="00000000" w:rsidRPr="00000000">
        <w:rPr>
          <w:rFonts w:ascii="Google Sans" w:cs="Google Sans" w:eastAsia="Google Sans" w:hAnsi="Google Sans"/>
          <w:color w:val="f2f2f7"/>
          <w:shd w:fill="1c1c1e" w:val="clear"/>
          <w:rtl w:val="0"/>
        </w:rPr>
        <w:br w:type="textWrapping"/>
        <w:t xml:space="preserve">model = onnx.load(model_path)</w:t>
        <w:br w:type="textWrapping"/>
        <w:br w:type="textWrapping"/>
      </w:r>
      <w:r w:rsidDel="00000000" w:rsidR="00000000" w:rsidRPr="00000000">
        <w:rPr>
          <w:rFonts w:ascii="Google Sans" w:cs="Google Sans" w:eastAsia="Google Sans" w:hAnsi="Google Sans"/>
          <w:i w:val="0"/>
          <w:iCs w:val="0"/>
          <w:color w:val="808080"/>
          <w:sz w:val="20"/>
          <w:szCs w:val="20"/>
          <w:shd w:fill="1c1c1e" w:val="clear"/>
          <w:rtl w:val="0"/>
        </w:rPr>
        <w:t xml:space="preserve"># Isolate standard domains and purge proprietary Microsoft domains</w:t>
      </w:r>
      <w:r w:rsidDel="00000000" w:rsidR="00000000" w:rsidRPr="00000000">
        <w:rPr>
          <w:rFonts w:ascii="Google Sans" w:cs="Google Sans" w:eastAsia="Google Sans" w:hAnsi="Google Sans"/>
          <w:color w:val="f2f2f7"/>
          <w:shd w:fill="1c1c1e" w:val="clear"/>
          <w:rtl w:val="0"/>
        </w:rPr>
        <w:br w:type="textWrapping"/>
        <w:t xml:space="preserve">sanitized_imports = []</w:t>
        <w:br w:type="textWrapping"/>
      </w:r>
      <w:r w:rsidDel="00000000" w:rsidR="00000000" w:rsidRPr="00000000">
        <w:rPr>
          <w:rFonts w:ascii="Google Sans" w:cs="Google Sans" w:eastAsia="Google Sans" w:hAnsi="Google Sans"/>
          <w:i w:val="0"/>
          <w:iCs w:val="0"/>
          <w:color w:val="969dff"/>
          <w:sz w:val="20"/>
          <w:szCs w:val="20"/>
          <w:shd w:fill="1c1c1e" w:val="clear"/>
          <w:rtl w:val="0"/>
        </w:rPr>
        <w:t xml:space="preserve">for</w:t>
      </w:r>
      <w:r w:rsidDel="00000000" w:rsidR="00000000" w:rsidRPr="00000000">
        <w:rPr>
          <w:rFonts w:ascii="Google Sans" w:cs="Google Sans" w:eastAsia="Google Sans" w:hAnsi="Google Sans"/>
          <w:color w:val="f2f2f7"/>
          <w:shd w:fill="1c1c1e" w:val="clear"/>
          <w:rtl w:val="0"/>
        </w:rPr>
        <w:t xml:space="preserve"> import_entry </w:t>
      </w:r>
      <w:r w:rsidDel="00000000" w:rsidR="00000000" w:rsidRPr="00000000">
        <w:rPr>
          <w:rFonts w:ascii="Google Sans" w:cs="Google Sans" w:eastAsia="Google Sans" w:hAnsi="Google Sans"/>
          <w:i w:val="0"/>
          <w:iCs w:val="0"/>
          <w:color w:val="969dff"/>
          <w:sz w:val="20"/>
          <w:szCs w:val="20"/>
          <w:shd w:fill="1c1c1e" w:val="clear"/>
          <w:rtl w:val="0"/>
        </w:rPr>
        <w:t xml:space="preserve">in</w:t>
      </w:r>
      <w:r w:rsidDel="00000000" w:rsidR="00000000" w:rsidRPr="00000000">
        <w:rPr>
          <w:rFonts w:ascii="Google Sans" w:cs="Google Sans" w:eastAsia="Google Sans" w:hAnsi="Google Sans"/>
          <w:color w:val="f2f2f7"/>
          <w:shd w:fill="1c1c1e" w:val="clear"/>
          <w:rtl w:val="0"/>
        </w:rPr>
        <w:t xml:space="preserve"> model.opset_import:</w:t>
        <w:br w:type="textWrapping"/>
        <w:t xml:space="preserve">    </w:t>
      </w:r>
      <w:r w:rsidDel="00000000" w:rsidR="00000000" w:rsidRPr="00000000">
        <w:rPr>
          <w:rFonts w:ascii="Google Sans" w:cs="Google Sans" w:eastAsia="Google Sans" w:hAnsi="Google Sans"/>
          <w:i w:val="0"/>
          <w:iCs w:val="0"/>
          <w:color w:val="969dff"/>
          <w:sz w:val="20"/>
          <w:szCs w:val="20"/>
          <w:shd w:fill="1c1c1e" w:val="clear"/>
          <w:rtl w:val="0"/>
        </w:rPr>
        <w:t xml:space="preserve">if</w:t>
      </w:r>
      <w:r w:rsidDel="00000000" w:rsidR="00000000" w:rsidRPr="00000000">
        <w:rPr>
          <w:rFonts w:ascii="Google Sans" w:cs="Google Sans" w:eastAsia="Google Sans" w:hAnsi="Google Sans"/>
          <w:color w:val="f2f2f7"/>
          <w:shd w:fill="1c1c1e" w:val="clear"/>
          <w:rtl w:val="0"/>
        </w:rPr>
        <w:t xml:space="preserve"> </w:t>
      </w:r>
      <w:r w:rsidDel="00000000" w:rsidR="00000000" w:rsidRPr="00000000">
        <w:rPr>
          <w:rFonts w:ascii="Google Sans" w:cs="Google Sans" w:eastAsia="Google Sans" w:hAnsi="Google Sans"/>
          <w:i w:val="0"/>
          <w:iCs w:val="0"/>
          <w:color w:val="60d673"/>
          <w:sz w:val="20"/>
          <w:szCs w:val="20"/>
          <w:shd w:fill="1c1c1e" w:val="clear"/>
          <w:rtl w:val="0"/>
        </w:rPr>
        <w:t xml:space="preserve">"com.ms.internal"</w:t>
      </w:r>
      <w:r w:rsidDel="00000000" w:rsidR="00000000" w:rsidRPr="00000000">
        <w:rPr>
          <w:rFonts w:ascii="Google Sans" w:cs="Google Sans" w:eastAsia="Google Sans" w:hAnsi="Google Sans"/>
          <w:color w:val="f2f2f7"/>
          <w:shd w:fill="1c1c1e" w:val="clear"/>
          <w:rtl w:val="0"/>
        </w:rPr>
        <w:t xml:space="preserve"> </w:t>
      </w:r>
      <w:r w:rsidDel="00000000" w:rsidR="00000000" w:rsidRPr="00000000">
        <w:rPr>
          <w:rFonts w:ascii="Google Sans" w:cs="Google Sans" w:eastAsia="Google Sans" w:hAnsi="Google Sans"/>
          <w:i w:val="0"/>
          <w:iCs w:val="0"/>
          <w:color w:val="969dff"/>
          <w:sz w:val="20"/>
          <w:szCs w:val="20"/>
          <w:shd w:fill="1c1c1e" w:val="clear"/>
          <w:rtl w:val="0"/>
        </w:rPr>
        <w:t xml:space="preserve">not</w:t>
      </w:r>
      <w:r w:rsidDel="00000000" w:rsidR="00000000" w:rsidRPr="00000000">
        <w:rPr>
          <w:rFonts w:ascii="Google Sans" w:cs="Google Sans" w:eastAsia="Google Sans" w:hAnsi="Google Sans"/>
          <w:color w:val="f2f2f7"/>
          <w:shd w:fill="1c1c1e" w:val="clear"/>
          <w:rtl w:val="0"/>
        </w:rPr>
        <w:t xml:space="preserve"> </w:t>
      </w:r>
      <w:r w:rsidDel="00000000" w:rsidR="00000000" w:rsidRPr="00000000">
        <w:rPr>
          <w:rFonts w:ascii="Google Sans" w:cs="Google Sans" w:eastAsia="Google Sans" w:hAnsi="Google Sans"/>
          <w:i w:val="0"/>
          <w:iCs w:val="0"/>
          <w:color w:val="969dff"/>
          <w:sz w:val="20"/>
          <w:szCs w:val="20"/>
          <w:shd w:fill="1c1c1e" w:val="clear"/>
          <w:rtl w:val="0"/>
        </w:rPr>
        <w:t xml:space="preserve">in</w:t>
      </w:r>
      <w:r w:rsidDel="00000000" w:rsidR="00000000" w:rsidRPr="00000000">
        <w:rPr>
          <w:rFonts w:ascii="Google Sans" w:cs="Google Sans" w:eastAsia="Google Sans" w:hAnsi="Google Sans"/>
          <w:color w:val="f2f2f7"/>
          <w:shd w:fill="1c1c1e" w:val="clear"/>
          <w:rtl w:val="0"/>
        </w:rPr>
        <w:t xml:space="preserve"> import_entry.domain </w:t>
      </w:r>
      <w:r w:rsidDel="00000000" w:rsidR="00000000" w:rsidRPr="00000000">
        <w:rPr>
          <w:rFonts w:ascii="Google Sans" w:cs="Google Sans" w:eastAsia="Google Sans" w:hAnsi="Google Sans"/>
          <w:i w:val="0"/>
          <w:iCs w:val="0"/>
          <w:color w:val="969dff"/>
          <w:sz w:val="20"/>
          <w:szCs w:val="20"/>
          <w:shd w:fill="1c1c1e" w:val="clear"/>
          <w:rtl w:val="0"/>
        </w:rPr>
        <w:t xml:space="preserve">and</w:t>
      </w:r>
      <w:r w:rsidDel="00000000" w:rsidR="00000000" w:rsidRPr="00000000">
        <w:rPr>
          <w:rFonts w:ascii="Google Sans" w:cs="Google Sans" w:eastAsia="Google Sans" w:hAnsi="Google Sans"/>
          <w:color w:val="f2f2f7"/>
          <w:shd w:fill="1c1c1e" w:val="clear"/>
          <w:rtl w:val="0"/>
        </w:rPr>
        <w:t xml:space="preserve"> </w:t>
      </w:r>
      <w:r w:rsidDel="00000000" w:rsidR="00000000" w:rsidRPr="00000000">
        <w:rPr>
          <w:rFonts w:ascii="Google Sans" w:cs="Google Sans" w:eastAsia="Google Sans" w:hAnsi="Google Sans"/>
          <w:i w:val="0"/>
          <w:iCs w:val="0"/>
          <w:color w:val="60d673"/>
          <w:sz w:val="20"/>
          <w:szCs w:val="20"/>
          <w:shd w:fill="1c1c1e" w:val="clear"/>
          <w:rtl w:val="0"/>
        </w:rPr>
        <w:t xml:space="preserve">"com.microsoft"</w:t>
      </w:r>
      <w:r w:rsidDel="00000000" w:rsidR="00000000" w:rsidRPr="00000000">
        <w:rPr>
          <w:rFonts w:ascii="Google Sans" w:cs="Google Sans" w:eastAsia="Google Sans" w:hAnsi="Google Sans"/>
          <w:color w:val="f2f2f7"/>
          <w:shd w:fill="1c1c1e" w:val="clear"/>
          <w:rtl w:val="0"/>
        </w:rPr>
        <w:t xml:space="preserve"> </w:t>
      </w:r>
      <w:r w:rsidDel="00000000" w:rsidR="00000000" w:rsidRPr="00000000">
        <w:rPr>
          <w:rFonts w:ascii="Google Sans" w:cs="Google Sans" w:eastAsia="Google Sans" w:hAnsi="Google Sans"/>
          <w:i w:val="0"/>
          <w:iCs w:val="0"/>
          <w:color w:val="969dff"/>
          <w:sz w:val="20"/>
          <w:szCs w:val="20"/>
          <w:shd w:fill="1c1c1e" w:val="clear"/>
          <w:rtl w:val="0"/>
        </w:rPr>
        <w:t xml:space="preserve">not</w:t>
      </w:r>
      <w:r w:rsidDel="00000000" w:rsidR="00000000" w:rsidRPr="00000000">
        <w:rPr>
          <w:rFonts w:ascii="Google Sans" w:cs="Google Sans" w:eastAsia="Google Sans" w:hAnsi="Google Sans"/>
          <w:color w:val="f2f2f7"/>
          <w:shd w:fill="1c1c1e" w:val="clear"/>
          <w:rtl w:val="0"/>
        </w:rPr>
        <w:t xml:space="preserve"> </w:t>
      </w:r>
      <w:r w:rsidDel="00000000" w:rsidR="00000000" w:rsidRPr="00000000">
        <w:rPr>
          <w:rFonts w:ascii="Google Sans" w:cs="Google Sans" w:eastAsia="Google Sans" w:hAnsi="Google Sans"/>
          <w:i w:val="0"/>
          <w:iCs w:val="0"/>
          <w:color w:val="969dff"/>
          <w:sz w:val="20"/>
          <w:szCs w:val="20"/>
          <w:shd w:fill="1c1c1e" w:val="clear"/>
          <w:rtl w:val="0"/>
        </w:rPr>
        <w:t xml:space="preserve">in</w:t>
      </w:r>
      <w:r w:rsidDel="00000000" w:rsidR="00000000" w:rsidRPr="00000000">
        <w:rPr>
          <w:rFonts w:ascii="Google Sans" w:cs="Google Sans" w:eastAsia="Google Sans" w:hAnsi="Google Sans"/>
          <w:color w:val="f2f2f7"/>
          <w:shd w:fill="1c1c1e" w:val="clear"/>
          <w:rtl w:val="0"/>
        </w:rPr>
        <w:t xml:space="preserve"> import_entry.domain:</w:t>
        <w:br w:type="textWrapping"/>
        <w:t xml:space="preserve">        sanitized_imports.append(import_entry)</w:t>
        <w:br w:type="textWrapping"/>
        <w:t xml:space="preserve">    </w:t>
      </w:r>
      <w:r w:rsidDel="00000000" w:rsidR="00000000" w:rsidRPr="00000000">
        <w:rPr>
          <w:rFonts w:ascii="Google Sans" w:cs="Google Sans" w:eastAsia="Google Sans" w:hAnsi="Google Sans"/>
          <w:i w:val="0"/>
          <w:iCs w:val="0"/>
          <w:color w:val="969dff"/>
          <w:sz w:val="20"/>
          <w:szCs w:val="20"/>
          <w:shd w:fill="1c1c1e" w:val="clear"/>
          <w:rtl w:val="0"/>
        </w:rPr>
        <w:t xml:space="preserve">else</w:t>
      </w:r>
      <w:r w:rsidDel="00000000" w:rsidR="00000000" w:rsidRPr="00000000">
        <w:rPr>
          <w:rFonts w:ascii="Google Sans" w:cs="Google Sans" w:eastAsia="Google Sans" w:hAnsi="Google Sans"/>
          <w:color w:val="f2f2f7"/>
          <w:shd w:fill="1c1c1e"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c1c1e" w:val="clear"/>
          <w:rtl w:val="0"/>
        </w:rPr>
        <w:t xml:space="preserve">f"Purging illegal proprietary domain constraint: {import_entry.domain}"</w:t>
      </w:r>
      <w:r w:rsidDel="00000000" w:rsidR="00000000" w:rsidRPr="00000000">
        <w:rPr>
          <w:rFonts w:ascii="Google Sans" w:cs="Google Sans" w:eastAsia="Google Sans" w:hAnsi="Google Sans"/>
          <w:color w:val="f2f2f7"/>
          <w:shd w:fill="1c1c1e"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c1c1e" w:val="clear"/>
          <w:rtl w:val="0"/>
        </w:rPr>
        <w:t xml:space="preserve"># Clear the legacy array and reconstruct the topological dependencies</w:t>
      </w:r>
      <w:r w:rsidDel="00000000" w:rsidR="00000000" w:rsidRPr="00000000">
        <w:rPr>
          <w:rFonts w:ascii="Google Sans" w:cs="Google Sans" w:eastAsia="Google Sans" w:hAnsi="Google Sans"/>
          <w:color w:val="f2f2f7"/>
          <w:shd w:fill="1c1c1e" w:val="clear"/>
          <w:rtl w:val="0"/>
        </w:rPr>
        <w:br w:type="textWrapping"/>
      </w:r>
      <w:r w:rsidDel="00000000" w:rsidR="00000000" w:rsidRPr="00000000">
        <w:rPr>
          <w:rFonts w:ascii="Google Sans" w:cs="Google Sans" w:eastAsia="Google Sans" w:hAnsi="Google Sans"/>
          <w:i w:val="0"/>
          <w:iCs w:val="0"/>
          <w:color w:val="969dff"/>
          <w:sz w:val="20"/>
          <w:szCs w:val="20"/>
          <w:shd w:fill="1c1c1e" w:val="clear"/>
          <w:rtl w:val="0"/>
        </w:rPr>
        <w:t xml:space="preserve">del</w:t>
      </w:r>
      <w:r w:rsidDel="00000000" w:rsidR="00000000" w:rsidRPr="00000000">
        <w:rPr>
          <w:rFonts w:ascii="Google Sans" w:cs="Google Sans" w:eastAsia="Google Sans" w:hAnsi="Google Sans"/>
          <w:color w:val="f2f2f7"/>
          <w:shd w:fill="1c1c1e" w:val="clear"/>
          <w:rtl w:val="0"/>
        </w:rPr>
        <w:t xml:space="preserve"> model.opset_import[:]</w:t>
        <w:br w:type="textWrapping"/>
        <w:t xml:space="preserve">model.opset_import.extend(sanitized_imports)</w:t>
        <w:br w:type="textWrapping"/>
        <w:br w:type="textWrapping"/>
      </w:r>
      <w:r w:rsidDel="00000000" w:rsidR="00000000" w:rsidRPr="00000000">
        <w:rPr>
          <w:rFonts w:ascii="Google Sans" w:cs="Google Sans" w:eastAsia="Google Sans" w:hAnsi="Google Sans"/>
          <w:i w:val="0"/>
          <w:iCs w:val="0"/>
          <w:color w:val="808080"/>
          <w:sz w:val="20"/>
          <w:szCs w:val="20"/>
          <w:shd w:fill="1c1c1e" w:val="clear"/>
          <w:rtl w:val="0"/>
        </w:rPr>
        <w:t xml:space="preserve"># Serialize the sanitized model for WebGPU deployment</w:t>
      </w:r>
      <w:r w:rsidDel="00000000" w:rsidR="00000000" w:rsidRPr="00000000">
        <w:rPr>
          <w:rFonts w:ascii="Google Sans" w:cs="Google Sans" w:eastAsia="Google Sans" w:hAnsi="Google Sans"/>
          <w:color w:val="f2f2f7"/>
          <w:shd w:fill="1c1c1e" w:val="clear"/>
          <w:rtl w:val="0"/>
        </w:rPr>
        <w:br w:type="textWrapping"/>
        <w:t xml:space="preserve">onnx.save(model, </w:t>
      </w:r>
      <w:r w:rsidDel="00000000" w:rsidR="00000000" w:rsidRPr="00000000">
        <w:rPr>
          <w:rFonts w:ascii="Google Sans" w:cs="Google Sans" w:eastAsia="Google Sans" w:hAnsi="Google Sans"/>
          <w:i w:val="0"/>
          <w:iCs w:val="0"/>
          <w:color w:val="60d673"/>
          <w:sz w:val="20"/>
          <w:szCs w:val="20"/>
          <w:shd w:fill="1c1c1e" w:val="clear"/>
          <w:rtl w:val="0"/>
        </w:rPr>
        <w:t xml:space="preserve">"paddleocr_det_webgpu_compliant.onnx"</w:t>
      </w:r>
      <w:r w:rsidDel="00000000" w:rsidR="00000000" w:rsidRPr="00000000">
        <w:rPr>
          <w:rFonts w:ascii="Google Sans" w:cs="Google Sans" w:eastAsia="Google Sans" w:hAnsi="Google Sans"/>
          <w:color w:val="f2f2f7"/>
          <w:shd w:fill="1c1c1e" w:val="clear"/>
          <w:rtl w:val="0"/>
        </w:rPr>
        <w:t xml:space="preserve">)</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Python sanitization protocol is highly effective if the internal domain is declared merely in the metadata while the physical nodes within the graph remain standard ai.onnx instructions. However, if the nodes themselves have been structurally permuted into actual com.ms.internal.nhwc:Conv entities, the python script cannot mathematically reconstruct the lost NCHW dimensions. In such terminal cases, a complete re-export from the PaddlePaddle source via paddle2onnx remains the only viable recovery path.</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WebGPU I/O Binding and Memory Lifecycle in Chrome Extensions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Assuming the PaddleOCR model has been successfully exported with opset 11 and stripped of all AOT NHWC layouts, it will initialize flawlessly on the WebGPU Execution Provider. However, achieving high-performance inference within a Chrome Extension Offscreen Document necessitates advanced memory management.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By default, passing an ort.Tensor constructed from a standard JavaScript Float32Array forces the WebGPU EP to execute a synchronous memory copy, transferring the CPU-bound data to a GPU buffer across the PCIe bus (or via memory-mapped regions on unified Apple Silicon). It then runs the inference compute shaders, blocks the main JavaScript thread, and synchronously copies the multidimensional output array back to the CPU</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For an OCR pipeline, which fundamentally operates as a cascaded system—where a detection model generates bounding boxes that are subsequently cropped and fed into a recognition model—this continuous CPU-to-GPU memory transfer overhead is catastrophic to frames-per-second (FPS) throughput and thermal efficiency.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To alleviate this severe bottleneck, onnxruntime-web provides native IO binding via direct GPU Tensor manipulation</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 Instead of decoding an image onto an HTML Canvas, extracting the ImageData to a Float32Array, and passing it to ORT, engineers can map the data directly to a WebGPU compute buffer, maintaining the tensor exclusively within Video RAM (VRAM).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When the PaddleOCR detection model outputs its coordinate bounding boxes, the resulting output tensor can remain resident in GPU memory. The intermediate cropping operations—required to isolate the individual text lines—can be executed via custom WebGPU compute shaders. The resulting isolated GPU tensor can then be injected directly into the OCR Recognition model utilizing the ort.Tensor.fromGpuBuffer method</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tl w:val="0"/>
        </w:rPr>
      </w:r>
    </w:p>
    <w:tbl>
      <w:tblPr>
        <w:tblStyle w:val="Table4"/>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Memory Lifecycle Operation</w:t>
            </w:r>
          </w:p>
        </w:tc>
        <w:tc>
          <w:tcPr>
            <w:shd w:fill="1c1c1e"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Spatial Domain</w:t>
            </w:r>
          </w:p>
        </w:tc>
        <w:tc>
          <w:tcPr>
            <w:shd w:fill="1c1c1e"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ORT Method Execution</w:t>
            </w:r>
          </w:p>
        </w:tc>
        <w:tc>
          <w:tcPr>
            <w:shd w:fill="1c1c1e"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Architectural Implementation Note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Tensor Instantiation</w:t>
            </w:r>
          </w:p>
        </w:tc>
        <w:tc>
          <w:tcPr>
            <w:shd w:fill="1c1c1e"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VRAM (GPU)</w:t>
            </w:r>
          </w:p>
        </w:tc>
        <w:tc>
          <w:tcPr>
            <w:shd w:fill="1c1c1e"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ort.Tensor.fromGpuBuffer()</w:t>
            </w:r>
          </w:p>
        </w:tc>
        <w:tc>
          <w:tcPr>
            <w:shd w:fill="1c1c1e"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Instantiates an ORT Tensor pointer referencing an existing WebGPU buffer. The tensor does not inherently own the buffer; the application logic must execute buffer.destroy() when the memory is no longer required</w:t>
            </w:r>
            <w:r w:rsidDel="00000000" w:rsidR="00000000" w:rsidRPr="00000000">
              <w:rPr>
                <w:rFonts w:ascii="Google Sans" w:cs="Google Sans" w:eastAsia="Google Sans" w:hAnsi="Google Sans"/>
                <w:color w:val="f2f2f7"/>
                <w:shd w:fill="auto" w:val="clear"/>
                <w:vertAlign w:val="superscript"/>
                <w:rtl w:val="0"/>
              </w:rPr>
              <w:t xml:space="preserve">1</w:t>
            </w:r>
            <w:r w:rsidDel="00000000" w:rsidR="00000000" w:rsidRPr="00000000">
              <w:rPr>
                <w:rFonts w:ascii="Google Sans" w:cs="Google Sans" w:eastAsia="Google Sans" w:hAnsi="Google Sans"/>
                <w:color w:val="f2f2f7"/>
                <w:shd w:fill="auto" w:val="clear"/>
                <w:rtl w:val="0"/>
              </w:rPr>
              <w:t xml:space="preserv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Inference Output</w:t>
            </w:r>
          </w:p>
        </w:tc>
        <w:tc>
          <w:tcPr>
            <w:shd w:fill="1c1c1e"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VRAM (GPU)</w:t>
            </w:r>
          </w:p>
        </w:tc>
        <w:tc>
          <w:tcPr>
            <w:shd w:fill="1c1c1e"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session.run(...)</w:t>
            </w:r>
          </w:p>
        </w:tc>
        <w:tc>
          <w:tcPr>
            <w:shd w:fill="1c1c1e"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When dictating output to VRAM, the ORT tensor explicitly "owns" the resulting buffer. It must be manually freed utilizing tensor.dispose() to prevent memory leaks within the browser process</w:t>
            </w:r>
            <w:r w:rsidDel="00000000" w:rsidR="00000000" w:rsidRPr="00000000">
              <w:rPr>
                <w:rFonts w:ascii="Google Sans" w:cs="Google Sans" w:eastAsia="Google Sans" w:hAnsi="Google Sans"/>
                <w:color w:val="f2f2f7"/>
                <w:shd w:fill="auto" w:val="clear"/>
                <w:vertAlign w:val="superscript"/>
                <w:rtl w:val="0"/>
              </w:rPr>
              <w:t xml:space="preserve">1</w:t>
            </w:r>
            <w:r w:rsidDel="00000000" w:rsidR="00000000" w:rsidRPr="00000000">
              <w:rPr>
                <w:rFonts w:ascii="Google Sans" w:cs="Google Sans" w:eastAsia="Google Sans" w:hAnsi="Google Sans"/>
                <w:color w:val="f2f2f7"/>
                <w:shd w:fill="auto" w:val="clear"/>
                <w:rtl w:val="0"/>
              </w:rPr>
              <w:t xml:space="preserv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Zero-Sized Anomalies</w:t>
            </w:r>
          </w:p>
        </w:tc>
        <w:tc>
          <w:tcPr>
            <w:shd w:fill="1c1c1e"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System RAM (CPU)</w:t>
            </w:r>
          </w:p>
        </w:tc>
        <w:tc>
          <w:tcPr>
            <w:shd w:fill="1c1c1e"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Standard CPU Fallback</w:t>
            </w:r>
          </w:p>
        </w:tc>
        <w:tc>
          <w:tcPr>
            <w:shd w:fill="1c1c1e"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Tensors containing dimensions of size 0 (e.g., empty bounding box arrays) do not possess physical data. ORT perpetually treats zero-sized tensors as CPU entities, overriding IO binding directives</w:t>
            </w:r>
            <w:r w:rsidDel="00000000" w:rsidR="00000000" w:rsidRPr="00000000">
              <w:rPr>
                <w:rFonts w:ascii="Google Sans" w:cs="Google Sans" w:eastAsia="Google Sans" w:hAnsi="Google Sans"/>
                <w:color w:val="f2f2f7"/>
                <w:shd w:fill="auto" w:val="clear"/>
                <w:vertAlign w:val="superscript"/>
                <w:rtl w:val="0"/>
              </w:rPr>
              <w:t xml:space="preserve">1</w:t>
            </w:r>
            <w:r w:rsidDel="00000000" w:rsidR="00000000" w:rsidRPr="00000000">
              <w:rPr>
                <w:rFonts w:ascii="Google Sans" w:cs="Google Sans" w:eastAsia="Google Sans" w:hAnsi="Google Sans"/>
                <w:color w:val="f2f2f7"/>
                <w:shd w:fill="auto" w:val="clear"/>
                <w:rtl w:val="0"/>
              </w:rPr>
              <w:t xml:space="preserve">.</w:t>
            </w:r>
          </w:p>
        </w:tc>
      </w:tr>
      <w:tr>
        <w:trPr>
          <w:cantSplit w:val="0"/>
          <w:tblHeader w:val="0"/>
        </w:trPr>
        <w:tc>
          <w:tcPr>
            <w:shd w:fill="1c1c1e"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Final Readback</w:t>
            </w:r>
          </w:p>
        </w:tc>
        <w:tc>
          <w:tcPr>
            <w:shd w:fill="1c1c1e"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System RAM (CPU)</w:t>
            </w:r>
          </w:p>
        </w:tc>
        <w:tc>
          <w:tcPr>
            <w:shd w:fill="1c1c1e"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tensor.getData()</w:t>
            </w:r>
          </w:p>
        </w:tc>
        <w:tc>
          <w:tcPr>
            <w:shd w:fill="1c1c1e"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shd w:fill="auto" w:val="clear"/>
              </w:rPr>
            </w:pPr>
            <w:r w:rsidDel="00000000" w:rsidR="00000000" w:rsidRPr="00000000">
              <w:rPr>
                <w:rFonts w:ascii="Google Sans" w:cs="Google Sans" w:eastAsia="Google Sans" w:hAnsi="Google Sans"/>
                <w:color w:val="f2f2f7"/>
                <w:shd w:fill="auto" w:val="clear"/>
                <w:rtl w:val="0"/>
              </w:rPr>
              <w:t xml:space="preserve">Triggers an asynchronous VRAM-to-RAM copy. This expensive operation should strictly be reserved for the terminal end of the OCR pipeline to retrieve the final decoded character strings</w:t>
            </w:r>
            <w:r w:rsidDel="00000000" w:rsidR="00000000" w:rsidRPr="00000000">
              <w:rPr>
                <w:rFonts w:ascii="Google Sans" w:cs="Google Sans" w:eastAsia="Google Sans" w:hAnsi="Google Sans"/>
                <w:color w:val="f2f2f7"/>
                <w:shd w:fill="auto" w:val="clear"/>
                <w:vertAlign w:val="superscript"/>
                <w:rtl w:val="0"/>
              </w:rPr>
              <w:t xml:space="preserve">1</w:t>
            </w:r>
            <w:r w:rsidDel="00000000" w:rsidR="00000000" w:rsidRPr="00000000">
              <w:rPr>
                <w:rFonts w:ascii="Google Sans" w:cs="Google Sans" w:eastAsia="Google Sans" w:hAnsi="Google Sans"/>
                <w:color w:val="f2f2f7"/>
                <w:shd w:fill="auto" w:val="clear"/>
                <w:rtl w:val="0"/>
              </w:rPr>
              <w:t xml:space="preserve">.</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By meticulously chaining the detection and recognition execution graphs, and mathematically guaranteeing that intermediate cropped tensors never egress the GPU context, the WebGPU EP can execute the complex PaddleOCR pipeline with speeds rivaling native desktop C++ applications.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Synthesis and Strategic Recommendations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transition of machine learning workloads to browser-native environments using onnxruntime-web and WebGPU is fraught with subtle architectural complexities. The anomaly encountered with the com.ms.internal.nhwc:Conv:1 operator in version 1.27.0 is not an isolated regression of mathematical capability, but rather a structural collision between legacy Ahead-of-Time layout optimizations and the strict kernel registration constraints of a nascent compute shader compiler.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presence of the proprietary com.ms.internal.nhwc:Conv:1 operator signifies that the computational graph was irreparably mutated by a layout optimizer, transmuting standard NCHW convolutions into proprietary, runtime-only NHWC internal domains. Because the WebGPU Execution Provider in version 1.27.0 suffers from an INT_MAX exact-match defect for opset 11 convolutions, it is algorithmically incapable of resolving or executing these pre-baked internal nodes, precipitating a fatal fallback to the computationally inferior WebAssembly provider.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To definitively resolve this architectural failure and restore native WebGPU acceleration for the PaddleOCR pipeline on Apple Silicon, the neural network models must be entirely decoupled from offline layout optimizations. Modifying ephemeral session configuration flags at runtime is mathematically ineffective against graphs that have been physically mutated. The required solution mandates re-exporting both the detection and recognition models using the paddle2onnx utility, explicitly declaring --opset_version 11 to bypass the exact-match kernel bug.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Furthermore, the deployment pipeline must abstain from utilizing any subsequent quantization or conversion scripts that enforce NHWC layouts. By supplying the WebGPU Execution Provider with a topologically pure, standard ONNX graph, the runtime compiler will successfully JIT-compile the operators into optimized WGSL shaders, yielding the necessary high-performance inference required for complex web applications.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WebGPU | onnxruntime, </w:t>
      </w:r>
      <w:hyperlink r:id="rId6">
        <w:r w:rsidDel="00000000" w:rsidR="00000000" w:rsidRPr="00000000">
          <w:rPr>
            <w:rFonts w:ascii="Google Sans" w:cs="Google Sans" w:eastAsia="Google Sans" w:hAnsi="Google Sans"/>
            <w:color w:val="0000ee"/>
            <w:sz w:val="24"/>
            <w:szCs w:val="24"/>
            <w:u w:val="single"/>
            <w:rtl w:val="0"/>
          </w:rPr>
          <w:t xml:space="preserve">https://onnxruntime.ai/docs/tutorials/web/ep-webgpu.html</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onnxruntime-web - NPM, </w:t>
      </w:r>
      <w:hyperlink r:id="rId7">
        <w:r w:rsidDel="00000000" w:rsidR="00000000" w:rsidRPr="00000000">
          <w:rPr>
            <w:rFonts w:ascii="Google Sans" w:cs="Google Sans" w:eastAsia="Google Sans" w:hAnsi="Google Sans"/>
            <w:color w:val="0000ee"/>
            <w:sz w:val="24"/>
            <w:szCs w:val="24"/>
            <w:u w:val="single"/>
            <w:rtl w:val="0"/>
          </w:rPr>
          <w:t xml:space="preserve">https://www.npmjs.com/package/onnxruntime-web?activeTab=dependents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operator com.ms.internal.nhwc:Resize:19 is loss in xnnpack #20162 - GitHub, </w:t>
      </w:r>
      <w:hyperlink r:id="rId8">
        <w:r w:rsidDel="00000000" w:rsidR="00000000" w:rsidRPr="00000000">
          <w:rPr>
            <w:rFonts w:ascii="Google Sans" w:cs="Google Sans" w:eastAsia="Google Sans" w:hAnsi="Google Sans"/>
            <w:color w:val="0000ee"/>
            <w:sz w:val="24"/>
            <w:szCs w:val="24"/>
            <w:u w:val="single"/>
            <w:rtl w:val="0"/>
          </w:rPr>
          <w:t xml:space="preserve">https://github.com/microsoft/onnxruntime/issues/20162</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[WebGL] cannot resolve operator 'DynamicQuantizeLinear' with opsets: ai.onnx v16, ... #13800 - GitHub, </w:t>
      </w:r>
      <w:hyperlink r:id="rId9">
        <w:r w:rsidDel="00000000" w:rsidR="00000000" w:rsidRPr="00000000">
          <w:rPr>
            <w:rFonts w:ascii="Google Sans" w:cs="Google Sans" w:eastAsia="Google Sans" w:hAnsi="Google Sans"/>
            <w:color w:val="0000ee"/>
            <w:sz w:val="24"/>
            <w:szCs w:val="24"/>
            <w:u w:val="single"/>
            <w:rtl w:val="0"/>
          </w:rPr>
          <w:t xml:space="preserve">https://github.com/microsoft/onnxruntime/issues/13800</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 - QNN | onnxruntime, </w:t>
      </w:r>
      <w:hyperlink r:id="rId10">
        <w:r w:rsidDel="00000000" w:rsidR="00000000" w:rsidRPr="00000000">
          <w:rPr>
            <w:rFonts w:ascii="Google Sans" w:cs="Google Sans" w:eastAsia="Google Sans" w:hAnsi="Google Sans"/>
            <w:color w:val="0000ee"/>
            <w:sz w:val="24"/>
            <w:szCs w:val="24"/>
            <w:u w:val="single"/>
            <w:rtl w:val="0"/>
          </w:rPr>
          <w:t xml:space="preserve">https://onnxruntime.ai/docs/execution-providers/QNN-ExecutionProvider.html</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What's the relation ship between NHWC and amd64, NHWC and arm64, NCHWc and amd64, QDQIsInt8Allowed and arm · Issue #20218 · microsoft/onnxruntime - GitHub, </w:t>
      </w:r>
      <w:hyperlink r:id="rId11">
        <w:r w:rsidDel="00000000" w:rsidR="00000000" w:rsidRPr="00000000">
          <w:rPr>
            <w:rFonts w:ascii="Google Sans" w:cs="Google Sans" w:eastAsia="Google Sans" w:hAnsi="Google Sans"/>
            <w:color w:val="0000ee"/>
            <w:sz w:val="24"/>
            <w:szCs w:val="24"/>
            <w:u w:val="single"/>
            <w:rtl w:val="0"/>
          </w:rPr>
          <w:t xml:space="preserve">https://github.com/microsoft/onnxruntime/issues/20218</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 AMD Quark 0.12.post1 documentation, </w:t>
      </w:r>
      <w:hyperlink r:id="rId12">
        <w:r w:rsidDel="00000000" w:rsidR="00000000" w:rsidRPr="00000000">
          <w:rPr>
            <w:rFonts w:ascii="Google Sans" w:cs="Google Sans" w:eastAsia="Google Sans" w:hAnsi="Google Sans"/>
            <w:color w:val="0000ee"/>
            <w:sz w:val="24"/>
            <w:szCs w:val="24"/>
            <w:u w:val="single"/>
            <w:rtl w:val="0"/>
          </w:rPr>
          <w:t xml:space="preserve">https://quark.docs.amd.com/latest/onnx/tools.html</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QNN C++ example with other models · Issue #376 - GitHub, </w:t>
      </w:r>
      <w:hyperlink r:id="rId13">
        <w:r w:rsidDel="00000000" w:rsidR="00000000" w:rsidRPr="00000000">
          <w:rPr>
            <w:rFonts w:ascii="Google Sans" w:cs="Google Sans" w:eastAsia="Google Sans" w:hAnsi="Google Sans"/>
            <w:color w:val="0000ee"/>
            <w:sz w:val="24"/>
            <w:szCs w:val="24"/>
            <w:u w:val="single"/>
            <w:rtl w:val="0"/>
          </w:rPr>
          <w:t xml:space="preserve">https://github.com/microsoft/onnxruntime-inference-examples/issues/376</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Inference error using QNN on Android phone. · Issue #21848 · microsoft/onnxruntime - GitHub, </w:t>
      </w:r>
      <w:hyperlink r:id="rId14">
        <w:r w:rsidDel="00000000" w:rsidR="00000000" w:rsidRPr="00000000">
          <w:rPr>
            <w:rFonts w:ascii="Google Sans" w:cs="Google Sans" w:eastAsia="Google Sans" w:hAnsi="Google Sans"/>
            <w:color w:val="0000ee"/>
            <w:sz w:val="24"/>
            <w:szCs w:val="24"/>
            <w:u w:val="single"/>
            <w:rtl w:val="0"/>
          </w:rPr>
          <w:t xml:space="preserve">https://github.com/microsoft/onnxruntime/issues/21848</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Invalid graph with Node Resize (OpType:Resize) using QNN execution provider (DSP backend) · Issue #16462 · microsoft/onnxruntime - GitHub, </w:t>
      </w:r>
      <w:hyperlink r:id="rId15">
        <w:r w:rsidDel="00000000" w:rsidR="00000000" w:rsidRPr="00000000">
          <w:rPr>
            <w:rFonts w:ascii="Google Sans" w:cs="Google Sans" w:eastAsia="Google Sans" w:hAnsi="Google Sans"/>
            <w:color w:val="0000ee"/>
            <w:sz w:val="24"/>
            <w:szCs w:val="24"/>
            <w:u w:val="single"/>
            <w:rtl w:val="0"/>
          </w:rPr>
          <w:t xml:space="preserve">https://github.com/microsoft/onnxruntime/issues/16462</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failed to run QDQ quantization model with XNNPACK backend · Issue #12860 - GitHub, </w:t>
      </w:r>
      <w:hyperlink r:id="rId16">
        <w:r w:rsidDel="00000000" w:rsidR="00000000" w:rsidRPr="00000000">
          <w:rPr>
            <w:rFonts w:ascii="Google Sans" w:cs="Google Sans" w:eastAsia="Google Sans" w:hAnsi="Google Sans"/>
            <w:color w:val="0000ee"/>
            <w:sz w:val="24"/>
            <w:szCs w:val="24"/>
            <w:u w:val="single"/>
            <w:rtl w:val="0"/>
          </w:rPr>
          <w:t xml:space="preserve">https://github.com/microsoft/onnxruntime/issues/12860</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onnxruntime/js/web/docs/webgpu-operators.md at main - GitHub, </w:t>
      </w:r>
      <w:hyperlink r:id="rId17">
        <w:r w:rsidDel="00000000" w:rsidR="00000000" w:rsidRPr="00000000">
          <w:rPr>
            <w:rFonts w:ascii="Google Sans" w:cs="Google Sans" w:eastAsia="Google Sans" w:hAnsi="Google Sans"/>
            <w:color w:val="0000ee"/>
            <w:sz w:val="24"/>
            <w:szCs w:val="24"/>
            <w:u w:val="single"/>
            <w:rtl w:val="0"/>
          </w:rPr>
          <w:t xml:space="preserve">https://github.com/microsoft/onnxruntime/blob/main/js/web/docs/webgpu-operators.md</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WebGPU docs show `Conv` supports `11+`, but JS EP only matches opset 11 (Conv‑22 fails) · Issue #27231 · microsoft/onnxruntime - GitHub, </w:t>
      </w:r>
      <w:hyperlink r:id="rId18">
        <w:r w:rsidDel="00000000" w:rsidR="00000000" w:rsidRPr="00000000">
          <w:rPr>
            <w:rFonts w:ascii="Google Sans" w:cs="Google Sans" w:eastAsia="Google Sans" w:hAnsi="Google Sans"/>
            <w:color w:val="0000ee"/>
            <w:sz w:val="24"/>
            <w:szCs w:val="24"/>
            <w:u w:val="single"/>
            <w:rtl w:val="0"/>
          </w:rPr>
          <w:t xml:space="preserve">https://github.com/microsoft/onnxruntime/issues/27231</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opset import for domain 'com.microsoft.nchwc' error #25914 - GitHub, </w:t>
      </w:r>
      <w:hyperlink r:id="rId19">
        <w:r w:rsidDel="00000000" w:rsidR="00000000" w:rsidRPr="00000000">
          <w:rPr>
            <w:rFonts w:ascii="Google Sans" w:cs="Google Sans" w:eastAsia="Google Sans" w:hAnsi="Google Sans"/>
            <w:color w:val="0000ee"/>
            <w:sz w:val="24"/>
            <w:szCs w:val="24"/>
            <w:u w:val="single"/>
            <w:rtl w:val="0"/>
          </w:rPr>
          <w:t xml:space="preserve">https://github.com/microsoft/onnxruntime/issues/25914</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List of Quantization Configuration Features — Quark 0.2.0 documentation, </w:t>
      </w:r>
      <w:hyperlink r:id="rId20">
        <w:r w:rsidDel="00000000" w:rsidR="00000000" w:rsidRPr="00000000">
          <w:rPr>
            <w:rFonts w:ascii="Google Sans" w:cs="Google Sans" w:eastAsia="Google Sans" w:hAnsi="Google Sans"/>
            <w:color w:val="0000ee"/>
            <w:sz w:val="24"/>
            <w:szCs w:val="24"/>
            <w:u w:val="single"/>
            <w:rtl w:val="0"/>
          </w:rPr>
          <w:t xml:space="preserve">https://quark.docs.amd.com/release-0.2.0/onnx/appendix_full_quant_config_features.html</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Vitis AI Quantizer for ONNX — Ryzen AI Software 1.2 documentation, </w:t>
      </w:r>
      <w:hyperlink r:id="rId21">
        <w:r w:rsidDel="00000000" w:rsidR="00000000" w:rsidRPr="00000000">
          <w:rPr>
            <w:rFonts w:ascii="Google Sans" w:cs="Google Sans" w:eastAsia="Google Sans" w:hAnsi="Google Sans"/>
            <w:color w:val="0000ee"/>
            <w:sz w:val="24"/>
            <w:szCs w:val="24"/>
            <w:u w:val="single"/>
            <w:rtl w:val="0"/>
          </w:rPr>
          <w:t xml:space="preserve">https://ryzenai.docs.amd.com/en/1.2/vai_quant/vai_q_onnx.html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@paddleocr/paddleocr-js CDN by jsDelivr - A CDN for npm and GitHub, </w:t>
      </w:r>
      <w:hyperlink r:id="rId22">
        <w:r w:rsidDel="00000000" w:rsidR="00000000" w:rsidRPr="00000000">
          <w:rPr>
            <w:rFonts w:ascii="Google Sans" w:cs="Google Sans" w:eastAsia="Google Sans" w:hAnsi="Google Sans"/>
            <w:color w:val="0000ee"/>
            <w:sz w:val="24"/>
            <w:szCs w:val="24"/>
            <w:u w:val="single"/>
            <w:rtl w:val="0"/>
          </w:rPr>
          <w:t xml:space="preserve">https://www.jsdelivr.com/package/npm/@paddleocr/paddleocr-js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ppu-paddle-ocr - NPM, </w:t>
      </w:r>
      <w:hyperlink r:id="rId23">
        <w:r w:rsidDel="00000000" w:rsidR="00000000" w:rsidRPr="00000000">
          <w:rPr>
            <w:rFonts w:ascii="Google Sans" w:cs="Google Sans" w:eastAsia="Google Sans" w:hAnsi="Google Sans"/>
            <w:color w:val="0000ee"/>
            <w:sz w:val="24"/>
            <w:szCs w:val="24"/>
            <w:u w:val="single"/>
            <w:rtl w:val="0"/>
          </w:rPr>
          <w:t xml:space="preserve">https://www.npmjs.com/package/ppu-paddle-ocr</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monkt/paddleocr-onnx - Hugging Face, </w:t>
      </w:r>
      <w:hyperlink r:id="rId24">
        <w:r w:rsidDel="00000000" w:rsidR="00000000" w:rsidRPr="00000000">
          <w:rPr>
            <w:rFonts w:ascii="Google Sans" w:cs="Google Sans" w:eastAsia="Google Sans" w:hAnsi="Google Sans"/>
            <w:color w:val="0000ee"/>
            <w:sz w:val="24"/>
            <w:szCs w:val="24"/>
            <w:u w:val="single"/>
            <w:rtl w:val="0"/>
          </w:rPr>
          <w:t xml:space="preserve">https://huggingface.co/monkt/paddleocr-onnx</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PaddleOCR/deploy/paddle2onnx/readme.md at main - GitHub, </w:t>
      </w:r>
      <w:hyperlink r:id="rId25">
        <w:r w:rsidDel="00000000" w:rsidR="00000000" w:rsidRPr="00000000">
          <w:rPr>
            <w:rFonts w:ascii="Google Sans" w:cs="Google Sans" w:eastAsia="Google Sans" w:hAnsi="Google Sans"/>
            <w:color w:val="0000ee"/>
            <w:sz w:val="24"/>
            <w:szCs w:val="24"/>
            <w:u w:val="single"/>
            <w:rtl w:val="0"/>
          </w:rPr>
          <w:t xml:space="preserve">https://github.com/PaddlePaddle/PaddleOCR/blob/main/deploy/paddle2onnx/readme.md</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PaddleDetection Model Export as ONNX Format Tutorial - Gitee, </w:t>
      </w:r>
      <w:hyperlink r:id="rId26">
        <w:r w:rsidDel="00000000" w:rsidR="00000000" w:rsidRPr="00000000">
          <w:rPr>
            <w:rFonts w:ascii="Google Sans" w:cs="Google Sans" w:eastAsia="Google Sans" w:hAnsi="Google Sans"/>
            <w:color w:val="0000ee"/>
            <w:sz w:val="24"/>
            <w:szCs w:val="24"/>
            <w:u w:val="single"/>
            <w:rtl w:val="0"/>
          </w:rPr>
          <w:t xml:space="preserve">https://gitee.com/paddlepaddle/PaddleDetection/blob/release/2.3/deploy/EXPORT_ONNX_MODEL_en.md</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URGENT QUERY: Run Paddle Models with ONNX · PaddlePaddle PaddleOCR · Discussion #14572 - GitHub, </w:t>
      </w:r>
      <w:hyperlink r:id="rId27">
        <w:r w:rsidDel="00000000" w:rsidR="00000000" w:rsidRPr="00000000">
          <w:rPr>
            <w:rFonts w:ascii="Google Sans" w:cs="Google Sans" w:eastAsia="Google Sans" w:hAnsi="Google Sans"/>
            <w:color w:val="0000ee"/>
            <w:sz w:val="24"/>
            <w:szCs w:val="24"/>
            <w:u w:val="single"/>
            <w:rtl w:val="0"/>
          </w:rPr>
          <w:t xml:space="preserve">https://github.com/PaddlePaddle/PaddleOCR/discussions/14572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quark.docs.amd.com/release-0.2.0/onnx/appendix_full_quant_config_features.html" TargetMode="External"/><Relationship Id="rId22" Type="http://schemas.openxmlformats.org/officeDocument/2006/relationships/hyperlink" Target="https://www.jsdelivr.com/package/npm/@paddleocr/paddleocr-js" TargetMode="External"/><Relationship Id="rId21" Type="http://schemas.openxmlformats.org/officeDocument/2006/relationships/hyperlink" Target="https://ryzenai.docs.amd.com/en/1.2/vai_quant/vai_q_onnx.html" TargetMode="External"/><Relationship Id="rId24" Type="http://schemas.openxmlformats.org/officeDocument/2006/relationships/hyperlink" Target="https://huggingface.co/monkt/paddleocr-onnx" TargetMode="External"/><Relationship Id="rId23" Type="http://schemas.openxmlformats.org/officeDocument/2006/relationships/hyperlink" Target="https://www.npmjs.com/package/ppu-paddle-oc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crosoft/onnxruntime/issues/13800" TargetMode="External"/><Relationship Id="rId26" Type="http://schemas.openxmlformats.org/officeDocument/2006/relationships/hyperlink" Target="https://gitee.com/paddlepaddle/PaddleDetection/blob/release/2.3/deploy/EXPORT_ONNX_MODEL_en.md" TargetMode="External"/><Relationship Id="rId25" Type="http://schemas.openxmlformats.org/officeDocument/2006/relationships/hyperlink" Target="https://github.com/PaddlePaddle/PaddleOCR/blob/main/deploy/paddle2onnx/readme.md" TargetMode="External"/><Relationship Id="rId27" Type="http://schemas.openxmlformats.org/officeDocument/2006/relationships/hyperlink" Target="https://github.com/PaddlePaddle/PaddleOCR/discussions/14572" TargetMode="External"/><Relationship Id="rId5" Type="http://schemas.openxmlformats.org/officeDocument/2006/relationships/styles" Target="styles.xml"/><Relationship Id="rId6" Type="http://schemas.openxmlformats.org/officeDocument/2006/relationships/hyperlink" Target="https://onnxruntime.ai/docs/tutorials/web/ep-webgpu.html" TargetMode="External"/><Relationship Id="rId7" Type="http://schemas.openxmlformats.org/officeDocument/2006/relationships/hyperlink" Target="https://www.npmjs.com/package/onnxruntime-web?activeTab=dependents" TargetMode="External"/><Relationship Id="rId8" Type="http://schemas.openxmlformats.org/officeDocument/2006/relationships/hyperlink" Target="https://github.com/microsoft/onnxruntime/issues/20162" TargetMode="External"/><Relationship Id="rId11" Type="http://schemas.openxmlformats.org/officeDocument/2006/relationships/hyperlink" Target="https://github.com/microsoft/onnxruntime/issues/20218" TargetMode="External"/><Relationship Id="rId10" Type="http://schemas.openxmlformats.org/officeDocument/2006/relationships/hyperlink" Target="https://onnxruntime.ai/docs/execution-providers/QNN-ExecutionProvider.html" TargetMode="External"/><Relationship Id="rId13" Type="http://schemas.openxmlformats.org/officeDocument/2006/relationships/hyperlink" Target="https://github.com/microsoft/onnxruntime-inference-examples/issues/376" TargetMode="External"/><Relationship Id="rId12" Type="http://schemas.openxmlformats.org/officeDocument/2006/relationships/hyperlink" Target="https://quark.docs.amd.com/latest/onnx/tools.html" TargetMode="External"/><Relationship Id="rId15" Type="http://schemas.openxmlformats.org/officeDocument/2006/relationships/hyperlink" Target="https://github.com/microsoft/onnxruntime/issues/16462" TargetMode="External"/><Relationship Id="rId14" Type="http://schemas.openxmlformats.org/officeDocument/2006/relationships/hyperlink" Target="https://github.com/microsoft/onnxruntime/issues/21848" TargetMode="External"/><Relationship Id="rId17" Type="http://schemas.openxmlformats.org/officeDocument/2006/relationships/hyperlink" Target="https://github.com/microsoft/onnxruntime/blob/main/js/web/docs/webgpu-operators.md" TargetMode="External"/><Relationship Id="rId16" Type="http://schemas.openxmlformats.org/officeDocument/2006/relationships/hyperlink" Target="https://github.com/microsoft/onnxruntime/issues/12860" TargetMode="External"/><Relationship Id="rId19" Type="http://schemas.openxmlformats.org/officeDocument/2006/relationships/hyperlink" Target="https://github.com/microsoft/onnxruntime/issues/25914" TargetMode="External"/><Relationship Id="rId18" Type="http://schemas.openxmlformats.org/officeDocument/2006/relationships/hyperlink" Target="https://github.com/microsoft/onnxruntime/issues/272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