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6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UniGPT</w:t>
      </w:r>
      <w:r>
        <w:rPr>
          <w:rFonts w:hint="default" w:ascii="Arial" w:hAnsi="Arial"/>
          <w:lang w:val="en-US" w:eastAsia="zh-CN"/>
        </w:rPr>
        <w:t xml:space="preserve"> v2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6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系统测试报告</w:t>
      </w:r>
      <w:r>
        <w:rPr>
          <w:rFonts w:ascii="Arial" w:hAnsi="Arial"/>
        </w:rPr>
        <w:fldChar w:fldCharType="end"/>
      </w:r>
    </w:p>
    <w:p>
      <w:pPr>
        <w:pStyle w:val="26"/>
        <w:jc w:val="right"/>
        <w:rPr>
          <w:sz w:val="28"/>
        </w:rPr>
      </w:pPr>
    </w:p>
    <w:p>
      <w:pPr>
        <w:pStyle w:val="26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default" w:ascii="Arial" w:hAnsi="Arial"/>
          <w:sz w:val="28"/>
          <w:lang w:val="en-US"/>
        </w:rPr>
        <w:t>1</w:t>
      </w:r>
      <w:r>
        <w:rPr>
          <w:rFonts w:ascii="Arial" w:hAnsi="Arial"/>
          <w:sz w:val="28"/>
        </w:rPr>
        <w:t>.0&gt;</w:t>
      </w:r>
    </w:p>
    <w:p>
      <w:pPr>
        <w:pStyle w:val="26"/>
        <w:rPr>
          <w:sz w:val="28"/>
        </w:rPr>
      </w:pPr>
    </w:p>
    <w:p/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6"/>
      </w:pPr>
      <w:r>
        <w:rPr>
          <w:rFonts w:hint="eastAsia"/>
        </w:rPr>
        <w:t>修订历史记录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3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default" w:ascii="Times New Roman"/>
                <w:lang w:val="en-US"/>
              </w:rPr>
              <w:t>09</w:t>
            </w:r>
            <w:r>
              <w:rPr>
                <w:rFonts w:ascii="Times New Roman"/>
              </w:rPr>
              <w:t>/</w:t>
            </w:r>
            <w:r>
              <w:rPr>
                <w:rFonts w:hint="default" w:ascii="Times New Roman"/>
                <w:lang w:val="en-US"/>
              </w:rPr>
              <w:t>08</w:t>
            </w:r>
            <w:r>
              <w:rPr>
                <w:rFonts w:ascii="Times New Roman"/>
              </w:rPr>
              <w:t>/</w:t>
            </w:r>
            <w:r>
              <w:rPr>
                <w:rFonts w:hint="default" w:ascii="Times New Roman"/>
                <w:lang w:val="en-US"/>
              </w:rPr>
              <w:t>2024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39"/>
            </w:pPr>
            <w:r>
              <w:rPr>
                <w:rFonts w:ascii="Times New Roman"/>
              </w:rPr>
              <w:t>&lt;</w:t>
            </w:r>
            <w:r>
              <w:rPr>
                <w:rFonts w:hint="default" w:ascii="Times New Roman"/>
                <w:lang w:val="en-US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hint="default" w:ascii="Times New Roman"/>
                <w:lang w:val="en-US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39"/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填写系统用例报告</w:t>
            </w:r>
          </w:p>
        </w:tc>
        <w:tc>
          <w:tcPr>
            <w:tcW w:w="2304" w:type="dxa"/>
          </w:tcPr>
          <w:p>
            <w:pPr>
              <w:pStyle w:val="39"/>
              <w:rPr>
                <w:rFonts w:hint="eastAsia" w:eastAsia="SimSun"/>
                <w:lang w:eastAsia="zh-CN"/>
              </w:rPr>
            </w:pPr>
            <w:r>
              <w:rPr>
                <w:rFonts w:hint="eastAsia"/>
                <w:lang w:eastAsia="zh-CN"/>
              </w:rPr>
              <w:t>陈启炜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39"/>
            </w:pPr>
          </w:p>
        </w:tc>
        <w:tc>
          <w:tcPr>
            <w:tcW w:w="1152" w:type="dxa"/>
          </w:tcPr>
          <w:p>
            <w:pPr>
              <w:pStyle w:val="39"/>
            </w:pPr>
          </w:p>
        </w:tc>
        <w:tc>
          <w:tcPr>
            <w:tcW w:w="3744" w:type="dxa"/>
          </w:tcPr>
          <w:p>
            <w:pPr>
              <w:pStyle w:val="39"/>
            </w:pPr>
          </w:p>
        </w:tc>
        <w:tc>
          <w:tcPr>
            <w:tcW w:w="2304" w:type="dxa"/>
          </w:tcPr>
          <w:p>
            <w:pPr>
              <w:pStyle w:val="39"/>
            </w:pPr>
          </w:p>
        </w:tc>
      </w:tr>
    </w:tbl>
    <w:p/>
    <w:p>
      <w:pPr>
        <w:pStyle w:val="26"/>
      </w:pPr>
      <w:r>
        <w:br w:type="page"/>
      </w:r>
      <w:r>
        <w:rPr>
          <w:rFonts w:hint="eastAsia"/>
        </w:rPr>
        <w:t>目录</w:t>
      </w:r>
    </w:p>
    <w:p>
      <w:pPr>
        <w:pStyle w:val="2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简介</w:t>
      </w:r>
      <w:r>
        <w:tab/>
      </w:r>
      <w:r>
        <w:fldChar w:fldCharType="begin"/>
      </w:r>
      <w:r>
        <w:instrText xml:space="preserve"> PAGEREF _Toc167351293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snapToGrid/>
          <w:lang w:eastAsia="en-US"/>
        </w:rPr>
        <w:t>目的</w:t>
      </w:r>
      <w:r>
        <w:tab/>
      </w:r>
      <w:r>
        <w:fldChar w:fldCharType="begin"/>
      </w:r>
      <w:r>
        <w:instrText xml:space="preserve"> PAGEREF _Toc167351294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snapToGrid/>
          <w:lang w:eastAsia="en-US"/>
        </w:rPr>
        <w:t>范围</w:t>
      </w:r>
      <w:r>
        <w:tab/>
      </w:r>
      <w:r>
        <w:fldChar w:fldCharType="begin"/>
      </w:r>
      <w:r>
        <w:instrText xml:space="preserve"> PAGEREF _Toc167351295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</w:rPr>
        <w:t>1.3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snapToGrid/>
        </w:rPr>
        <w:t>定义、首字母缩写词和缩略语</w:t>
      </w:r>
      <w:r>
        <w:tab/>
      </w:r>
      <w:r>
        <w:fldChar w:fldCharType="begin"/>
      </w:r>
      <w:r>
        <w:instrText xml:space="preserve"> PAGEREF _Toc167351296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1.4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snapToGrid/>
          <w:lang w:eastAsia="en-US"/>
        </w:rPr>
        <w:t>参考资料</w:t>
      </w:r>
      <w:r>
        <w:tab/>
      </w:r>
      <w:r>
        <w:fldChar w:fldCharType="begin"/>
      </w:r>
      <w:r>
        <w:instrText xml:space="preserve"> PAGEREF _Toc167351297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1.5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snapToGrid/>
          <w:lang w:eastAsia="en-US"/>
        </w:rPr>
        <w:t>概述</w:t>
      </w:r>
      <w:r>
        <w:tab/>
      </w:r>
      <w:r>
        <w:fldChar w:fldCharType="begin"/>
      </w:r>
      <w:r>
        <w:instrText xml:space="preserve"> PAGEREF _Toc167351298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测试概要</w:t>
      </w:r>
      <w:r>
        <w:tab/>
      </w:r>
      <w:r>
        <w:fldChar w:fldCharType="begin"/>
      </w:r>
      <w:r>
        <w:instrText xml:space="preserve"> PAGEREF _Toc167351299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测试环境</w:t>
      </w:r>
      <w:r>
        <w:tab/>
      </w:r>
      <w:r>
        <w:fldChar w:fldCharType="begin"/>
      </w:r>
      <w:r>
        <w:instrText xml:space="preserve"> PAGEREF _Toc167351300 \h </w:instrText>
      </w:r>
      <w:r>
        <w:fldChar w:fldCharType="separate"/>
      </w:r>
      <w:r>
        <w:t>4</w:t>
      </w:r>
      <w:r>
        <w:fldChar w:fldCharType="end"/>
      </w:r>
    </w:p>
    <w:p>
      <w:pPr>
        <w:pStyle w:val="2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测试结果及分析</w:t>
      </w:r>
      <w:r>
        <w:tab/>
      </w:r>
      <w:r>
        <w:fldChar w:fldCharType="begin"/>
      </w:r>
      <w:r>
        <w:instrText xml:space="preserve"> PAGEREF _Toc167351301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4.1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snapToGrid/>
          <w:lang w:eastAsia="en-US"/>
        </w:rPr>
        <w:t>需求覆盖率及缺陷分布</w:t>
      </w:r>
      <w:r>
        <w:tab/>
      </w:r>
      <w:r>
        <w:fldChar w:fldCharType="begin"/>
      </w:r>
      <w:r>
        <w:instrText xml:space="preserve"> PAGEREF _Toc167351302 \h </w:instrText>
      </w:r>
      <w:r>
        <w:fldChar w:fldCharType="separate"/>
      </w:r>
      <w:r>
        <w:t>4</w:t>
      </w:r>
      <w:r>
        <w:fldChar w:fldCharType="end"/>
      </w:r>
    </w:p>
    <w:p>
      <w:pPr>
        <w:pStyle w:val="28"/>
        <w:tabs>
          <w:tab w:val="left" w:pos="1000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rPr>
          <w:snapToGrid/>
          <w:lang w:eastAsia="en-US"/>
        </w:rPr>
        <w:t>4.2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rPr>
          <w:snapToGrid/>
          <w:lang w:eastAsia="en-US"/>
        </w:rPr>
        <w:t>缺陷严重程度</w:t>
      </w:r>
      <w:r>
        <w:tab/>
      </w:r>
      <w:r>
        <w:fldChar w:fldCharType="begin"/>
      </w:r>
      <w:r>
        <w:instrText xml:space="preserve"> PAGEREF _Toc167351303 \h </w:instrText>
      </w:r>
      <w:r>
        <w:fldChar w:fldCharType="separate"/>
      </w:r>
      <w:r>
        <w:t>5</w:t>
      </w:r>
      <w:r>
        <w:fldChar w:fldCharType="end"/>
      </w:r>
    </w:p>
    <w:p>
      <w:pPr>
        <w:pStyle w:val="27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napToGrid/>
          <w:kern w:val="2"/>
          <w:sz w:val="21"/>
          <w:szCs w:val="22"/>
        </w:rPr>
        <w:tab/>
      </w:r>
      <w:r>
        <w:t>测试结论与建议</w:t>
      </w:r>
      <w:r>
        <w:tab/>
      </w:r>
      <w:r>
        <w:fldChar w:fldCharType="begin"/>
      </w:r>
      <w:r>
        <w:instrText xml:space="preserve"> PAGEREF _Toc167351304 \h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系统测试报告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167351293"/>
      <w:r>
        <w:rPr>
          <w:rFonts w:hint="eastAsia"/>
        </w:rPr>
        <w:t>简介</w:t>
      </w:r>
      <w:bookmarkEnd w:id="0"/>
    </w:p>
    <w:p>
      <w:pPr>
        <w:pStyle w:val="3"/>
        <w:rPr>
          <w:rFonts w:hint="eastAsia"/>
          <w:lang w:eastAsia="en-US"/>
        </w:rPr>
      </w:pPr>
      <w:bookmarkStart w:id="1" w:name="_Toc167351294"/>
      <w:r>
        <w:rPr>
          <w:rFonts w:hint="eastAsia"/>
          <w:snapToGrid/>
          <w:lang w:eastAsia="en-US"/>
        </w:rPr>
        <w:t>目的</w:t>
      </w:r>
      <w:bookmarkEnd w:id="1"/>
      <w:bookmarkStart w:id="2" w:name="_Toc167351295"/>
    </w:p>
    <w:p>
      <w:pPr>
        <w:pStyle w:val="3"/>
        <w:numPr>
          <w:numId w:val="0"/>
        </w:numPr>
        <w:ind w:firstLine="720" w:firstLineChars="0"/>
        <w:rPr>
          <w:rFonts w:hint="eastAsia"/>
          <w:b w:val="0"/>
          <w:bCs/>
          <w:lang w:eastAsia="en-US"/>
        </w:rPr>
      </w:pPr>
      <w:r>
        <w:rPr>
          <w:rFonts w:hint="eastAsia"/>
          <w:b w:val="0"/>
          <w:bCs/>
          <w:lang w:val="en-US" w:eastAsia="en-US"/>
        </w:rPr>
        <w:t>本测试报告旨在验证UniGPT平台的功能和性能，确保其满足用户的需求，并识别可能存在的缺陷。</w:t>
      </w: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范围</w:t>
      </w:r>
      <w:bookmarkEnd w:id="2"/>
    </w:p>
    <w:p>
      <w:pPr>
        <w:spacing w:after="120"/>
        <w:ind w:left="720"/>
        <w:rPr>
          <w:rFonts w:hint="eastAsia" w:ascii="SimSun" w:hAnsi="Times New Roman" w:eastAsia="SimSun" w:cs="Times New Roman"/>
          <w:b w:val="0"/>
          <w:bCs/>
          <w:snapToGrid w:val="0"/>
          <w:sz w:val="20"/>
          <w:lang w:val="en-US" w:eastAsia="en-US" w:bidi="ar-SA"/>
        </w:rPr>
      </w:pPr>
      <w:r>
        <w:rPr>
          <w:rFonts w:hint="default" w:ascii="SimSun" w:hAnsi="Times New Roman" w:eastAsia="SimSun" w:cs="Times New Roman"/>
          <w:b w:val="0"/>
          <w:bCs/>
          <w:snapToGrid w:val="0"/>
          <w:sz w:val="20"/>
          <w:lang w:val="en-US" w:eastAsia="en-US" w:bidi="ar-SA"/>
        </w:rPr>
        <w:t>该测试报告涵盖UniGPT项目的所有功能模块，包括AI提示词生成、插件交流平台等。文档影响的其他事项包括相关的用户体验和系统集成。</w:t>
      </w:r>
    </w:p>
    <w:p>
      <w:pPr>
        <w:pStyle w:val="3"/>
        <w:rPr>
          <w:snapToGrid/>
        </w:rPr>
      </w:pPr>
      <w:bookmarkStart w:id="3" w:name="_Toc167351296"/>
      <w:r>
        <w:rPr>
          <w:rFonts w:hint="eastAsia"/>
          <w:snapToGrid/>
        </w:rPr>
        <w:t>定义、首字母缩写词和缩略语</w:t>
      </w:r>
      <w:bookmarkEnd w:id="3"/>
    </w:p>
    <w:p>
      <w:pPr>
        <w:pStyle w:val="13"/>
        <w:numPr>
          <w:ilvl w:val="0"/>
          <w:numId w:val="3"/>
        </w:numPr>
        <w:snapToGrid w:val="0"/>
      </w:pPr>
      <w:bookmarkStart w:id="4" w:name="_Toc167351297"/>
      <w:r>
        <w:rPr>
          <w:rFonts w:hint="eastAsia"/>
          <w:b/>
          <w:bCs/>
        </w:rPr>
        <w:t>LLM</w:t>
      </w:r>
      <w:r>
        <w:rPr>
          <w:rFonts w:hint="eastAsia"/>
        </w:rPr>
        <w:t>：大型语言模型（Large Language Models）</w:t>
      </w:r>
    </w:p>
    <w:p>
      <w:pPr>
        <w:pStyle w:val="13"/>
        <w:numPr>
          <w:ilvl w:val="0"/>
          <w:numId w:val="3"/>
        </w:numPr>
        <w:snapToGrid w:val="0"/>
      </w:pPr>
      <w:r>
        <w:rPr>
          <w:rFonts w:hint="eastAsia"/>
          <w:b/>
          <w:bCs/>
        </w:rPr>
        <w:t xml:space="preserve">Prompt: </w:t>
      </w:r>
      <w:r>
        <w:rPr>
          <w:rFonts w:hint="eastAsia"/>
        </w:rPr>
        <w:t>指提示，即向模型提供输入以引导其生成特定输出的文本或指令，用于描述用户想要从模型获取的信息、回答、文本等内容。Prompt 的目的是引导模型产生所需的回应，以便更好地控制生成的输出。</w:t>
      </w:r>
    </w:p>
    <w:p>
      <w:pPr>
        <w:pStyle w:val="13"/>
        <w:numPr>
          <w:ilvl w:val="0"/>
          <w:numId w:val="3"/>
        </w:numPr>
        <w:snapToGrid w:val="0"/>
      </w:pPr>
      <w:r>
        <w:rPr>
          <w:rFonts w:hint="eastAsia"/>
          <w:b/>
          <w:bCs/>
        </w:rPr>
        <w:t>Prompt Engineering</w:t>
      </w:r>
      <w:r>
        <w:rPr>
          <w:rFonts w:hint="eastAsia"/>
        </w:rPr>
        <w:t>：提示工程，指优化输入LLM的提示以获得更好的输出结果的过程</w:t>
      </w:r>
    </w:p>
    <w:p>
      <w:pPr>
        <w:pStyle w:val="13"/>
        <w:numPr>
          <w:ilvl w:val="0"/>
          <w:numId w:val="3"/>
        </w:numPr>
        <w:snapToGrid w:val="0"/>
      </w:pPr>
      <w:r>
        <w:rPr>
          <w:rFonts w:hint="eastAsia"/>
          <w:b/>
          <w:bCs/>
        </w:rPr>
        <w:t>API</w:t>
      </w:r>
      <w:r>
        <w:rPr>
          <w:rFonts w:hint="eastAsia"/>
        </w:rPr>
        <w:t>：应用程序编程接口（Application Programming Interface）</w:t>
      </w:r>
    </w:p>
    <w:p>
      <w:pPr>
        <w:pStyle w:val="13"/>
        <w:numPr>
          <w:ilvl w:val="0"/>
          <w:numId w:val="3"/>
        </w:numPr>
        <w:snapToGrid w:val="0"/>
      </w:pPr>
      <w:r>
        <w:rPr>
          <w:rFonts w:hint="eastAsia"/>
          <w:b/>
          <w:bCs/>
        </w:rPr>
        <w:t>GPT-4</w:t>
      </w:r>
      <w:r>
        <w:rPr>
          <w:rFonts w:hint="eastAsia"/>
        </w:rPr>
        <w:t>: 生成型预训练变换模型 4（Generative Pre-trained Transformer 4）是由OpenAI公司开发并于2023年3月14日发布的自回归语言模型</w:t>
      </w:r>
    </w:p>
    <w:p>
      <w:pPr>
        <w:pStyle w:val="3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参考资料</w:t>
      </w:r>
      <w:bookmarkEnd w:id="4"/>
    </w:p>
    <w:p>
      <w:pPr>
        <w:spacing w:after="120"/>
        <w:ind w:left="720"/>
        <w:rPr>
          <w:rFonts w:hint="eastAsia" w:ascii="SimSun" w:hAnsi="Times New Roman" w:eastAsia="SimSun" w:cs="Times New Roman"/>
          <w:snapToGrid w:val="0"/>
          <w:lang w:val="en-US" w:eastAsia="zh-CN" w:bidi="ar-SA"/>
        </w:rPr>
      </w:pPr>
      <w:r>
        <w:rPr>
          <w:rFonts w:hint="eastAsia" w:ascii="SimSun" w:hAnsi="Times New Roman" w:eastAsia="SimSun" w:cs="Times New Roman"/>
          <w:snapToGrid w:val="0"/>
          <w:lang w:val="en-US" w:eastAsia="zh-CN" w:bidi="ar-SA"/>
        </w:rPr>
        <w:t>《&lt;UniGPT v2&gt;软件需求规约》</w:t>
      </w:r>
      <w:r>
        <w:rPr>
          <w:rFonts w:hint="default" w:ascii="SimSun" w:hAnsi="Times New Roman" w:eastAsia="SimSun" w:cs="Times New Roman"/>
          <w:snapToGrid w:val="0"/>
          <w:lang w:val="en-US" w:eastAsia="zh-CN" w:bidi="ar-SA"/>
        </w:rPr>
        <w:t xml:space="preserve"> </w:t>
      </w:r>
      <w:r>
        <w:rPr>
          <w:rFonts w:hint="eastAsia" w:ascii="SimSun" w:hAnsi="Times New Roman" w:eastAsia="SimSun" w:cs="Times New Roman"/>
          <w:snapToGrid w:val="0"/>
          <w:lang w:val="en-US" w:eastAsia="zh-CN" w:bidi="ar-SA"/>
        </w:rPr>
        <w:t>版本 &lt;1.2&gt;</w:t>
      </w:r>
    </w:p>
    <w:p>
      <w:pPr>
        <w:spacing w:after="120"/>
        <w:ind w:left="720"/>
        <w:rPr>
          <w:rFonts w:hint="default" w:ascii="SimSun" w:hAnsi="Times New Roman" w:eastAsia="SimSun" w:cs="Times New Roman"/>
          <w:snapToGrid w:val="0"/>
          <w:lang w:val="en-US" w:eastAsia="zh-CN" w:bidi="ar-SA"/>
        </w:rPr>
      </w:pPr>
      <w:r>
        <w:rPr>
          <w:rFonts w:hint="eastAsia" w:ascii="SimSun" w:hAnsi="Times New Roman" w:eastAsia="SimSun" w:cs="Times New Roman"/>
          <w:snapToGrid w:val="0"/>
          <w:lang w:val="en-US" w:eastAsia="zh-CN" w:bidi="ar-SA"/>
        </w:rPr>
        <w:t>《UniGPT System Test Case Form UniGPT v2系统测试用例》版本</w:t>
      </w:r>
      <w:r>
        <w:rPr>
          <w:rFonts w:hint="default" w:ascii="SimSun" w:hAnsi="Times New Roman" w:eastAsia="SimSun" w:cs="Times New Roman"/>
          <w:snapToGrid w:val="0"/>
          <w:lang w:val="en-US" w:eastAsia="zh-CN" w:bidi="ar-SA"/>
        </w:rPr>
        <w:t>&lt;1.1&gt;</w:t>
      </w:r>
    </w:p>
    <w:p>
      <w:pPr>
        <w:pStyle w:val="3"/>
        <w:rPr>
          <w:snapToGrid/>
          <w:lang w:eastAsia="en-US"/>
        </w:rPr>
      </w:pPr>
      <w:bookmarkStart w:id="5" w:name="_Toc167351298"/>
      <w:r>
        <w:rPr>
          <w:rFonts w:hint="eastAsia"/>
          <w:snapToGrid/>
          <w:lang w:eastAsia="en-US"/>
        </w:rPr>
        <w:t>概述</w:t>
      </w:r>
      <w:bookmarkEnd w:id="5"/>
    </w:p>
    <w:p>
      <w:pPr>
        <w:pStyle w:val="13"/>
        <w:numPr>
          <w:ilvl w:val="0"/>
          <w:numId w:val="3"/>
        </w:numPr>
        <w:snapToGrid w:val="0"/>
        <w:rPr>
          <w:rFonts w:hint="eastAsia" w:ascii="SimSun" w:eastAsia="SimSun"/>
        </w:rPr>
      </w:pPr>
      <w:bookmarkStart w:id="6" w:name="_Toc167351299"/>
      <w:r>
        <w:rPr>
          <w:rFonts w:hint="eastAsia" w:ascii="SimSun" w:eastAsia="SimSun"/>
          <w:lang w:val="en-US" w:eastAsia="zh-CN"/>
        </w:rPr>
        <w:t>本报告包含测试的目标、范围、方法、环境、结果及分析。文档结构分为测试概要、测试环境、测试结果及需求覆盖率分析等部分。</w:t>
      </w:r>
    </w:p>
    <w:p>
      <w:pPr>
        <w:pStyle w:val="2"/>
      </w:pPr>
      <w:r>
        <w:rPr>
          <w:rFonts w:hint="eastAsia"/>
        </w:rPr>
        <w:t>测试概要</w:t>
      </w:r>
      <w:bookmarkEnd w:id="6"/>
    </w:p>
    <w:p>
      <w:pPr>
        <w:pStyle w:val="13"/>
        <w:numPr>
          <w:ilvl w:val="0"/>
          <w:numId w:val="3"/>
        </w:numPr>
        <w:snapToGrid w:val="0"/>
        <w:rPr>
          <w:rFonts w:hint="eastAsia" w:ascii="SimSun" w:eastAsia="SimSun"/>
          <w:lang w:val="en-US" w:eastAsia="zh-CN"/>
        </w:rPr>
      </w:pPr>
      <w:bookmarkStart w:id="7" w:name="_Toc167351300"/>
      <w:r>
        <w:rPr>
          <w:rFonts w:hint="eastAsia" w:ascii="SimSun" w:eastAsia="SimSun"/>
          <w:lang w:val="en-US" w:eastAsia="zh-CN"/>
        </w:rPr>
        <w:t>测试于2024年8月1日至8月5日在线上连接服务器进行。参与人员包括项目开发团队和测试团队（陈启炜，韦东良，黄峻涛，叶懿芯）。测试方法采用黑盒测试和白盒测试相结合，测试内容涵盖功能测试，性能测试，功能测试，易用性测试，可靠性测试，安全性测试，兼容性测试，界面测试，压力测试和部署测试。</w:t>
      </w:r>
    </w:p>
    <w:p>
      <w:pPr>
        <w:pStyle w:val="13"/>
        <w:numPr>
          <w:ilvl w:val="0"/>
          <w:numId w:val="3"/>
        </w:numPr>
        <w:snapToGrid w:val="0"/>
        <w:rPr>
          <w:rFonts w:hint="eastAsia" w:ascii="SimSun" w:eastAsia="SimSun"/>
          <w:lang w:val="en-US" w:eastAsia="zh-CN"/>
        </w:rPr>
      </w:pPr>
      <w:r>
        <w:rPr>
          <w:rFonts w:hint="eastAsia" w:ascii="SimSun" w:eastAsia="SimSun"/>
          <w:lang w:val="en-US" w:eastAsia="zh-CN"/>
        </w:rPr>
        <w:t>。</w:t>
      </w:r>
    </w:p>
    <w:p>
      <w:pPr>
        <w:pStyle w:val="2"/>
      </w:pPr>
      <w:r>
        <w:rPr>
          <w:rFonts w:hint="eastAsia"/>
        </w:rPr>
        <w:t>测试环境</w:t>
      </w:r>
      <w:bookmarkEnd w:id="7"/>
    </w:p>
    <w:p>
      <w:pPr>
        <w:pStyle w:val="46"/>
        <w:rPr>
          <w:rFonts w:hint="default" w:ascii="SimSun" w:hAnsi="Times New Roman" w:eastAsia="SimSun" w:cs="Times New Roman"/>
          <w:i w:val="0"/>
          <w:snapToGrid w:val="0"/>
          <w:color w:val="auto"/>
          <w:lang w:val="en-US" w:eastAsia="zh-CN" w:bidi="ar-SA"/>
        </w:rPr>
      </w:pPr>
      <w:r>
        <w:rPr>
          <w:rFonts w:hint="eastAsia" w:ascii="SimSun" w:hAnsi="Times New Roman" w:eastAsia="SimSun" w:cs="Times New Roman"/>
          <w:i w:val="0"/>
          <w:snapToGrid w:val="0"/>
          <w:color w:val="auto"/>
          <w:lang w:val="en-US" w:eastAsia="zh-CN" w:bidi="ar-SA"/>
        </w:rPr>
        <w:t>通过本地主机（12th Gen Intel(R) Core(TM) i5-12500H，16G</w:t>
      </w:r>
      <w:r>
        <w:rPr>
          <w:rFonts w:hint="default" w:ascii="SimSun" w:hAnsi="Times New Roman" w:eastAsia="SimSun" w:cs="Times New Roman"/>
          <w:i w:val="0"/>
          <w:snapToGrid w:val="0"/>
          <w:color w:val="auto"/>
          <w:lang w:val="en-US" w:eastAsia="zh-CN" w:bidi="ar-SA"/>
        </w:rPr>
        <w:t>i</w:t>
      </w:r>
      <w:r>
        <w:rPr>
          <w:rFonts w:hint="eastAsia" w:ascii="SimSun" w:hAnsi="Times New Roman" w:eastAsia="SimSun" w:cs="Times New Roman"/>
          <w:i w:val="0"/>
          <w:snapToGrid w:val="0"/>
          <w:color w:val="auto"/>
          <w:lang w:val="en-US" w:eastAsia="zh-CN" w:bidi="ar-SA"/>
        </w:rPr>
        <w:t>内存 DDR</w:t>
      </w:r>
      <w:r>
        <w:rPr>
          <w:rFonts w:hint="default" w:ascii="SimSun" w:hAnsi="Times New Roman" w:eastAsia="SimSun" w:cs="Times New Roman"/>
          <w:i w:val="0"/>
          <w:snapToGrid w:val="0"/>
          <w:color w:val="auto"/>
          <w:lang w:val="en-US" w:eastAsia="zh-CN" w:bidi="ar-SA"/>
        </w:rPr>
        <w:t>4. 0000:02:00.0 Ethernet controller: Realtek Semiconductor Co., Ltd. RTL8111/8168/8411 PCI Express Gigabit Ethernet Controller (rev 15) )</w:t>
      </w:r>
      <w:r>
        <w:rPr>
          <w:rFonts w:hint="eastAsia" w:ascii="SimSun" w:hAnsi="Times New Roman" w:eastAsia="SimSun" w:cs="Times New Roman"/>
          <w:i w:val="0"/>
          <w:snapToGrid w:val="0"/>
          <w:color w:val="auto"/>
          <w:lang w:val="en-US" w:eastAsia="zh-CN" w:bidi="ar-SA"/>
        </w:rPr>
        <w:t xml:space="preserve"> 使用JM</w:t>
      </w:r>
      <w:r>
        <w:rPr>
          <w:rFonts w:hint="default" w:ascii="SimSun" w:hAnsi="Times New Roman" w:eastAsia="SimSun" w:cs="Times New Roman"/>
          <w:i w:val="0"/>
          <w:snapToGrid w:val="0"/>
          <w:color w:val="auto"/>
          <w:lang w:val="en-US" w:eastAsia="zh-CN" w:bidi="ar-SA"/>
        </w:rPr>
        <w:t>eter, cypress</w:t>
      </w:r>
      <w:r>
        <w:rPr>
          <w:rFonts w:hint="eastAsia" w:ascii="SimSun" w:hAnsi="Times New Roman" w:eastAsia="SimSun" w:cs="Times New Roman"/>
          <w:i w:val="0"/>
          <w:snapToGrid w:val="0"/>
          <w:color w:val="auto"/>
          <w:lang w:val="en-US" w:eastAsia="zh-CN" w:bidi="ar-SA"/>
        </w:rPr>
        <w:t>等工具进行测试。</w:t>
      </w:r>
    </w:p>
    <w:p>
      <w:pPr>
        <w:pStyle w:val="2"/>
      </w:pPr>
      <w:bookmarkStart w:id="8" w:name="_Toc167351301"/>
      <w:r>
        <w:rPr>
          <w:rFonts w:hint="eastAsia"/>
        </w:rPr>
        <w:t>测试结果及分析</w:t>
      </w:r>
      <w:bookmarkEnd w:id="8"/>
    </w:p>
    <w:tbl>
      <w:tblPr>
        <w:tblW w:w="8473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2257"/>
        <w:gridCol w:w="1863"/>
        <w:gridCol w:w="18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5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C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类别</w:t>
            </w:r>
          </w:p>
        </w:tc>
        <w:tc>
          <w:tcPr>
            <w:tcW w:w="22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用例数</w:t>
            </w:r>
          </w:p>
        </w:tc>
        <w:tc>
          <w:tcPr>
            <w:tcW w:w="18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通过数</w:t>
            </w:r>
          </w:p>
        </w:tc>
        <w:tc>
          <w:tcPr>
            <w:tcW w:w="1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FFFF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通过率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C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功能测试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C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性能测试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C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易用性测试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C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可靠性测试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C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安全性测试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C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兼容性测试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C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界面测试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C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压力测试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C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部署测试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100.00%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CC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SimSun" w:hAnsi="SimSun" w:eastAsia="SimSun" w:cs="SimSu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合计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C99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100.00%</w:t>
            </w:r>
          </w:p>
        </w:tc>
      </w:tr>
    </w:tbl>
    <w:p>
      <w:pPr>
        <w:pStyle w:val="13"/>
      </w:pPr>
    </w:p>
    <w:p>
      <w:pPr>
        <w:pStyle w:val="3"/>
        <w:rPr>
          <w:snapToGrid/>
          <w:lang w:eastAsia="en-US"/>
        </w:rPr>
      </w:pPr>
      <w:bookmarkStart w:id="9" w:name="_Toc167351302"/>
      <w:r>
        <w:rPr>
          <w:rFonts w:hint="eastAsia"/>
          <w:snapToGrid/>
          <w:lang w:eastAsia="en-US"/>
        </w:rPr>
        <w:t>需求覆盖率及缺陷分布</w:t>
      </w:r>
      <w:bookmarkEnd w:id="9"/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>
        <w:rPr>
          <w:rFonts w:ascii="Times New Roman"/>
          <w:b/>
          <w:snapToGrid/>
          <w:sz w:val="21"/>
          <w:szCs w:val="21"/>
        </w:rPr>
        <w:t>表</w:t>
      </w:r>
      <w:r>
        <w:rPr>
          <w:rFonts w:hint="eastAsia" w:ascii="Times New Roman"/>
          <w:b/>
          <w:snapToGrid/>
          <w:sz w:val="21"/>
          <w:szCs w:val="21"/>
        </w:rPr>
        <w:t xml:space="preserve">1 </w:t>
      </w:r>
      <w:r>
        <w:rPr>
          <w:rFonts w:ascii="Times New Roman"/>
          <w:b/>
          <w:snapToGrid/>
          <w:sz w:val="21"/>
          <w:szCs w:val="21"/>
        </w:rPr>
        <w:t xml:space="preserve"> </w:t>
      </w:r>
      <w:r>
        <w:rPr>
          <w:rFonts w:hint="eastAsia" w:ascii="Times New Roman"/>
          <w:b/>
          <w:snapToGrid/>
          <w:sz w:val="21"/>
          <w:szCs w:val="21"/>
        </w:rPr>
        <w:t>需求覆盖率及缺陷分布</w:t>
      </w:r>
    </w:p>
    <w:tbl>
      <w:tblPr>
        <w:tblStyle w:val="25"/>
        <w:tblW w:w="0" w:type="auto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16" w:type="dxa"/>
            <w:gridSpan w:val="2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需求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用户登录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创建插件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eastAsia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eastAsia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将插件发布到应用市场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大文本输入框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default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5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default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default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0.2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微小错误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输入字符长度验证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hAnsi="Times New Roman" w:eastAsia="SimSun" w:cs="Times New Roman"/>
                <w:snapToGrid/>
                <w:lang w:val="en-US" w:eastAsia="zh-CN" w:bidi="ar-SA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必填项验证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hAnsi="Times New Roman" w:eastAsia="SimSun" w:cs="Times New Roman"/>
                <w:snapToGrid/>
                <w:lang w:val="en-US" w:eastAsia="zh-CN" w:bidi="ar-SA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快捷键检查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hint="eastAsia" w:ascii="Times New Roman" w:hAnsi="Times New Roman" w:eastAsia="SimSun" w:cs="Times New Roman"/>
                <w:snapToGrid/>
                <w:lang w:val="en-US" w:eastAsia="zh-CN" w:bidi="ar-SA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进行注销操作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错误页面测试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多列表选择框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格式、规则输入验证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单选框、多选框的输入验证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系统错误定位的输入验证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页面链接检查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相关性检查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检查按钮的功能是否正确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重复提交表单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多次IE回退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上传下载文件检查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进行注销操作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删除操作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增加操作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修改操作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查询操作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翻页操作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整体风格一致性验证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窗体一致性验证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按钮一致性验证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输入框一致性验证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访问方法使用验证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ascii="Microsoft YaHei" w:hAnsi="Microsoft YaHei" w:eastAsia="Microsoft YaHei" w:cs="Microsoft YaHei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</w:t>
            </w:r>
            <w:r>
              <w:rPr>
                <w:rFonts w:ascii="Yu Gothic" w:hAnsi="Yu Gothic" w:eastAsia="Yu Gothic" w:cs="Yu Gothic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面</w:t>
            </w:r>
            <w:r>
              <w:rPr>
                <w:rFonts w:ascii="Microsoft YaHei" w:hAnsi="Microsoft YaHei" w:eastAsia="Microsoft YaHei" w:cs="Microsoft YaHei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链</w:t>
            </w:r>
            <w:r>
              <w:rPr>
                <w:rFonts w:ascii="Yu Gothic" w:hAnsi="Yu Gothic" w:eastAsia="Yu Gothic" w:cs="Yu Gothic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</w:t>
            </w:r>
            <w:r>
              <w:rPr>
                <w:rFonts w:ascii="Microsoft YaHei" w:hAnsi="Microsoft YaHei" w:eastAsia="Microsoft YaHei" w:cs="Microsoft YaHei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验证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Script</w:t>
            </w: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脚本验证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与机器人交互并查看对话历史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创建机器人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将机器人发布到应用市场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登录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系统管理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创建插件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将插件发布到应用市场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创建机器人</w:t>
            </w:r>
          </w:p>
        </w:tc>
        <w:tc>
          <w:tcPr>
            <w:tcW w:w="979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40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0.025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restart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性能测试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37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0.027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  <w:tcBorders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易用性测试</w:t>
            </w:r>
          </w:p>
        </w:tc>
        <w:tc>
          <w:tcPr>
            <w:tcW w:w="97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 w:eastAsia="SimSun"/>
                <w:snapToGrid/>
                <w:lang w:val="en-US" w:eastAsia="zh-C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37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可靠性测试</w:t>
            </w:r>
          </w:p>
        </w:tc>
        <w:tc>
          <w:tcPr>
            <w:tcW w:w="97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/>
            <w:vAlign w:val="top"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安全性测试</w:t>
            </w:r>
          </w:p>
        </w:tc>
        <w:tc>
          <w:tcPr>
            <w:tcW w:w="97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  <w:vAlign w:val="top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兼容性测试</w:t>
            </w:r>
          </w:p>
        </w:tc>
        <w:tc>
          <w:tcPr>
            <w:tcW w:w="97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vMerge w:val="continue"/>
            <w:tcBorders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界面测试</w:t>
            </w:r>
          </w:p>
        </w:tc>
        <w:tc>
          <w:tcPr>
            <w:tcW w:w="97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压力测试</w:t>
            </w:r>
          </w:p>
        </w:tc>
        <w:tc>
          <w:tcPr>
            <w:tcW w:w="97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部署测试</w:t>
            </w:r>
          </w:p>
        </w:tc>
        <w:tc>
          <w:tcPr>
            <w:tcW w:w="97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vMerge w:val="continue"/>
            <w:tcBorders/>
          </w:tcPr>
          <w:p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SimSun" w:hAnsi="SimSun" w:eastAsia="SimSun" w:cs="SimSu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性能测试</w:t>
            </w:r>
          </w:p>
        </w:tc>
        <w:tc>
          <w:tcPr>
            <w:tcW w:w="97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Times New Roman"/>
                <w:snapToGrid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napToGrid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hint="eastAsia" w:ascii="Times New Roman"/>
                <w:snapToGrid/>
                <w:lang w:val="en-US" w:eastAsia="zh-CN"/>
              </w:rPr>
              <w:t>0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 w:eastAsia="SimSun"/>
                <w:snapToGrid/>
                <w:lang w:val="en-US" w:eastAsia="zh-CN"/>
              </w:rPr>
              <w:t>64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 w:eastAsia="SimSu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default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 w:eastAsia="SimSun"/>
                <w:snapToGrid/>
                <w:lang w:val="en-US" w:eastAsia="zh-CN"/>
              </w:rPr>
              <w:t>1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 w:eastAsia="SimSun"/>
                <w:snapToGrid/>
                <w:lang w:val="en-US" w:eastAsia="zh-CN"/>
              </w:rPr>
              <w:t>0.015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>
            <w:pPr>
              <w:spacing w:after="120"/>
              <w:jc w:val="center"/>
              <w:rPr>
                <w:rFonts w:hint="default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 w:eastAsia="SimSun"/>
                <w:snapToGrid/>
                <w:lang w:val="en-US" w:eastAsia="zh-CN"/>
              </w:rPr>
              <w:t>104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 w:eastAsia="SimSun"/>
                <w:snapToGrid/>
                <w:lang w:val="en-US" w:eastAsia="zh-CN"/>
              </w:rPr>
              <w:t>100%</w:t>
            </w:r>
          </w:p>
        </w:tc>
        <w:tc>
          <w:tcPr>
            <w:tcW w:w="1112" w:type="dxa"/>
          </w:tcPr>
          <w:p>
            <w:pPr>
              <w:spacing w:after="120"/>
              <w:jc w:val="center"/>
              <w:rPr>
                <w:rFonts w:hint="eastAsia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 w:eastAsia="SimSun"/>
                <w:snapToGrid/>
                <w:lang w:val="en-US" w:eastAsia="zh-CN"/>
              </w:rPr>
              <w:t>2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hint="default" w:ascii="Times New Roman" w:eastAsia="SimSun"/>
                <w:snapToGrid/>
                <w:lang w:val="en-US" w:eastAsia="zh-CN"/>
              </w:rPr>
            </w:pPr>
            <w:r>
              <w:rPr>
                <w:rFonts w:hint="eastAsia" w:ascii="Times New Roman" w:eastAsia="SimSun"/>
                <w:snapToGrid/>
                <w:lang w:val="en-US" w:eastAsia="zh-CN"/>
              </w:rPr>
              <w:t>0.019</w:t>
            </w:r>
          </w:p>
        </w:tc>
        <w:tc>
          <w:tcPr>
            <w:tcW w:w="1116" w:type="dxa"/>
          </w:tcPr>
          <w:p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3"/>
        <w:rPr>
          <w:snapToGrid/>
          <w:lang w:eastAsia="en-US"/>
        </w:rPr>
      </w:pPr>
      <w:bookmarkStart w:id="10" w:name="_Toc167351303"/>
      <w:r>
        <w:rPr>
          <w:rFonts w:hint="eastAsia"/>
          <w:snapToGrid/>
          <w:lang w:eastAsia="en-US"/>
        </w:rPr>
        <w:t>缺陷严重程度</w:t>
      </w:r>
      <w:bookmarkEnd w:id="10"/>
    </w:p>
    <w:p>
      <w:pPr>
        <w:spacing w:after="120"/>
        <w:ind w:left="720"/>
        <w:jc w:val="center"/>
        <w:rPr>
          <w:rFonts w:asciiTheme="minorEastAsia" w:hAnsiTheme="minorEastAsia" w:eastAsiaTheme="minorEastAsia"/>
          <w:b/>
          <w:snapToGrid/>
          <w:sz w:val="21"/>
          <w:szCs w:val="21"/>
        </w:rPr>
      </w:pPr>
      <w:r>
        <w:rPr>
          <w:rFonts w:asciiTheme="minorEastAsia" w:hAnsiTheme="minorEastAsia" w:eastAsiaTheme="minorEastAsia"/>
          <w:b/>
          <w:snapToGrid/>
          <w:sz w:val="21"/>
          <w:szCs w:val="21"/>
        </w:rPr>
        <w:t>表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2</w:t>
      </w:r>
      <w:r>
        <w:rPr>
          <w:rFonts w:asciiTheme="minorEastAsia" w:hAnsiTheme="minorEastAsia" w:eastAsiaTheme="minorEastAsia"/>
          <w:b/>
          <w:snapToGrid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/>
          <w:b/>
          <w:snapToGrid/>
          <w:sz w:val="21"/>
          <w:szCs w:val="21"/>
        </w:rPr>
        <w:t>缺陷严重程度</w:t>
      </w:r>
    </w:p>
    <w:tbl>
      <w:tblPr>
        <w:tblStyle w:val="25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438"/>
        <w:gridCol w:w="1438"/>
        <w:gridCol w:w="1438"/>
        <w:gridCol w:w="1439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SimSun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SimSun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SimSun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SimSun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eastAsia" w:ascii="Times New Roman" w:eastAsia="SimSun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SimSun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SimSun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8" w:type="dxa"/>
          </w:tcPr>
          <w:p>
            <w:pPr>
              <w:spacing w:after="120"/>
              <w:jc w:val="center"/>
              <w:rPr>
                <w:rFonts w:hint="eastAsia" w:ascii="Times New Roman" w:eastAsia="SimSun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hint="default" w:ascii="Times New Roman" w:eastAsia="SimSun"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0.019</w:t>
            </w:r>
          </w:p>
        </w:tc>
        <w:tc>
          <w:tcPr>
            <w:tcW w:w="1439" w:type="dxa"/>
          </w:tcPr>
          <w:p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hint="eastAsia" w:ascii="Times New Roman"/>
                <w:snapToGrid/>
                <w:sz w:val="21"/>
                <w:szCs w:val="21"/>
                <w:lang w:val="en-US" w:eastAsia="zh-CN"/>
              </w:rPr>
              <w:t>0.019</w:t>
            </w:r>
          </w:p>
        </w:tc>
      </w:tr>
    </w:tbl>
    <w:p>
      <w:pPr>
        <w:spacing w:after="120"/>
        <w:ind w:left="720"/>
        <w:rPr>
          <w:rFonts w:ascii="Times New Roman"/>
          <w:snapToGrid/>
          <w:color w:val="0000FF"/>
        </w:rPr>
      </w:pPr>
    </w:p>
    <w:p>
      <w:pPr>
        <w:spacing w:after="120"/>
        <w:ind w:left="720"/>
        <w:rPr>
          <w:rFonts w:ascii="Times New Roman"/>
          <w:i/>
          <w:snapToGrid/>
          <w:color w:val="0000FF"/>
        </w:rPr>
      </w:pPr>
    </w:p>
    <w:p>
      <w:pPr>
        <w:pStyle w:val="2"/>
      </w:pPr>
      <w:bookmarkStart w:id="11" w:name="_Toc167351304"/>
      <w:r>
        <w:rPr>
          <w:rFonts w:hint="eastAsia"/>
        </w:rPr>
        <w:t>测试结论与建议</w:t>
      </w:r>
      <w:bookmarkEnd w:id="11"/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测试过程中遇到的问题：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在性能测试中，我们发现测试结果的波动较大，导致难以精确衡量平台的性能。可能的原因包括测试环境的不稳定、网络波动或系统资源未充分优化。此问题需要进一步调查，以确保一致性和可靠性。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测试结果分析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尽管如此，测试总体完成程度较好。功能模块基本实现了预期需求，用户界面友好，交互流畅。但仍存在一些细微缺陷，如某些边缘用例在复杂输入条件下的响应不够理想。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结论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总体而言，UniGPT平台已初步具备交付条件，但仍需注意以下几点：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1. 功能细节: 需关注功能实现的细节，确保在所有可能的用户交互中表现一致。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2. 接口性能优化: 某些API接口在高负载下表现不佳，建议进行性能分析和优化，可能需要改进数据库查询或增加缓存机制。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eastAsia="zh-CN"/>
        </w:rPr>
        <w:t>环境稳定性</w:t>
      </w: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eastAsia="zh-CN"/>
        </w:rPr>
        <w:t>: 为提高性能测试的准确性，建议在更稳定的环境中进行测试，或使用模拟工具来减少外部变量的影响。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建议措施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1. 性能监控和优化: 引入性能监控工具，定期分析性能瓶颈，优化代码逻辑和数据库结构。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2. 测试环境改进: 创建标准化的测试环境，减少环境变动对测试结果的影响。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bookmarkStart w:id="12" w:name="_GoBack"/>
      <w:bookmarkEnd w:id="12"/>
      <w:r>
        <w:rPr>
          <w:rFonts w:hint="eastAsia"/>
          <w:lang w:eastAsia="zh-CN"/>
        </w:rPr>
        <w:t>持续改进和反馈: 建立反馈机制，持续收集用户反馈和异常报告，通过迭代更新不断提升平台质量。</w:t>
      </w:r>
    </w:p>
    <w:p>
      <w:pPr>
        <w:pStyle w:val="13"/>
        <w:rPr>
          <w:rFonts w:hint="eastAsia"/>
          <w:lang w:eastAsia="zh-CN"/>
        </w:rPr>
      </w:pPr>
      <w:r>
        <w:rPr>
          <w:rFonts w:hint="eastAsia"/>
          <w:lang w:eastAsia="zh-CN"/>
        </w:rPr>
        <w:t>通过以上措施，UniGPT平台将更好地满足用户需求，并提升整体用户体验。</w:t>
      </w: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正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文泉驿正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icrosoft YaHei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23"/>
              <w:rFonts w:ascii="Times New Roman"/>
            </w:rPr>
            <w:fldChar w:fldCharType="begin"/>
          </w:r>
          <w:r>
            <w:rPr>
              <w:rStyle w:val="23"/>
              <w:rFonts w:ascii="Times New Roman"/>
            </w:rPr>
            <w:instrText xml:space="preserve"> PAGE </w:instrText>
          </w:r>
          <w:r>
            <w:rPr>
              <w:rStyle w:val="23"/>
              <w:rFonts w:ascii="Times New Roman"/>
            </w:rPr>
            <w:fldChar w:fldCharType="separate"/>
          </w:r>
          <w:r>
            <w:rPr>
              <w:rStyle w:val="23"/>
              <w:rFonts w:ascii="Times New Roman"/>
            </w:rPr>
            <w:t>5</w:t>
          </w:r>
          <w:r>
            <w:rPr>
              <w:rStyle w:val="23"/>
              <w:rFonts w:ascii="Times New Roman"/>
            </w:rPr>
            <w:fldChar w:fldCharType="end"/>
          </w:r>
          <w:r>
            <w:rPr>
              <w:rStyle w:val="23"/>
              <w:rFonts w:ascii="Times New Roman"/>
            </w:rPr>
            <w:t xml:space="preserve"> of </w:t>
          </w:r>
          <w:r>
            <w:rPr>
              <w:rStyle w:val="23"/>
              <w:rFonts w:ascii="Times New Roman"/>
            </w:rPr>
            <w:fldChar w:fldCharType="begin"/>
          </w:r>
          <w:r>
            <w:rPr>
              <w:rStyle w:val="23"/>
              <w:rFonts w:ascii="Times New Roman"/>
            </w:rPr>
            <w:instrText xml:space="preserve"> NUMPAGES  \* MERGEFORMAT </w:instrText>
          </w:r>
          <w:r>
            <w:rPr>
              <w:rStyle w:val="23"/>
              <w:rFonts w:ascii="Times New Roman"/>
            </w:rPr>
            <w:fldChar w:fldCharType="separate"/>
          </w:r>
          <w:r>
            <w:rPr>
              <w:rStyle w:val="23"/>
            </w:rPr>
            <w:t>5</w:t>
          </w:r>
          <w:r>
            <w:rPr>
              <w:rStyle w:val="23"/>
              <w:rFonts w:ascii="Times New Roman"/>
            </w:rPr>
            <w:fldChar w:fldCharType="end"/>
          </w:r>
        </w:p>
      </w:tc>
    </w:tr>
  </w:tbl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pPr>
            <w:rPr>
              <w:rFonts w:hint="default"/>
              <w:lang w:val="en-US"/>
            </w:rPr>
          </w:pP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  <w:r>
            <w:rPr>
              <w:rFonts w:hint="default" w:ascii="Times New Roman"/>
              <w:lang w:val="en-US"/>
            </w:rPr>
            <w:t>UniGPT-v2</w:t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</w:t>
          </w:r>
          <w:r>
            <w:rPr>
              <w:rFonts w:hint="default" w:ascii="Times New Roman"/>
              <w:lang w:val="en-US"/>
            </w:rPr>
            <w:t>1</w:t>
          </w:r>
          <w:r>
            <w:rPr>
              <w:rFonts w:ascii="Times New Roman"/>
            </w:rPr>
            <w:t>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系统测试报告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hint="default" w:ascii="Times New Roman"/>
              <w:lang w:val="en-US"/>
            </w:rPr>
            <w:t>09</w:t>
          </w:r>
          <w:r>
            <w:rPr>
              <w:rFonts w:ascii="Times New Roman"/>
            </w:rPr>
            <w:t>/</w:t>
          </w:r>
          <w:r>
            <w:rPr>
              <w:rFonts w:hint="default" w:ascii="Times New Roman"/>
              <w:lang w:val="en-US"/>
            </w:rPr>
            <w:t>08</w:t>
          </w:r>
          <w:r>
            <w:rPr>
              <w:rFonts w:ascii="Times New Roman"/>
            </w:rPr>
            <w:t>/</w:t>
          </w:r>
          <w:r>
            <w:rPr>
              <w:rFonts w:hint="default" w:ascii="Times New Roman"/>
              <w:lang w:val="en-US"/>
            </w:rPr>
            <w:t>2024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pPr>
            <w:rPr>
              <w:rFonts w:hint="default" w:ascii="Times New Roman"/>
              <w:lang w:val="en-US"/>
            </w:rPr>
          </w:pPr>
          <w:r>
            <w:rPr>
              <w:rFonts w:hint="eastAsia" w:ascii="Times New Roman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hint="eastAsia" w:ascii="Times New Roman"/>
            </w:rPr>
            <w:t>&gt;</w:t>
          </w:r>
          <w:r>
            <w:rPr>
              <w:rFonts w:hint="default" w:ascii="Times New Roman"/>
              <w:lang w:val="en-US"/>
            </w:rPr>
            <w:t>1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6FD4631F"/>
    <w:multiLevelType w:val="multilevel"/>
    <w:tmpl w:val="6FD4631F"/>
    <w:lvl w:ilvl="0" w:tentative="0">
      <w:start w:val="1"/>
      <w:numFmt w:val="decimal"/>
      <w:pStyle w:val="45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7C756E5F"/>
    <w:multiLevelType w:val="multilevel"/>
    <w:tmpl w:val="7C756E5F"/>
    <w:lvl w:ilvl="0" w:tentative="0">
      <w:start w:val="1"/>
      <w:numFmt w:val="bullet"/>
      <w:lvlText w:val="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0578"/>
    <w:rsid w:val="0016113A"/>
    <w:rsid w:val="00162D65"/>
    <w:rsid w:val="00190CF2"/>
    <w:rsid w:val="001B5163"/>
    <w:rsid w:val="001F2D91"/>
    <w:rsid w:val="002866D0"/>
    <w:rsid w:val="00292D69"/>
    <w:rsid w:val="002E71CC"/>
    <w:rsid w:val="0030153D"/>
    <w:rsid w:val="00307DC6"/>
    <w:rsid w:val="00320074"/>
    <w:rsid w:val="0035274A"/>
    <w:rsid w:val="003A09BF"/>
    <w:rsid w:val="003A13E8"/>
    <w:rsid w:val="003B6ADF"/>
    <w:rsid w:val="003E7102"/>
    <w:rsid w:val="003F4A24"/>
    <w:rsid w:val="004222F3"/>
    <w:rsid w:val="004637E7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52F"/>
    <w:rsid w:val="006A2737"/>
    <w:rsid w:val="006A64AF"/>
    <w:rsid w:val="006B5D54"/>
    <w:rsid w:val="006F01C1"/>
    <w:rsid w:val="00730752"/>
    <w:rsid w:val="00740123"/>
    <w:rsid w:val="00740F74"/>
    <w:rsid w:val="00752A83"/>
    <w:rsid w:val="007614BC"/>
    <w:rsid w:val="00775C17"/>
    <w:rsid w:val="00776F13"/>
    <w:rsid w:val="007905D5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90050E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1645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DF0F8A"/>
    <w:rsid w:val="00E1457C"/>
    <w:rsid w:val="00E204BB"/>
    <w:rsid w:val="00E36DCD"/>
    <w:rsid w:val="00E672A3"/>
    <w:rsid w:val="00EE1640"/>
    <w:rsid w:val="00EE5F35"/>
    <w:rsid w:val="00F03B5C"/>
    <w:rsid w:val="00F1061A"/>
    <w:rsid w:val="00F554B7"/>
    <w:rsid w:val="00F907FC"/>
    <w:rsid w:val="00FA1775"/>
    <w:rsid w:val="00FB0255"/>
    <w:rsid w:val="DF9E40E8"/>
    <w:rsid w:val="EF3E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SimSun" w:hAnsi="Times New Roman" w:eastAsia="SimSun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link w:val="54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link w:val="55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uiPriority w:val="0"/>
    <w:pPr>
      <w:keepLines/>
      <w:spacing w:after="120"/>
      <w:ind w:left="720"/>
    </w:pPr>
  </w:style>
  <w:style w:type="paragraph" w:styleId="14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5">
    <w:name w:val="Document Map"/>
    <w:basedOn w:val="1"/>
    <w:semiHidden/>
    <w:uiPriority w:val="0"/>
    <w:pPr>
      <w:shd w:val="clear" w:color="auto" w:fill="000080"/>
    </w:pPr>
  </w:style>
  <w:style w:type="character" w:styleId="16">
    <w:name w:val="FollowedHyperlink"/>
    <w:uiPriority w:val="0"/>
    <w:rPr>
      <w:color w:val="800080"/>
      <w:u w:val="single"/>
    </w:rPr>
  </w:style>
  <w:style w:type="paragraph" w:styleId="17">
    <w:name w:val="footer"/>
    <w:basedOn w:val="1"/>
    <w:uiPriority w:val="0"/>
    <w:pPr>
      <w:tabs>
        <w:tab w:val="center" w:pos="4320"/>
        <w:tab w:val="right" w:pos="8640"/>
      </w:tabs>
    </w:pPr>
  </w:style>
  <w:style w:type="character" w:styleId="18">
    <w:name w:val="footnote reference"/>
    <w:semiHidden/>
    <w:uiPriority w:val="0"/>
    <w:rPr>
      <w:sz w:val="20"/>
      <w:vertAlign w:val="superscript"/>
    </w:rPr>
  </w:style>
  <w:style w:type="paragraph" w:styleId="19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21">
    <w:name w:val="Hyperlink"/>
    <w:uiPriority w:val="0"/>
    <w:rPr>
      <w:color w:val="0000FF"/>
      <w:u w:val="single"/>
    </w:rPr>
  </w:style>
  <w:style w:type="paragraph" w:styleId="22">
    <w:name w:val="Normal Indent"/>
    <w:basedOn w:val="1"/>
    <w:uiPriority w:val="0"/>
    <w:pPr>
      <w:ind w:left="900" w:hanging="900"/>
    </w:pPr>
  </w:style>
  <w:style w:type="character" w:styleId="23">
    <w:name w:val="page number"/>
    <w:basedOn w:val="11"/>
    <w:uiPriority w:val="0"/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table" w:styleId="25">
    <w:name w:val="Table Grid"/>
    <w:basedOn w:val="1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6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paragraph" w:styleId="27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8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9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30">
    <w:name w:val="toc 4"/>
    <w:basedOn w:val="1"/>
    <w:next w:val="1"/>
    <w:semiHidden/>
    <w:uiPriority w:val="0"/>
    <w:pPr>
      <w:ind w:left="600"/>
    </w:pPr>
  </w:style>
  <w:style w:type="paragraph" w:styleId="31">
    <w:name w:val="toc 5"/>
    <w:basedOn w:val="1"/>
    <w:next w:val="1"/>
    <w:semiHidden/>
    <w:uiPriority w:val="0"/>
    <w:pPr>
      <w:ind w:left="800"/>
    </w:pPr>
  </w:style>
  <w:style w:type="paragraph" w:styleId="32">
    <w:name w:val="toc 6"/>
    <w:basedOn w:val="1"/>
    <w:next w:val="1"/>
    <w:semiHidden/>
    <w:uiPriority w:val="0"/>
    <w:pPr>
      <w:ind w:left="1000"/>
    </w:pPr>
  </w:style>
  <w:style w:type="paragraph" w:styleId="33">
    <w:name w:val="toc 7"/>
    <w:basedOn w:val="1"/>
    <w:next w:val="1"/>
    <w:semiHidden/>
    <w:uiPriority w:val="0"/>
    <w:pPr>
      <w:ind w:left="1200"/>
    </w:pPr>
  </w:style>
  <w:style w:type="paragraph" w:styleId="34">
    <w:name w:val="toc 8"/>
    <w:basedOn w:val="1"/>
    <w:next w:val="1"/>
    <w:semiHidden/>
    <w:uiPriority w:val="0"/>
    <w:pPr>
      <w:ind w:left="1400"/>
    </w:pPr>
  </w:style>
  <w:style w:type="paragraph" w:styleId="35">
    <w:name w:val="toc 9"/>
    <w:basedOn w:val="1"/>
    <w:next w:val="1"/>
    <w:semiHidden/>
    <w:uiPriority w:val="0"/>
    <w:pPr>
      <w:ind w:left="1600"/>
    </w:pPr>
  </w:style>
  <w:style w:type="paragraph" w:customStyle="1" w:styleId="36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7">
    <w:name w:val="Bullet1"/>
    <w:basedOn w:val="1"/>
    <w:uiPriority w:val="0"/>
    <w:pPr>
      <w:ind w:left="720" w:hanging="432"/>
    </w:pPr>
  </w:style>
  <w:style w:type="paragraph" w:customStyle="1" w:styleId="38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39">
    <w:name w:val="Tabletext"/>
    <w:basedOn w:val="1"/>
    <w:uiPriority w:val="0"/>
    <w:pPr>
      <w:keepLines/>
      <w:spacing w:after="120"/>
    </w:pPr>
  </w:style>
  <w:style w:type="paragraph" w:customStyle="1" w:styleId="40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3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5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6">
    <w:name w:val="InfoBlue"/>
    <w:basedOn w:val="1"/>
    <w:next w:val="13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7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8">
    <w:name w:val="tw4winInternal"/>
    <w:uiPriority w:val="0"/>
    <w:rPr>
      <w:rFonts w:ascii="Courier New" w:hAnsi="Courier New"/>
      <w:color w:val="FF0000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标题 1 字符"/>
    <w:basedOn w:val="11"/>
    <w:link w:val="2"/>
    <w:uiPriority w:val="0"/>
    <w:rPr>
      <w:rFonts w:ascii="SimSun"/>
      <w:b/>
      <w:snapToGrid w:val="0"/>
      <w:sz w:val="24"/>
    </w:rPr>
  </w:style>
  <w:style w:type="character" w:customStyle="1" w:styleId="55">
    <w:name w:val="标题 2 字符"/>
    <w:basedOn w:val="11"/>
    <w:link w:val="3"/>
    <w:uiPriority w:val="0"/>
    <w:rPr>
      <w:rFonts w:ascii="SimSun"/>
      <w:b/>
      <w:snapToGrid w:val="0"/>
    </w:rPr>
  </w:style>
  <w:style w:type="character" w:customStyle="1" w:styleId="56">
    <w:name w:val="font11"/>
    <w:uiPriority w:val="0"/>
    <w:rPr>
      <w:rFonts w:ascii="Microsoft YaHei" w:hAnsi="Microsoft YaHei" w:eastAsia="Microsoft YaHei" w:cs="Microsoft YaHei"/>
      <w:color w:val="000000"/>
      <w:sz w:val="22"/>
      <w:szCs w:val="22"/>
      <w:u w:val="none"/>
    </w:rPr>
  </w:style>
  <w:style w:type="character" w:customStyle="1" w:styleId="57">
    <w:name w:val="font21"/>
    <w:uiPriority w:val="0"/>
    <w:rPr>
      <w:rFonts w:ascii="Yu Gothic" w:hAnsi="Yu Gothic" w:eastAsia="Yu Gothic" w:cs="Yu Gothic"/>
      <w:color w:val="000000"/>
      <w:sz w:val="22"/>
      <w:szCs w:val="22"/>
      <w:u w:val="none"/>
    </w:rPr>
  </w:style>
  <w:style w:type="character" w:customStyle="1" w:styleId="58">
    <w:name w:val="font01"/>
    <w:uiPriority w:val="0"/>
    <w:rPr>
      <w:rFonts w:hint="default" w:ascii="Times New Roman" w:hAnsi="Times New Roman" w:cs="Times New Roman"/>
      <w:color w:val="000000"/>
      <w:sz w:val="22"/>
      <w:szCs w:val="22"/>
      <w:u w:val="none"/>
    </w:rPr>
  </w:style>
  <w:style w:type="character" w:customStyle="1" w:styleId="59">
    <w:name w:val="font31"/>
    <w:uiPriority w:val="0"/>
    <w:rPr>
      <w:rFonts w:hint="eastAsia" w:ascii="SimSun" w:hAnsi="SimSun" w:eastAsia="SimSun" w:cs="SimSun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kiwi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Company>&lt;SJTU&gt;</Company>
  <Pages>5</Pages>
  <Words>302</Words>
  <Characters>1726</Characters>
  <Lines>14</Lines>
  <Paragraphs>4</Paragraphs>
  <TotalTime>7</TotalTime>
  <ScaleCrop>false</ScaleCrop>
  <LinksUpToDate>false</LinksUpToDate>
  <CharactersWithSpaces>2024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2014-07-21T16:17:00Z</dcterms:created>
  <dc:creator>Haibo Yu</dc:creator>
  <cp:lastModifiedBy>kiwi</cp:lastModifiedBy>
  <dcterms:modified xsi:type="dcterms:W3CDTF">2024-08-10T17:10:03Z</dcterms:modified>
  <dc:subject>&lt;项目名称&gt;</dc:subject>
  <dc:title>系统测试报告</dc:title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