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85180936"/>
    <w:bookmarkEnd w:id="0"/>
    <w:p w14:paraId="23F9F458" w14:textId="0C51CF28" w:rsidR="00AB2B55" w:rsidRDefault="00AB2B55" w:rsidP="009C6059">
      <w:r>
        <w:rPr>
          <w:noProof/>
        </w:rPr>
        <mc:AlternateContent>
          <mc:Choice Requires="wps">
            <w:drawing>
              <wp:anchor distT="45720" distB="45720" distL="114300" distR="114300" simplePos="0" relativeHeight="251658243" behindDoc="0" locked="0" layoutInCell="1" allowOverlap="1" wp14:anchorId="1FFA2358" wp14:editId="56E61B43">
                <wp:simplePos x="0" y="0"/>
                <wp:positionH relativeFrom="margin">
                  <wp:posOffset>191135</wp:posOffset>
                </wp:positionH>
                <wp:positionV relativeFrom="paragraph">
                  <wp:posOffset>3168015</wp:posOffset>
                </wp:positionV>
                <wp:extent cx="6267450" cy="41357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4135755"/>
                        </a:xfrm>
                        <a:prstGeom prst="rect">
                          <a:avLst/>
                        </a:prstGeom>
                        <a:noFill/>
                        <a:ln w="9525">
                          <a:noFill/>
                          <a:miter lim="800000"/>
                          <a:headEnd/>
                          <a:tailEnd/>
                        </a:ln>
                      </wps:spPr>
                      <wps:txbx>
                        <w:txbxContent>
                          <w:p w14:paraId="257179CF" w14:textId="77777777" w:rsidR="00C974D8" w:rsidRPr="00E26DA0" w:rsidRDefault="00C974D8" w:rsidP="00E26DA0">
                            <w:pPr>
                              <w:jc w:val="center"/>
                              <w:rPr>
                                <w:sz w:val="72"/>
                                <w:szCs w:val="72"/>
                              </w:rPr>
                            </w:pPr>
                            <w:r w:rsidRPr="00E26DA0">
                              <w:rPr>
                                <w:sz w:val="72"/>
                                <w:szCs w:val="72"/>
                              </w:rPr>
                              <w:t xml:space="preserve">School of </w:t>
                            </w:r>
                            <w:r w:rsidR="00FF5415" w:rsidRPr="00E26DA0">
                              <w:rPr>
                                <w:sz w:val="72"/>
                                <w:szCs w:val="72"/>
                              </w:rPr>
                              <w:t>Surveying</w:t>
                            </w:r>
                            <w:r w:rsidRPr="00E26DA0">
                              <w:rPr>
                                <w:sz w:val="72"/>
                                <w:szCs w:val="72"/>
                              </w:rPr>
                              <w:t xml:space="preserve"> &amp; Built Environment</w:t>
                            </w:r>
                          </w:p>
                          <w:p w14:paraId="1762E318" w14:textId="6E27E85C" w:rsidR="00FF5415" w:rsidRPr="00E26DA0" w:rsidRDefault="001F1480" w:rsidP="00E26DA0">
                            <w:pPr>
                              <w:jc w:val="center"/>
                              <w:rPr>
                                <w:b/>
                                <w:bCs/>
                                <w:sz w:val="56"/>
                                <w:szCs w:val="56"/>
                              </w:rPr>
                            </w:pPr>
                            <w:r>
                              <w:rPr>
                                <w:sz w:val="56"/>
                                <w:szCs w:val="56"/>
                              </w:rPr>
                              <w:t>Total Station</w:t>
                            </w:r>
                            <w:r w:rsidR="00C974D8" w:rsidRPr="00E26DA0">
                              <w:rPr>
                                <w:sz w:val="56"/>
                                <w:szCs w:val="56"/>
                              </w:rPr>
                              <w:t xml:space="preserve"> Differential Levelling Procedure</w:t>
                            </w:r>
                            <w:r w:rsidR="003A0D24">
                              <w:rPr>
                                <w:sz w:val="56"/>
                                <w:szCs w:val="56"/>
                              </w:rPr>
                              <w:t xml:space="preserve"> – Topcon Field</w:t>
                            </w:r>
                          </w:p>
                          <w:p w14:paraId="5AF3A169" w14:textId="391DE016" w:rsidR="00FF5415" w:rsidRPr="00E26DA0" w:rsidRDefault="00C974D8" w:rsidP="00E26DA0">
                            <w:pPr>
                              <w:jc w:val="center"/>
                              <w:rPr>
                                <w:sz w:val="40"/>
                                <w:szCs w:val="40"/>
                              </w:rPr>
                            </w:pPr>
                            <w:r w:rsidRPr="00E26DA0">
                              <w:rPr>
                                <w:sz w:val="40"/>
                                <w:szCs w:val="40"/>
                              </w:rPr>
                              <w:t>V</w:t>
                            </w:r>
                            <w:r w:rsidR="003A0D24">
                              <w:rPr>
                                <w:sz w:val="40"/>
                                <w:szCs w:val="40"/>
                              </w:rPr>
                              <w:t>1</w:t>
                            </w:r>
                            <w:r w:rsidRPr="00E26DA0">
                              <w:rPr>
                                <w:sz w:val="40"/>
                                <w:szCs w:val="40"/>
                              </w:rPr>
                              <w:t>.</w:t>
                            </w:r>
                            <w:r w:rsidR="00AC4CFE">
                              <w:rPr>
                                <w:sz w:val="40"/>
                                <w:szCs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FA2358" id="_x0000_t202" coordsize="21600,21600" o:spt="202" path="m,l,21600r21600,l21600,xe">
                <v:stroke joinstyle="miter"/>
                <v:path gradientshapeok="t" o:connecttype="rect"/>
              </v:shapetype>
              <v:shape id="Text Box 2" o:spid="_x0000_s1026" type="#_x0000_t202" style="position:absolute;margin-left:15.05pt;margin-top:249.45pt;width:493.5pt;height:325.65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" filled="f" stroked="f">
                <v:textbox>
                  <w:txbxContent>
                    <w:p w14:paraId="257179CF" w14:textId="77777777" w:rsidR="00C974D8" w:rsidRPr="00E26DA0" w:rsidRDefault="00C974D8" w:rsidP="00E26DA0">
                      <w:pPr>
                        <w:jc w:val="center"/>
                        <w:rPr>
                          <w:sz w:val="72"/>
                          <w:szCs w:val="72"/>
                        </w:rPr>
                      </w:pPr>
                      <w:r w:rsidRPr="00E26DA0">
                        <w:rPr>
                          <w:sz w:val="72"/>
                          <w:szCs w:val="72"/>
                        </w:rPr>
                        <w:t xml:space="preserve">School of </w:t>
                      </w:r>
                      <w:r w:rsidR="00FF5415" w:rsidRPr="00E26DA0">
                        <w:rPr>
                          <w:sz w:val="72"/>
                          <w:szCs w:val="72"/>
                        </w:rPr>
                        <w:t>Surveying</w:t>
                      </w:r>
                      <w:r w:rsidRPr="00E26DA0">
                        <w:rPr>
                          <w:sz w:val="72"/>
                          <w:szCs w:val="72"/>
                        </w:rPr>
                        <w:t xml:space="preserve"> &amp; Built Environment</w:t>
                      </w:r>
                    </w:p>
                    <w:p w14:paraId="1762E318" w14:textId="6E27E85C" w:rsidR="00FF5415" w:rsidRPr="00E26DA0" w:rsidRDefault="001F1480" w:rsidP="00E26DA0">
                      <w:pPr>
                        <w:jc w:val="center"/>
                        <w:rPr>
                          <w:b/>
                          <w:bCs/>
                          <w:sz w:val="56"/>
                          <w:szCs w:val="56"/>
                        </w:rPr>
                      </w:pPr>
                      <w:r>
                        <w:rPr>
                          <w:sz w:val="56"/>
                          <w:szCs w:val="56"/>
                        </w:rPr>
                        <w:t>Total Station</w:t>
                      </w:r>
                      <w:r w:rsidR="00C974D8" w:rsidRPr="00E26DA0">
                        <w:rPr>
                          <w:sz w:val="56"/>
                          <w:szCs w:val="56"/>
                        </w:rPr>
                        <w:t xml:space="preserve"> Differential Levelling Procedure</w:t>
                      </w:r>
                      <w:r w:rsidR="003A0D24">
                        <w:rPr>
                          <w:sz w:val="56"/>
                          <w:szCs w:val="56"/>
                        </w:rPr>
                        <w:t xml:space="preserve"> – Topcon Field</w:t>
                      </w:r>
                    </w:p>
                    <w:p w14:paraId="5AF3A169" w14:textId="391DE016" w:rsidR="00FF5415" w:rsidRPr="00E26DA0" w:rsidRDefault="00C974D8" w:rsidP="00E26DA0">
                      <w:pPr>
                        <w:jc w:val="center"/>
                        <w:rPr>
                          <w:sz w:val="40"/>
                          <w:szCs w:val="40"/>
                        </w:rPr>
                      </w:pPr>
                      <w:r w:rsidRPr="00E26DA0">
                        <w:rPr>
                          <w:sz w:val="40"/>
                          <w:szCs w:val="40"/>
                        </w:rPr>
                        <w:t>V</w:t>
                      </w:r>
                      <w:r w:rsidR="003A0D24">
                        <w:rPr>
                          <w:sz w:val="40"/>
                          <w:szCs w:val="40"/>
                        </w:rPr>
                        <w:t>1</w:t>
                      </w:r>
                      <w:r w:rsidRPr="00E26DA0">
                        <w:rPr>
                          <w:sz w:val="40"/>
                          <w:szCs w:val="40"/>
                        </w:rPr>
                        <w:t>.</w:t>
                      </w:r>
                      <w:r w:rsidR="00AC4CFE">
                        <w:rPr>
                          <w:sz w:val="40"/>
                          <w:szCs w:val="40"/>
                        </w:rPr>
                        <w:t>1</w:t>
                      </w:r>
                    </w:p>
                  </w:txbxContent>
                </v:textbox>
                <w10:wrap type="square" anchorx="margin"/>
              </v:shape>
            </w:pict>
          </mc:Fallback>
        </mc:AlternateContent>
      </w:r>
      <w:r>
        <w:rPr>
          <w:noProof/>
        </w:rPr>
        <w:drawing>
          <wp:anchor distT="0" distB="0" distL="114300" distR="114300" simplePos="0" relativeHeight="251658242" behindDoc="0" locked="0" layoutInCell="1" allowOverlap="1" wp14:anchorId="77B51651" wp14:editId="481F1740">
            <wp:simplePos x="0" y="0"/>
            <wp:positionH relativeFrom="margin">
              <wp:posOffset>2541270</wp:posOffset>
            </wp:positionH>
            <wp:positionV relativeFrom="margin">
              <wp:posOffset>303530</wp:posOffset>
            </wp:positionV>
            <wp:extent cx="1562735" cy="2127250"/>
            <wp:effectExtent l="0" t="0" r="0" b="6350"/>
            <wp:wrapTopAndBottom/>
            <wp:docPr id="53" name="Graphic 6">
              <a:extLst xmlns:a="http://schemas.openxmlformats.org/drawingml/2006/main">
                <a:ext uri="{FF2B5EF4-FFF2-40B4-BE49-F238E27FC236}">
                  <a16:creationId xmlns:a16="http://schemas.microsoft.com/office/drawing/2014/main" id="{A60B3A9F-2C2F-9DB2-5B5C-4BF42692C5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 6">
                      <a:extLst>
                        <a:ext uri="{FF2B5EF4-FFF2-40B4-BE49-F238E27FC236}">
                          <a16:creationId xmlns:a16="http://schemas.microsoft.com/office/drawing/2014/main" id="{A60B3A9F-2C2F-9DB2-5B5C-4BF42692C5E0}"/>
                        </a:ext>
                      </a:extLst>
                    </pic:cNvPr>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562735" cy="2127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0" locked="0" layoutInCell="1" allowOverlap="1" wp14:anchorId="5EA02216" wp14:editId="551FC530">
                <wp:simplePos x="0" y="0"/>
                <wp:positionH relativeFrom="page">
                  <wp:posOffset>0</wp:posOffset>
                </wp:positionH>
                <wp:positionV relativeFrom="paragraph">
                  <wp:posOffset>7574915</wp:posOffset>
                </wp:positionV>
                <wp:extent cx="5528310" cy="2650490"/>
                <wp:effectExtent l="0" t="0" r="0" b="0"/>
                <wp:wrapNone/>
                <wp:docPr id="2" name="Free-form: Shape 2"/>
                <wp:cNvGraphicFramePr/>
                <a:graphic xmlns:a="http://schemas.openxmlformats.org/drawingml/2006/main">
                  <a:graphicData uri="http://schemas.microsoft.com/office/word/2010/wordprocessingShape">
                    <wps:wsp>
                      <wps:cNvSpPr/>
                      <wps:spPr>
                        <a:xfrm>
                          <a:off x="0" y="0"/>
                          <a:ext cx="5528310" cy="2650490"/>
                        </a:xfrm>
                        <a:custGeom>
                          <a:avLst/>
                          <a:gdLst>
                            <a:gd name="connsiteX0" fmla="*/ 5528948 w 5528947"/>
                            <a:gd name="connsiteY0" fmla="*/ 1548773 h 2651486"/>
                            <a:gd name="connsiteX1" fmla="*/ 3980416 w 5528947"/>
                            <a:gd name="connsiteY1" fmla="*/ 0 h 2651486"/>
                            <a:gd name="connsiteX2" fmla="*/ 4566 w 5528947"/>
                            <a:gd name="connsiteY2" fmla="*/ 0 h 2651486"/>
                            <a:gd name="connsiteX3" fmla="*/ 0 w 5528947"/>
                            <a:gd name="connsiteY3" fmla="*/ 2651487 h 2651486"/>
                            <a:gd name="connsiteX4" fmla="*/ 5528948 w 5528947"/>
                            <a:gd name="connsiteY4" fmla="*/ 2651487 h 2651486"/>
                            <a:gd name="connsiteX5" fmla="*/ 5528948 w 5528947"/>
                            <a:gd name="connsiteY5" fmla="*/ 1548773 h 26514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528947" h="2651486">
                              <a:moveTo>
                                <a:pt x="5528948" y="1548773"/>
                              </a:moveTo>
                              <a:cubicBezTo>
                                <a:pt x="5528948" y="693192"/>
                                <a:pt x="4835356" y="0"/>
                                <a:pt x="3980416" y="0"/>
                              </a:cubicBezTo>
                              <a:lnTo>
                                <a:pt x="4566" y="0"/>
                              </a:lnTo>
                              <a:lnTo>
                                <a:pt x="0" y="2651487"/>
                              </a:lnTo>
                              <a:lnTo>
                                <a:pt x="5528948" y="2651487"/>
                              </a:lnTo>
                              <a:lnTo>
                                <a:pt x="5528948" y="1548773"/>
                              </a:lnTo>
                              <a:close/>
                            </a:path>
                          </a:pathLst>
                        </a:custGeom>
                        <a:solidFill>
                          <a:srgbClr val="FCB13B"/>
                        </a:solidFill>
                        <a:ln w="50693" cap="flat">
                          <a:noFill/>
                          <a:prstDash val="solid"/>
                          <a:miter/>
                        </a:ln>
                      </wps:spPr>
                      <wps:txbx>
                        <w:txbxContent>
                          <w:p w14:paraId="53BA9A99" w14:textId="263FEF5D" w:rsidR="001A39EC" w:rsidRPr="001A39EC" w:rsidRDefault="001A39EC" w:rsidP="009C6059"/>
                        </w:txbxContent>
                      </wps:txbx>
                      <wps:bodyPr rot="0" spcFirstLastPara="0" vert="horz" wrap="square" lIns="540000" tIns="45720" rIns="91440" bIns="540000" numCol="1" spcCol="0" rtlCol="0" fromWordArt="0" anchor="b" anchorCtr="0" forceAA="0" compatLnSpc="1">
                        <a:prstTxWarp prst="textNoShape">
                          <a:avLst/>
                        </a:prstTxWarp>
                        <a:noAutofit/>
                      </wps:bodyPr>
                    </wps:wsp>
                  </a:graphicData>
                </a:graphic>
              </wp:anchor>
            </w:drawing>
          </mc:Choice>
          <mc:Fallback>
            <w:pict>
              <v:shape w14:anchorId="5EA02216" id="Free-form: Shape 2" o:spid="_x0000_s1027" style="position:absolute;margin-left:0;margin-top:596.45pt;width:435.3pt;height:208.7pt;z-index:251658240;visibility:visible;mso-wrap-style:square;mso-wrap-distance-left:9pt;mso-wrap-distance-top:0;mso-wrap-distance-right:9pt;mso-wrap-distance-bottom:0;mso-position-horizontal:absolute;mso-position-horizontal-relative:page;mso-position-vertical:absolute;mso-position-vertical-relative:text;v-text-anchor:bottom" coordsize="5528947,26514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" adj="-11796480,,5400" path="m5528948,1548773c5528948,693192,4835356,,3980416,l4566,,,2651487r5528948,l5528948,1548773xe" fillcolor="#fcb13b" stroked="f" strokeweight="1.40814mm">
                <v:stroke joinstyle="miter"/>
                <v:formulas/>
                <v:path arrowok="t" o:connecttype="custom" o:connectlocs="5528311,1548191;3979957,0;4565,0;0,2650491;5528311,2650491;5528311,1548191" o:connectangles="0,0,0,0,0,0" textboxrect="0,0,5528947,2651486"/>
                <v:textbox inset="15mm,,,15mm">
                  <w:txbxContent>
                    <w:p w14:paraId="53BA9A99" w14:textId="263FEF5D" w:rsidR="001A39EC" w:rsidRPr="001A39EC" w:rsidRDefault="001A39EC" w:rsidP="009C6059"/>
                  </w:txbxContent>
                </v:textbox>
                <w10:wrap anchorx="page"/>
              </v:shape>
            </w:pict>
          </mc:Fallback>
        </mc:AlternateContent>
      </w:r>
      <w:r w:rsidRPr="001A39EC">
        <w:rPr>
          <w:rFonts w:ascii="Arial" w:eastAsia="Arial" w:hAnsi="Arial" w:cs="Arial"/>
          <w:noProof/>
        </w:rPr>
        <mc:AlternateContent>
          <mc:Choice Requires="wps">
            <w:drawing>
              <wp:anchor distT="0" distB="0" distL="114300" distR="114300" simplePos="0" relativeHeight="251658241" behindDoc="0" locked="0" layoutInCell="1" allowOverlap="1" wp14:anchorId="01F7ABFC" wp14:editId="6A36B1F9">
                <wp:simplePos x="0" y="0"/>
                <wp:positionH relativeFrom="page">
                  <wp:posOffset>5579060</wp:posOffset>
                </wp:positionH>
                <wp:positionV relativeFrom="paragraph">
                  <wp:posOffset>7574033</wp:posOffset>
                </wp:positionV>
                <wp:extent cx="1976169" cy="2650875"/>
                <wp:effectExtent l="0" t="0" r="5080" b="0"/>
                <wp:wrapNone/>
                <wp:docPr id="3" name="Free-form: Shape 3"/>
                <wp:cNvGraphicFramePr/>
                <a:graphic xmlns:a="http://schemas.openxmlformats.org/drawingml/2006/main">
                  <a:graphicData uri="http://schemas.microsoft.com/office/word/2010/wordprocessingShape">
                    <wps:wsp>
                      <wps:cNvSpPr/>
                      <wps:spPr>
                        <a:xfrm>
                          <a:off x="0" y="0"/>
                          <a:ext cx="1976169" cy="2650875"/>
                        </a:xfrm>
                        <a:custGeom>
                          <a:avLst/>
                          <a:gdLst>
                            <a:gd name="connsiteX0" fmla="*/ 1976255 w 1976254"/>
                            <a:gd name="connsiteY0" fmla="*/ 0 h 2651486"/>
                            <a:gd name="connsiteX1" fmla="*/ 1548532 w 1976254"/>
                            <a:gd name="connsiteY1" fmla="*/ 0 h 2651486"/>
                            <a:gd name="connsiteX2" fmla="*/ 0 w 1976254"/>
                            <a:gd name="connsiteY2" fmla="*/ 1548773 h 2651486"/>
                            <a:gd name="connsiteX3" fmla="*/ 0 w 1976254"/>
                            <a:gd name="connsiteY3" fmla="*/ 2651487 h 2651486"/>
                            <a:gd name="connsiteX4" fmla="*/ 1976255 w 1976254"/>
                            <a:gd name="connsiteY4" fmla="*/ 2651487 h 2651486"/>
                            <a:gd name="connsiteX5" fmla="*/ 1976255 w 1976254"/>
                            <a:gd name="connsiteY5" fmla="*/ 0 h 26514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76254" h="2651486">
                              <a:moveTo>
                                <a:pt x="1976255" y="0"/>
                              </a:moveTo>
                              <a:lnTo>
                                <a:pt x="1548532" y="0"/>
                              </a:lnTo>
                              <a:cubicBezTo>
                                <a:pt x="693084" y="0"/>
                                <a:pt x="0" y="693700"/>
                                <a:pt x="0" y="1548773"/>
                              </a:cubicBezTo>
                              <a:lnTo>
                                <a:pt x="0" y="2651487"/>
                              </a:lnTo>
                              <a:lnTo>
                                <a:pt x="1976255" y="2651487"/>
                              </a:lnTo>
                              <a:lnTo>
                                <a:pt x="1976255" y="0"/>
                              </a:lnTo>
                              <a:close/>
                            </a:path>
                          </a:pathLst>
                        </a:custGeom>
                        <a:solidFill>
                          <a:srgbClr val="3C2D4D"/>
                        </a:solidFill>
                        <a:ln w="5069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1B6A50" id="Free-form: Shape 3" o:spid="_x0000_s1026" style="position:absolute;margin-left:439.3pt;margin-top:596.4pt;width:155.6pt;height:208.75pt;z-index:251658241;visibility:visible;mso-wrap-style:square;mso-wrap-distance-left:9pt;mso-wrap-distance-top:0;mso-wrap-distance-right:9pt;mso-wrap-distance-bottom:0;mso-position-horizontal:absolute;mso-position-horizontal-relative:page;mso-position-vertical:absolute;mso-position-vertical-relative:text;v-text-anchor:middle" coordsize="1976254,2651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" path="m1976255,l1548532,c693084,,,693700,,1548773l,2651487r1976255,l1976255,xe" fillcolor="#3c2d4d" stroked="f" strokeweight="1.40814mm">
                <v:stroke joinstyle="miter"/>
                <v:path arrowok="t" o:connecttype="custom" o:connectlocs="1976170,0;1548465,0;0,1548416;0,2650876;1976170,2650876;1976170,0" o:connectangles="0,0,0,0,0,0"/>
                <w10:wrap anchorx="page"/>
              </v:shape>
            </w:pict>
          </mc:Fallback>
        </mc:AlternateContent>
      </w:r>
    </w:p>
    <w:p w14:paraId="7D560E42" w14:textId="77777777" w:rsidR="00973299" w:rsidRDefault="00973299" w:rsidP="009C6059">
      <w:pPr>
        <w:sectPr w:rsidR="00973299" w:rsidSect="00A14458">
          <w:headerReference w:type="even" r:id="rId13"/>
          <w:footerReference w:type="default" r:id="rId14"/>
          <w:footerReference w:type="first" r:id="rId15"/>
          <w:pgSz w:w="11906" w:h="16838" w:code="9"/>
          <w:pgMar w:top="720" w:right="720" w:bottom="720" w:left="720" w:header="709" w:footer="709" w:gutter="0"/>
          <w:cols w:space="708"/>
          <w:docGrid w:linePitch="360"/>
        </w:sectPr>
      </w:pPr>
    </w:p>
    <w:p w14:paraId="16593985" w14:textId="633C9F36" w:rsidR="00780B0C" w:rsidRDefault="00780B0C" w:rsidP="004C713D">
      <w:pPr>
        <w:pStyle w:val="Heading1"/>
        <w:numPr>
          <w:ilvl w:val="0"/>
          <w:numId w:val="0"/>
        </w:numPr>
        <w:ind w:left="567"/>
      </w:pPr>
      <w:bookmarkStart w:id="1" w:name="_Toc192848539"/>
      <w:r>
        <w:lastRenderedPageBreak/>
        <w:t>Document History</w:t>
      </w:r>
      <w:bookmarkEnd w:id="1"/>
      <w:r>
        <w:t xml:space="preserve"> </w:t>
      </w:r>
    </w:p>
    <w:tbl>
      <w:tblPr>
        <w:tblStyle w:val="TableGrid"/>
        <w:tblW w:w="0" w:type="auto"/>
        <w:tblLook w:val="04A0" w:firstRow="1" w:lastRow="0" w:firstColumn="1" w:lastColumn="0" w:noHBand="0" w:noVBand="1"/>
      </w:tblPr>
      <w:tblGrid>
        <w:gridCol w:w="1555"/>
        <w:gridCol w:w="1275"/>
        <w:gridCol w:w="993"/>
        <w:gridCol w:w="3389"/>
        <w:gridCol w:w="1804"/>
      </w:tblGrid>
      <w:tr w:rsidR="00D86F91" w14:paraId="0838416D" w14:textId="77777777">
        <w:tc>
          <w:tcPr>
            <w:tcW w:w="1555" w:type="dxa"/>
          </w:tcPr>
          <w:p w14:paraId="4D5810A7" w14:textId="77777777" w:rsidR="00D86F91" w:rsidRPr="00E26DA0" w:rsidRDefault="00D86F91" w:rsidP="009C6059">
            <w:pPr>
              <w:rPr>
                <w:b/>
                <w:bCs/>
              </w:rPr>
            </w:pPr>
            <w:r w:rsidRPr="00E26DA0">
              <w:rPr>
                <w:b/>
                <w:bCs/>
              </w:rPr>
              <w:t>Date</w:t>
            </w:r>
          </w:p>
        </w:tc>
        <w:tc>
          <w:tcPr>
            <w:tcW w:w="1275" w:type="dxa"/>
          </w:tcPr>
          <w:p w14:paraId="4683B8C0" w14:textId="77777777" w:rsidR="00D86F91" w:rsidRPr="00E26DA0" w:rsidRDefault="00D86F91" w:rsidP="009C6059">
            <w:pPr>
              <w:rPr>
                <w:b/>
                <w:bCs/>
              </w:rPr>
            </w:pPr>
            <w:r w:rsidRPr="00E26DA0">
              <w:rPr>
                <w:b/>
                <w:bCs/>
              </w:rPr>
              <w:t>Version</w:t>
            </w:r>
          </w:p>
        </w:tc>
        <w:tc>
          <w:tcPr>
            <w:tcW w:w="993" w:type="dxa"/>
          </w:tcPr>
          <w:p w14:paraId="46536EAC" w14:textId="77777777" w:rsidR="00D86F91" w:rsidRPr="00E26DA0" w:rsidRDefault="00D86F91" w:rsidP="009C6059">
            <w:pPr>
              <w:rPr>
                <w:b/>
                <w:bCs/>
              </w:rPr>
            </w:pPr>
            <w:r w:rsidRPr="00E26DA0">
              <w:rPr>
                <w:b/>
                <w:bCs/>
              </w:rPr>
              <w:t>Issue</w:t>
            </w:r>
          </w:p>
        </w:tc>
        <w:tc>
          <w:tcPr>
            <w:tcW w:w="3389" w:type="dxa"/>
          </w:tcPr>
          <w:p w14:paraId="09C99CEC" w14:textId="77777777" w:rsidR="00D86F91" w:rsidRPr="00E26DA0" w:rsidRDefault="00D86F91" w:rsidP="009C6059">
            <w:pPr>
              <w:rPr>
                <w:b/>
                <w:bCs/>
              </w:rPr>
            </w:pPr>
            <w:r w:rsidRPr="00E26DA0">
              <w:rPr>
                <w:b/>
                <w:bCs/>
              </w:rPr>
              <w:t>Amendments</w:t>
            </w:r>
          </w:p>
        </w:tc>
        <w:tc>
          <w:tcPr>
            <w:tcW w:w="1804" w:type="dxa"/>
          </w:tcPr>
          <w:p w14:paraId="1695B472" w14:textId="77777777" w:rsidR="00D86F91" w:rsidRPr="00E26DA0" w:rsidRDefault="00D86F91" w:rsidP="009C6059">
            <w:pPr>
              <w:rPr>
                <w:b/>
                <w:bCs/>
              </w:rPr>
            </w:pPr>
            <w:r w:rsidRPr="00E26DA0">
              <w:rPr>
                <w:b/>
                <w:bCs/>
              </w:rPr>
              <w:t>Author(s)</w:t>
            </w:r>
          </w:p>
        </w:tc>
      </w:tr>
      <w:tr w:rsidR="00D86F91" w14:paraId="5FBEA51C" w14:textId="77777777">
        <w:tc>
          <w:tcPr>
            <w:tcW w:w="1555" w:type="dxa"/>
          </w:tcPr>
          <w:p w14:paraId="71329510" w14:textId="2869F87D" w:rsidR="00D86F91" w:rsidRDefault="005605AC" w:rsidP="009C6059">
            <w:r>
              <w:t>18/07/2024</w:t>
            </w:r>
          </w:p>
        </w:tc>
        <w:tc>
          <w:tcPr>
            <w:tcW w:w="1275" w:type="dxa"/>
          </w:tcPr>
          <w:p w14:paraId="3C8D75EF" w14:textId="298B85F3" w:rsidR="00D86F91" w:rsidRDefault="00537662" w:rsidP="009C6059">
            <w:r>
              <w:t>0</w:t>
            </w:r>
          </w:p>
        </w:tc>
        <w:tc>
          <w:tcPr>
            <w:tcW w:w="993" w:type="dxa"/>
          </w:tcPr>
          <w:p w14:paraId="19F213B0" w14:textId="24F126E9" w:rsidR="00D86F91" w:rsidRDefault="00537662" w:rsidP="009C6059">
            <w:r>
              <w:t>1</w:t>
            </w:r>
          </w:p>
        </w:tc>
        <w:tc>
          <w:tcPr>
            <w:tcW w:w="3389" w:type="dxa"/>
          </w:tcPr>
          <w:p w14:paraId="76EA13D0" w14:textId="77777777" w:rsidR="00D86F91" w:rsidRDefault="00D86F91" w:rsidP="009C6059">
            <w:r>
              <w:t>Document Created</w:t>
            </w:r>
          </w:p>
        </w:tc>
        <w:tc>
          <w:tcPr>
            <w:tcW w:w="1804" w:type="dxa"/>
          </w:tcPr>
          <w:p w14:paraId="0D06FA57" w14:textId="50E72724" w:rsidR="00D86F91" w:rsidRDefault="005605AC" w:rsidP="009C6059">
            <w:proofErr w:type="spellStart"/>
            <w:r>
              <w:t>CMcA</w:t>
            </w:r>
            <w:proofErr w:type="spellEnd"/>
            <w:r w:rsidR="00236D65">
              <w:t xml:space="preserve"> &amp; KZ</w:t>
            </w:r>
          </w:p>
        </w:tc>
      </w:tr>
      <w:tr w:rsidR="00D86F91" w14:paraId="47258AFF" w14:textId="77777777">
        <w:tc>
          <w:tcPr>
            <w:tcW w:w="1555" w:type="dxa"/>
          </w:tcPr>
          <w:p w14:paraId="2FD10448" w14:textId="64E1DDE0" w:rsidR="00D86F91" w:rsidRDefault="00AC4CFE" w:rsidP="009C6059">
            <w:r>
              <w:t>14/03/2025</w:t>
            </w:r>
          </w:p>
        </w:tc>
        <w:tc>
          <w:tcPr>
            <w:tcW w:w="1275" w:type="dxa"/>
          </w:tcPr>
          <w:p w14:paraId="009E0139" w14:textId="4809C0A7" w:rsidR="00D86F91" w:rsidRDefault="00AC4CFE" w:rsidP="009C6059">
            <w:r>
              <w:t>1</w:t>
            </w:r>
          </w:p>
        </w:tc>
        <w:tc>
          <w:tcPr>
            <w:tcW w:w="993" w:type="dxa"/>
          </w:tcPr>
          <w:p w14:paraId="48A18AA0" w14:textId="39309E2F" w:rsidR="00D86F91" w:rsidRDefault="00AC4CFE" w:rsidP="009C6059">
            <w:r>
              <w:t>1</w:t>
            </w:r>
          </w:p>
        </w:tc>
        <w:tc>
          <w:tcPr>
            <w:tcW w:w="3389" w:type="dxa"/>
          </w:tcPr>
          <w:p w14:paraId="784FE853" w14:textId="1A09A4B7" w:rsidR="00D86F91" w:rsidRDefault="00AC4CFE" w:rsidP="009C6059">
            <w:r>
              <w:t>Update for Magnet to Topcon name change</w:t>
            </w:r>
          </w:p>
        </w:tc>
        <w:tc>
          <w:tcPr>
            <w:tcW w:w="1804" w:type="dxa"/>
          </w:tcPr>
          <w:p w14:paraId="2C90B968" w14:textId="5FCD29BE" w:rsidR="00D86F91" w:rsidRDefault="00AC4CFE" w:rsidP="009C6059">
            <w:proofErr w:type="spellStart"/>
            <w:r>
              <w:t>CMcA</w:t>
            </w:r>
            <w:proofErr w:type="spellEnd"/>
          </w:p>
        </w:tc>
      </w:tr>
      <w:tr w:rsidR="00D86F91" w14:paraId="012396F4" w14:textId="77777777">
        <w:tc>
          <w:tcPr>
            <w:tcW w:w="1555" w:type="dxa"/>
          </w:tcPr>
          <w:p w14:paraId="065225AB" w14:textId="7FFB6EB3" w:rsidR="00D86F91" w:rsidRDefault="00D86F91" w:rsidP="009C6059"/>
        </w:tc>
        <w:tc>
          <w:tcPr>
            <w:tcW w:w="1275" w:type="dxa"/>
          </w:tcPr>
          <w:p w14:paraId="187BBA1C" w14:textId="27EB1117" w:rsidR="00D86F91" w:rsidRDefault="00D86F91" w:rsidP="009C6059"/>
        </w:tc>
        <w:tc>
          <w:tcPr>
            <w:tcW w:w="993" w:type="dxa"/>
          </w:tcPr>
          <w:p w14:paraId="5D9F855C" w14:textId="3388F350" w:rsidR="00D86F91" w:rsidRDefault="00D86F91" w:rsidP="009C6059"/>
        </w:tc>
        <w:tc>
          <w:tcPr>
            <w:tcW w:w="3389" w:type="dxa"/>
          </w:tcPr>
          <w:p w14:paraId="4BCBF54F" w14:textId="2AF27BED" w:rsidR="00D86F91" w:rsidRDefault="00D86F91" w:rsidP="009C6059"/>
        </w:tc>
        <w:tc>
          <w:tcPr>
            <w:tcW w:w="1804" w:type="dxa"/>
          </w:tcPr>
          <w:p w14:paraId="6A8EBE33" w14:textId="09DAD38D" w:rsidR="00D86F91" w:rsidRDefault="00D86F91" w:rsidP="009C6059"/>
        </w:tc>
      </w:tr>
      <w:tr w:rsidR="00D86F91" w14:paraId="05636AC2" w14:textId="77777777">
        <w:tc>
          <w:tcPr>
            <w:tcW w:w="1555" w:type="dxa"/>
          </w:tcPr>
          <w:p w14:paraId="4D62BBBF" w14:textId="751A53AF" w:rsidR="00D86F91" w:rsidRDefault="00D86F91" w:rsidP="009C6059"/>
        </w:tc>
        <w:tc>
          <w:tcPr>
            <w:tcW w:w="1275" w:type="dxa"/>
          </w:tcPr>
          <w:p w14:paraId="5FC97590" w14:textId="763F4A82" w:rsidR="00D86F91" w:rsidRDefault="00D86F91" w:rsidP="009C6059"/>
        </w:tc>
        <w:tc>
          <w:tcPr>
            <w:tcW w:w="993" w:type="dxa"/>
          </w:tcPr>
          <w:p w14:paraId="4EAFFF30" w14:textId="3B458D02" w:rsidR="00D86F91" w:rsidRDefault="00D86F91" w:rsidP="009C6059"/>
        </w:tc>
        <w:tc>
          <w:tcPr>
            <w:tcW w:w="3389" w:type="dxa"/>
          </w:tcPr>
          <w:p w14:paraId="50DDA12A" w14:textId="128CB697" w:rsidR="00D86F91" w:rsidRDefault="00D86F91" w:rsidP="009C6059"/>
        </w:tc>
        <w:tc>
          <w:tcPr>
            <w:tcW w:w="1804" w:type="dxa"/>
          </w:tcPr>
          <w:p w14:paraId="617CA218" w14:textId="6BD2D6F0" w:rsidR="00D86F91" w:rsidRDefault="00D86F91" w:rsidP="009C6059"/>
        </w:tc>
      </w:tr>
    </w:tbl>
    <w:p w14:paraId="6F6E8E9C" w14:textId="77777777" w:rsidR="005C75EB" w:rsidRDefault="005C75EB" w:rsidP="009C6059"/>
    <w:p w14:paraId="7E16FD92" w14:textId="240D408E" w:rsidR="002A1620" w:rsidRDefault="002A1620" w:rsidP="009C6059">
      <w:pPr>
        <w:sectPr w:rsidR="002A1620" w:rsidSect="00610444">
          <w:headerReference w:type="first" r:id="rId16"/>
          <w:pgSz w:w="11906" w:h="16838" w:code="9"/>
          <w:pgMar w:top="720" w:right="720" w:bottom="720" w:left="720" w:header="708" w:footer="708" w:gutter="0"/>
          <w:cols w:space="708"/>
          <w:titlePg/>
          <w:docGrid w:linePitch="360"/>
        </w:sectPr>
      </w:pPr>
    </w:p>
    <w:sdt>
      <w:sdtPr>
        <w:rPr>
          <w:rFonts w:asciiTheme="minorHAnsi" w:eastAsiaTheme="minorHAnsi" w:hAnsiTheme="minorHAnsi" w:cstheme="minorBidi"/>
          <w:color w:val="auto"/>
          <w:sz w:val="22"/>
          <w:szCs w:val="22"/>
          <w:lang w:val="en-AU"/>
        </w:rPr>
        <w:id w:val="-2066479820"/>
        <w:docPartObj>
          <w:docPartGallery w:val="Table of Contents"/>
          <w:docPartUnique/>
        </w:docPartObj>
      </w:sdtPr>
      <w:sdtEndPr>
        <w:rPr>
          <w:noProof/>
        </w:rPr>
      </w:sdtEndPr>
      <w:sdtContent>
        <w:p w14:paraId="45E30B8B" w14:textId="77777777" w:rsidR="009C6059" w:rsidRDefault="009C6059" w:rsidP="004C713D">
          <w:pPr>
            <w:pStyle w:val="TOCHeading"/>
            <w:numPr>
              <w:ilvl w:val="0"/>
              <w:numId w:val="0"/>
            </w:numPr>
            <w:ind w:left="567"/>
          </w:pPr>
          <w:r>
            <w:t>Contents</w:t>
          </w:r>
        </w:p>
        <w:p w14:paraId="1043CF68" w14:textId="55F87C47" w:rsidR="00287744" w:rsidRDefault="009C6059">
          <w:pPr>
            <w:pStyle w:val="TOC1"/>
            <w:tabs>
              <w:tab w:val="right" w:leader="dot" w:pos="9736"/>
            </w:tabs>
            <w:rPr>
              <w:rFonts w:eastAsiaTheme="minorEastAsia"/>
              <w:noProof/>
              <w:kern w:val="2"/>
              <w:sz w:val="24"/>
              <w:szCs w:val="24"/>
              <w:lang w:eastAsia="en-AU"/>
              <w14:ligatures w14:val="standardContextual"/>
            </w:rPr>
          </w:pPr>
          <w:r>
            <w:fldChar w:fldCharType="begin"/>
          </w:r>
          <w:r>
            <w:instrText xml:space="preserve"> TOC \o "1-3" \h \z \u </w:instrText>
          </w:r>
          <w:r>
            <w:fldChar w:fldCharType="separate"/>
          </w:r>
          <w:hyperlink w:anchor="_Toc192848539" w:history="1">
            <w:r w:rsidR="00287744" w:rsidRPr="00F422B4">
              <w:rPr>
                <w:rStyle w:val="Hyperlink"/>
                <w:noProof/>
              </w:rPr>
              <w:t>Document History</w:t>
            </w:r>
            <w:r w:rsidR="00287744">
              <w:rPr>
                <w:noProof/>
                <w:webHidden/>
              </w:rPr>
              <w:tab/>
            </w:r>
            <w:r w:rsidR="00287744">
              <w:rPr>
                <w:noProof/>
                <w:webHidden/>
              </w:rPr>
              <w:fldChar w:fldCharType="begin"/>
            </w:r>
            <w:r w:rsidR="00287744">
              <w:rPr>
                <w:noProof/>
                <w:webHidden/>
              </w:rPr>
              <w:instrText xml:space="preserve"> PAGEREF _Toc192848539 \h </w:instrText>
            </w:r>
            <w:r w:rsidR="00287744">
              <w:rPr>
                <w:noProof/>
                <w:webHidden/>
              </w:rPr>
            </w:r>
            <w:r w:rsidR="00287744">
              <w:rPr>
                <w:noProof/>
                <w:webHidden/>
              </w:rPr>
              <w:fldChar w:fldCharType="separate"/>
            </w:r>
            <w:r w:rsidR="00287744">
              <w:rPr>
                <w:noProof/>
                <w:webHidden/>
              </w:rPr>
              <w:t>2</w:t>
            </w:r>
            <w:r w:rsidR="00287744">
              <w:rPr>
                <w:noProof/>
                <w:webHidden/>
              </w:rPr>
              <w:fldChar w:fldCharType="end"/>
            </w:r>
          </w:hyperlink>
        </w:p>
        <w:p w14:paraId="14788FAB" w14:textId="12D1FA92" w:rsidR="00287744" w:rsidRDefault="00287744">
          <w:pPr>
            <w:pStyle w:val="TOC1"/>
            <w:tabs>
              <w:tab w:val="left" w:pos="440"/>
              <w:tab w:val="right" w:leader="dot" w:pos="9736"/>
            </w:tabs>
            <w:rPr>
              <w:rFonts w:eastAsiaTheme="minorEastAsia"/>
              <w:noProof/>
              <w:kern w:val="2"/>
              <w:sz w:val="24"/>
              <w:szCs w:val="24"/>
              <w:lang w:eastAsia="en-AU"/>
              <w14:ligatures w14:val="standardContextual"/>
            </w:rPr>
          </w:pPr>
          <w:hyperlink w:anchor="_Toc192848540" w:history="1">
            <w:r w:rsidRPr="00F422B4">
              <w:rPr>
                <w:rStyle w:val="Hyperlink"/>
                <w:noProof/>
              </w:rPr>
              <w:t>1.</w:t>
            </w:r>
            <w:r>
              <w:rPr>
                <w:rFonts w:eastAsiaTheme="minorEastAsia"/>
                <w:noProof/>
                <w:kern w:val="2"/>
                <w:sz w:val="24"/>
                <w:szCs w:val="24"/>
                <w:lang w:eastAsia="en-AU"/>
                <w14:ligatures w14:val="standardContextual"/>
              </w:rPr>
              <w:tab/>
            </w:r>
            <w:r w:rsidRPr="00F422B4">
              <w:rPr>
                <w:rStyle w:val="Hyperlink"/>
                <w:noProof/>
              </w:rPr>
              <w:t>Introduction</w:t>
            </w:r>
            <w:r>
              <w:rPr>
                <w:noProof/>
                <w:webHidden/>
              </w:rPr>
              <w:tab/>
            </w:r>
            <w:r>
              <w:rPr>
                <w:noProof/>
                <w:webHidden/>
              </w:rPr>
              <w:fldChar w:fldCharType="begin"/>
            </w:r>
            <w:r>
              <w:rPr>
                <w:noProof/>
                <w:webHidden/>
              </w:rPr>
              <w:instrText xml:space="preserve"> PAGEREF _Toc192848540 \h </w:instrText>
            </w:r>
            <w:r>
              <w:rPr>
                <w:noProof/>
                <w:webHidden/>
              </w:rPr>
            </w:r>
            <w:r>
              <w:rPr>
                <w:noProof/>
                <w:webHidden/>
              </w:rPr>
              <w:fldChar w:fldCharType="separate"/>
            </w:r>
            <w:r>
              <w:rPr>
                <w:noProof/>
                <w:webHidden/>
              </w:rPr>
              <w:t>4</w:t>
            </w:r>
            <w:r>
              <w:rPr>
                <w:noProof/>
                <w:webHidden/>
              </w:rPr>
              <w:fldChar w:fldCharType="end"/>
            </w:r>
          </w:hyperlink>
        </w:p>
        <w:p w14:paraId="702C4026" w14:textId="61B5FAF9" w:rsidR="00287744" w:rsidRDefault="00287744">
          <w:pPr>
            <w:pStyle w:val="TOC1"/>
            <w:tabs>
              <w:tab w:val="left" w:pos="440"/>
              <w:tab w:val="right" w:leader="dot" w:pos="9736"/>
            </w:tabs>
            <w:rPr>
              <w:rFonts w:eastAsiaTheme="minorEastAsia"/>
              <w:noProof/>
              <w:kern w:val="2"/>
              <w:sz w:val="24"/>
              <w:szCs w:val="24"/>
              <w:lang w:eastAsia="en-AU"/>
              <w14:ligatures w14:val="standardContextual"/>
            </w:rPr>
          </w:pPr>
          <w:hyperlink w:anchor="_Toc192848541" w:history="1">
            <w:r w:rsidRPr="00F422B4">
              <w:rPr>
                <w:rStyle w:val="Hyperlink"/>
                <w:noProof/>
              </w:rPr>
              <w:t>2.</w:t>
            </w:r>
            <w:r>
              <w:rPr>
                <w:rFonts w:eastAsiaTheme="minorEastAsia"/>
                <w:noProof/>
                <w:kern w:val="2"/>
                <w:sz w:val="24"/>
                <w:szCs w:val="24"/>
                <w:lang w:eastAsia="en-AU"/>
                <w14:ligatures w14:val="standardContextual"/>
              </w:rPr>
              <w:tab/>
            </w:r>
            <w:r w:rsidRPr="00F422B4">
              <w:rPr>
                <w:rStyle w:val="Hyperlink"/>
                <w:noProof/>
              </w:rPr>
              <w:t>Point naming conventions</w:t>
            </w:r>
            <w:r>
              <w:rPr>
                <w:noProof/>
                <w:webHidden/>
              </w:rPr>
              <w:tab/>
            </w:r>
            <w:r>
              <w:rPr>
                <w:noProof/>
                <w:webHidden/>
              </w:rPr>
              <w:fldChar w:fldCharType="begin"/>
            </w:r>
            <w:r>
              <w:rPr>
                <w:noProof/>
                <w:webHidden/>
              </w:rPr>
              <w:instrText xml:space="preserve"> PAGEREF _Toc192848541 \h </w:instrText>
            </w:r>
            <w:r>
              <w:rPr>
                <w:noProof/>
                <w:webHidden/>
              </w:rPr>
            </w:r>
            <w:r>
              <w:rPr>
                <w:noProof/>
                <w:webHidden/>
              </w:rPr>
              <w:fldChar w:fldCharType="separate"/>
            </w:r>
            <w:r>
              <w:rPr>
                <w:noProof/>
                <w:webHidden/>
              </w:rPr>
              <w:t>5</w:t>
            </w:r>
            <w:r>
              <w:rPr>
                <w:noProof/>
                <w:webHidden/>
              </w:rPr>
              <w:fldChar w:fldCharType="end"/>
            </w:r>
          </w:hyperlink>
        </w:p>
        <w:p w14:paraId="6CA5F860" w14:textId="3E081D8F" w:rsidR="00287744" w:rsidRDefault="00287744">
          <w:pPr>
            <w:pStyle w:val="TOC1"/>
            <w:tabs>
              <w:tab w:val="left" w:pos="440"/>
              <w:tab w:val="right" w:leader="dot" w:pos="9736"/>
            </w:tabs>
            <w:rPr>
              <w:rFonts w:eastAsiaTheme="minorEastAsia"/>
              <w:noProof/>
              <w:kern w:val="2"/>
              <w:sz w:val="24"/>
              <w:szCs w:val="24"/>
              <w:lang w:eastAsia="en-AU"/>
              <w14:ligatures w14:val="standardContextual"/>
            </w:rPr>
          </w:pPr>
          <w:hyperlink w:anchor="_Toc192848542" w:history="1">
            <w:r w:rsidRPr="00F422B4">
              <w:rPr>
                <w:rStyle w:val="Hyperlink"/>
                <w:noProof/>
              </w:rPr>
              <w:t>3.</w:t>
            </w:r>
            <w:r>
              <w:rPr>
                <w:rFonts w:eastAsiaTheme="minorEastAsia"/>
                <w:noProof/>
                <w:kern w:val="2"/>
                <w:sz w:val="24"/>
                <w:szCs w:val="24"/>
                <w:lang w:eastAsia="en-AU"/>
                <w14:ligatures w14:val="standardContextual"/>
              </w:rPr>
              <w:tab/>
            </w:r>
            <w:r w:rsidRPr="00F422B4">
              <w:rPr>
                <w:rStyle w:val="Hyperlink"/>
                <w:noProof/>
              </w:rPr>
              <w:t>Example run</w:t>
            </w:r>
            <w:r>
              <w:rPr>
                <w:noProof/>
                <w:webHidden/>
              </w:rPr>
              <w:tab/>
            </w:r>
            <w:r>
              <w:rPr>
                <w:noProof/>
                <w:webHidden/>
              </w:rPr>
              <w:fldChar w:fldCharType="begin"/>
            </w:r>
            <w:r>
              <w:rPr>
                <w:noProof/>
                <w:webHidden/>
              </w:rPr>
              <w:instrText xml:space="preserve"> PAGEREF _Toc192848542 \h </w:instrText>
            </w:r>
            <w:r>
              <w:rPr>
                <w:noProof/>
                <w:webHidden/>
              </w:rPr>
            </w:r>
            <w:r>
              <w:rPr>
                <w:noProof/>
                <w:webHidden/>
              </w:rPr>
              <w:fldChar w:fldCharType="separate"/>
            </w:r>
            <w:r>
              <w:rPr>
                <w:noProof/>
                <w:webHidden/>
              </w:rPr>
              <w:t>6</w:t>
            </w:r>
            <w:r>
              <w:rPr>
                <w:noProof/>
                <w:webHidden/>
              </w:rPr>
              <w:fldChar w:fldCharType="end"/>
            </w:r>
          </w:hyperlink>
        </w:p>
        <w:p w14:paraId="36365D68" w14:textId="353DF96D" w:rsidR="00287744" w:rsidRDefault="00287744">
          <w:pPr>
            <w:pStyle w:val="TOC1"/>
            <w:tabs>
              <w:tab w:val="left" w:pos="440"/>
              <w:tab w:val="right" w:leader="dot" w:pos="9736"/>
            </w:tabs>
            <w:rPr>
              <w:rFonts w:eastAsiaTheme="minorEastAsia"/>
              <w:noProof/>
              <w:kern w:val="2"/>
              <w:sz w:val="24"/>
              <w:szCs w:val="24"/>
              <w:lang w:eastAsia="en-AU"/>
              <w14:ligatures w14:val="standardContextual"/>
            </w:rPr>
          </w:pPr>
          <w:hyperlink w:anchor="_Toc192848543" w:history="1">
            <w:r w:rsidRPr="00F422B4">
              <w:rPr>
                <w:rStyle w:val="Hyperlink"/>
                <w:noProof/>
              </w:rPr>
              <w:t>4.</w:t>
            </w:r>
            <w:r>
              <w:rPr>
                <w:rFonts w:eastAsiaTheme="minorEastAsia"/>
                <w:noProof/>
                <w:kern w:val="2"/>
                <w:sz w:val="24"/>
                <w:szCs w:val="24"/>
                <w:lang w:eastAsia="en-AU"/>
                <w14:ligatures w14:val="standardContextual"/>
              </w:rPr>
              <w:tab/>
            </w:r>
            <w:r w:rsidRPr="00F422B4">
              <w:rPr>
                <w:rStyle w:val="Hyperlink"/>
                <w:noProof/>
              </w:rPr>
              <w:t>Configuring Topcon Field</w:t>
            </w:r>
            <w:r>
              <w:rPr>
                <w:noProof/>
                <w:webHidden/>
              </w:rPr>
              <w:tab/>
            </w:r>
            <w:r>
              <w:rPr>
                <w:noProof/>
                <w:webHidden/>
              </w:rPr>
              <w:fldChar w:fldCharType="begin"/>
            </w:r>
            <w:r>
              <w:rPr>
                <w:noProof/>
                <w:webHidden/>
              </w:rPr>
              <w:instrText xml:space="preserve"> PAGEREF _Toc192848543 \h </w:instrText>
            </w:r>
            <w:r>
              <w:rPr>
                <w:noProof/>
                <w:webHidden/>
              </w:rPr>
            </w:r>
            <w:r>
              <w:rPr>
                <w:noProof/>
                <w:webHidden/>
              </w:rPr>
              <w:fldChar w:fldCharType="separate"/>
            </w:r>
            <w:r>
              <w:rPr>
                <w:noProof/>
                <w:webHidden/>
              </w:rPr>
              <w:t>8</w:t>
            </w:r>
            <w:r>
              <w:rPr>
                <w:noProof/>
                <w:webHidden/>
              </w:rPr>
              <w:fldChar w:fldCharType="end"/>
            </w:r>
          </w:hyperlink>
        </w:p>
        <w:p w14:paraId="5EAA3339" w14:textId="391DCF87" w:rsidR="00287744" w:rsidRDefault="00287744">
          <w:pPr>
            <w:pStyle w:val="TOC2"/>
            <w:tabs>
              <w:tab w:val="left" w:pos="960"/>
              <w:tab w:val="right" w:leader="dot" w:pos="9736"/>
            </w:tabs>
            <w:rPr>
              <w:rFonts w:eastAsiaTheme="minorEastAsia"/>
              <w:noProof/>
              <w:kern w:val="2"/>
              <w:sz w:val="24"/>
              <w:szCs w:val="24"/>
              <w:lang w:eastAsia="en-AU"/>
              <w14:ligatures w14:val="standardContextual"/>
            </w:rPr>
          </w:pPr>
          <w:hyperlink w:anchor="_Toc192848544" w:history="1">
            <w:r w:rsidRPr="00F422B4">
              <w:rPr>
                <w:rStyle w:val="Hyperlink"/>
                <w:noProof/>
              </w:rPr>
              <w:t>4.1.</w:t>
            </w:r>
            <w:r>
              <w:rPr>
                <w:rFonts w:eastAsiaTheme="minorEastAsia"/>
                <w:noProof/>
                <w:kern w:val="2"/>
                <w:sz w:val="24"/>
                <w:szCs w:val="24"/>
                <w:lang w:eastAsia="en-AU"/>
                <w14:ligatures w14:val="standardContextual"/>
              </w:rPr>
              <w:tab/>
            </w:r>
            <w:r w:rsidRPr="00F422B4">
              <w:rPr>
                <w:rStyle w:val="Hyperlink"/>
                <w:noProof/>
              </w:rPr>
              <w:t>Establishing a new job</w:t>
            </w:r>
            <w:r>
              <w:rPr>
                <w:noProof/>
                <w:webHidden/>
              </w:rPr>
              <w:tab/>
            </w:r>
            <w:r>
              <w:rPr>
                <w:noProof/>
                <w:webHidden/>
              </w:rPr>
              <w:fldChar w:fldCharType="begin"/>
            </w:r>
            <w:r>
              <w:rPr>
                <w:noProof/>
                <w:webHidden/>
              </w:rPr>
              <w:instrText xml:space="preserve"> PAGEREF _Toc192848544 \h </w:instrText>
            </w:r>
            <w:r>
              <w:rPr>
                <w:noProof/>
                <w:webHidden/>
              </w:rPr>
            </w:r>
            <w:r>
              <w:rPr>
                <w:noProof/>
                <w:webHidden/>
              </w:rPr>
              <w:fldChar w:fldCharType="separate"/>
            </w:r>
            <w:r>
              <w:rPr>
                <w:noProof/>
                <w:webHidden/>
              </w:rPr>
              <w:t>8</w:t>
            </w:r>
            <w:r>
              <w:rPr>
                <w:noProof/>
                <w:webHidden/>
              </w:rPr>
              <w:fldChar w:fldCharType="end"/>
            </w:r>
          </w:hyperlink>
        </w:p>
        <w:p w14:paraId="427C06BF" w14:textId="478ED3DC" w:rsidR="00287744" w:rsidRDefault="00287744">
          <w:pPr>
            <w:pStyle w:val="TOC2"/>
            <w:tabs>
              <w:tab w:val="left" w:pos="960"/>
              <w:tab w:val="right" w:leader="dot" w:pos="9736"/>
            </w:tabs>
            <w:rPr>
              <w:rFonts w:eastAsiaTheme="minorEastAsia"/>
              <w:noProof/>
              <w:kern w:val="2"/>
              <w:sz w:val="24"/>
              <w:szCs w:val="24"/>
              <w:lang w:eastAsia="en-AU"/>
              <w14:ligatures w14:val="standardContextual"/>
            </w:rPr>
          </w:pPr>
          <w:hyperlink w:anchor="_Toc192848545" w:history="1">
            <w:r w:rsidRPr="00F422B4">
              <w:rPr>
                <w:rStyle w:val="Hyperlink"/>
                <w:noProof/>
              </w:rPr>
              <w:t>4.2.</w:t>
            </w:r>
            <w:r>
              <w:rPr>
                <w:rFonts w:eastAsiaTheme="minorEastAsia"/>
                <w:noProof/>
                <w:kern w:val="2"/>
                <w:sz w:val="24"/>
                <w:szCs w:val="24"/>
                <w:lang w:eastAsia="en-AU"/>
                <w14:ligatures w14:val="standardContextual"/>
              </w:rPr>
              <w:tab/>
            </w:r>
            <w:r w:rsidRPr="00F422B4">
              <w:rPr>
                <w:rStyle w:val="Hyperlink"/>
                <w:noProof/>
              </w:rPr>
              <w:t>Instrument settings</w:t>
            </w:r>
            <w:r>
              <w:rPr>
                <w:noProof/>
                <w:webHidden/>
              </w:rPr>
              <w:tab/>
            </w:r>
            <w:r>
              <w:rPr>
                <w:noProof/>
                <w:webHidden/>
              </w:rPr>
              <w:fldChar w:fldCharType="begin"/>
            </w:r>
            <w:r>
              <w:rPr>
                <w:noProof/>
                <w:webHidden/>
              </w:rPr>
              <w:instrText xml:space="preserve"> PAGEREF _Toc192848545 \h </w:instrText>
            </w:r>
            <w:r>
              <w:rPr>
                <w:noProof/>
                <w:webHidden/>
              </w:rPr>
            </w:r>
            <w:r>
              <w:rPr>
                <w:noProof/>
                <w:webHidden/>
              </w:rPr>
              <w:fldChar w:fldCharType="separate"/>
            </w:r>
            <w:r>
              <w:rPr>
                <w:noProof/>
                <w:webHidden/>
              </w:rPr>
              <w:t>8</w:t>
            </w:r>
            <w:r>
              <w:rPr>
                <w:noProof/>
                <w:webHidden/>
              </w:rPr>
              <w:fldChar w:fldCharType="end"/>
            </w:r>
          </w:hyperlink>
        </w:p>
        <w:p w14:paraId="2B1B9C96" w14:textId="13E6B6AD" w:rsidR="00287744" w:rsidRDefault="00287744">
          <w:pPr>
            <w:pStyle w:val="TOC2"/>
            <w:tabs>
              <w:tab w:val="left" w:pos="960"/>
              <w:tab w:val="right" w:leader="dot" w:pos="9736"/>
            </w:tabs>
            <w:rPr>
              <w:rFonts w:eastAsiaTheme="minorEastAsia"/>
              <w:noProof/>
              <w:kern w:val="2"/>
              <w:sz w:val="24"/>
              <w:szCs w:val="24"/>
              <w:lang w:eastAsia="en-AU"/>
              <w14:ligatures w14:val="standardContextual"/>
            </w:rPr>
          </w:pPr>
          <w:hyperlink w:anchor="_Toc192848546" w:history="1">
            <w:r w:rsidRPr="00F422B4">
              <w:rPr>
                <w:rStyle w:val="Hyperlink"/>
                <w:noProof/>
                <w:lang w:eastAsia="en-AU"/>
              </w:rPr>
              <w:t>4.3.</w:t>
            </w:r>
            <w:r>
              <w:rPr>
                <w:rFonts w:eastAsiaTheme="minorEastAsia"/>
                <w:noProof/>
                <w:kern w:val="2"/>
                <w:sz w:val="24"/>
                <w:szCs w:val="24"/>
                <w:lang w:eastAsia="en-AU"/>
                <w14:ligatures w14:val="standardContextual"/>
              </w:rPr>
              <w:tab/>
            </w:r>
            <w:r w:rsidRPr="00F422B4">
              <w:rPr>
                <w:rStyle w:val="Hyperlink"/>
                <w:noProof/>
                <w:lang w:eastAsia="en-AU"/>
              </w:rPr>
              <w:t>Setup menu</w:t>
            </w:r>
            <w:r>
              <w:rPr>
                <w:noProof/>
                <w:webHidden/>
              </w:rPr>
              <w:tab/>
            </w:r>
            <w:r>
              <w:rPr>
                <w:noProof/>
                <w:webHidden/>
              </w:rPr>
              <w:fldChar w:fldCharType="begin"/>
            </w:r>
            <w:r>
              <w:rPr>
                <w:noProof/>
                <w:webHidden/>
              </w:rPr>
              <w:instrText xml:space="preserve"> PAGEREF _Toc192848546 \h </w:instrText>
            </w:r>
            <w:r>
              <w:rPr>
                <w:noProof/>
                <w:webHidden/>
              </w:rPr>
            </w:r>
            <w:r>
              <w:rPr>
                <w:noProof/>
                <w:webHidden/>
              </w:rPr>
              <w:fldChar w:fldCharType="separate"/>
            </w:r>
            <w:r>
              <w:rPr>
                <w:noProof/>
                <w:webHidden/>
              </w:rPr>
              <w:t>13</w:t>
            </w:r>
            <w:r>
              <w:rPr>
                <w:noProof/>
                <w:webHidden/>
              </w:rPr>
              <w:fldChar w:fldCharType="end"/>
            </w:r>
          </w:hyperlink>
        </w:p>
        <w:p w14:paraId="5D53001B" w14:textId="1B3C4673" w:rsidR="00287744" w:rsidRDefault="00287744">
          <w:pPr>
            <w:pStyle w:val="TOC1"/>
            <w:tabs>
              <w:tab w:val="left" w:pos="440"/>
              <w:tab w:val="right" w:leader="dot" w:pos="9736"/>
            </w:tabs>
            <w:rPr>
              <w:rFonts w:eastAsiaTheme="minorEastAsia"/>
              <w:noProof/>
              <w:kern w:val="2"/>
              <w:sz w:val="24"/>
              <w:szCs w:val="24"/>
              <w:lang w:eastAsia="en-AU"/>
              <w14:ligatures w14:val="standardContextual"/>
            </w:rPr>
          </w:pPr>
          <w:hyperlink w:anchor="_Toc192848547" w:history="1">
            <w:r w:rsidRPr="00F422B4">
              <w:rPr>
                <w:rStyle w:val="Hyperlink"/>
                <w:noProof/>
              </w:rPr>
              <w:t>5.</w:t>
            </w:r>
            <w:r>
              <w:rPr>
                <w:rFonts w:eastAsiaTheme="minorEastAsia"/>
                <w:noProof/>
                <w:kern w:val="2"/>
                <w:sz w:val="24"/>
                <w:szCs w:val="24"/>
                <w:lang w:eastAsia="en-AU"/>
                <w14:ligatures w14:val="standardContextual"/>
              </w:rPr>
              <w:tab/>
            </w:r>
            <w:r w:rsidRPr="00F422B4">
              <w:rPr>
                <w:rStyle w:val="Hyperlink"/>
                <w:noProof/>
              </w:rPr>
              <w:t>Starting the Differential Levelling Survey</w:t>
            </w:r>
            <w:r>
              <w:rPr>
                <w:noProof/>
                <w:webHidden/>
              </w:rPr>
              <w:tab/>
            </w:r>
            <w:r>
              <w:rPr>
                <w:noProof/>
                <w:webHidden/>
              </w:rPr>
              <w:fldChar w:fldCharType="begin"/>
            </w:r>
            <w:r>
              <w:rPr>
                <w:noProof/>
                <w:webHidden/>
              </w:rPr>
              <w:instrText xml:space="preserve"> PAGEREF _Toc192848547 \h </w:instrText>
            </w:r>
            <w:r>
              <w:rPr>
                <w:noProof/>
                <w:webHidden/>
              </w:rPr>
            </w:r>
            <w:r>
              <w:rPr>
                <w:noProof/>
                <w:webHidden/>
              </w:rPr>
              <w:fldChar w:fldCharType="separate"/>
            </w:r>
            <w:r>
              <w:rPr>
                <w:noProof/>
                <w:webHidden/>
              </w:rPr>
              <w:t>16</w:t>
            </w:r>
            <w:r>
              <w:rPr>
                <w:noProof/>
                <w:webHidden/>
              </w:rPr>
              <w:fldChar w:fldCharType="end"/>
            </w:r>
          </w:hyperlink>
        </w:p>
        <w:p w14:paraId="5437EEF0" w14:textId="0E3C31C1" w:rsidR="00287744" w:rsidRDefault="00287744">
          <w:pPr>
            <w:pStyle w:val="TOC2"/>
            <w:tabs>
              <w:tab w:val="left" w:pos="960"/>
              <w:tab w:val="right" w:leader="dot" w:pos="9736"/>
            </w:tabs>
            <w:rPr>
              <w:rFonts w:eastAsiaTheme="minorEastAsia"/>
              <w:noProof/>
              <w:kern w:val="2"/>
              <w:sz w:val="24"/>
              <w:szCs w:val="24"/>
              <w:lang w:eastAsia="en-AU"/>
              <w14:ligatures w14:val="standardContextual"/>
            </w:rPr>
          </w:pPr>
          <w:hyperlink w:anchor="_Toc192848548" w:history="1">
            <w:r w:rsidRPr="00F422B4">
              <w:rPr>
                <w:rStyle w:val="Hyperlink"/>
                <w:noProof/>
              </w:rPr>
              <w:t>5.1.</w:t>
            </w:r>
            <w:r>
              <w:rPr>
                <w:rFonts w:eastAsiaTheme="minorEastAsia"/>
                <w:noProof/>
                <w:kern w:val="2"/>
                <w:sz w:val="24"/>
                <w:szCs w:val="24"/>
                <w:lang w:eastAsia="en-AU"/>
                <w14:ligatures w14:val="standardContextual"/>
              </w:rPr>
              <w:tab/>
            </w:r>
            <w:r w:rsidRPr="00F422B4">
              <w:rPr>
                <w:rStyle w:val="Hyperlink"/>
                <w:noProof/>
              </w:rPr>
              <w:t>Initial Occupation</w:t>
            </w:r>
            <w:r>
              <w:rPr>
                <w:noProof/>
                <w:webHidden/>
              </w:rPr>
              <w:tab/>
            </w:r>
            <w:r>
              <w:rPr>
                <w:noProof/>
                <w:webHidden/>
              </w:rPr>
              <w:fldChar w:fldCharType="begin"/>
            </w:r>
            <w:r>
              <w:rPr>
                <w:noProof/>
                <w:webHidden/>
              </w:rPr>
              <w:instrText xml:space="preserve"> PAGEREF _Toc192848548 \h </w:instrText>
            </w:r>
            <w:r>
              <w:rPr>
                <w:noProof/>
                <w:webHidden/>
              </w:rPr>
            </w:r>
            <w:r>
              <w:rPr>
                <w:noProof/>
                <w:webHidden/>
              </w:rPr>
              <w:fldChar w:fldCharType="separate"/>
            </w:r>
            <w:r>
              <w:rPr>
                <w:noProof/>
                <w:webHidden/>
              </w:rPr>
              <w:t>16</w:t>
            </w:r>
            <w:r>
              <w:rPr>
                <w:noProof/>
                <w:webHidden/>
              </w:rPr>
              <w:fldChar w:fldCharType="end"/>
            </w:r>
          </w:hyperlink>
        </w:p>
        <w:p w14:paraId="00D652F2" w14:textId="1B1DFBC6" w:rsidR="00287744" w:rsidRDefault="00287744">
          <w:pPr>
            <w:pStyle w:val="TOC2"/>
            <w:tabs>
              <w:tab w:val="left" w:pos="960"/>
              <w:tab w:val="right" w:leader="dot" w:pos="9736"/>
            </w:tabs>
            <w:rPr>
              <w:rFonts w:eastAsiaTheme="minorEastAsia"/>
              <w:noProof/>
              <w:kern w:val="2"/>
              <w:sz w:val="24"/>
              <w:szCs w:val="24"/>
              <w:lang w:eastAsia="en-AU"/>
              <w14:ligatures w14:val="standardContextual"/>
            </w:rPr>
          </w:pPr>
          <w:hyperlink w:anchor="_Toc192848549" w:history="1">
            <w:r w:rsidRPr="00F422B4">
              <w:rPr>
                <w:rStyle w:val="Hyperlink"/>
                <w:noProof/>
              </w:rPr>
              <w:t>5.2.</w:t>
            </w:r>
            <w:r>
              <w:rPr>
                <w:rFonts w:eastAsiaTheme="minorEastAsia"/>
                <w:noProof/>
                <w:kern w:val="2"/>
                <w:sz w:val="24"/>
                <w:szCs w:val="24"/>
                <w:lang w:eastAsia="en-AU"/>
                <w14:ligatures w14:val="standardContextual"/>
              </w:rPr>
              <w:tab/>
            </w:r>
            <w:r w:rsidRPr="00F422B4">
              <w:rPr>
                <w:rStyle w:val="Hyperlink"/>
                <w:noProof/>
              </w:rPr>
              <w:t>Observing the Foresight</w:t>
            </w:r>
            <w:r>
              <w:rPr>
                <w:noProof/>
                <w:webHidden/>
              </w:rPr>
              <w:tab/>
            </w:r>
            <w:r>
              <w:rPr>
                <w:noProof/>
                <w:webHidden/>
              </w:rPr>
              <w:fldChar w:fldCharType="begin"/>
            </w:r>
            <w:r>
              <w:rPr>
                <w:noProof/>
                <w:webHidden/>
              </w:rPr>
              <w:instrText xml:space="preserve"> PAGEREF _Toc192848549 \h </w:instrText>
            </w:r>
            <w:r>
              <w:rPr>
                <w:noProof/>
                <w:webHidden/>
              </w:rPr>
            </w:r>
            <w:r>
              <w:rPr>
                <w:noProof/>
                <w:webHidden/>
              </w:rPr>
              <w:fldChar w:fldCharType="separate"/>
            </w:r>
            <w:r>
              <w:rPr>
                <w:noProof/>
                <w:webHidden/>
              </w:rPr>
              <w:t>19</w:t>
            </w:r>
            <w:r>
              <w:rPr>
                <w:noProof/>
                <w:webHidden/>
              </w:rPr>
              <w:fldChar w:fldCharType="end"/>
            </w:r>
          </w:hyperlink>
        </w:p>
        <w:p w14:paraId="3938B4A7" w14:textId="06F44188" w:rsidR="00287744" w:rsidRDefault="00287744">
          <w:pPr>
            <w:pStyle w:val="TOC2"/>
            <w:tabs>
              <w:tab w:val="left" w:pos="960"/>
              <w:tab w:val="right" w:leader="dot" w:pos="9736"/>
            </w:tabs>
            <w:rPr>
              <w:rFonts w:eastAsiaTheme="minorEastAsia"/>
              <w:noProof/>
              <w:kern w:val="2"/>
              <w:sz w:val="24"/>
              <w:szCs w:val="24"/>
              <w:lang w:eastAsia="en-AU"/>
              <w14:ligatures w14:val="standardContextual"/>
            </w:rPr>
          </w:pPr>
          <w:hyperlink w:anchor="_Toc192848550" w:history="1">
            <w:r w:rsidRPr="00F422B4">
              <w:rPr>
                <w:rStyle w:val="Hyperlink"/>
                <w:noProof/>
              </w:rPr>
              <w:t>5.3.</w:t>
            </w:r>
            <w:r>
              <w:rPr>
                <w:rFonts w:eastAsiaTheme="minorEastAsia"/>
                <w:noProof/>
                <w:kern w:val="2"/>
                <w:sz w:val="24"/>
                <w:szCs w:val="24"/>
                <w:lang w:eastAsia="en-AU"/>
                <w14:ligatures w14:val="standardContextual"/>
              </w:rPr>
              <w:tab/>
            </w:r>
            <w:r w:rsidRPr="00F422B4">
              <w:rPr>
                <w:rStyle w:val="Hyperlink"/>
                <w:noProof/>
              </w:rPr>
              <w:t>Moving to a new Occupation</w:t>
            </w:r>
            <w:r>
              <w:rPr>
                <w:noProof/>
                <w:webHidden/>
              </w:rPr>
              <w:tab/>
            </w:r>
            <w:r>
              <w:rPr>
                <w:noProof/>
                <w:webHidden/>
              </w:rPr>
              <w:fldChar w:fldCharType="begin"/>
            </w:r>
            <w:r>
              <w:rPr>
                <w:noProof/>
                <w:webHidden/>
              </w:rPr>
              <w:instrText xml:space="preserve"> PAGEREF _Toc192848550 \h </w:instrText>
            </w:r>
            <w:r>
              <w:rPr>
                <w:noProof/>
                <w:webHidden/>
              </w:rPr>
            </w:r>
            <w:r>
              <w:rPr>
                <w:noProof/>
                <w:webHidden/>
              </w:rPr>
              <w:fldChar w:fldCharType="separate"/>
            </w:r>
            <w:r>
              <w:rPr>
                <w:noProof/>
                <w:webHidden/>
              </w:rPr>
              <w:t>20</w:t>
            </w:r>
            <w:r>
              <w:rPr>
                <w:noProof/>
                <w:webHidden/>
              </w:rPr>
              <w:fldChar w:fldCharType="end"/>
            </w:r>
          </w:hyperlink>
        </w:p>
        <w:p w14:paraId="4F7740FC" w14:textId="59002D33" w:rsidR="00287744" w:rsidRDefault="00287744">
          <w:pPr>
            <w:pStyle w:val="TOC2"/>
            <w:tabs>
              <w:tab w:val="left" w:pos="960"/>
              <w:tab w:val="right" w:leader="dot" w:pos="9736"/>
            </w:tabs>
            <w:rPr>
              <w:rFonts w:eastAsiaTheme="minorEastAsia"/>
              <w:noProof/>
              <w:kern w:val="2"/>
              <w:sz w:val="24"/>
              <w:szCs w:val="24"/>
              <w:lang w:eastAsia="en-AU"/>
              <w14:ligatures w14:val="standardContextual"/>
            </w:rPr>
          </w:pPr>
          <w:hyperlink w:anchor="_Toc192848551" w:history="1">
            <w:r w:rsidRPr="00F422B4">
              <w:rPr>
                <w:rStyle w:val="Hyperlink"/>
                <w:noProof/>
              </w:rPr>
              <w:t>5.4.</w:t>
            </w:r>
            <w:r>
              <w:rPr>
                <w:rFonts w:eastAsiaTheme="minorEastAsia"/>
                <w:noProof/>
                <w:kern w:val="2"/>
                <w:sz w:val="24"/>
                <w:szCs w:val="24"/>
                <w:lang w:eastAsia="en-AU"/>
                <w14:ligatures w14:val="standardContextual"/>
              </w:rPr>
              <w:tab/>
            </w:r>
            <w:r w:rsidRPr="00F422B4">
              <w:rPr>
                <w:rStyle w:val="Hyperlink"/>
                <w:noProof/>
              </w:rPr>
              <w:t>Downloading your job file</w:t>
            </w:r>
            <w:r>
              <w:rPr>
                <w:noProof/>
                <w:webHidden/>
              </w:rPr>
              <w:tab/>
            </w:r>
            <w:r>
              <w:rPr>
                <w:noProof/>
                <w:webHidden/>
              </w:rPr>
              <w:fldChar w:fldCharType="begin"/>
            </w:r>
            <w:r>
              <w:rPr>
                <w:noProof/>
                <w:webHidden/>
              </w:rPr>
              <w:instrText xml:space="preserve"> PAGEREF _Toc192848551 \h </w:instrText>
            </w:r>
            <w:r>
              <w:rPr>
                <w:noProof/>
                <w:webHidden/>
              </w:rPr>
            </w:r>
            <w:r>
              <w:rPr>
                <w:noProof/>
                <w:webHidden/>
              </w:rPr>
              <w:fldChar w:fldCharType="separate"/>
            </w:r>
            <w:r>
              <w:rPr>
                <w:noProof/>
                <w:webHidden/>
              </w:rPr>
              <w:t>21</w:t>
            </w:r>
            <w:r>
              <w:rPr>
                <w:noProof/>
                <w:webHidden/>
              </w:rPr>
              <w:fldChar w:fldCharType="end"/>
            </w:r>
          </w:hyperlink>
        </w:p>
        <w:p w14:paraId="2D04F271" w14:textId="4B18B217" w:rsidR="00287744" w:rsidRDefault="00287744">
          <w:pPr>
            <w:pStyle w:val="TOC1"/>
            <w:tabs>
              <w:tab w:val="left" w:pos="440"/>
              <w:tab w:val="right" w:leader="dot" w:pos="9736"/>
            </w:tabs>
            <w:rPr>
              <w:rFonts w:eastAsiaTheme="minorEastAsia"/>
              <w:noProof/>
              <w:kern w:val="2"/>
              <w:sz w:val="24"/>
              <w:szCs w:val="24"/>
              <w:lang w:eastAsia="en-AU"/>
              <w14:ligatures w14:val="standardContextual"/>
            </w:rPr>
          </w:pPr>
          <w:hyperlink w:anchor="_Toc192848552" w:history="1">
            <w:r w:rsidRPr="00F422B4">
              <w:rPr>
                <w:rStyle w:val="Hyperlink"/>
                <w:noProof/>
              </w:rPr>
              <w:t>6.</w:t>
            </w:r>
            <w:r>
              <w:rPr>
                <w:rFonts w:eastAsiaTheme="minorEastAsia"/>
                <w:noProof/>
                <w:kern w:val="2"/>
                <w:sz w:val="24"/>
                <w:szCs w:val="24"/>
                <w:lang w:eastAsia="en-AU"/>
                <w14:ligatures w14:val="standardContextual"/>
              </w:rPr>
              <w:tab/>
            </w:r>
            <w:r w:rsidRPr="00F422B4">
              <w:rPr>
                <w:rStyle w:val="Hyperlink"/>
                <w:noProof/>
              </w:rPr>
              <w:t>Uploading TS Differential Levelling to Topcon Tools</w:t>
            </w:r>
            <w:r>
              <w:rPr>
                <w:noProof/>
                <w:webHidden/>
              </w:rPr>
              <w:tab/>
            </w:r>
            <w:r>
              <w:rPr>
                <w:noProof/>
                <w:webHidden/>
              </w:rPr>
              <w:fldChar w:fldCharType="begin"/>
            </w:r>
            <w:r>
              <w:rPr>
                <w:noProof/>
                <w:webHidden/>
              </w:rPr>
              <w:instrText xml:space="preserve"> PAGEREF _Toc192848552 \h </w:instrText>
            </w:r>
            <w:r>
              <w:rPr>
                <w:noProof/>
                <w:webHidden/>
              </w:rPr>
            </w:r>
            <w:r>
              <w:rPr>
                <w:noProof/>
                <w:webHidden/>
              </w:rPr>
              <w:fldChar w:fldCharType="separate"/>
            </w:r>
            <w:r>
              <w:rPr>
                <w:noProof/>
                <w:webHidden/>
              </w:rPr>
              <w:t>22</w:t>
            </w:r>
            <w:r>
              <w:rPr>
                <w:noProof/>
                <w:webHidden/>
              </w:rPr>
              <w:fldChar w:fldCharType="end"/>
            </w:r>
          </w:hyperlink>
        </w:p>
        <w:p w14:paraId="31D5AC4C" w14:textId="04F6CE90" w:rsidR="00287744" w:rsidRDefault="00287744">
          <w:pPr>
            <w:pStyle w:val="TOC2"/>
            <w:tabs>
              <w:tab w:val="left" w:pos="960"/>
              <w:tab w:val="right" w:leader="dot" w:pos="9736"/>
            </w:tabs>
            <w:rPr>
              <w:rFonts w:eastAsiaTheme="minorEastAsia"/>
              <w:noProof/>
              <w:kern w:val="2"/>
              <w:sz w:val="24"/>
              <w:szCs w:val="24"/>
              <w:lang w:eastAsia="en-AU"/>
              <w14:ligatures w14:val="standardContextual"/>
            </w:rPr>
          </w:pPr>
          <w:hyperlink w:anchor="_Toc192848553" w:history="1">
            <w:r w:rsidRPr="00F422B4">
              <w:rPr>
                <w:rStyle w:val="Hyperlink"/>
                <w:noProof/>
              </w:rPr>
              <w:t>6.1.</w:t>
            </w:r>
            <w:r>
              <w:rPr>
                <w:rFonts w:eastAsiaTheme="minorEastAsia"/>
                <w:noProof/>
                <w:kern w:val="2"/>
                <w:sz w:val="24"/>
                <w:szCs w:val="24"/>
                <w:lang w:eastAsia="en-AU"/>
                <w14:ligatures w14:val="standardContextual"/>
              </w:rPr>
              <w:tab/>
            </w:r>
            <w:r w:rsidRPr="00F422B4">
              <w:rPr>
                <w:rStyle w:val="Hyperlink"/>
                <w:noProof/>
              </w:rPr>
              <w:t>Initial Import into Topcon Tools</w:t>
            </w:r>
            <w:r>
              <w:rPr>
                <w:noProof/>
                <w:webHidden/>
              </w:rPr>
              <w:tab/>
            </w:r>
            <w:r>
              <w:rPr>
                <w:noProof/>
                <w:webHidden/>
              </w:rPr>
              <w:fldChar w:fldCharType="begin"/>
            </w:r>
            <w:r>
              <w:rPr>
                <w:noProof/>
                <w:webHidden/>
              </w:rPr>
              <w:instrText xml:space="preserve"> PAGEREF _Toc192848553 \h </w:instrText>
            </w:r>
            <w:r>
              <w:rPr>
                <w:noProof/>
                <w:webHidden/>
              </w:rPr>
            </w:r>
            <w:r>
              <w:rPr>
                <w:noProof/>
                <w:webHidden/>
              </w:rPr>
              <w:fldChar w:fldCharType="separate"/>
            </w:r>
            <w:r>
              <w:rPr>
                <w:noProof/>
                <w:webHidden/>
              </w:rPr>
              <w:t>22</w:t>
            </w:r>
            <w:r>
              <w:rPr>
                <w:noProof/>
                <w:webHidden/>
              </w:rPr>
              <w:fldChar w:fldCharType="end"/>
            </w:r>
          </w:hyperlink>
        </w:p>
        <w:p w14:paraId="6D3FB1E1" w14:textId="5EED618C" w:rsidR="00287744" w:rsidRDefault="00287744">
          <w:pPr>
            <w:pStyle w:val="TOC2"/>
            <w:tabs>
              <w:tab w:val="left" w:pos="960"/>
              <w:tab w:val="right" w:leader="dot" w:pos="9736"/>
            </w:tabs>
            <w:rPr>
              <w:rFonts w:eastAsiaTheme="minorEastAsia"/>
              <w:noProof/>
              <w:kern w:val="2"/>
              <w:sz w:val="24"/>
              <w:szCs w:val="24"/>
              <w:lang w:eastAsia="en-AU"/>
              <w14:ligatures w14:val="standardContextual"/>
            </w:rPr>
          </w:pPr>
          <w:hyperlink w:anchor="_Toc192848554" w:history="1">
            <w:r w:rsidRPr="00F422B4">
              <w:rPr>
                <w:rStyle w:val="Hyperlink"/>
                <w:noProof/>
              </w:rPr>
              <w:t>6.2.</w:t>
            </w:r>
            <w:r>
              <w:rPr>
                <w:rFonts w:eastAsiaTheme="minorEastAsia"/>
                <w:noProof/>
                <w:kern w:val="2"/>
                <w:sz w:val="24"/>
                <w:szCs w:val="24"/>
                <w:lang w:eastAsia="en-AU"/>
                <w14:ligatures w14:val="standardContextual"/>
              </w:rPr>
              <w:tab/>
            </w:r>
            <w:r w:rsidRPr="00F422B4">
              <w:rPr>
                <w:rStyle w:val="Hyperlink"/>
                <w:noProof/>
              </w:rPr>
              <w:t>Averaging observations in a Spreadsheet</w:t>
            </w:r>
            <w:r>
              <w:rPr>
                <w:noProof/>
                <w:webHidden/>
              </w:rPr>
              <w:tab/>
            </w:r>
            <w:r>
              <w:rPr>
                <w:noProof/>
                <w:webHidden/>
              </w:rPr>
              <w:fldChar w:fldCharType="begin"/>
            </w:r>
            <w:r>
              <w:rPr>
                <w:noProof/>
                <w:webHidden/>
              </w:rPr>
              <w:instrText xml:space="preserve"> PAGEREF _Toc192848554 \h </w:instrText>
            </w:r>
            <w:r>
              <w:rPr>
                <w:noProof/>
                <w:webHidden/>
              </w:rPr>
            </w:r>
            <w:r>
              <w:rPr>
                <w:noProof/>
                <w:webHidden/>
              </w:rPr>
              <w:fldChar w:fldCharType="separate"/>
            </w:r>
            <w:r>
              <w:rPr>
                <w:noProof/>
                <w:webHidden/>
              </w:rPr>
              <w:t>24</w:t>
            </w:r>
            <w:r>
              <w:rPr>
                <w:noProof/>
                <w:webHidden/>
              </w:rPr>
              <w:fldChar w:fldCharType="end"/>
            </w:r>
          </w:hyperlink>
        </w:p>
        <w:p w14:paraId="3F97EF83" w14:textId="42AA77AE" w:rsidR="00287744" w:rsidRDefault="00287744">
          <w:pPr>
            <w:pStyle w:val="TOC2"/>
            <w:tabs>
              <w:tab w:val="left" w:pos="960"/>
              <w:tab w:val="right" w:leader="dot" w:pos="9736"/>
            </w:tabs>
            <w:rPr>
              <w:rFonts w:eastAsiaTheme="minorEastAsia"/>
              <w:noProof/>
              <w:kern w:val="2"/>
              <w:sz w:val="24"/>
              <w:szCs w:val="24"/>
              <w:lang w:eastAsia="en-AU"/>
              <w14:ligatures w14:val="standardContextual"/>
            </w:rPr>
          </w:pPr>
          <w:hyperlink w:anchor="_Toc192848555" w:history="1">
            <w:r w:rsidRPr="00F422B4">
              <w:rPr>
                <w:rStyle w:val="Hyperlink"/>
                <w:noProof/>
              </w:rPr>
              <w:t>6.3.</w:t>
            </w:r>
            <w:r>
              <w:rPr>
                <w:rFonts w:eastAsiaTheme="minorEastAsia"/>
                <w:noProof/>
                <w:kern w:val="2"/>
                <w:sz w:val="24"/>
                <w:szCs w:val="24"/>
                <w:lang w:eastAsia="en-AU"/>
                <w14:ligatures w14:val="standardContextual"/>
              </w:rPr>
              <w:tab/>
            </w:r>
            <w:r w:rsidRPr="00F422B4">
              <w:rPr>
                <w:rStyle w:val="Hyperlink"/>
                <w:noProof/>
              </w:rPr>
              <w:t>Example calculations</w:t>
            </w:r>
            <w:r>
              <w:rPr>
                <w:noProof/>
                <w:webHidden/>
              </w:rPr>
              <w:tab/>
            </w:r>
            <w:r>
              <w:rPr>
                <w:noProof/>
                <w:webHidden/>
              </w:rPr>
              <w:fldChar w:fldCharType="begin"/>
            </w:r>
            <w:r>
              <w:rPr>
                <w:noProof/>
                <w:webHidden/>
              </w:rPr>
              <w:instrText xml:space="preserve"> PAGEREF _Toc192848555 \h </w:instrText>
            </w:r>
            <w:r>
              <w:rPr>
                <w:noProof/>
                <w:webHidden/>
              </w:rPr>
            </w:r>
            <w:r>
              <w:rPr>
                <w:noProof/>
                <w:webHidden/>
              </w:rPr>
              <w:fldChar w:fldCharType="separate"/>
            </w:r>
            <w:r>
              <w:rPr>
                <w:noProof/>
                <w:webHidden/>
              </w:rPr>
              <w:t>24</w:t>
            </w:r>
            <w:r>
              <w:rPr>
                <w:noProof/>
                <w:webHidden/>
              </w:rPr>
              <w:fldChar w:fldCharType="end"/>
            </w:r>
          </w:hyperlink>
        </w:p>
        <w:p w14:paraId="42CC4849" w14:textId="59F59A5E" w:rsidR="00287744" w:rsidRDefault="00287744">
          <w:pPr>
            <w:pStyle w:val="TOC2"/>
            <w:tabs>
              <w:tab w:val="left" w:pos="960"/>
              <w:tab w:val="right" w:leader="dot" w:pos="9736"/>
            </w:tabs>
            <w:rPr>
              <w:rFonts w:eastAsiaTheme="minorEastAsia"/>
              <w:noProof/>
              <w:kern w:val="2"/>
              <w:sz w:val="24"/>
              <w:szCs w:val="24"/>
              <w:lang w:eastAsia="en-AU"/>
              <w14:ligatures w14:val="standardContextual"/>
            </w:rPr>
          </w:pPr>
          <w:hyperlink w:anchor="_Toc192848556" w:history="1">
            <w:r w:rsidRPr="00F422B4">
              <w:rPr>
                <w:rStyle w:val="Hyperlink"/>
                <w:noProof/>
              </w:rPr>
              <w:t>6.4.</w:t>
            </w:r>
            <w:r>
              <w:rPr>
                <w:rFonts w:eastAsiaTheme="minorEastAsia"/>
                <w:noProof/>
                <w:kern w:val="2"/>
                <w:sz w:val="24"/>
                <w:szCs w:val="24"/>
                <w:lang w:eastAsia="en-AU"/>
                <w14:ligatures w14:val="standardContextual"/>
              </w:rPr>
              <w:tab/>
            </w:r>
            <w:r w:rsidRPr="00F422B4">
              <w:rPr>
                <w:rStyle w:val="Hyperlink"/>
                <w:noProof/>
              </w:rPr>
              <w:t>Entering your level data into Topcon Tools</w:t>
            </w:r>
            <w:r>
              <w:rPr>
                <w:noProof/>
                <w:webHidden/>
              </w:rPr>
              <w:tab/>
            </w:r>
            <w:r>
              <w:rPr>
                <w:noProof/>
                <w:webHidden/>
              </w:rPr>
              <w:fldChar w:fldCharType="begin"/>
            </w:r>
            <w:r>
              <w:rPr>
                <w:noProof/>
                <w:webHidden/>
              </w:rPr>
              <w:instrText xml:space="preserve"> PAGEREF _Toc192848556 \h </w:instrText>
            </w:r>
            <w:r>
              <w:rPr>
                <w:noProof/>
                <w:webHidden/>
              </w:rPr>
            </w:r>
            <w:r>
              <w:rPr>
                <w:noProof/>
                <w:webHidden/>
              </w:rPr>
              <w:fldChar w:fldCharType="separate"/>
            </w:r>
            <w:r>
              <w:rPr>
                <w:noProof/>
                <w:webHidden/>
              </w:rPr>
              <w:t>25</w:t>
            </w:r>
            <w:r>
              <w:rPr>
                <w:noProof/>
                <w:webHidden/>
              </w:rPr>
              <w:fldChar w:fldCharType="end"/>
            </w:r>
          </w:hyperlink>
        </w:p>
        <w:p w14:paraId="31FDEE3D" w14:textId="295CEBE3" w:rsidR="00287744" w:rsidRDefault="00287744">
          <w:pPr>
            <w:pStyle w:val="TOC1"/>
            <w:tabs>
              <w:tab w:val="left" w:pos="440"/>
              <w:tab w:val="right" w:leader="dot" w:pos="9736"/>
            </w:tabs>
            <w:rPr>
              <w:rFonts w:eastAsiaTheme="minorEastAsia"/>
              <w:noProof/>
              <w:kern w:val="2"/>
              <w:sz w:val="24"/>
              <w:szCs w:val="24"/>
              <w:lang w:eastAsia="en-AU"/>
              <w14:ligatures w14:val="standardContextual"/>
            </w:rPr>
          </w:pPr>
          <w:hyperlink w:anchor="_Toc192848557" w:history="1">
            <w:r w:rsidRPr="00F422B4">
              <w:rPr>
                <w:rStyle w:val="Hyperlink"/>
                <w:noProof/>
              </w:rPr>
              <w:t>7.</w:t>
            </w:r>
            <w:r>
              <w:rPr>
                <w:rFonts w:eastAsiaTheme="minorEastAsia"/>
                <w:noProof/>
                <w:kern w:val="2"/>
                <w:sz w:val="24"/>
                <w:szCs w:val="24"/>
                <w:lang w:eastAsia="en-AU"/>
                <w14:ligatures w14:val="standardContextual"/>
              </w:rPr>
              <w:tab/>
            </w:r>
            <w:r w:rsidRPr="00F422B4">
              <w:rPr>
                <w:rStyle w:val="Hyperlink"/>
                <w:noProof/>
              </w:rPr>
              <w:t>Appendix A: Manual Entry of Levelling Data into Magnet/Topcon Tools</w:t>
            </w:r>
            <w:r>
              <w:rPr>
                <w:noProof/>
                <w:webHidden/>
              </w:rPr>
              <w:tab/>
            </w:r>
            <w:r>
              <w:rPr>
                <w:noProof/>
                <w:webHidden/>
              </w:rPr>
              <w:fldChar w:fldCharType="begin"/>
            </w:r>
            <w:r>
              <w:rPr>
                <w:noProof/>
                <w:webHidden/>
              </w:rPr>
              <w:instrText xml:space="preserve"> PAGEREF _Toc192848557 \h </w:instrText>
            </w:r>
            <w:r>
              <w:rPr>
                <w:noProof/>
                <w:webHidden/>
              </w:rPr>
            </w:r>
            <w:r>
              <w:rPr>
                <w:noProof/>
                <w:webHidden/>
              </w:rPr>
              <w:fldChar w:fldCharType="separate"/>
            </w:r>
            <w:r>
              <w:rPr>
                <w:noProof/>
                <w:webHidden/>
              </w:rPr>
              <w:t>26</w:t>
            </w:r>
            <w:r>
              <w:rPr>
                <w:noProof/>
                <w:webHidden/>
              </w:rPr>
              <w:fldChar w:fldCharType="end"/>
            </w:r>
          </w:hyperlink>
        </w:p>
        <w:p w14:paraId="37D1F885" w14:textId="75A96C34" w:rsidR="009C6059" w:rsidRDefault="009C6059" w:rsidP="009C6059">
          <w:r>
            <w:rPr>
              <w:noProof/>
            </w:rPr>
            <w:fldChar w:fldCharType="end"/>
          </w:r>
        </w:p>
      </w:sdtContent>
    </w:sdt>
    <w:p w14:paraId="0D37EAA6" w14:textId="77777777" w:rsidR="009C6059" w:rsidRDefault="009C6059" w:rsidP="009C6059">
      <w:pPr>
        <w:rPr>
          <w:rFonts w:asciiTheme="majorHAnsi" w:eastAsiaTheme="majorEastAsia" w:hAnsiTheme="majorHAnsi" w:cstheme="majorBidi"/>
          <w:color w:val="2F5496" w:themeColor="accent1" w:themeShade="BF"/>
          <w:sz w:val="32"/>
          <w:szCs w:val="32"/>
        </w:rPr>
      </w:pPr>
      <w:r>
        <w:br w:type="page"/>
      </w:r>
    </w:p>
    <w:p w14:paraId="35319E19" w14:textId="77777777" w:rsidR="009C6059" w:rsidRDefault="009C6059" w:rsidP="004C713D">
      <w:pPr>
        <w:pStyle w:val="Heading1"/>
        <w:numPr>
          <w:ilvl w:val="0"/>
          <w:numId w:val="9"/>
        </w:numPr>
      </w:pPr>
      <w:bookmarkStart w:id="2" w:name="_Toc192848540"/>
      <w:r>
        <w:lastRenderedPageBreak/>
        <w:t>Introduction</w:t>
      </w:r>
      <w:bookmarkEnd w:id="2"/>
    </w:p>
    <w:p w14:paraId="366C3D70" w14:textId="0D55FD2C" w:rsidR="00FC5CAA" w:rsidRDefault="009C6059" w:rsidP="009C6059">
      <w:r w:rsidRPr="009C6059">
        <w:t xml:space="preserve">This document has been prepared to provide a practical explanation and </w:t>
      </w:r>
      <w:r w:rsidR="00D30479">
        <w:t>instructions for</w:t>
      </w:r>
      <w:r w:rsidRPr="009C6059">
        <w:t xml:space="preserve"> differential levelling using </w:t>
      </w:r>
      <w:r w:rsidR="00824767">
        <w:t>TOPCON</w:t>
      </w:r>
      <w:r w:rsidR="00D30479">
        <w:t xml:space="preserve"> FIELD with a TOPCON </w:t>
      </w:r>
      <w:r w:rsidR="001F1480">
        <w:t>Total Station</w:t>
      </w:r>
      <w:r w:rsidRPr="009C6059">
        <w:t xml:space="preserve"> and a fixed height pole</w:t>
      </w:r>
      <w:r w:rsidR="00D30479">
        <w:t>.</w:t>
      </w:r>
    </w:p>
    <w:p w14:paraId="7708D839" w14:textId="06A07842" w:rsidR="002A067A" w:rsidRDefault="00D30479" w:rsidP="002A067A">
      <w:r>
        <w:t>Th</w:t>
      </w:r>
      <w:r w:rsidR="00ED575E">
        <w:t xml:space="preserve">e </w:t>
      </w:r>
      <w:r w:rsidR="00625B90">
        <w:t xml:space="preserve">overview </w:t>
      </w:r>
      <w:r w:rsidR="002A067A">
        <w:t xml:space="preserve">of this technique </w:t>
      </w:r>
      <w:r w:rsidR="00ED575E">
        <w:t>is outline</w:t>
      </w:r>
      <w:r w:rsidR="00625B90">
        <w:t>d</w:t>
      </w:r>
      <w:r w:rsidR="00ED575E">
        <w:t xml:space="preserve"> in the “</w:t>
      </w:r>
      <w:r w:rsidR="001F1480">
        <w:t>Total Station</w:t>
      </w:r>
      <w:r w:rsidR="00625B90">
        <w:t xml:space="preserve"> </w:t>
      </w:r>
      <w:r w:rsidR="00ED575E">
        <w:t xml:space="preserve">Differential Levelling </w:t>
      </w:r>
      <w:r w:rsidR="00625B90">
        <w:t>Procedure” d</w:t>
      </w:r>
      <w:r w:rsidR="00ED575E">
        <w:t>ocument available on GitHub</w:t>
      </w:r>
      <w:r w:rsidR="009C6059" w:rsidRPr="009C6059">
        <w:t xml:space="preserve">, </w:t>
      </w:r>
      <w:r w:rsidR="002A067A">
        <w:t xml:space="preserve">available here: </w:t>
      </w:r>
      <w:hyperlink r:id="rId17" w:history="1">
        <w:r w:rsidR="002A067A" w:rsidRPr="002C4CF9">
          <w:rPr>
            <w:rStyle w:val="Hyperlink"/>
          </w:rPr>
          <w:t>https://github.com/UniSQ-Surveying/Differential_Levelling</w:t>
        </w:r>
      </w:hyperlink>
    </w:p>
    <w:p w14:paraId="4B8AFCF9" w14:textId="01BDDE92" w:rsidR="009C6059" w:rsidRPr="009C6059" w:rsidRDefault="002A067A" w:rsidP="009C6059">
      <w:r>
        <w:t xml:space="preserve">It is based on the process </w:t>
      </w:r>
      <w:r w:rsidR="009C6059" w:rsidRPr="009C6059">
        <w:t xml:space="preserve">outlined in the Special Publication 1 v2.2 Guideline for Differential Levelling Section 3.2. The Guideline is available on the </w:t>
      </w:r>
      <w:hyperlink r:id="rId18" w:history="1">
        <w:r w:rsidR="009C6059" w:rsidRPr="004F3DD8">
          <w:rPr>
            <w:rStyle w:val="Hyperlink"/>
          </w:rPr>
          <w:t>ICSM website here</w:t>
        </w:r>
        <w:r w:rsidR="009C6059" w:rsidRPr="009C6059">
          <w:rPr>
            <w:rStyle w:val="Hyperlink"/>
            <w:color w:val="auto"/>
            <w:u w:val="none"/>
          </w:rPr>
          <w:t>.</w:t>
        </w:r>
      </w:hyperlink>
    </w:p>
    <w:p w14:paraId="2E17B8C5" w14:textId="33CF6EF8" w:rsidR="009C6059" w:rsidRPr="009C6059" w:rsidRDefault="00FD5702" w:rsidP="009C6059">
      <w:r>
        <w:t xml:space="preserve">This method out lined in this document was developed by UniSQ student Kristy Zemski </w:t>
      </w:r>
      <w:r w:rsidR="009C6059" w:rsidRPr="009C6059">
        <w:t xml:space="preserve">as part of </w:t>
      </w:r>
      <w:r w:rsidR="00961C07">
        <w:t>her</w:t>
      </w:r>
      <w:r w:rsidR="009C6059" w:rsidRPr="009C6059">
        <w:t xml:space="preserve"> </w:t>
      </w:r>
      <w:proofErr w:type="gramStart"/>
      <w:r w:rsidR="00045D3B">
        <w:t>University</w:t>
      </w:r>
      <w:proofErr w:type="gramEnd"/>
      <w:r w:rsidR="00045D3B">
        <w:t xml:space="preserve"> studies, </w:t>
      </w:r>
      <w:r w:rsidR="009C6059" w:rsidRPr="009C6059">
        <w:t xml:space="preserve">under the guidance of </w:t>
      </w:r>
      <w:r w:rsidR="00824767">
        <w:t xml:space="preserve">Queensland </w:t>
      </w:r>
      <w:r w:rsidR="009C6059" w:rsidRPr="009C6059">
        <w:t>Department of Resources Geodetic Surveyor, Garry Cislowski</w:t>
      </w:r>
      <w:r w:rsidR="00085C93">
        <w:t>, and UniSQ Professional Fellow (Surveying), Chris McAlister.</w:t>
      </w:r>
      <w:r w:rsidR="00374016">
        <w:t xml:space="preserve"> Contributions were also made by Joe Culliver, Jordan </w:t>
      </w:r>
      <w:r w:rsidR="003B10C0">
        <w:t>Williams, Damian Forknall and Andrew Cleland.</w:t>
      </w:r>
    </w:p>
    <w:p w14:paraId="78ED6A84" w14:textId="0F5714AC" w:rsidR="00B708A3" w:rsidRDefault="00745828" w:rsidP="009C6059">
      <w:r>
        <w:t xml:space="preserve">This document, along with additional resources, can be downloaded from </w:t>
      </w:r>
      <w:r w:rsidR="00B708A3">
        <w:t xml:space="preserve">the UniSQ Surveying </w:t>
      </w:r>
      <w:r w:rsidR="00AC2182">
        <w:t>GitHub</w:t>
      </w:r>
      <w:r w:rsidR="00961C07">
        <w:t>.</w:t>
      </w:r>
    </w:p>
    <w:p w14:paraId="3DD070F0" w14:textId="74FD6146" w:rsidR="009C6059" w:rsidRDefault="00961C07" w:rsidP="009C6059">
      <w:pPr>
        <w:rPr>
          <w:rStyle w:val="Hyperlink"/>
        </w:rPr>
      </w:pPr>
      <w:r>
        <w:t>This document will be updated over time, however</w:t>
      </w:r>
      <w:r w:rsidR="009C6059" w:rsidRPr="009C6059">
        <w:t xml:space="preserve"> if you have feedback or comments, please contact Chris McAlister at </w:t>
      </w:r>
      <w:hyperlink r:id="rId19" w:history="1">
        <w:r w:rsidR="00BD5BD9" w:rsidRPr="002C4CF9">
          <w:rPr>
            <w:rStyle w:val="Hyperlink"/>
          </w:rPr>
          <w:t>chris.mcalister@unisq.edu.au</w:t>
        </w:r>
      </w:hyperlink>
    </w:p>
    <w:p w14:paraId="008981C8" w14:textId="77777777" w:rsidR="009C6059" w:rsidRPr="009C6059" w:rsidRDefault="009C6059" w:rsidP="009C6059">
      <w:r w:rsidRPr="009C6059">
        <w:br w:type="page"/>
      </w:r>
    </w:p>
    <w:p w14:paraId="1BDD8A58" w14:textId="7F37319E" w:rsidR="00A45DA8" w:rsidRDefault="00A964D8" w:rsidP="004C713D">
      <w:pPr>
        <w:pStyle w:val="Heading1"/>
      </w:pPr>
      <w:bookmarkStart w:id="3" w:name="_Toc192848541"/>
      <w:r>
        <w:lastRenderedPageBreak/>
        <w:t>Point naming conventions</w:t>
      </w:r>
      <w:bookmarkEnd w:id="3"/>
    </w:p>
    <w:p w14:paraId="1A31317D" w14:textId="0014352C" w:rsidR="00A964D8" w:rsidRDefault="00A964D8" w:rsidP="00A964D8">
      <w:r>
        <w:t xml:space="preserve">Before commencing the configuration of the </w:t>
      </w:r>
      <w:r w:rsidR="001F1480">
        <w:t>Total Station</w:t>
      </w:r>
      <w:r>
        <w:t xml:space="preserve"> and job settings, it is critical to understand the point naming conventions used throughout this process.</w:t>
      </w:r>
    </w:p>
    <w:p w14:paraId="55AB91AF" w14:textId="6A37393E" w:rsidR="00DE1198" w:rsidRDefault="009628E4" w:rsidP="00BD34EC">
      <w:r>
        <w:t xml:space="preserve">The </w:t>
      </w:r>
      <w:r w:rsidR="001F1480">
        <w:t>Total Station</w:t>
      </w:r>
      <w:r>
        <w:t xml:space="preserve"> will never be set up over a mark </w:t>
      </w:r>
      <w:r w:rsidR="00BD34EC">
        <w:t>(</w:t>
      </w:r>
      <w:r>
        <w:t xml:space="preserve">as is the case with traditional differential levelling) so the </w:t>
      </w:r>
      <w:r w:rsidR="003A5FC3">
        <w:t xml:space="preserve">naming of the </w:t>
      </w:r>
      <w:r w:rsidR="001F1480">
        <w:t>Total Station</w:t>
      </w:r>
      <w:r w:rsidR="003A5FC3">
        <w:t xml:space="preserve"> occupation </w:t>
      </w:r>
      <w:r w:rsidR="00B130F3">
        <w:t>is simply</w:t>
      </w:r>
      <w:r w:rsidR="00DE1198">
        <w:t>:</w:t>
      </w:r>
    </w:p>
    <w:p w14:paraId="0BBF8DD3" w14:textId="0D4809FF" w:rsidR="00DE1198" w:rsidRDefault="00DE1198" w:rsidP="00EC6FB7">
      <w:pPr>
        <w:pStyle w:val="ListParagraph"/>
        <w:numPr>
          <w:ilvl w:val="0"/>
          <w:numId w:val="13"/>
        </w:numPr>
      </w:pPr>
      <w:r>
        <w:t>OC</w:t>
      </w:r>
      <w:r w:rsidR="005A69F9">
        <w:t>C</w:t>
      </w:r>
      <w:r w:rsidR="00C66DCD">
        <w:t>X</w:t>
      </w:r>
    </w:p>
    <w:p w14:paraId="67D8644A" w14:textId="2F819907" w:rsidR="003A5FC3" w:rsidRDefault="00DE1198" w:rsidP="00EC6FB7">
      <w:pPr>
        <w:pStyle w:val="ListParagraph"/>
        <w:numPr>
          <w:ilvl w:val="1"/>
          <w:numId w:val="13"/>
        </w:numPr>
      </w:pPr>
      <w:r>
        <w:t xml:space="preserve">Where </w:t>
      </w:r>
      <w:r w:rsidR="00C66DCD">
        <w:t xml:space="preserve">“X” is </w:t>
      </w:r>
      <w:r w:rsidR="00B130F3">
        <w:t>the number</w:t>
      </w:r>
      <w:r w:rsidR="00C66DCD">
        <w:t xml:space="preserve"> </w:t>
      </w:r>
      <w:r w:rsidR="00B130F3">
        <w:t xml:space="preserve">occupation the </w:t>
      </w:r>
      <w:r w:rsidR="001F1480">
        <w:t>Total Station</w:t>
      </w:r>
      <w:r w:rsidR="00B130F3">
        <w:t xml:space="preserve"> is at. </w:t>
      </w:r>
      <w:r w:rsidR="00C74CEC">
        <w:t>E.g.</w:t>
      </w:r>
      <w:r w:rsidR="00B130F3">
        <w:t xml:space="preserve"> “</w:t>
      </w:r>
      <w:r w:rsidR="00C66DCD">
        <w:t>OC</w:t>
      </w:r>
      <w:r w:rsidR="005A69F9">
        <w:t>C</w:t>
      </w:r>
      <w:r w:rsidR="00B130F3">
        <w:t xml:space="preserve">1” is used for </w:t>
      </w:r>
      <w:r w:rsidR="00C74CEC">
        <w:t xml:space="preserve">Total Station </w:t>
      </w:r>
      <w:r w:rsidR="00B130F3">
        <w:t>setup 1</w:t>
      </w:r>
      <w:r w:rsidR="00675832">
        <w:t>, “</w:t>
      </w:r>
      <w:r w:rsidR="00C66DCD">
        <w:t>OC</w:t>
      </w:r>
      <w:r w:rsidR="005A69F9">
        <w:t>C</w:t>
      </w:r>
      <w:r w:rsidR="00675832">
        <w:t>2” for 2 and so on.</w:t>
      </w:r>
    </w:p>
    <w:p w14:paraId="7F33C89A" w14:textId="49467909" w:rsidR="008102F5" w:rsidRDefault="008102F5" w:rsidP="008102F5">
      <w:r>
        <w:t xml:space="preserve">This occupation number is then used as </w:t>
      </w:r>
      <w:r w:rsidR="00817F28">
        <w:t>the prefix</w:t>
      </w:r>
      <w:r>
        <w:t xml:space="preserve"> for the </w:t>
      </w:r>
      <w:r w:rsidR="00817F28">
        <w:t>backsight and foresight observation</w:t>
      </w:r>
      <w:r w:rsidR="00C74CEC">
        <w:t xml:space="preserve"> numbering</w:t>
      </w:r>
      <w:r w:rsidR="00817F28">
        <w:t>, which are three digits</w:t>
      </w:r>
      <w:r w:rsidR="00D542A2">
        <w:t>, such as:</w:t>
      </w:r>
    </w:p>
    <w:p w14:paraId="71AA7A05" w14:textId="7F6E56B5" w:rsidR="00D542A2" w:rsidRDefault="00A71C4E" w:rsidP="00EC6FB7">
      <w:pPr>
        <w:pStyle w:val="ListParagraph"/>
        <w:numPr>
          <w:ilvl w:val="0"/>
          <w:numId w:val="13"/>
        </w:numPr>
      </w:pPr>
      <w:r>
        <w:t xml:space="preserve">Backsight: </w:t>
      </w:r>
      <w:r w:rsidR="00D542A2">
        <w:t>101</w:t>
      </w:r>
    </w:p>
    <w:p w14:paraId="6BAEBF94" w14:textId="0CC14874" w:rsidR="00D542A2" w:rsidRDefault="00D542A2" w:rsidP="00EC6FB7">
      <w:pPr>
        <w:pStyle w:val="ListParagraph"/>
        <w:numPr>
          <w:ilvl w:val="1"/>
          <w:numId w:val="13"/>
        </w:numPr>
      </w:pPr>
      <w:r>
        <w:t>Where the first “1” indicates the occupation number</w:t>
      </w:r>
    </w:p>
    <w:p w14:paraId="1D4AEE4B" w14:textId="1F99C25B" w:rsidR="00B74FE7" w:rsidRDefault="00B74FE7" w:rsidP="00EC6FB7">
      <w:pPr>
        <w:pStyle w:val="ListParagraph"/>
        <w:numPr>
          <w:ilvl w:val="1"/>
          <w:numId w:val="13"/>
        </w:numPr>
      </w:pPr>
      <w:r>
        <w:t xml:space="preserve">The next two digits “01” indicate the mark that the </w:t>
      </w:r>
      <w:r w:rsidR="001F1480">
        <w:t>Total Station</w:t>
      </w:r>
      <w:r w:rsidR="00AA7C34">
        <w:t xml:space="preserve"> is observing to – in this example our first backsight</w:t>
      </w:r>
      <w:r w:rsidR="00A71C4E">
        <w:t xml:space="preserve"> from occupation 1</w:t>
      </w:r>
    </w:p>
    <w:p w14:paraId="016BF99C" w14:textId="2C5191AD" w:rsidR="00433404" w:rsidRDefault="00A71C4E" w:rsidP="00EC6FB7">
      <w:pPr>
        <w:pStyle w:val="ListParagraph"/>
        <w:numPr>
          <w:ilvl w:val="0"/>
          <w:numId w:val="13"/>
        </w:numPr>
      </w:pPr>
      <w:r>
        <w:t xml:space="preserve">Foresight: </w:t>
      </w:r>
      <w:r w:rsidR="00433404">
        <w:t>102</w:t>
      </w:r>
    </w:p>
    <w:p w14:paraId="28E645CB" w14:textId="50C89652" w:rsidR="00433404" w:rsidRDefault="00433404" w:rsidP="00EC6FB7">
      <w:pPr>
        <w:pStyle w:val="ListParagraph"/>
        <w:numPr>
          <w:ilvl w:val="1"/>
          <w:numId w:val="13"/>
        </w:numPr>
      </w:pPr>
      <w:r>
        <w:t>Again, “1” indicates the occupation number</w:t>
      </w:r>
    </w:p>
    <w:p w14:paraId="1D9D44B0" w14:textId="4EFEE55E" w:rsidR="00433404" w:rsidRDefault="00433404" w:rsidP="00EC6FB7">
      <w:pPr>
        <w:pStyle w:val="ListParagraph"/>
        <w:numPr>
          <w:ilvl w:val="1"/>
          <w:numId w:val="13"/>
        </w:numPr>
      </w:pPr>
      <w:r>
        <w:t>“02” indicates the second mark observed</w:t>
      </w:r>
      <w:r w:rsidR="001600C3">
        <w:t xml:space="preserve"> – our first foresight</w:t>
      </w:r>
    </w:p>
    <w:p w14:paraId="05A244D3" w14:textId="09A5F891" w:rsidR="001600C3" w:rsidRDefault="001600C3" w:rsidP="001600C3">
      <w:r>
        <w:t xml:space="preserve">At the </w:t>
      </w:r>
      <w:r w:rsidR="003C7545">
        <w:t xml:space="preserve">second </w:t>
      </w:r>
      <w:r>
        <w:t>occupation our number</w:t>
      </w:r>
      <w:r w:rsidR="00111CDD">
        <w:t>s</w:t>
      </w:r>
      <w:r>
        <w:t xml:space="preserve"> will be:</w:t>
      </w:r>
    </w:p>
    <w:p w14:paraId="7B2D8595" w14:textId="4FD931DD" w:rsidR="00111CDD" w:rsidRDefault="00111CDD" w:rsidP="00EC6FB7">
      <w:pPr>
        <w:pStyle w:val="ListParagraph"/>
        <w:numPr>
          <w:ilvl w:val="0"/>
          <w:numId w:val="14"/>
        </w:numPr>
      </w:pPr>
      <w:r>
        <w:t xml:space="preserve">Occupation: </w:t>
      </w:r>
      <w:r w:rsidR="001600C3">
        <w:t>OC</w:t>
      </w:r>
      <w:r w:rsidR="00270938">
        <w:t>C</w:t>
      </w:r>
      <w:r w:rsidR="001600C3">
        <w:t>2</w:t>
      </w:r>
    </w:p>
    <w:p w14:paraId="0F3EF4D6" w14:textId="61C1C5EA" w:rsidR="00111CDD" w:rsidRDefault="00111CDD" w:rsidP="00EC6FB7">
      <w:pPr>
        <w:pStyle w:val="ListParagraph"/>
        <w:numPr>
          <w:ilvl w:val="0"/>
          <w:numId w:val="14"/>
        </w:numPr>
      </w:pPr>
      <w:r>
        <w:t>Backsight: 202</w:t>
      </w:r>
    </w:p>
    <w:p w14:paraId="13AE4238" w14:textId="7850B7E1" w:rsidR="003C7545" w:rsidRDefault="003C7545" w:rsidP="00EC6FB7">
      <w:pPr>
        <w:pStyle w:val="ListParagraph"/>
        <w:numPr>
          <w:ilvl w:val="1"/>
          <w:numId w:val="14"/>
        </w:numPr>
      </w:pPr>
      <w:r>
        <w:t>This indicates we are observing to mark “02”</w:t>
      </w:r>
      <w:r w:rsidR="00F81874">
        <w:t>, our previous foresight</w:t>
      </w:r>
    </w:p>
    <w:p w14:paraId="7825BB87" w14:textId="3A472F28" w:rsidR="00233355" w:rsidRDefault="00233355" w:rsidP="00EC6FB7">
      <w:pPr>
        <w:pStyle w:val="ListParagraph"/>
        <w:numPr>
          <w:ilvl w:val="0"/>
          <w:numId w:val="14"/>
        </w:numPr>
      </w:pPr>
      <w:r>
        <w:t>Foresight: 203</w:t>
      </w:r>
    </w:p>
    <w:p w14:paraId="7EBA7CBB" w14:textId="711895DD" w:rsidR="00F81874" w:rsidRDefault="00F81874" w:rsidP="00EC6FB7">
      <w:pPr>
        <w:pStyle w:val="ListParagraph"/>
        <w:numPr>
          <w:ilvl w:val="1"/>
          <w:numId w:val="14"/>
        </w:numPr>
      </w:pPr>
      <w:r>
        <w:t>This indicates we are observing to mark “03”, our new foresight</w:t>
      </w:r>
    </w:p>
    <w:p w14:paraId="6A9B219C" w14:textId="77777777" w:rsidR="00BC6A91" w:rsidRDefault="00F81874" w:rsidP="00493776">
      <w:r>
        <w:t xml:space="preserve">This pattern continues </w:t>
      </w:r>
      <w:r w:rsidR="00721C50">
        <w:t>until the survey i</w:t>
      </w:r>
      <w:r w:rsidR="00F22C0D">
        <w:t>s</w:t>
      </w:r>
      <w:r w:rsidR="00721C50">
        <w:t xml:space="preserve"> complete, noting that the point numbers will </w:t>
      </w:r>
      <w:r w:rsidR="00F22C0D">
        <w:t>also be</w:t>
      </w:r>
      <w:r w:rsidR="00721C50">
        <w:t xml:space="preserve"> used on the reverse run.</w:t>
      </w:r>
    </w:p>
    <w:p w14:paraId="57E2D863" w14:textId="7202539C" w:rsidR="00E11147" w:rsidRDefault="00E11147" w:rsidP="00493776">
      <w:r>
        <w:t xml:space="preserve">Drawing a field note sketch of your level run as you go will be helpful to maintain point numbering </w:t>
      </w:r>
      <w:r w:rsidR="00A01F9B">
        <w:t>conventions.</w:t>
      </w:r>
    </w:p>
    <w:p w14:paraId="5D894730" w14:textId="77777777" w:rsidR="00974E2B" w:rsidRDefault="00974E2B">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593DCBAC" w14:textId="72A43A3E" w:rsidR="00974E2B" w:rsidRDefault="00974E2B" w:rsidP="004C713D">
      <w:pPr>
        <w:pStyle w:val="Heading1"/>
      </w:pPr>
      <w:bookmarkStart w:id="4" w:name="_Toc192848542"/>
      <w:r>
        <w:lastRenderedPageBreak/>
        <w:t xml:space="preserve">Example </w:t>
      </w:r>
      <w:proofErr w:type="gramStart"/>
      <w:r>
        <w:t>run</w:t>
      </w:r>
      <w:bookmarkEnd w:id="4"/>
      <w:proofErr w:type="gramEnd"/>
    </w:p>
    <w:p w14:paraId="5A1F3AFF" w14:textId="48D1752D" w:rsidR="00974E2B" w:rsidRDefault="004D1F2F" w:rsidP="00FA77D5">
      <w:pPr>
        <w:pStyle w:val="ListParagraph"/>
      </w:pPr>
      <w:r>
        <w:t>Forward Run: First set up</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260"/>
        <w:gridCol w:w="1134"/>
        <w:gridCol w:w="3260"/>
        <w:gridCol w:w="1134"/>
      </w:tblGrid>
      <w:tr w:rsidR="000E6F71" w14:paraId="4DF5DC43" w14:textId="77777777" w:rsidTr="000E2F86">
        <w:tc>
          <w:tcPr>
            <w:tcW w:w="988" w:type="dxa"/>
          </w:tcPr>
          <w:p w14:paraId="3C47B843" w14:textId="4F9D4A26" w:rsidR="000E6F71" w:rsidRDefault="00DB1D97" w:rsidP="00DB1D97">
            <w:pPr>
              <w:spacing w:before="0" w:after="0" w:line="240" w:lineRule="auto"/>
              <w:jc w:val="center"/>
            </w:pPr>
            <w:r w:rsidRPr="00424659">
              <w:rPr>
                <w:noProof/>
              </w:rPr>
              <w:drawing>
                <wp:inline distT="0" distB="0" distL="0" distR="0" wp14:anchorId="60328488" wp14:editId="0D134D25">
                  <wp:extent cx="368300" cy="285115"/>
                  <wp:effectExtent l="0" t="0" r="0" b="635"/>
                  <wp:docPr id="1259729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300" cy="285115"/>
                          </a:xfrm>
                          <a:prstGeom prst="rect">
                            <a:avLst/>
                          </a:prstGeom>
                          <a:noFill/>
                          <a:ln>
                            <a:noFill/>
                          </a:ln>
                        </pic:spPr>
                      </pic:pic>
                    </a:graphicData>
                  </a:graphic>
                </wp:inline>
              </w:drawing>
            </w:r>
          </w:p>
        </w:tc>
        <w:tc>
          <w:tcPr>
            <w:tcW w:w="3260" w:type="dxa"/>
          </w:tcPr>
          <w:p w14:paraId="2674C1A7" w14:textId="1542FD24" w:rsidR="000E6F71" w:rsidRDefault="005E4489" w:rsidP="00DB1D97">
            <w:pPr>
              <w:spacing w:before="0" w:after="0" w:line="240" w:lineRule="auto"/>
            </w:pPr>
            <w:r>
              <w:rPr>
                <w:noProof/>
              </w:rPr>
              <mc:AlternateContent>
                <mc:Choice Requires="wps">
                  <w:drawing>
                    <wp:anchor distT="0" distB="0" distL="114300" distR="114300" simplePos="0" relativeHeight="251682821" behindDoc="1" locked="0" layoutInCell="1" allowOverlap="1" wp14:anchorId="45F5FC4F" wp14:editId="50AA7DA4">
                      <wp:simplePos x="0" y="0"/>
                      <wp:positionH relativeFrom="column">
                        <wp:posOffset>18827</wp:posOffset>
                      </wp:positionH>
                      <wp:positionV relativeFrom="paragraph">
                        <wp:posOffset>146231</wp:posOffset>
                      </wp:positionV>
                      <wp:extent cx="1861952" cy="16823"/>
                      <wp:effectExtent l="38100" t="57150" r="0" b="97790"/>
                      <wp:wrapTight wrapText="bothSides">
                        <wp:wrapPolygon edited="0">
                          <wp:start x="221" y="-74769"/>
                          <wp:lineTo x="-442" y="-24923"/>
                          <wp:lineTo x="221" y="124615"/>
                          <wp:lineTo x="1326" y="124615"/>
                          <wp:lineTo x="1547" y="74769"/>
                          <wp:lineTo x="1547" y="-24923"/>
                          <wp:lineTo x="1326" y="-74769"/>
                          <wp:lineTo x="221" y="-74769"/>
                        </wp:wrapPolygon>
                      </wp:wrapTight>
                      <wp:docPr id="1002556552" name="Straight Arrow Connector 4"/>
                      <wp:cNvGraphicFramePr/>
                      <a:graphic xmlns:a="http://schemas.openxmlformats.org/drawingml/2006/main">
                        <a:graphicData uri="http://schemas.microsoft.com/office/word/2010/wordprocessingShape">
                          <wps:wsp>
                            <wps:cNvCnPr/>
                            <wps:spPr>
                              <a:xfrm flipV="1">
                                <a:off x="0" y="0"/>
                                <a:ext cx="1861952" cy="16823"/>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A4CD46" id="_x0000_t32" coordsize="21600,21600" o:spt="32" o:oned="t" path="m,l21600,21600e" filled="f">
                      <v:path arrowok="t" fillok="f" o:connecttype="none"/>
                      <o:lock v:ext="edit" shapetype="t"/>
                    </v:shapetype>
                    <v:shape id="Straight Arrow Connector 4" o:spid="_x0000_s1026" type="#_x0000_t32" style="position:absolute;margin-left:1.5pt;margin-top:11.5pt;width:146.6pt;height:1.3pt;flip:y;z-index:-2516336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" strokecolor="#4472c4 [3204]" strokeweight=".5pt">
                      <v:stroke startarrow="block" joinstyle="miter"/>
                      <w10:wrap type="tight"/>
                    </v:shape>
                  </w:pict>
                </mc:Fallback>
              </mc:AlternateContent>
            </w:r>
          </w:p>
        </w:tc>
        <w:tc>
          <w:tcPr>
            <w:tcW w:w="1134" w:type="dxa"/>
          </w:tcPr>
          <w:p w14:paraId="6835D8F1" w14:textId="108DB86B" w:rsidR="000E6F71" w:rsidRDefault="00DB1D97" w:rsidP="00DB1D97">
            <w:pPr>
              <w:spacing w:before="0" w:after="0" w:line="240" w:lineRule="auto"/>
              <w:jc w:val="center"/>
            </w:pPr>
            <w:r w:rsidRPr="00424659">
              <w:rPr>
                <w:noProof/>
              </w:rPr>
              <w:drawing>
                <wp:inline distT="0" distB="0" distL="0" distR="0" wp14:anchorId="27E88F7A" wp14:editId="75BF067F">
                  <wp:extent cx="368300" cy="285115"/>
                  <wp:effectExtent l="0" t="0" r="0" b="635"/>
                  <wp:docPr id="1005158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biLevel thresh="75000"/>
                            <a:extLst>
                              <a:ext uri="{28A0092B-C50C-407E-A947-70E740481C1C}">
                                <a14:useLocalDpi xmlns:a14="http://schemas.microsoft.com/office/drawing/2010/main" val="0"/>
                              </a:ext>
                            </a:extLst>
                          </a:blip>
                          <a:srcRect/>
                          <a:stretch>
                            <a:fillRect/>
                          </a:stretch>
                        </pic:blipFill>
                        <pic:spPr bwMode="auto">
                          <a:xfrm>
                            <a:off x="0" y="0"/>
                            <a:ext cx="368300" cy="285115"/>
                          </a:xfrm>
                          <a:prstGeom prst="rect">
                            <a:avLst/>
                          </a:prstGeom>
                          <a:noFill/>
                          <a:ln>
                            <a:noFill/>
                          </a:ln>
                        </pic:spPr>
                      </pic:pic>
                    </a:graphicData>
                  </a:graphic>
                </wp:inline>
              </w:drawing>
            </w:r>
          </w:p>
        </w:tc>
        <w:tc>
          <w:tcPr>
            <w:tcW w:w="3260" w:type="dxa"/>
          </w:tcPr>
          <w:p w14:paraId="74D07502" w14:textId="681CFA04" w:rsidR="000E6F71" w:rsidRDefault="005E4489" w:rsidP="00DB1D97">
            <w:pPr>
              <w:spacing w:before="0" w:after="0" w:line="240" w:lineRule="auto"/>
            </w:pPr>
            <w:r>
              <w:rPr>
                <w:noProof/>
              </w:rPr>
              <mc:AlternateContent>
                <mc:Choice Requires="wps">
                  <w:drawing>
                    <wp:anchor distT="0" distB="0" distL="114300" distR="114300" simplePos="0" relativeHeight="251684869" behindDoc="1" locked="0" layoutInCell="1" allowOverlap="1" wp14:anchorId="3AB05CBF" wp14:editId="7AA503FD">
                      <wp:simplePos x="0" y="0"/>
                      <wp:positionH relativeFrom="column">
                        <wp:posOffset>40005</wp:posOffset>
                      </wp:positionH>
                      <wp:positionV relativeFrom="paragraph">
                        <wp:posOffset>140970</wp:posOffset>
                      </wp:positionV>
                      <wp:extent cx="1861820" cy="16510"/>
                      <wp:effectExtent l="0" t="76200" r="24130" b="78740"/>
                      <wp:wrapTight wrapText="bothSides">
                        <wp:wrapPolygon edited="0">
                          <wp:start x="20333" y="-99692"/>
                          <wp:lineTo x="20112" y="-49846"/>
                          <wp:lineTo x="20112" y="49846"/>
                          <wp:lineTo x="20333" y="99692"/>
                          <wp:lineTo x="21438" y="99692"/>
                          <wp:lineTo x="21659" y="49846"/>
                          <wp:lineTo x="21438" y="-24923"/>
                          <wp:lineTo x="21217" y="-99692"/>
                          <wp:lineTo x="20333" y="-99692"/>
                        </wp:wrapPolygon>
                      </wp:wrapTight>
                      <wp:docPr id="248136083" name="Straight Arrow Connector 4"/>
                      <wp:cNvGraphicFramePr/>
                      <a:graphic xmlns:a="http://schemas.openxmlformats.org/drawingml/2006/main">
                        <a:graphicData uri="http://schemas.microsoft.com/office/word/2010/wordprocessingShape">
                          <wps:wsp>
                            <wps:cNvCnPr/>
                            <wps:spPr>
                              <a:xfrm flipV="1">
                                <a:off x="0" y="0"/>
                                <a:ext cx="1861820" cy="1651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DBFED" id="Straight Arrow Connector 4" o:spid="_x0000_s1026" type="#_x0000_t32" style="position:absolute;margin-left:3.15pt;margin-top:11.1pt;width:146.6pt;height:1.3pt;flip:y;z-index:-2516316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" strokecolor="#4472c4 [3204]" strokeweight=".5pt">
                      <v:stroke endarrow="block" joinstyle="miter"/>
                      <w10:wrap type="tight"/>
                    </v:shape>
                  </w:pict>
                </mc:Fallback>
              </mc:AlternateContent>
            </w:r>
          </w:p>
        </w:tc>
        <w:tc>
          <w:tcPr>
            <w:tcW w:w="1134" w:type="dxa"/>
          </w:tcPr>
          <w:p w14:paraId="7C25B74C" w14:textId="2A1082D5" w:rsidR="000E6F71" w:rsidRDefault="00DB1D97" w:rsidP="00DB1D97">
            <w:pPr>
              <w:spacing w:before="0" w:after="0" w:line="240" w:lineRule="auto"/>
              <w:jc w:val="center"/>
            </w:pPr>
            <w:r w:rsidRPr="00756C30">
              <w:rPr>
                <w:noProof/>
              </w:rPr>
              <w:drawing>
                <wp:inline distT="0" distB="0" distL="0" distR="0" wp14:anchorId="5677E105" wp14:editId="1729DF9F">
                  <wp:extent cx="368300" cy="285115"/>
                  <wp:effectExtent l="0" t="0" r="0" b="635"/>
                  <wp:docPr id="8544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8300" cy="285115"/>
                          </a:xfrm>
                          <a:prstGeom prst="rect">
                            <a:avLst/>
                          </a:prstGeom>
                          <a:noFill/>
                          <a:ln>
                            <a:noFill/>
                          </a:ln>
                        </pic:spPr>
                      </pic:pic>
                    </a:graphicData>
                  </a:graphic>
                </wp:inline>
              </w:drawing>
            </w:r>
          </w:p>
        </w:tc>
      </w:tr>
      <w:tr w:rsidR="000E6F71" w14:paraId="7F938836" w14:textId="77777777" w:rsidTr="000E2F86">
        <w:tc>
          <w:tcPr>
            <w:tcW w:w="988" w:type="dxa"/>
          </w:tcPr>
          <w:p w14:paraId="6C0FE7B4" w14:textId="2324455F" w:rsidR="000E6F71" w:rsidRDefault="000E6F71" w:rsidP="00DB1D97">
            <w:pPr>
              <w:spacing w:before="0" w:after="0" w:line="240" w:lineRule="auto"/>
            </w:pPr>
            <w:r>
              <w:t>PSM123</w:t>
            </w:r>
          </w:p>
        </w:tc>
        <w:tc>
          <w:tcPr>
            <w:tcW w:w="3260" w:type="dxa"/>
          </w:tcPr>
          <w:p w14:paraId="3938DDC6" w14:textId="0678D843" w:rsidR="000E6F71" w:rsidRDefault="005E4489" w:rsidP="008F16C7">
            <w:pPr>
              <w:spacing w:before="0" w:after="0" w:line="240" w:lineRule="auto"/>
              <w:jc w:val="center"/>
            </w:pPr>
            <w:r>
              <w:t>BS</w:t>
            </w:r>
          </w:p>
        </w:tc>
        <w:tc>
          <w:tcPr>
            <w:tcW w:w="1134" w:type="dxa"/>
          </w:tcPr>
          <w:p w14:paraId="55A0D8A9" w14:textId="5B949836" w:rsidR="000E6F71" w:rsidRDefault="00DB1D97" w:rsidP="005E4489">
            <w:pPr>
              <w:spacing w:before="0" w:after="0" w:line="240" w:lineRule="auto"/>
              <w:jc w:val="center"/>
            </w:pPr>
            <w:r>
              <w:t>OCC1 (TS)</w:t>
            </w:r>
          </w:p>
        </w:tc>
        <w:tc>
          <w:tcPr>
            <w:tcW w:w="3260" w:type="dxa"/>
          </w:tcPr>
          <w:p w14:paraId="16A49C2C" w14:textId="51952565" w:rsidR="000E6F71" w:rsidRDefault="005E4489" w:rsidP="003C6465">
            <w:pPr>
              <w:spacing w:before="0" w:after="0" w:line="240" w:lineRule="auto"/>
              <w:jc w:val="center"/>
            </w:pPr>
            <w:r>
              <w:t>FS</w:t>
            </w:r>
          </w:p>
        </w:tc>
        <w:tc>
          <w:tcPr>
            <w:tcW w:w="1134" w:type="dxa"/>
          </w:tcPr>
          <w:p w14:paraId="4407F01E" w14:textId="3663517E" w:rsidR="000E6F71" w:rsidRDefault="005E4489" w:rsidP="005E4489">
            <w:pPr>
              <w:spacing w:before="0" w:after="0" w:line="240" w:lineRule="auto"/>
              <w:jc w:val="center"/>
            </w:pPr>
            <w:r>
              <w:t>CP1</w:t>
            </w:r>
          </w:p>
        </w:tc>
      </w:tr>
      <w:tr w:rsidR="003C6465" w14:paraId="6F5113E5" w14:textId="77777777" w:rsidTr="000E2F86">
        <w:tc>
          <w:tcPr>
            <w:tcW w:w="988" w:type="dxa"/>
          </w:tcPr>
          <w:p w14:paraId="69059121" w14:textId="5FAE3BAE" w:rsidR="003C6465" w:rsidRDefault="003C6465" w:rsidP="003C6465">
            <w:pPr>
              <w:spacing w:before="0" w:after="0" w:line="240" w:lineRule="auto"/>
              <w:jc w:val="center"/>
            </w:pPr>
            <w:r>
              <w:t>101</w:t>
            </w:r>
          </w:p>
        </w:tc>
        <w:tc>
          <w:tcPr>
            <w:tcW w:w="3260" w:type="dxa"/>
          </w:tcPr>
          <w:p w14:paraId="159D887D" w14:textId="77777777" w:rsidR="003C6465" w:rsidRDefault="003C6465" w:rsidP="003C6465">
            <w:pPr>
              <w:spacing w:before="0" w:after="0" w:line="240" w:lineRule="auto"/>
              <w:jc w:val="center"/>
            </w:pPr>
          </w:p>
        </w:tc>
        <w:tc>
          <w:tcPr>
            <w:tcW w:w="1134" w:type="dxa"/>
          </w:tcPr>
          <w:p w14:paraId="5789F3A8" w14:textId="77777777" w:rsidR="003C6465" w:rsidRDefault="003C6465" w:rsidP="003C6465">
            <w:pPr>
              <w:spacing w:before="0" w:after="0" w:line="240" w:lineRule="auto"/>
              <w:jc w:val="center"/>
            </w:pPr>
          </w:p>
        </w:tc>
        <w:tc>
          <w:tcPr>
            <w:tcW w:w="3260" w:type="dxa"/>
          </w:tcPr>
          <w:p w14:paraId="62556279" w14:textId="77777777" w:rsidR="003C6465" w:rsidRDefault="003C6465" w:rsidP="003C6465">
            <w:pPr>
              <w:spacing w:before="0" w:after="0" w:line="240" w:lineRule="auto"/>
              <w:jc w:val="center"/>
            </w:pPr>
          </w:p>
        </w:tc>
        <w:tc>
          <w:tcPr>
            <w:tcW w:w="1134" w:type="dxa"/>
          </w:tcPr>
          <w:p w14:paraId="00AFB220" w14:textId="02192646" w:rsidR="003C6465" w:rsidRDefault="003C6465" w:rsidP="003C6465">
            <w:pPr>
              <w:spacing w:before="0" w:after="0" w:line="240" w:lineRule="auto"/>
              <w:jc w:val="center"/>
            </w:pPr>
            <w:r>
              <w:t>102</w:t>
            </w:r>
          </w:p>
        </w:tc>
      </w:tr>
    </w:tbl>
    <w:p w14:paraId="1EB0E926" w14:textId="1EA24DC8" w:rsidR="000F1F46" w:rsidRDefault="000F1F46" w:rsidP="000E2F86">
      <w:pPr>
        <w:pStyle w:val="ListParagraph"/>
        <w:numPr>
          <w:ilvl w:val="1"/>
          <w:numId w:val="11"/>
        </w:numPr>
        <w:spacing w:before="240"/>
      </w:pPr>
      <w:r>
        <w:t xml:space="preserve">TS Occupation is called </w:t>
      </w:r>
      <w:r w:rsidRPr="000E2F86">
        <w:rPr>
          <w:b/>
          <w:bCs/>
        </w:rPr>
        <w:t>OCC1</w:t>
      </w:r>
    </w:p>
    <w:p w14:paraId="4A9A05BC" w14:textId="229D4A37" w:rsidR="00974E2B" w:rsidRDefault="00974E2B" w:rsidP="00FA77D5">
      <w:pPr>
        <w:pStyle w:val="ListParagraph"/>
        <w:numPr>
          <w:ilvl w:val="1"/>
          <w:numId w:val="11"/>
        </w:numPr>
      </w:pPr>
      <w:r>
        <w:t xml:space="preserve">Backsight </w:t>
      </w:r>
      <w:r w:rsidR="00AD740D">
        <w:t xml:space="preserve">is </w:t>
      </w:r>
      <w:r>
        <w:t>set to</w:t>
      </w:r>
      <w:r w:rsidR="00AD740D">
        <w:t xml:space="preserve"> point name</w:t>
      </w:r>
      <w:r w:rsidR="00E25E6D">
        <w:t>:</w:t>
      </w:r>
      <w:r w:rsidR="00825241">
        <w:t xml:space="preserve"> </w:t>
      </w:r>
      <w:r w:rsidRPr="00FE5EAB">
        <w:rPr>
          <w:b/>
          <w:bCs/>
        </w:rPr>
        <w:t>PSM123</w:t>
      </w:r>
    </w:p>
    <w:p w14:paraId="11DAD318" w14:textId="6E56B3D6" w:rsidR="00974E2B" w:rsidRDefault="00FE5EAB" w:rsidP="00FA77D5">
      <w:pPr>
        <w:pStyle w:val="ListParagraph"/>
        <w:numPr>
          <w:ilvl w:val="1"/>
          <w:numId w:val="11"/>
        </w:numPr>
      </w:pPr>
      <w:r>
        <w:t>Level o</w:t>
      </w:r>
      <w:r w:rsidR="00974E2B">
        <w:t>bservations to backsight</w:t>
      </w:r>
      <w:r w:rsidR="00AD740D">
        <w:t xml:space="preserve"> point are</w:t>
      </w:r>
      <w:r w:rsidR="0051208C">
        <w:t xml:space="preserve"> called</w:t>
      </w:r>
      <w:r w:rsidR="00825241">
        <w:t xml:space="preserve"> </w:t>
      </w:r>
      <w:r w:rsidR="00974E2B" w:rsidRPr="00FE5EAB">
        <w:rPr>
          <w:b/>
          <w:bCs/>
        </w:rPr>
        <w:t>10</w:t>
      </w:r>
      <w:r>
        <w:rPr>
          <w:b/>
          <w:bCs/>
        </w:rPr>
        <w:t>1</w:t>
      </w:r>
    </w:p>
    <w:p w14:paraId="12E0F260" w14:textId="79A78C24" w:rsidR="00974E2B" w:rsidRPr="00AD740D" w:rsidRDefault="00FE5EAB" w:rsidP="00FA77D5">
      <w:pPr>
        <w:pStyle w:val="ListParagraph"/>
        <w:numPr>
          <w:ilvl w:val="1"/>
          <w:numId w:val="11"/>
        </w:numPr>
      </w:pPr>
      <w:r>
        <w:t>Level o</w:t>
      </w:r>
      <w:r w:rsidR="00974E2B">
        <w:t>bservations to foresight</w:t>
      </w:r>
      <w:r w:rsidR="00D864A3">
        <w:t xml:space="preserve"> </w:t>
      </w:r>
      <w:r w:rsidR="00AD740D">
        <w:t xml:space="preserve">point are </w:t>
      </w:r>
      <w:r w:rsidR="0051208C">
        <w:t>called</w:t>
      </w:r>
      <w:r w:rsidR="00DD1D2A">
        <w:t xml:space="preserve"> </w:t>
      </w:r>
      <w:r w:rsidR="00974E2B" w:rsidRPr="00FE5EAB">
        <w:rPr>
          <w:b/>
          <w:bCs/>
        </w:rPr>
        <w:t>10</w:t>
      </w:r>
      <w:r>
        <w:rPr>
          <w:b/>
          <w:bCs/>
        </w:rPr>
        <w:t>2</w:t>
      </w:r>
    </w:p>
    <w:p w14:paraId="566DFBBF" w14:textId="1EA5297E" w:rsidR="00AD740D" w:rsidRPr="0021614A" w:rsidRDefault="00AD740D" w:rsidP="00FA77D5">
      <w:pPr>
        <w:pStyle w:val="ListParagraph"/>
        <w:numPr>
          <w:ilvl w:val="1"/>
          <w:numId w:val="11"/>
        </w:numPr>
      </w:pPr>
      <w:r w:rsidRPr="00C30120">
        <w:t>Foresight is set to point name</w:t>
      </w:r>
      <w:r w:rsidR="00E25E6D">
        <w:t>:</w:t>
      </w:r>
      <w:r>
        <w:rPr>
          <w:b/>
          <w:bCs/>
        </w:rPr>
        <w:t xml:space="preserve"> CP1</w:t>
      </w:r>
    </w:p>
    <w:p w14:paraId="5B797A55" w14:textId="60AB1B3C" w:rsidR="0021614A" w:rsidRPr="0021614A" w:rsidRDefault="0021614A" w:rsidP="00A976DE">
      <w:pPr>
        <w:pStyle w:val="ListParagraph"/>
        <w:numPr>
          <w:ilvl w:val="1"/>
          <w:numId w:val="11"/>
        </w:numPr>
        <w:ind w:left="1077" w:hanging="357"/>
        <w:contextualSpacing w:val="0"/>
      </w:pPr>
      <w:r w:rsidRPr="0021614A">
        <w:t xml:space="preserve">Move </w:t>
      </w:r>
      <w:r>
        <w:t>TS to ne</w:t>
      </w:r>
      <w:r w:rsidR="00E25E6D">
        <w:t>xt</w:t>
      </w:r>
      <w:r>
        <w:t xml:space="preserve"> occupation </w:t>
      </w:r>
      <w:r>
        <w:rPr>
          <w:b/>
          <w:bCs/>
        </w:rPr>
        <w:t>OCC2</w:t>
      </w:r>
    </w:p>
    <w:p w14:paraId="5ABEF842" w14:textId="2A99B824" w:rsidR="00974E2B" w:rsidRDefault="00653E7B" w:rsidP="00653E7B">
      <w:pPr>
        <w:pStyle w:val="ListParagraph"/>
      </w:pPr>
      <w:r>
        <w:t>Forward Run: Second set up</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260"/>
        <w:gridCol w:w="1134"/>
        <w:gridCol w:w="3260"/>
        <w:gridCol w:w="1134"/>
      </w:tblGrid>
      <w:tr w:rsidR="00EF4EE5" w14:paraId="036E53B7" w14:textId="77777777" w:rsidTr="00051D55">
        <w:tc>
          <w:tcPr>
            <w:tcW w:w="988" w:type="dxa"/>
          </w:tcPr>
          <w:p w14:paraId="29AAD891" w14:textId="77777777" w:rsidR="00EF4EE5" w:rsidRDefault="00EF4EE5" w:rsidP="00051D55">
            <w:pPr>
              <w:spacing w:before="0" w:after="0" w:line="240" w:lineRule="auto"/>
              <w:jc w:val="center"/>
            </w:pPr>
            <w:r w:rsidRPr="00424659">
              <w:rPr>
                <w:noProof/>
              </w:rPr>
              <w:drawing>
                <wp:inline distT="0" distB="0" distL="0" distR="0" wp14:anchorId="08BAC05F" wp14:editId="1EF8054A">
                  <wp:extent cx="368300" cy="285115"/>
                  <wp:effectExtent l="0" t="0" r="0" b="635"/>
                  <wp:docPr id="785276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8300" cy="285115"/>
                          </a:xfrm>
                          <a:prstGeom prst="rect">
                            <a:avLst/>
                          </a:prstGeom>
                          <a:noFill/>
                          <a:ln>
                            <a:noFill/>
                          </a:ln>
                        </pic:spPr>
                      </pic:pic>
                    </a:graphicData>
                  </a:graphic>
                </wp:inline>
              </w:drawing>
            </w:r>
          </w:p>
        </w:tc>
        <w:tc>
          <w:tcPr>
            <w:tcW w:w="3260" w:type="dxa"/>
          </w:tcPr>
          <w:p w14:paraId="1A42EEEC" w14:textId="77777777" w:rsidR="00EF4EE5" w:rsidRDefault="00EF4EE5" w:rsidP="00051D55">
            <w:pPr>
              <w:spacing w:before="0" w:after="0" w:line="240" w:lineRule="auto"/>
            </w:pPr>
            <w:r>
              <w:rPr>
                <w:noProof/>
              </w:rPr>
              <mc:AlternateContent>
                <mc:Choice Requires="wps">
                  <w:drawing>
                    <wp:anchor distT="0" distB="0" distL="114300" distR="114300" simplePos="0" relativeHeight="251686917" behindDoc="1" locked="0" layoutInCell="1" allowOverlap="1" wp14:anchorId="6B5DEB08" wp14:editId="0D0E83BA">
                      <wp:simplePos x="0" y="0"/>
                      <wp:positionH relativeFrom="column">
                        <wp:posOffset>18827</wp:posOffset>
                      </wp:positionH>
                      <wp:positionV relativeFrom="paragraph">
                        <wp:posOffset>146231</wp:posOffset>
                      </wp:positionV>
                      <wp:extent cx="1861952" cy="16823"/>
                      <wp:effectExtent l="38100" t="57150" r="0" b="97790"/>
                      <wp:wrapTight wrapText="bothSides">
                        <wp:wrapPolygon edited="0">
                          <wp:start x="221" y="-74769"/>
                          <wp:lineTo x="-442" y="-24923"/>
                          <wp:lineTo x="221" y="124615"/>
                          <wp:lineTo x="1326" y="124615"/>
                          <wp:lineTo x="1547" y="74769"/>
                          <wp:lineTo x="1547" y="-24923"/>
                          <wp:lineTo x="1326" y="-74769"/>
                          <wp:lineTo x="221" y="-74769"/>
                        </wp:wrapPolygon>
                      </wp:wrapTight>
                      <wp:docPr id="645318737" name="Straight Arrow Connector 4"/>
                      <wp:cNvGraphicFramePr/>
                      <a:graphic xmlns:a="http://schemas.openxmlformats.org/drawingml/2006/main">
                        <a:graphicData uri="http://schemas.microsoft.com/office/word/2010/wordprocessingShape">
                          <wps:wsp>
                            <wps:cNvCnPr/>
                            <wps:spPr>
                              <a:xfrm flipV="1">
                                <a:off x="0" y="0"/>
                                <a:ext cx="1861952" cy="16823"/>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02C639" id="Straight Arrow Connector 4" o:spid="_x0000_s1026" type="#_x0000_t32" style="position:absolute;margin-left:1.5pt;margin-top:11.5pt;width:146.6pt;height:1.3pt;flip:y;z-index:-2516295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" strokecolor="#4472c4 [3204]" strokeweight=".5pt">
                      <v:stroke startarrow="block" joinstyle="miter"/>
                      <w10:wrap type="tight"/>
                    </v:shape>
                  </w:pict>
                </mc:Fallback>
              </mc:AlternateContent>
            </w:r>
          </w:p>
        </w:tc>
        <w:tc>
          <w:tcPr>
            <w:tcW w:w="1134" w:type="dxa"/>
          </w:tcPr>
          <w:p w14:paraId="14D488B6" w14:textId="77777777" w:rsidR="00EF4EE5" w:rsidRDefault="00EF4EE5" w:rsidP="00051D55">
            <w:pPr>
              <w:spacing w:before="0" w:after="0" w:line="240" w:lineRule="auto"/>
              <w:jc w:val="center"/>
            </w:pPr>
            <w:r w:rsidRPr="00424659">
              <w:rPr>
                <w:noProof/>
              </w:rPr>
              <w:drawing>
                <wp:inline distT="0" distB="0" distL="0" distR="0" wp14:anchorId="00E026C1" wp14:editId="692619F7">
                  <wp:extent cx="368300" cy="285115"/>
                  <wp:effectExtent l="0" t="0" r="0" b="635"/>
                  <wp:docPr id="1870572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biLevel thresh="75000"/>
                            <a:extLst>
                              <a:ext uri="{28A0092B-C50C-407E-A947-70E740481C1C}">
                                <a14:useLocalDpi xmlns:a14="http://schemas.microsoft.com/office/drawing/2010/main" val="0"/>
                              </a:ext>
                            </a:extLst>
                          </a:blip>
                          <a:srcRect/>
                          <a:stretch>
                            <a:fillRect/>
                          </a:stretch>
                        </pic:blipFill>
                        <pic:spPr bwMode="auto">
                          <a:xfrm>
                            <a:off x="0" y="0"/>
                            <a:ext cx="368300" cy="285115"/>
                          </a:xfrm>
                          <a:prstGeom prst="rect">
                            <a:avLst/>
                          </a:prstGeom>
                          <a:noFill/>
                          <a:ln>
                            <a:noFill/>
                          </a:ln>
                        </pic:spPr>
                      </pic:pic>
                    </a:graphicData>
                  </a:graphic>
                </wp:inline>
              </w:drawing>
            </w:r>
          </w:p>
        </w:tc>
        <w:tc>
          <w:tcPr>
            <w:tcW w:w="3260" w:type="dxa"/>
          </w:tcPr>
          <w:p w14:paraId="388D71B4" w14:textId="77777777" w:rsidR="00EF4EE5" w:rsidRDefault="00EF4EE5" w:rsidP="00051D55">
            <w:pPr>
              <w:spacing w:before="0" w:after="0" w:line="240" w:lineRule="auto"/>
            </w:pPr>
            <w:r>
              <w:rPr>
                <w:noProof/>
              </w:rPr>
              <mc:AlternateContent>
                <mc:Choice Requires="wps">
                  <w:drawing>
                    <wp:anchor distT="0" distB="0" distL="114300" distR="114300" simplePos="0" relativeHeight="251687941" behindDoc="1" locked="0" layoutInCell="1" allowOverlap="1" wp14:anchorId="2BBA391C" wp14:editId="222DB06B">
                      <wp:simplePos x="0" y="0"/>
                      <wp:positionH relativeFrom="column">
                        <wp:posOffset>40005</wp:posOffset>
                      </wp:positionH>
                      <wp:positionV relativeFrom="paragraph">
                        <wp:posOffset>140970</wp:posOffset>
                      </wp:positionV>
                      <wp:extent cx="1861820" cy="16510"/>
                      <wp:effectExtent l="0" t="76200" r="24130" b="78740"/>
                      <wp:wrapTight wrapText="bothSides">
                        <wp:wrapPolygon edited="0">
                          <wp:start x="20333" y="-99692"/>
                          <wp:lineTo x="20112" y="-49846"/>
                          <wp:lineTo x="20112" y="49846"/>
                          <wp:lineTo x="20333" y="99692"/>
                          <wp:lineTo x="21438" y="99692"/>
                          <wp:lineTo x="21659" y="49846"/>
                          <wp:lineTo x="21438" y="-24923"/>
                          <wp:lineTo x="21217" y="-99692"/>
                          <wp:lineTo x="20333" y="-99692"/>
                        </wp:wrapPolygon>
                      </wp:wrapTight>
                      <wp:docPr id="268034705" name="Straight Arrow Connector 4"/>
                      <wp:cNvGraphicFramePr/>
                      <a:graphic xmlns:a="http://schemas.openxmlformats.org/drawingml/2006/main">
                        <a:graphicData uri="http://schemas.microsoft.com/office/word/2010/wordprocessingShape">
                          <wps:wsp>
                            <wps:cNvCnPr/>
                            <wps:spPr>
                              <a:xfrm flipV="1">
                                <a:off x="0" y="0"/>
                                <a:ext cx="1861820" cy="1651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767057" id="Straight Arrow Connector 4" o:spid="_x0000_s1026" type="#_x0000_t32" style="position:absolute;margin-left:3.15pt;margin-top:11.1pt;width:146.6pt;height:1.3pt;flip:y;z-index:-2516285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" strokecolor="#4472c4 [3204]" strokeweight=".5pt">
                      <v:stroke endarrow="block" joinstyle="miter"/>
                      <w10:wrap type="tight"/>
                    </v:shape>
                  </w:pict>
                </mc:Fallback>
              </mc:AlternateContent>
            </w:r>
          </w:p>
        </w:tc>
        <w:tc>
          <w:tcPr>
            <w:tcW w:w="1134" w:type="dxa"/>
          </w:tcPr>
          <w:p w14:paraId="254FDA16" w14:textId="77777777" w:rsidR="00EF4EE5" w:rsidRDefault="00EF4EE5" w:rsidP="00051D55">
            <w:pPr>
              <w:spacing w:before="0" w:after="0" w:line="240" w:lineRule="auto"/>
              <w:jc w:val="center"/>
            </w:pPr>
            <w:r w:rsidRPr="00756C30">
              <w:rPr>
                <w:noProof/>
              </w:rPr>
              <w:drawing>
                <wp:inline distT="0" distB="0" distL="0" distR="0" wp14:anchorId="4DD5AE68" wp14:editId="0A5008F6">
                  <wp:extent cx="368300" cy="285115"/>
                  <wp:effectExtent l="0" t="0" r="0" b="635"/>
                  <wp:docPr id="35172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8300" cy="285115"/>
                          </a:xfrm>
                          <a:prstGeom prst="rect">
                            <a:avLst/>
                          </a:prstGeom>
                          <a:noFill/>
                          <a:ln>
                            <a:noFill/>
                          </a:ln>
                        </pic:spPr>
                      </pic:pic>
                    </a:graphicData>
                  </a:graphic>
                </wp:inline>
              </w:drawing>
            </w:r>
          </w:p>
        </w:tc>
      </w:tr>
      <w:tr w:rsidR="00EF4EE5" w14:paraId="0370CD72" w14:textId="77777777" w:rsidTr="00051D55">
        <w:tc>
          <w:tcPr>
            <w:tcW w:w="988" w:type="dxa"/>
          </w:tcPr>
          <w:p w14:paraId="3A8E3F2A" w14:textId="2FA3D9D9" w:rsidR="00EF4EE5" w:rsidRDefault="00EF4EE5" w:rsidP="00681883">
            <w:pPr>
              <w:spacing w:before="0" w:after="0" w:line="240" w:lineRule="auto"/>
              <w:jc w:val="center"/>
            </w:pPr>
            <w:r>
              <w:t>CP1</w:t>
            </w:r>
          </w:p>
        </w:tc>
        <w:tc>
          <w:tcPr>
            <w:tcW w:w="3260" w:type="dxa"/>
          </w:tcPr>
          <w:p w14:paraId="7E1A041F" w14:textId="77777777" w:rsidR="00EF4EE5" w:rsidRDefault="00EF4EE5" w:rsidP="00051D55">
            <w:pPr>
              <w:spacing w:before="0" w:after="0" w:line="240" w:lineRule="auto"/>
              <w:jc w:val="center"/>
            </w:pPr>
            <w:r>
              <w:t>BS</w:t>
            </w:r>
          </w:p>
        </w:tc>
        <w:tc>
          <w:tcPr>
            <w:tcW w:w="1134" w:type="dxa"/>
          </w:tcPr>
          <w:p w14:paraId="471D1F9C" w14:textId="11F90198" w:rsidR="00EF4EE5" w:rsidRDefault="00EF4EE5" w:rsidP="00051D55">
            <w:pPr>
              <w:spacing w:before="0" w:after="0" w:line="240" w:lineRule="auto"/>
              <w:jc w:val="center"/>
            </w:pPr>
            <w:r>
              <w:t>OCC</w:t>
            </w:r>
            <w:r w:rsidR="00681883">
              <w:t>2</w:t>
            </w:r>
            <w:r>
              <w:t xml:space="preserve"> (TS)</w:t>
            </w:r>
          </w:p>
        </w:tc>
        <w:tc>
          <w:tcPr>
            <w:tcW w:w="3260" w:type="dxa"/>
          </w:tcPr>
          <w:p w14:paraId="4352715F" w14:textId="77777777" w:rsidR="00EF4EE5" w:rsidRDefault="00EF4EE5" w:rsidP="00051D55">
            <w:pPr>
              <w:spacing w:before="0" w:after="0" w:line="240" w:lineRule="auto"/>
              <w:jc w:val="center"/>
            </w:pPr>
            <w:r>
              <w:t>FS</w:t>
            </w:r>
          </w:p>
        </w:tc>
        <w:tc>
          <w:tcPr>
            <w:tcW w:w="1134" w:type="dxa"/>
          </w:tcPr>
          <w:p w14:paraId="4CD43136" w14:textId="6913626A" w:rsidR="00EF4EE5" w:rsidRDefault="00EF4EE5" w:rsidP="00051D55">
            <w:pPr>
              <w:spacing w:before="0" w:after="0" w:line="240" w:lineRule="auto"/>
              <w:jc w:val="center"/>
            </w:pPr>
            <w:r>
              <w:t>CP</w:t>
            </w:r>
            <w:r w:rsidR="00297A82">
              <w:t>2</w:t>
            </w:r>
          </w:p>
        </w:tc>
      </w:tr>
      <w:tr w:rsidR="00EF4EE5" w14:paraId="7393D0B6" w14:textId="77777777" w:rsidTr="00051D55">
        <w:tc>
          <w:tcPr>
            <w:tcW w:w="988" w:type="dxa"/>
          </w:tcPr>
          <w:p w14:paraId="19864650" w14:textId="4330DE0C" w:rsidR="00EF4EE5" w:rsidRDefault="00681883" w:rsidP="00051D55">
            <w:pPr>
              <w:spacing w:before="0" w:after="0" w:line="240" w:lineRule="auto"/>
              <w:jc w:val="center"/>
            </w:pPr>
            <w:r>
              <w:t>202</w:t>
            </w:r>
          </w:p>
        </w:tc>
        <w:tc>
          <w:tcPr>
            <w:tcW w:w="3260" w:type="dxa"/>
          </w:tcPr>
          <w:p w14:paraId="4F4431DE" w14:textId="77777777" w:rsidR="00EF4EE5" w:rsidRDefault="00EF4EE5" w:rsidP="00051D55">
            <w:pPr>
              <w:spacing w:before="0" w:after="0" w:line="240" w:lineRule="auto"/>
              <w:jc w:val="center"/>
            </w:pPr>
          </w:p>
        </w:tc>
        <w:tc>
          <w:tcPr>
            <w:tcW w:w="1134" w:type="dxa"/>
          </w:tcPr>
          <w:p w14:paraId="063A0471" w14:textId="77777777" w:rsidR="00EF4EE5" w:rsidRDefault="00EF4EE5" w:rsidP="00051D55">
            <w:pPr>
              <w:spacing w:before="0" w:after="0" w:line="240" w:lineRule="auto"/>
              <w:jc w:val="center"/>
            </w:pPr>
          </w:p>
        </w:tc>
        <w:tc>
          <w:tcPr>
            <w:tcW w:w="3260" w:type="dxa"/>
          </w:tcPr>
          <w:p w14:paraId="7AC92103" w14:textId="77777777" w:rsidR="00EF4EE5" w:rsidRDefault="00EF4EE5" w:rsidP="00051D55">
            <w:pPr>
              <w:spacing w:before="0" w:after="0" w:line="240" w:lineRule="auto"/>
              <w:jc w:val="center"/>
            </w:pPr>
          </w:p>
        </w:tc>
        <w:tc>
          <w:tcPr>
            <w:tcW w:w="1134" w:type="dxa"/>
          </w:tcPr>
          <w:p w14:paraId="1104789D" w14:textId="4C537233" w:rsidR="00EF4EE5" w:rsidRDefault="00297A82" w:rsidP="00051D55">
            <w:pPr>
              <w:spacing w:before="0" w:after="0" w:line="240" w:lineRule="auto"/>
              <w:jc w:val="center"/>
            </w:pPr>
            <w:r>
              <w:t>203</w:t>
            </w:r>
          </w:p>
        </w:tc>
      </w:tr>
    </w:tbl>
    <w:p w14:paraId="616CA3C0" w14:textId="2B040504" w:rsidR="00C05884" w:rsidRDefault="00C05884" w:rsidP="00297A82">
      <w:pPr>
        <w:pStyle w:val="ListParagraph"/>
        <w:numPr>
          <w:ilvl w:val="1"/>
          <w:numId w:val="11"/>
        </w:numPr>
        <w:spacing w:before="240"/>
      </w:pPr>
      <w:r>
        <w:t xml:space="preserve">TS Occupation is called </w:t>
      </w:r>
      <w:r w:rsidRPr="00FE5EAB">
        <w:rPr>
          <w:b/>
          <w:bCs/>
        </w:rPr>
        <w:t>OCC</w:t>
      </w:r>
      <w:r>
        <w:rPr>
          <w:b/>
          <w:bCs/>
        </w:rPr>
        <w:t>2</w:t>
      </w:r>
    </w:p>
    <w:p w14:paraId="1FD2E02F" w14:textId="557B46A9" w:rsidR="00C05884" w:rsidRDefault="00C05884" w:rsidP="00C05884">
      <w:pPr>
        <w:pStyle w:val="ListParagraph"/>
        <w:numPr>
          <w:ilvl w:val="1"/>
          <w:numId w:val="11"/>
        </w:numPr>
      </w:pPr>
      <w:r>
        <w:t>Backsight is set to point name</w:t>
      </w:r>
      <w:r w:rsidR="00E25E6D">
        <w:t xml:space="preserve">: </w:t>
      </w:r>
      <w:r>
        <w:rPr>
          <w:b/>
          <w:bCs/>
        </w:rPr>
        <w:t>CP1</w:t>
      </w:r>
    </w:p>
    <w:p w14:paraId="77EF1FF8" w14:textId="3435FA7D" w:rsidR="00C05884" w:rsidRDefault="00C05884" w:rsidP="00C05884">
      <w:pPr>
        <w:pStyle w:val="ListParagraph"/>
        <w:numPr>
          <w:ilvl w:val="1"/>
          <w:numId w:val="11"/>
        </w:numPr>
      </w:pPr>
      <w:r>
        <w:t xml:space="preserve">Level observations to backsight point are called </w:t>
      </w:r>
      <w:r w:rsidR="00D87A3F">
        <w:rPr>
          <w:b/>
          <w:bCs/>
        </w:rPr>
        <w:t>2</w:t>
      </w:r>
      <w:r w:rsidRPr="00FE5EAB">
        <w:rPr>
          <w:b/>
          <w:bCs/>
        </w:rPr>
        <w:t>0</w:t>
      </w:r>
      <w:r w:rsidR="00C826A7">
        <w:rPr>
          <w:b/>
          <w:bCs/>
        </w:rPr>
        <w:t>2</w:t>
      </w:r>
    </w:p>
    <w:p w14:paraId="2BAA7670" w14:textId="027BA11E" w:rsidR="00C05884" w:rsidRPr="00AD740D" w:rsidRDefault="00C05884" w:rsidP="00C05884">
      <w:pPr>
        <w:pStyle w:val="ListParagraph"/>
        <w:numPr>
          <w:ilvl w:val="1"/>
          <w:numId w:val="11"/>
        </w:numPr>
      </w:pPr>
      <w:r>
        <w:t xml:space="preserve">Level observations to foresight point are called </w:t>
      </w:r>
      <w:r w:rsidR="00D87A3F">
        <w:rPr>
          <w:b/>
          <w:bCs/>
        </w:rPr>
        <w:t>2</w:t>
      </w:r>
      <w:r w:rsidRPr="00FE5EAB">
        <w:rPr>
          <w:b/>
          <w:bCs/>
        </w:rPr>
        <w:t>0</w:t>
      </w:r>
      <w:r w:rsidR="00C826A7">
        <w:rPr>
          <w:b/>
          <w:bCs/>
        </w:rPr>
        <w:t>3</w:t>
      </w:r>
    </w:p>
    <w:p w14:paraId="458E7E94" w14:textId="5295766A" w:rsidR="00C05884" w:rsidRPr="00134E91" w:rsidRDefault="00C05884" w:rsidP="00C05884">
      <w:pPr>
        <w:pStyle w:val="ListParagraph"/>
        <w:numPr>
          <w:ilvl w:val="1"/>
          <w:numId w:val="11"/>
        </w:numPr>
      </w:pPr>
      <w:r w:rsidRPr="00C30120">
        <w:t>Foresight is set to point name</w:t>
      </w:r>
      <w:r w:rsidR="00E25E6D">
        <w:t>:</w:t>
      </w:r>
      <w:r>
        <w:rPr>
          <w:b/>
          <w:bCs/>
        </w:rPr>
        <w:t xml:space="preserve"> CP</w:t>
      </w:r>
      <w:r w:rsidR="00D87A3F">
        <w:rPr>
          <w:b/>
          <w:bCs/>
        </w:rPr>
        <w:t>2</w:t>
      </w:r>
    </w:p>
    <w:p w14:paraId="66AF05F5" w14:textId="1CECEB65" w:rsidR="00134E91" w:rsidRDefault="00134E91" w:rsidP="00A976DE">
      <w:pPr>
        <w:pStyle w:val="ListParagraph"/>
        <w:numPr>
          <w:ilvl w:val="1"/>
          <w:numId w:val="11"/>
        </w:numPr>
        <w:ind w:left="1077" w:hanging="357"/>
        <w:contextualSpacing w:val="0"/>
      </w:pPr>
      <w:r w:rsidRPr="0021614A">
        <w:t xml:space="preserve">Move </w:t>
      </w:r>
      <w:r>
        <w:t xml:space="preserve">TS to next occupation </w:t>
      </w:r>
      <w:r>
        <w:rPr>
          <w:b/>
          <w:bCs/>
        </w:rPr>
        <w:t>OCC3</w:t>
      </w:r>
    </w:p>
    <w:p w14:paraId="2FBDBE56" w14:textId="4346A9C7" w:rsidR="00974E2B" w:rsidRDefault="00653E7B" w:rsidP="00FA77D5">
      <w:pPr>
        <w:pStyle w:val="ListParagraph"/>
      </w:pPr>
      <w:r>
        <w:t xml:space="preserve">Return Run: </w:t>
      </w:r>
      <w:r w:rsidR="00974E2B">
        <w:t>First set up</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260"/>
        <w:gridCol w:w="1134"/>
        <w:gridCol w:w="3260"/>
        <w:gridCol w:w="1134"/>
      </w:tblGrid>
      <w:tr w:rsidR="006B4E51" w14:paraId="6A946522" w14:textId="77777777" w:rsidTr="00051D55">
        <w:tc>
          <w:tcPr>
            <w:tcW w:w="988" w:type="dxa"/>
          </w:tcPr>
          <w:p w14:paraId="4CF4D99C" w14:textId="77777777" w:rsidR="006B4E51" w:rsidRDefault="006B4E51" w:rsidP="00051D55">
            <w:pPr>
              <w:spacing w:before="0" w:after="0" w:line="240" w:lineRule="auto"/>
              <w:jc w:val="center"/>
            </w:pPr>
            <w:r w:rsidRPr="00424659">
              <w:rPr>
                <w:noProof/>
              </w:rPr>
              <w:drawing>
                <wp:inline distT="0" distB="0" distL="0" distR="0" wp14:anchorId="3085C6E3" wp14:editId="492E210F">
                  <wp:extent cx="368300" cy="285115"/>
                  <wp:effectExtent l="0" t="0" r="0" b="635"/>
                  <wp:docPr id="2022346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8300" cy="285115"/>
                          </a:xfrm>
                          <a:prstGeom prst="rect">
                            <a:avLst/>
                          </a:prstGeom>
                          <a:noFill/>
                          <a:ln>
                            <a:noFill/>
                          </a:ln>
                        </pic:spPr>
                      </pic:pic>
                    </a:graphicData>
                  </a:graphic>
                </wp:inline>
              </w:drawing>
            </w:r>
          </w:p>
        </w:tc>
        <w:tc>
          <w:tcPr>
            <w:tcW w:w="3260" w:type="dxa"/>
          </w:tcPr>
          <w:p w14:paraId="684D144E" w14:textId="77777777" w:rsidR="006B4E51" w:rsidRDefault="006B4E51" w:rsidP="00051D55">
            <w:pPr>
              <w:spacing w:before="0" w:after="0" w:line="240" w:lineRule="auto"/>
            </w:pPr>
            <w:r>
              <w:rPr>
                <w:noProof/>
              </w:rPr>
              <mc:AlternateContent>
                <mc:Choice Requires="wps">
                  <w:drawing>
                    <wp:anchor distT="0" distB="0" distL="114300" distR="114300" simplePos="0" relativeHeight="251689989" behindDoc="1" locked="0" layoutInCell="1" allowOverlap="1" wp14:anchorId="04D9AE91" wp14:editId="2E0A9A1D">
                      <wp:simplePos x="0" y="0"/>
                      <wp:positionH relativeFrom="column">
                        <wp:posOffset>18827</wp:posOffset>
                      </wp:positionH>
                      <wp:positionV relativeFrom="paragraph">
                        <wp:posOffset>146231</wp:posOffset>
                      </wp:positionV>
                      <wp:extent cx="1861952" cy="16823"/>
                      <wp:effectExtent l="38100" t="57150" r="0" b="97790"/>
                      <wp:wrapTight wrapText="bothSides">
                        <wp:wrapPolygon edited="0">
                          <wp:start x="221" y="-74769"/>
                          <wp:lineTo x="-442" y="-24923"/>
                          <wp:lineTo x="221" y="124615"/>
                          <wp:lineTo x="1326" y="124615"/>
                          <wp:lineTo x="1547" y="74769"/>
                          <wp:lineTo x="1547" y="-24923"/>
                          <wp:lineTo x="1326" y="-74769"/>
                          <wp:lineTo x="221" y="-74769"/>
                        </wp:wrapPolygon>
                      </wp:wrapTight>
                      <wp:docPr id="1273826138" name="Straight Arrow Connector 4"/>
                      <wp:cNvGraphicFramePr/>
                      <a:graphic xmlns:a="http://schemas.openxmlformats.org/drawingml/2006/main">
                        <a:graphicData uri="http://schemas.microsoft.com/office/word/2010/wordprocessingShape">
                          <wps:wsp>
                            <wps:cNvCnPr/>
                            <wps:spPr>
                              <a:xfrm flipV="1">
                                <a:off x="0" y="0"/>
                                <a:ext cx="1861952" cy="16823"/>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1816B" id="Straight Arrow Connector 4" o:spid="_x0000_s1026" type="#_x0000_t32" style="position:absolute;margin-left:1.5pt;margin-top:11.5pt;width:146.6pt;height:1.3pt;flip:y;z-index:-2516264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" strokecolor="#4472c4 [3204]" strokeweight=".5pt">
                      <v:stroke startarrow="block" joinstyle="miter"/>
                      <w10:wrap type="tight"/>
                    </v:shape>
                  </w:pict>
                </mc:Fallback>
              </mc:AlternateContent>
            </w:r>
          </w:p>
        </w:tc>
        <w:tc>
          <w:tcPr>
            <w:tcW w:w="1134" w:type="dxa"/>
          </w:tcPr>
          <w:p w14:paraId="7010DDFB" w14:textId="77777777" w:rsidR="006B4E51" w:rsidRDefault="006B4E51" w:rsidP="00051D55">
            <w:pPr>
              <w:spacing w:before="0" w:after="0" w:line="240" w:lineRule="auto"/>
              <w:jc w:val="center"/>
            </w:pPr>
            <w:r w:rsidRPr="00424659">
              <w:rPr>
                <w:noProof/>
              </w:rPr>
              <w:drawing>
                <wp:inline distT="0" distB="0" distL="0" distR="0" wp14:anchorId="67C70F2B" wp14:editId="5A9DCD25">
                  <wp:extent cx="368300" cy="285115"/>
                  <wp:effectExtent l="0" t="0" r="0" b="635"/>
                  <wp:docPr id="1427481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biLevel thresh="75000"/>
                            <a:extLst>
                              <a:ext uri="{28A0092B-C50C-407E-A947-70E740481C1C}">
                                <a14:useLocalDpi xmlns:a14="http://schemas.microsoft.com/office/drawing/2010/main" val="0"/>
                              </a:ext>
                            </a:extLst>
                          </a:blip>
                          <a:srcRect/>
                          <a:stretch>
                            <a:fillRect/>
                          </a:stretch>
                        </pic:blipFill>
                        <pic:spPr bwMode="auto">
                          <a:xfrm>
                            <a:off x="0" y="0"/>
                            <a:ext cx="368300" cy="285115"/>
                          </a:xfrm>
                          <a:prstGeom prst="rect">
                            <a:avLst/>
                          </a:prstGeom>
                          <a:noFill/>
                          <a:ln>
                            <a:noFill/>
                          </a:ln>
                        </pic:spPr>
                      </pic:pic>
                    </a:graphicData>
                  </a:graphic>
                </wp:inline>
              </w:drawing>
            </w:r>
          </w:p>
        </w:tc>
        <w:tc>
          <w:tcPr>
            <w:tcW w:w="3260" w:type="dxa"/>
          </w:tcPr>
          <w:p w14:paraId="5220EABB" w14:textId="77777777" w:rsidR="006B4E51" w:rsidRDefault="006B4E51" w:rsidP="00051D55">
            <w:pPr>
              <w:spacing w:before="0" w:after="0" w:line="240" w:lineRule="auto"/>
            </w:pPr>
            <w:r>
              <w:rPr>
                <w:noProof/>
              </w:rPr>
              <mc:AlternateContent>
                <mc:Choice Requires="wps">
                  <w:drawing>
                    <wp:anchor distT="0" distB="0" distL="114300" distR="114300" simplePos="0" relativeHeight="251691013" behindDoc="1" locked="0" layoutInCell="1" allowOverlap="1" wp14:anchorId="72D3ED30" wp14:editId="473F4818">
                      <wp:simplePos x="0" y="0"/>
                      <wp:positionH relativeFrom="column">
                        <wp:posOffset>40005</wp:posOffset>
                      </wp:positionH>
                      <wp:positionV relativeFrom="paragraph">
                        <wp:posOffset>140970</wp:posOffset>
                      </wp:positionV>
                      <wp:extent cx="1861820" cy="16510"/>
                      <wp:effectExtent l="0" t="76200" r="24130" b="78740"/>
                      <wp:wrapTight wrapText="bothSides">
                        <wp:wrapPolygon edited="0">
                          <wp:start x="20333" y="-99692"/>
                          <wp:lineTo x="20112" y="-49846"/>
                          <wp:lineTo x="20112" y="49846"/>
                          <wp:lineTo x="20333" y="99692"/>
                          <wp:lineTo x="21438" y="99692"/>
                          <wp:lineTo x="21659" y="49846"/>
                          <wp:lineTo x="21438" y="-24923"/>
                          <wp:lineTo x="21217" y="-99692"/>
                          <wp:lineTo x="20333" y="-99692"/>
                        </wp:wrapPolygon>
                      </wp:wrapTight>
                      <wp:docPr id="121358543" name="Straight Arrow Connector 4"/>
                      <wp:cNvGraphicFramePr/>
                      <a:graphic xmlns:a="http://schemas.openxmlformats.org/drawingml/2006/main">
                        <a:graphicData uri="http://schemas.microsoft.com/office/word/2010/wordprocessingShape">
                          <wps:wsp>
                            <wps:cNvCnPr/>
                            <wps:spPr>
                              <a:xfrm flipV="1">
                                <a:off x="0" y="0"/>
                                <a:ext cx="1861820" cy="1651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2ED3F" id="Straight Arrow Connector 4" o:spid="_x0000_s1026" type="#_x0000_t32" style="position:absolute;margin-left:3.15pt;margin-top:11.1pt;width:146.6pt;height:1.3pt;flip:y;z-index:-2516254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" strokecolor="#4472c4 [3204]" strokeweight=".5pt">
                      <v:stroke endarrow="block" joinstyle="miter"/>
                      <w10:wrap type="tight"/>
                    </v:shape>
                  </w:pict>
                </mc:Fallback>
              </mc:AlternateContent>
            </w:r>
          </w:p>
        </w:tc>
        <w:tc>
          <w:tcPr>
            <w:tcW w:w="1134" w:type="dxa"/>
          </w:tcPr>
          <w:p w14:paraId="53D9EE36" w14:textId="77777777" w:rsidR="006B4E51" w:rsidRDefault="006B4E51" w:rsidP="00051D55">
            <w:pPr>
              <w:spacing w:before="0" w:after="0" w:line="240" w:lineRule="auto"/>
              <w:jc w:val="center"/>
            </w:pPr>
            <w:r w:rsidRPr="00756C30">
              <w:rPr>
                <w:noProof/>
              </w:rPr>
              <w:drawing>
                <wp:inline distT="0" distB="0" distL="0" distR="0" wp14:anchorId="61BD8BB8" wp14:editId="505C9C4C">
                  <wp:extent cx="368300" cy="285115"/>
                  <wp:effectExtent l="0" t="0" r="0" b="635"/>
                  <wp:docPr id="8336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8300" cy="285115"/>
                          </a:xfrm>
                          <a:prstGeom prst="rect">
                            <a:avLst/>
                          </a:prstGeom>
                          <a:noFill/>
                          <a:ln>
                            <a:noFill/>
                          </a:ln>
                        </pic:spPr>
                      </pic:pic>
                    </a:graphicData>
                  </a:graphic>
                </wp:inline>
              </w:drawing>
            </w:r>
          </w:p>
        </w:tc>
      </w:tr>
      <w:tr w:rsidR="006B4E51" w14:paraId="3CA5EDE2" w14:textId="77777777" w:rsidTr="00051D55">
        <w:tc>
          <w:tcPr>
            <w:tcW w:w="988" w:type="dxa"/>
          </w:tcPr>
          <w:p w14:paraId="59F8A92F" w14:textId="7A37C930" w:rsidR="006B4E51" w:rsidRDefault="006B4E51" w:rsidP="00051D55">
            <w:pPr>
              <w:spacing w:before="0" w:after="0" w:line="240" w:lineRule="auto"/>
              <w:jc w:val="center"/>
            </w:pPr>
            <w:r>
              <w:t>CP2</w:t>
            </w:r>
          </w:p>
        </w:tc>
        <w:tc>
          <w:tcPr>
            <w:tcW w:w="3260" w:type="dxa"/>
          </w:tcPr>
          <w:p w14:paraId="337F5621" w14:textId="77777777" w:rsidR="006B4E51" w:rsidRDefault="006B4E51" w:rsidP="00051D55">
            <w:pPr>
              <w:spacing w:before="0" w:after="0" w:line="240" w:lineRule="auto"/>
              <w:jc w:val="center"/>
            </w:pPr>
            <w:r>
              <w:t>BS</w:t>
            </w:r>
          </w:p>
        </w:tc>
        <w:tc>
          <w:tcPr>
            <w:tcW w:w="1134" w:type="dxa"/>
          </w:tcPr>
          <w:p w14:paraId="3717F29A" w14:textId="01B2ACF8" w:rsidR="006B4E51" w:rsidRDefault="006B4E51" w:rsidP="00051D55">
            <w:pPr>
              <w:spacing w:before="0" w:after="0" w:line="240" w:lineRule="auto"/>
              <w:jc w:val="center"/>
            </w:pPr>
            <w:r>
              <w:t>OCC</w:t>
            </w:r>
            <w:r w:rsidR="0010756C">
              <w:t>3</w:t>
            </w:r>
            <w:r>
              <w:t xml:space="preserve"> (TS)</w:t>
            </w:r>
          </w:p>
        </w:tc>
        <w:tc>
          <w:tcPr>
            <w:tcW w:w="3260" w:type="dxa"/>
          </w:tcPr>
          <w:p w14:paraId="2CC2C3C8" w14:textId="77777777" w:rsidR="006B4E51" w:rsidRDefault="006B4E51" w:rsidP="00051D55">
            <w:pPr>
              <w:spacing w:before="0" w:after="0" w:line="240" w:lineRule="auto"/>
              <w:jc w:val="center"/>
            </w:pPr>
            <w:r>
              <w:t>FS</w:t>
            </w:r>
          </w:p>
        </w:tc>
        <w:tc>
          <w:tcPr>
            <w:tcW w:w="1134" w:type="dxa"/>
          </w:tcPr>
          <w:p w14:paraId="46DD8E39" w14:textId="529C4700" w:rsidR="006B4E51" w:rsidRDefault="006B4E51" w:rsidP="00051D55">
            <w:pPr>
              <w:spacing w:before="0" w:after="0" w:line="240" w:lineRule="auto"/>
              <w:jc w:val="center"/>
            </w:pPr>
            <w:r>
              <w:t>CP1</w:t>
            </w:r>
          </w:p>
        </w:tc>
      </w:tr>
      <w:tr w:rsidR="006B4E51" w14:paraId="6DA365D0" w14:textId="77777777" w:rsidTr="00051D55">
        <w:tc>
          <w:tcPr>
            <w:tcW w:w="988" w:type="dxa"/>
          </w:tcPr>
          <w:p w14:paraId="44A3D463" w14:textId="4B3D0B67" w:rsidR="006B4E51" w:rsidRDefault="0010756C" w:rsidP="00051D55">
            <w:pPr>
              <w:spacing w:before="0" w:after="0" w:line="240" w:lineRule="auto"/>
              <w:jc w:val="center"/>
            </w:pPr>
            <w:r>
              <w:t>303</w:t>
            </w:r>
          </w:p>
        </w:tc>
        <w:tc>
          <w:tcPr>
            <w:tcW w:w="3260" w:type="dxa"/>
          </w:tcPr>
          <w:p w14:paraId="5C17B946" w14:textId="77777777" w:rsidR="006B4E51" w:rsidRDefault="006B4E51" w:rsidP="00051D55">
            <w:pPr>
              <w:spacing w:before="0" w:after="0" w:line="240" w:lineRule="auto"/>
              <w:jc w:val="center"/>
            </w:pPr>
          </w:p>
        </w:tc>
        <w:tc>
          <w:tcPr>
            <w:tcW w:w="1134" w:type="dxa"/>
          </w:tcPr>
          <w:p w14:paraId="152B8E12" w14:textId="77777777" w:rsidR="006B4E51" w:rsidRDefault="006B4E51" w:rsidP="00051D55">
            <w:pPr>
              <w:spacing w:before="0" w:after="0" w:line="240" w:lineRule="auto"/>
              <w:jc w:val="center"/>
            </w:pPr>
          </w:p>
        </w:tc>
        <w:tc>
          <w:tcPr>
            <w:tcW w:w="3260" w:type="dxa"/>
          </w:tcPr>
          <w:p w14:paraId="42F601A2" w14:textId="77777777" w:rsidR="006B4E51" w:rsidRDefault="006B4E51" w:rsidP="00051D55">
            <w:pPr>
              <w:spacing w:before="0" w:after="0" w:line="240" w:lineRule="auto"/>
              <w:jc w:val="center"/>
            </w:pPr>
          </w:p>
        </w:tc>
        <w:tc>
          <w:tcPr>
            <w:tcW w:w="1134" w:type="dxa"/>
          </w:tcPr>
          <w:p w14:paraId="72A98D6C" w14:textId="365A0D35" w:rsidR="006B4E51" w:rsidRDefault="0010756C" w:rsidP="00051D55">
            <w:pPr>
              <w:spacing w:before="0" w:after="0" w:line="240" w:lineRule="auto"/>
              <w:jc w:val="center"/>
            </w:pPr>
            <w:r>
              <w:t>302</w:t>
            </w:r>
          </w:p>
        </w:tc>
      </w:tr>
    </w:tbl>
    <w:p w14:paraId="7D412A0E" w14:textId="0F5DB1E1" w:rsidR="00DF7217" w:rsidRDefault="00DF7217" w:rsidP="0010756C">
      <w:pPr>
        <w:pStyle w:val="ListParagraph"/>
        <w:numPr>
          <w:ilvl w:val="1"/>
          <w:numId w:val="11"/>
        </w:numPr>
        <w:spacing w:before="240"/>
      </w:pPr>
      <w:r>
        <w:t xml:space="preserve">TS Occupation is called </w:t>
      </w:r>
      <w:r w:rsidRPr="00FE5EAB">
        <w:rPr>
          <w:b/>
          <w:bCs/>
        </w:rPr>
        <w:t>OCC</w:t>
      </w:r>
      <w:r>
        <w:rPr>
          <w:b/>
          <w:bCs/>
        </w:rPr>
        <w:t>3</w:t>
      </w:r>
    </w:p>
    <w:p w14:paraId="47F74915" w14:textId="1139CABA" w:rsidR="00DF7217" w:rsidRDefault="00DF7217" w:rsidP="00DF7217">
      <w:pPr>
        <w:pStyle w:val="ListParagraph"/>
        <w:numPr>
          <w:ilvl w:val="1"/>
          <w:numId w:val="11"/>
        </w:numPr>
      </w:pPr>
      <w:r>
        <w:t>Backsight is set to point name</w:t>
      </w:r>
      <w:r w:rsidR="00134E91">
        <w:t xml:space="preserve">: </w:t>
      </w:r>
      <w:r>
        <w:rPr>
          <w:b/>
          <w:bCs/>
        </w:rPr>
        <w:t>CP</w:t>
      </w:r>
      <w:r w:rsidR="00B3499C">
        <w:rPr>
          <w:b/>
          <w:bCs/>
        </w:rPr>
        <w:t>2</w:t>
      </w:r>
    </w:p>
    <w:p w14:paraId="74BB76FA" w14:textId="55644B2B" w:rsidR="00DF7217" w:rsidRDefault="00DF7217" w:rsidP="00DF7217">
      <w:pPr>
        <w:pStyle w:val="ListParagraph"/>
        <w:numPr>
          <w:ilvl w:val="1"/>
          <w:numId w:val="11"/>
        </w:numPr>
      </w:pPr>
      <w:r>
        <w:t xml:space="preserve">Level observations to backsight point are called </w:t>
      </w:r>
      <w:r w:rsidR="00B3499C">
        <w:rPr>
          <w:b/>
          <w:bCs/>
        </w:rPr>
        <w:t>3</w:t>
      </w:r>
      <w:r w:rsidRPr="00FE5EAB">
        <w:rPr>
          <w:b/>
          <w:bCs/>
        </w:rPr>
        <w:t>0</w:t>
      </w:r>
      <w:r w:rsidR="00C826A7">
        <w:rPr>
          <w:b/>
          <w:bCs/>
        </w:rPr>
        <w:t>3</w:t>
      </w:r>
    </w:p>
    <w:p w14:paraId="56D0588B" w14:textId="02824E97" w:rsidR="00DF7217" w:rsidRPr="00AD740D" w:rsidRDefault="00DF7217" w:rsidP="00DF7217">
      <w:pPr>
        <w:pStyle w:val="ListParagraph"/>
        <w:numPr>
          <w:ilvl w:val="1"/>
          <w:numId w:val="11"/>
        </w:numPr>
      </w:pPr>
      <w:r>
        <w:t xml:space="preserve">Level observations to foresight point are called </w:t>
      </w:r>
      <w:r w:rsidR="00134429">
        <w:rPr>
          <w:b/>
          <w:bCs/>
        </w:rPr>
        <w:t>3</w:t>
      </w:r>
      <w:r w:rsidRPr="00FE5EAB">
        <w:rPr>
          <w:b/>
          <w:bCs/>
        </w:rPr>
        <w:t>0</w:t>
      </w:r>
      <w:r w:rsidR="004626CB">
        <w:rPr>
          <w:b/>
          <w:bCs/>
        </w:rPr>
        <w:t>2</w:t>
      </w:r>
    </w:p>
    <w:p w14:paraId="11E1B2ED" w14:textId="4423AF60" w:rsidR="00DF7217" w:rsidRPr="00915613" w:rsidRDefault="00DF7217" w:rsidP="00DF7217">
      <w:pPr>
        <w:pStyle w:val="ListParagraph"/>
        <w:numPr>
          <w:ilvl w:val="1"/>
          <w:numId w:val="11"/>
        </w:numPr>
      </w:pPr>
      <w:r w:rsidRPr="00C30120">
        <w:t>Foresight is set to point name</w:t>
      </w:r>
      <w:r w:rsidR="00134E91">
        <w:t>:</w:t>
      </w:r>
      <w:r w:rsidR="00134E91" w:rsidRPr="00915613">
        <w:t xml:space="preserve"> </w:t>
      </w:r>
      <w:r>
        <w:rPr>
          <w:b/>
          <w:bCs/>
        </w:rPr>
        <w:t>CP</w:t>
      </w:r>
      <w:r w:rsidR="00134429">
        <w:rPr>
          <w:b/>
          <w:bCs/>
        </w:rPr>
        <w:t>1</w:t>
      </w:r>
    </w:p>
    <w:p w14:paraId="66950080" w14:textId="3C25D69F" w:rsidR="00DF7217" w:rsidRPr="00653E7B" w:rsidRDefault="00915613" w:rsidP="008018D2">
      <w:pPr>
        <w:pStyle w:val="ListParagraph"/>
        <w:numPr>
          <w:ilvl w:val="1"/>
          <w:numId w:val="11"/>
        </w:numPr>
        <w:ind w:left="1077" w:hanging="357"/>
        <w:contextualSpacing w:val="0"/>
      </w:pPr>
      <w:r w:rsidRPr="0021614A">
        <w:t xml:space="preserve">Move </w:t>
      </w:r>
      <w:r>
        <w:t xml:space="preserve">TS to next occupation </w:t>
      </w:r>
      <w:r>
        <w:rPr>
          <w:b/>
          <w:bCs/>
        </w:rPr>
        <w:t>OCC4</w:t>
      </w:r>
    </w:p>
    <w:p w14:paraId="7FF169C8" w14:textId="77777777" w:rsidR="00653E7B" w:rsidRDefault="00653E7B" w:rsidP="00653E7B"/>
    <w:p w14:paraId="33686CC4" w14:textId="50030553" w:rsidR="00974E2B" w:rsidRDefault="00653E7B" w:rsidP="00FA77D5">
      <w:pPr>
        <w:pStyle w:val="ListParagraph"/>
      </w:pPr>
      <w:r>
        <w:lastRenderedPageBreak/>
        <w:t xml:space="preserve">Return Run: </w:t>
      </w:r>
      <w:r w:rsidR="00974E2B">
        <w:t>Second set up</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260"/>
        <w:gridCol w:w="1134"/>
        <w:gridCol w:w="3260"/>
        <w:gridCol w:w="1134"/>
      </w:tblGrid>
      <w:tr w:rsidR="008018D2" w14:paraId="3CA63064" w14:textId="77777777" w:rsidTr="00051D55">
        <w:tc>
          <w:tcPr>
            <w:tcW w:w="988" w:type="dxa"/>
          </w:tcPr>
          <w:p w14:paraId="719D36C3" w14:textId="77777777" w:rsidR="008018D2" w:rsidRDefault="008018D2" w:rsidP="00051D55">
            <w:pPr>
              <w:spacing w:before="0" w:after="0" w:line="240" w:lineRule="auto"/>
              <w:jc w:val="center"/>
            </w:pPr>
            <w:r w:rsidRPr="00424659">
              <w:rPr>
                <w:noProof/>
              </w:rPr>
              <w:drawing>
                <wp:inline distT="0" distB="0" distL="0" distR="0" wp14:anchorId="3AAA3102" wp14:editId="7AE68D54">
                  <wp:extent cx="368300" cy="285115"/>
                  <wp:effectExtent l="0" t="0" r="0" b="635"/>
                  <wp:docPr id="18682597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8300" cy="285115"/>
                          </a:xfrm>
                          <a:prstGeom prst="rect">
                            <a:avLst/>
                          </a:prstGeom>
                          <a:noFill/>
                          <a:ln>
                            <a:noFill/>
                          </a:ln>
                        </pic:spPr>
                      </pic:pic>
                    </a:graphicData>
                  </a:graphic>
                </wp:inline>
              </w:drawing>
            </w:r>
          </w:p>
        </w:tc>
        <w:tc>
          <w:tcPr>
            <w:tcW w:w="3260" w:type="dxa"/>
          </w:tcPr>
          <w:p w14:paraId="374AC848" w14:textId="77777777" w:rsidR="008018D2" w:rsidRDefault="008018D2" w:rsidP="00051D55">
            <w:pPr>
              <w:spacing w:before="0" w:after="0" w:line="240" w:lineRule="auto"/>
            </w:pPr>
            <w:r>
              <w:rPr>
                <w:noProof/>
              </w:rPr>
              <mc:AlternateContent>
                <mc:Choice Requires="wps">
                  <w:drawing>
                    <wp:anchor distT="0" distB="0" distL="114300" distR="114300" simplePos="0" relativeHeight="251693061" behindDoc="1" locked="0" layoutInCell="1" allowOverlap="1" wp14:anchorId="287486AD" wp14:editId="195F6002">
                      <wp:simplePos x="0" y="0"/>
                      <wp:positionH relativeFrom="column">
                        <wp:posOffset>18827</wp:posOffset>
                      </wp:positionH>
                      <wp:positionV relativeFrom="paragraph">
                        <wp:posOffset>146231</wp:posOffset>
                      </wp:positionV>
                      <wp:extent cx="1861952" cy="16823"/>
                      <wp:effectExtent l="38100" t="57150" r="0" b="97790"/>
                      <wp:wrapTight wrapText="bothSides">
                        <wp:wrapPolygon edited="0">
                          <wp:start x="221" y="-74769"/>
                          <wp:lineTo x="-442" y="-24923"/>
                          <wp:lineTo x="221" y="124615"/>
                          <wp:lineTo x="1326" y="124615"/>
                          <wp:lineTo x="1547" y="74769"/>
                          <wp:lineTo x="1547" y="-24923"/>
                          <wp:lineTo x="1326" y="-74769"/>
                          <wp:lineTo x="221" y="-74769"/>
                        </wp:wrapPolygon>
                      </wp:wrapTight>
                      <wp:docPr id="1764308438" name="Straight Arrow Connector 4"/>
                      <wp:cNvGraphicFramePr/>
                      <a:graphic xmlns:a="http://schemas.openxmlformats.org/drawingml/2006/main">
                        <a:graphicData uri="http://schemas.microsoft.com/office/word/2010/wordprocessingShape">
                          <wps:wsp>
                            <wps:cNvCnPr/>
                            <wps:spPr>
                              <a:xfrm flipV="1">
                                <a:off x="0" y="0"/>
                                <a:ext cx="1861952" cy="16823"/>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3EEE5" id="Straight Arrow Connector 4" o:spid="_x0000_s1026" type="#_x0000_t32" style="position:absolute;margin-left:1.5pt;margin-top:11.5pt;width:146.6pt;height:1.3pt;flip:y;z-index:-2516234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" strokecolor="#4472c4 [3204]" strokeweight=".5pt">
                      <v:stroke startarrow="block" joinstyle="miter"/>
                      <w10:wrap type="tight"/>
                    </v:shape>
                  </w:pict>
                </mc:Fallback>
              </mc:AlternateContent>
            </w:r>
          </w:p>
        </w:tc>
        <w:tc>
          <w:tcPr>
            <w:tcW w:w="1134" w:type="dxa"/>
          </w:tcPr>
          <w:p w14:paraId="4AF24C4B" w14:textId="77777777" w:rsidR="008018D2" w:rsidRDefault="008018D2" w:rsidP="00051D55">
            <w:pPr>
              <w:spacing w:before="0" w:after="0" w:line="240" w:lineRule="auto"/>
              <w:jc w:val="center"/>
            </w:pPr>
            <w:r w:rsidRPr="00424659">
              <w:rPr>
                <w:noProof/>
              </w:rPr>
              <w:drawing>
                <wp:inline distT="0" distB="0" distL="0" distR="0" wp14:anchorId="7AF2F94D" wp14:editId="5652F13D">
                  <wp:extent cx="368300" cy="285115"/>
                  <wp:effectExtent l="0" t="0" r="0" b="635"/>
                  <wp:docPr id="12518120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biLevel thresh="75000"/>
                            <a:extLst>
                              <a:ext uri="{28A0092B-C50C-407E-A947-70E740481C1C}">
                                <a14:useLocalDpi xmlns:a14="http://schemas.microsoft.com/office/drawing/2010/main" val="0"/>
                              </a:ext>
                            </a:extLst>
                          </a:blip>
                          <a:srcRect/>
                          <a:stretch>
                            <a:fillRect/>
                          </a:stretch>
                        </pic:blipFill>
                        <pic:spPr bwMode="auto">
                          <a:xfrm>
                            <a:off x="0" y="0"/>
                            <a:ext cx="368300" cy="285115"/>
                          </a:xfrm>
                          <a:prstGeom prst="rect">
                            <a:avLst/>
                          </a:prstGeom>
                          <a:noFill/>
                          <a:ln>
                            <a:noFill/>
                          </a:ln>
                        </pic:spPr>
                      </pic:pic>
                    </a:graphicData>
                  </a:graphic>
                </wp:inline>
              </w:drawing>
            </w:r>
          </w:p>
        </w:tc>
        <w:tc>
          <w:tcPr>
            <w:tcW w:w="3260" w:type="dxa"/>
          </w:tcPr>
          <w:p w14:paraId="4C65C6CA" w14:textId="77777777" w:rsidR="008018D2" w:rsidRDefault="008018D2" w:rsidP="00051D55">
            <w:pPr>
              <w:spacing w:before="0" w:after="0" w:line="240" w:lineRule="auto"/>
            </w:pPr>
            <w:r>
              <w:rPr>
                <w:noProof/>
              </w:rPr>
              <mc:AlternateContent>
                <mc:Choice Requires="wps">
                  <w:drawing>
                    <wp:anchor distT="0" distB="0" distL="114300" distR="114300" simplePos="0" relativeHeight="251694085" behindDoc="1" locked="0" layoutInCell="1" allowOverlap="1" wp14:anchorId="46FD8B26" wp14:editId="07D0106B">
                      <wp:simplePos x="0" y="0"/>
                      <wp:positionH relativeFrom="column">
                        <wp:posOffset>40005</wp:posOffset>
                      </wp:positionH>
                      <wp:positionV relativeFrom="paragraph">
                        <wp:posOffset>140970</wp:posOffset>
                      </wp:positionV>
                      <wp:extent cx="1861820" cy="16510"/>
                      <wp:effectExtent l="0" t="76200" r="24130" b="78740"/>
                      <wp:wrapTight wrapText="bothSides">
                        <wp:wrapPolygon edited="0">
                          <wp:start x="20333" y="-99692"/>
                          <wp:lineTo x="20112" y="-49846"/>
                          <wp:lineTo x="20112" y="49846"/>
                          <wp:lineTo x="20333" y="99692"/>
                          <wp:lineTo x="21438" y="99692"/>
                          <wp:lineTo x="21659" y="49846"/>
                          <wp:lineTo x="21438" y="-24923"/>
                          <wp:lineTo x="21217" y="-99692"/>
                          <wp:lineTo x="20333" y="-99692"/>
                        </wp:wrapPolygon>
                      </wp:wrapTight>
                      <wp:docPr id="1361870871" name="Straight Arrow Connector 4"/>
                      <wp:cNvGraphicFramePr/>
                      <a:graphic xmlns:a="http://schemas.openxmlformats.org/drawingml/2006/main">
                        <a:graphicData uri="http://schemas.microsoft.com/office/word/2010/wordprocessingShape">
                          <wps:wsp>
                            <wps:cNvCnPr/>
                            <wps:spPr>
                              <a:xfrm flipV="1">
                                <a:off x="0" y="0"/>
                                <a:ext cx="1861820" cy="1651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26A26" id="Straight Arrow Connector 4" o:spid="_x0000_s1026" type="#_x0000_t32" style="position:absolute;margin-left:3.15pt;margin-top:11.1pt;width:146.6pt;height:1.3pt;flip:y;z-index:-2516223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" strokecolor="#4472c4 [3204]" strokeweight=".5pt">
                      <v:stroke endarrow="block" joinstyle="miter"/>
                      <w10:wrap type="tight"/>
                    </v:shape>
                  </w:pict>
                </mc:Fallback>
              </mc:AlternateContent>
            </w:r>
          </w:p>
        </w:tc>
        <w:tc>
          <w:tcPr>
            <w:tcW w:w="1134" w:type="dxa"/>
          </w:tcPr>
          <w:p w14:paraId="778822A6" w14:textId="77777777" w:rsidR="008018D2" w:rsidRDefault="008018D2" w:rsidP="00051D55">
            <w:pPr>
              <w:spacing w:before="0" w:after="0" w:line="240" w:lineRule="auto"/>
              <w:jc w:val="center"/>
            </w:pPr>
            <w:r w:rsidRPr="00756C30">
              <w:rPr>
                <w:noProof/>
              </w:rPr>
              <w:drawing>
                <wp:inline distT="0" distB="0" distL="0" distR="0" wp14:anchorId="541283A7" wp14:editId="61456468">
                  <wp:extent cx="368300" cy="285115"/>
                  <wp:effectExtent l="0" t="0" r="0" b="635"/>
                  <wp:docPr id="70201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300" cy="285115"/>
                          </a:xfrm>
                          <a:prstGeom prst="rect">
                            <a:avLst/>
                          </a:prstGeom>
                          <a:noFill/>
                          <a:ln>
                            <a:noFill/>
                          </a:ln>
                        </pic:spPr>
                      </pic:pic>
                    </a:graphicData>
                  </a:graphic>
                </wp:inline>
              </w:drawing>
            </w:r>
          </w:p>
        </w:tc>
      </w:tr>
      <w:tr w:rsidR="008018D2" w14:paraId="3D310A17" w14:textId="77777777" w:rsidTr="00051D55">
        <w:tc>
          <w:tcPr>
            <w:tcW w:w="988" w:type="dxa"/>
          </w:tcPr>
          <w:p w14:paraId="4E9B505B" w14:textId="0F1CBC85" w:rsidR="008018D2" w:rsidRDefault="008018D2" w:rsidP="004D1F2F">
            <w:pPr>
              <w:spacing w:before="0" w:after="0" w:line="240" w:lineRule="auto"/>
              <w:jc w:val="center"/>
            </w:pPr>
            <w:r>
              <w:t>CP</w:t>
            </w:r>
            <w:r w:rsidR="004D1F2F">
              <w:t>1</w:t>
            </w:r>
          </w:p>
        </w:tc>
        <w:tc>
          <w:tcPr>
            <w:tcW w:w="3260" w:type="dxa"/>
          </w:tcPr>
          <w:p w14:paraId="37669FB5" w14:textId="77777777" w:rsidR="008018D2" w:rsidRDefault="008018D2" w:rsidP="00051D55">
            <w:pPr>
              <w:spacing w:before="0" w:after="0" w:line="240" w:lineRule="auto"/>
              <w:jc w:val="center"/>
            </w:pPr>
            <w:r>
              <w:t>BS</w:t>
            </w:r>
          </w:p>
        </w:tc>
        <w:tc>
          <w:tcPr>
            <w:tcW w:w="1134" w:type="dxa"/>
          </w:tcPr>
          <w:p w14:paraId="7709A4C3" w14:textId="290E0FCD" w:rsidR="008018D2" w:rsidRDefault="008018D2" w:rsidP="00051D55">
            <w:pPr>
              <w:spacing w:before="0" w:after="0" w:line="240" w:lineRule="auto"/>
              <w:jc w:val="center"/>
            </w:pPr>
            <w:r>
              <w:t>OCC</w:t>
            </w:r>
            <w:r w:rsidR="00305700">
              <w:t>4</w:t>
            </w:r>
            <w:r>
              <w:t xml:space="preserve"> (TS)</w:t>
            </w:r>
          </w:p>
        </w:tc>
        <w:tc>
          <w:tcPr>
            <w:tcW w:w="3260" w:type="dxa"/>
          </w:tcPr>
          <w:p w14:paraId="4802CE04" w14:textId="77777777" w:rsidR="008018D2" w:rsidRDefault="008018D2" w:rsidP="00051D55">
            <w:pPr>
              <w:spacing w:before="0" w:after="0" w:line="240" w:lineRule="auto"/>
              <w:jc w:val="center"/>
            </w:pPr>
            <w:r>
              <w:t>FS</w:t>
            </w:r>
          </w:p>
        </w:tc>
        <w:tc>
          <w:tcPr>
            <w:tcW w:w="1134" w:type="dxa"/>
          </w:tcPr>
          <w:p w14:paraId="2EA64EFD" w14:textId="0AA9B00B" w:rsidR="008018D2" w:rsidRDefault="008018D2" w:rsidP="00051D55">
            <w:pPr>
              <w:spacing w:before="0" w:after="0" w:line="240" w:lineRule="auto"/>
              <w:jc w:val="center"/>
            </w:pPr>
            <w:r>
              <w:t>PSM123</w:t>
            </w:r>
          </w:p>
        </w:tc>
      </w:tr>
      <w:tr w:rsidR="008018D2" w14:paraId="6F5F6B74" w14:textId="77777777" w:rsidTr="00051D55">
        <w:tc>
          <w:tcPr>
            <w:tcW w:w="988" w:type="dxa"/>
          </w:tcPr>
          <w:p w14:paraId="1D5CE774" w14:textId="597E3C95" w:rsidR="008018D2" w:rsidRDefault="004D1F2F" w:rsidP="00051D55">
            <w:pPr>
              <w:spacing w:before="0" w:after="0" w:line="240" w:lineRule="auto"/>
              <w:jc w:val="center"/>
            </w:pPr>
            <w:r>
              <w:t>4</w:t>
            </w:r>
            <w:r w:rsidR="008018D2">
              <w:t>0</w:t>
            </w:r>
            <w:r>
              <w:t>2</w:t>
            </w:r>
          </w:p>
        </w:tc>
        <w:tc>
          <w:tcPr>
            <w:tcW w:w="3260" w:type="dxa"/>
          </w:tcPr>
          <w:p w14:paraId="1028117A" w14:textId="77777777" w:rsidR="008018D2" w:rsidRDefault="008018D2" w:rsidP="00051D55">
            <w:pPr>
              <w:spacing w:before="0" w:after="0" w:line="240" w:lineRule="auto"/>
              <w:jc w:val="center"/>
            </w:pPr>
          </w:p>
        </w:tc>
        <w:tc>
          <w:tcPr>
            <w:tcW w:w="1134" w:type="dxa"/>
          </w:tcPr>
          <w:p w14:paraId="6C3341F8" w14:textId="77777777" w:rsidR="008018D2" w:rsidRDefault="008018D2" w:rsidP="00051D55">
            <w:pPr>
              <w:spacing w:before="0" w:after="0" w:line="240" w:lineRule="auto"/>
              <w:jc w:val="center"/>
            </w:pPr>
          </w:p>
        </w:tc>
        <w:tc>
          <w:tcPr>
            <w:tcW w:w="3260" w:type="dxa"/>
          </w:tcPr>
          <w:p w14:paraId="0576C055" w14:textId="77777777" w:rsidR="008018D2" w:rsidRDefault="008018D2" w:rsidP="00051D55">
            <w:pPr>
              <w:spacing w:before="0" w:after="0" w:line="240" w:lineRule="auto"/>
              <w:jc w:val="center"/>
            </w:pPr>
          </w:p>
        </w:tc>
        <w:tc>
          <w:tcPr>
            <w:tcW w:w="1134" w:type="dxa"/>
          </w:tcPr>
          <w:p w14:paraId="37BD2C76" w14:textId="7F1E2914" w:rsidR="008018D2" w:rsidRDefault="004D1F2F" w:rsidP="00051D55">
            <w:pPr>
              <w:spacing w:before="0" w:after="0" w:line="240" w:lineRule="auto"/>
              <w:jc w:val="center"/>
            </w:pPr>
            <w:r>
              <w:t>401</w:t>
            </w:r>
          </w:p>
        </w:tc>
      </w:tr>
    </w:tbl>
    <w:p w14:paraId="35215805" w14:textId="6AA07AFC" w:rsidR="00915613" w:rsidRDefault="00915613" w:rsidP="00305700">
      <w:pPr>
        <w:pStyle w:val="ListParagraph"/>
        <w:numPr>
          <w:ilvl w:val="1"/>
          <w:numId w:val="11"/>
        </w:numPr>
        <w:spacing w:before="240"/>
      </w:pPr>
      <w:r>
        <w:t xml:space="preserve">TS Occupation is called </w:t>
      </w:r>
      <w:r w:rsidRPr="00FE5EAB">
        <w:rPr>
          <w:b/>
          <w:bCs/>
        </w:rPr>
        <w:t>OCC</w:t>
      </w:r>
      <w:r>
        <w:rPr>
          <w:b/>
          <w:bCs/>
        </w:rPr>
        <w:t>4</w:t>
      </w:r>
    </w:p>
    <w:p w14:paraId="5B3A763B" w14:textId="4FCFDC1E" w:rsidR="00915613" w:rsidRDefault="00915613" w:rsidP="00915613">
      <w:pPr>
        <w:pStyle w:val="ListParagraph"/>
        <w:numPr>
          <w:ilvl w:val="1"/>
          <w:numId w:val="11"/>
        </w:numPr>
      </w:pPr>
      <w:r>
        <w:t xml:space="preserve">Backsight is set to point name: </w:t>
      </w:r>
      <w:r>
        <w:rPr>
          <w:b/>
          <w:bCs/>
        </w:rPr>
        <w:t>CP</w:t>
      </w:r>
      <w:r w:rsidR="00E93E2F">
        <w:rPr>
          <w:b/>
          <w:bCs/>
        </w:rPr>
        <w:t>1</w:t>
      </w:r>
    </w:p>
    <w:p w14:paraId="6CD69B09" w14:textId="5C0DB99D" w:rsidR="00915613" w:rsidRDefault="00915613" w:rsidP="00915613">
      <w:pPr>
        <w:pStyle w:val="ListParagraph"/>
        <w:numPr>
          <w:ilvl w:val="1"/>
          <w:numId w:val="11"/>
        </w:numPr>
      </w:pPr>
      <w:r>
        <w:t xml:space="preserve">Level observations to backsight point are called </w:t>
      </w:r>
      <w:r w:rsidR="00E93E2F">
        <w:rPr>
          <w:b/>
          <w:bCs/>
        </w:rPr>
        <w:t>4</w:t>
      </w:r>
      <w:r w:rsidRPr="00FE5EAB">
        <w:rPr>
          <w:b/>
          <w:bCs/>
        </w:rPr>
        <w:t>0</w:t>
      </w:r>
      <w:r w:rsidR="004626CB">
        <w:rPr>
          <w:b/>
          <w:bCs/>
        </w:rPr>
        <w:t>2</w:t>
      </w:r>
    </w:p>
    <w:p w14:paraId="00068DCD" w14:textId="05222057" w:rsidR="00915613" w:rsidRPr="00AD740D" w:rsidRDefault="00915613" w:rsidP="00915613">
      <w:pPr>
        <w:pStyle w:val="ListParagraph"/>
        <w:numPr>
          <w:ilvl w:val="1"/>
          <w:numId w:val="11"/>
        </w:numPr>
      </w:pPr>
      <w:r>
        <w:t xml:space="preserve">Level observations to foresight point are called </w:t>
      </w:r>
      <w:r w:rsidR="004626CB">
        <w:rPr>
          <w:b/>
          <w:bCs/>
        </w:rPr>
        <w:t>401</w:t>
      </w:r>
    </w:p>
    <w:p w14:paraId="29DD981D" w14:textId="48F9EB44" w:rsidR="00915613" w:rsidRDefault="00915613" w:rsidP="004626CB">
      <w:pPr>
        <w:pStyle w:val="ListParagraph"/>
        <w:numPr>
          <w:ilvl w:val="1"/>
          <w:numId w:val="11"/>
        </w:numPr>
      </w:pPr>
      <w:r w:rsidRPr="00C30120">
        <w:t>Foresight is set to point name</w:t>
      </w:r>
      <w:r>
        <w:t>:</w:t>
      </w:r>
      <w:r w:rsidRPr="00915613">
        <w:t xml:space="preserve"> </w:t>
      </w:r>
      <w:r w:rsidR="004626CB">
        <w:rPr>
          <w:b/>
          <w:bCs/>
        </w:rPr>
        <w:t>PSM123</w:t>
      </w:r>
    </w:p>
    <w:p w14:paraId="19C46B2E" w14:textId="77777777" w:rsidR="009764CA" w:rsidRDefault="009764CA">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364479EC" w14:textId="5C8C9F34" w:rsidR="009C6059" w:rsidRDefault="00FC6BC8" w:rsidP="004C713D">
      <w:pPr>
        <w:pStyle w:val="Heading1"/>
      </w:pPr>
      <w:bookmarkStart w:id="5" w:name="_Toc192848543"/>
      <w:r>
        <w:lastRenderedPageBreak/>
        <w:t xml:space="preserve">Configuring </w:t>
      </w:r>
      <w:r w:rsidR="00FC335D" w:rsidRPr="004C713D">
        <w:t>Topcon</w:t>
      </w:r>
      <w:r>
        <w:t xml:space="preserve"> Field</w:t>
      </w:r>
      <w:bookmarkEnd w:id="5"/>
    </w:p>
    <w:p w14:paraId="4EAD50C5" w14:textId="77777777" w:rsidR="002367B3" w:rsidRDefault="002367B3" w:rsidP="004C713D">
      <w:pPr>
        <w:pStyle w:val="Heading2"/>
      </w:pPr>
      <w:bookmarkStart w:id="6" w:name="_Toc192848544"/>
      <w:r>
        <w:t>Establishing a new job</w:t>
      </w:r>
      <w:bookmarkEnd w:id="6"/>
    </w:p>
    <w:p w14:paraId="616F4FDB" w14:textId="77777777" w:rsidR="00836DEB" w:rsidRDefault="00836DEB" w:rsidP="00836DEB">
      <w:pPr>
        <w:pStyle w:val="ListParagraph"/>
        <w:numPr>
          <w:ilvl w:val="0"/>
          <w:numId w:val="10"/>
        </w:numPr>
      </w:pPr>
      <w:r>
        <w:t>Open Topcon Field</w:t>
      </w:r>
    </w:p>
    <w:p w14:paraId="00D9F0DF" w14:textId="43FD94CD" w:rsidR="00836DEB" w:rsidRDefault="00836DEB" w:rsidP="00836DEB">
      <w:pPr>
        <w:pStyle w:val="ListParagraph"/>
        <w:numPr>
          <w:ilvl w:val="0"/>
          <w:numId w:val="10"/>
        </w:numPr>
      </w:pPr>
      <w:r>
        <w:t>Connect your controller to your Total Station via Bluetooth</w:t>
      </w:r>
    </w:p>
    <w:p w14:paraId="2C154D98" w14:textId="53C941CE" w:rsidR="00BC6A91" w:rsidRDefault="00836DEB" w:rsidP="002367B3">
      <w:pPr>
        <w:pStyle w:val="ListParagraph"/>
        <w:numPr>
          <w:ilvl w:val="0"/>
          <w:numId w:val="10"/>
        </w:numPr>
      </w:pPr>
      <w:r>
        <w:t>C</w:t>
      </w:r>
      <w:r w:rsidR="00281B88">
        <w:t xml:space="preserve">reate a new job for </w:t>
      </w:r>
      <w:r>
        <w:t xml:space="preserve">your </w:t>
      </w:r>
      <w:r w:rsidR="00281B88">
        <w:t xml:space="preserve">Differential Levelling with a </w:t>
      </w:r>
      <w:r w:rsidR="001F1480">
        <w:t>Total Station</w:t>
      </w:r>
      <w:r>
        <w:t xml:space="preserve"> job. The software</w:t>
      </w:r>
      <w:r w:rsidR="00620A7E">
        <w:t xml:space="preserve"> will treat your level run as a traverse. </w:t>
      </w:r>
      <w:r w:rsidR="002818E0">
        <w:t>I</w:t>
      </w:r>
      <w:r w:rsidR="00FC335D">
        <w:t xml:space="preserve">f you </w:t>
      </w:r>
      <w:r w:rsidR="002818E0">
        <w:t xml:space="preserve">accidentally </w:t>
      </w:r>
      <w:r w:rsidR="00FC335D">
        <w:t>combine</w:t>
      </w:r>
      <w:r w:rsidR="002818E0">
        <w:t xml:space="preserve"> your level run with actual traverse </w:t>
      </w:r>
      <w:proofErr w:type="gramStart"/>
      <w:r w:rsidR="002818E0">
        <w:t>data</w:t>
      </w:r>
      <w:proofErr w:type="gramEnd"/>
      <w:r w:rsidR="002818E0">
        <w:t xml:space="preserve"> it is very difficult to untangle and will confuse the software </w:t>
      </w:r>
      <w:r w:rsidR="004C713D">
        <w:t>immensely!</w:t>
      </w:r>
    </w:p>
    <w:p w14:paraId="7C062946" w14:textId="63CFC883" w:rsidR="009C6059" w:rsidRDefault="001859AB" w:rsidP="009C6059">
      <w:pPr>
        <w:pStyle w:val="Heading2"/>
      </w:pPr>
      <w:bookmarkStart w:id="7" w:name="_Toc192848545"/>
      <w:r>
        <w:t>I</w:t>
      </w:r>
      <w:r w:rsidR="00CD5E16">
        <w:t>nstrument</w:t>
      </w:r>
      <w:r>
        <w:t xml:space="preserve"> settings</w:t>
      </w:r>
      <w:bookmarkEnd w:id="7"/>
    </w:p>
    <w:p w14:paraId="3FA2C80C" w14:textId="77777777" w:rsidR="003F2328" w:rsidRPr="003F2328" w:rsidRDefault="00DD72F5" w:rsidP="00C34749">
      <w:pPr>
        <w:pStyle w:val="ListParagraph"/>
        <w:numPr>
          <w:ilvl w:val="0"/>
          <w:numId w:val="26"/>
        </w:numPr>
      </w:pPr>
      <w:r>
        <w:t xml:space="preserve">From the main menu, selection </w:t>
      </w:r>
      <w:r w:rsidRPr="00C34749">
        <w:rPr>
          <w:b/>
          <w:bCs/>
        </w:rPr>
        <w:t>Con</w:t>
      </w:r>
      <w:r w:rsidR="00F91C05" w:rsidRPr="00C34749">
        <w:rPr>
          <w:b/>
          <w:bCs/>
        </w:rPr>
        <w:t>figure</w:t>
      </w:r>
      <w:r w:rsidR="003F2328">
        <w:t xml:space="preserve">, the </w:t>
      </w:r>
      <w:r w:rsidR="003F2328" w:rsidRPr="00C34749">
        <w:rPr>
          <w:b/>
          <w:bCs/>
        </w:rPr>
        <w:t>Survey</w:t>
      </w:r>
    </w:p>
    <w:p w14:paraId="2ECB5403" w14:textId="63CC816C" w:rsidR="00C07EC5" w:rsidRDefault="003F2328" w:rsidP="00C34749">
      <w:pPr>
        <w:pStyle w:val="ListParagraph"/>
      </w:pPr>
      <w:r>
        <w:t xml:space="preserve">Select </w:t>
      </w:r>
      <w:r>
        <w:rPr>
          <w:b/>
          <w:bCs/>
        </w:rPr>
        <w:t>Edit</w:t>
      </w:r>
      <w:r>
        <w:t xml:space="preserve"> in the </w:t>
      </w:r>
      <w:r w:rsidR="00C07EC5" w:rsidRPr="00C34749">
        <w:t>Optical</w:t>
      </w:r>
      <w:r w:rsidR="00C07EC5" w:rsidRPr="002E530C">
        <w:t xml:space="preserve"> Configuration</w:t>
      </w:r>
      <w:r>
        <w:t xml:space="preserve"> section, as shown below.</w:t>
      </w:r>
    </w:p>
    <w:p w14:paraId="7F4461C3" w14:textId="713AA334" w:rsidR="008B43E3" w:rsidRPr="002E530C" w:rsidRDefault="008B43E3" w:rsidP="008B43E3">
      <w:r>
        <w:rPr>
          <w:noProof/>
        </w:rPr>
        <mc:AlternateContent>
          <mc:Choice Requires="wps">
            <w:drawing>
              <wp:anchor distT="0" distB="0" distL="114300" distR="114300" simplePos="0" relativeHeight="251695109" behindDoc="0" locked="0" layoutInCell="1" allowOverlap="1" wp14:anchorId="61BC1558" wp14:editId="34D5D2A6">
                <wp:simplePos x="0" y="0"/>
                <wp:positionH relativeFrom="margin">
                  <wp:align>left</wp:align>
                </wp:positionH>
                <wp:positionV relativeFrom="paragraph">
                  <wp:posOffset>193675</wp:posOffset>
                </wp:positionV>
                <wp:extent cx="3431969" cy="605641"/>
                <wp:effectExtent l="19050" t="19050" r="16510" b="23495"/>
                <wp:wrapNone/>
                <wp:docPr id="2018389703" name="Rectangle: Rounded Corners 6"/>
                <wp:cNvGraphicFramePr/>
                <a:graphic xmlns:a="http://schemas.openxmlformats.org/drawingml/2006/main">
                  <a:graphicData uri="http://schemas.microsoft.com/office/word/2010/wordprocessingShape">
                    <wps:wsp>
                      <wps:cNvSpPr/>
                      <wps:spPr>
                        <a:xfrm>
                          <a:off x="0" y="0"/>
                          <a:ext cx="3431969" cy="605641"/>
                        </a:xfrm>
                        <a:prstGeom prst="round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38986D" id="Rectangle: Rounded Corners 6" o:spid="_x0000_s1026" style="position:absolute;margin-left:0;margin-top:15.25pt;width:270.25pt;height:47.7pt;z-index:251695109;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" filled="f" strokecolor="#c00000" strokeweight="3pt">
                <v:stroke joinstyle="miter"/>
                <w10:wrap anchorx="margin"/>
              </v:roundrect>
            </w:pict>
          </mc:Fallback>
        </mc:AlternateContent>
      </w:r>
      <w:r>
        <w:rPr>
          <w:noProof/>
        </w:rPr>
        <w:drawing>
          <wp:inline distT="0" distB="0" distL="0" distR="0" wp14:anchorId="309657C2" wp14:editId="09FEE8CC">
            <wp:extent cx="3456142" cy="2160000"/>
            <wp:effectExtent l="0" t="0" r="0" b="0"/>
            <wp:docPr id="140992419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24199" name="Picture 5"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485478B8" w14:textId="52F99809" w:rsidR="00480897" w:rsidRDefault="00571A80" w:rsidP="00177A0C">
      <w:pPr>
        <w:pStyle w:val="ListParagraph"/>
      </w:pPr>
      <w:r>
        <w:t xml:space="preserve">Change the </w:t>
      </w:r>
      <w:r w:rsidR="00480897" w:rsidRPr="00177A0C">
        <w:rPr>
          <w:b/>
          <w:bCs/>
        </w:rPr>
        <w:t>Name</w:t>
      </w:r>
      <w:r>
        <w:t xml:space="preserve"> field</w:t>
      </w:r>
      <w:r w:rsidR="00480897">
        <w:t xml:space="preserve"> to </w:t>
      </w:r>
      <w:r>
        <w:t xml:space="preserve">TS DIFF LEVEL with </w:t>
      </w:r>
      <w:r w:rsidR="009F349E">
        <w:t xml:space="preserve">the </w:t>
      </w:r>
      <w:r w:rsidR="009F349E" w:rsidRPr="009F349E">
        <w:rPr>
          <w:b/>
          <w:bCs/>
        </w:rPr>
        <w:t>Type</w:t>
      </w:r>
      <w:r w:rsidR="009F349E">
        <w:t xml:space="preserve"> as Robotic</w:t>
      </w:r>
      <w:r w:rsidR="00E40509">
        <w:t>. Click Next.</w:t>
      </w:r>
    </w:p>
    <w:p w14:paraId="38FF53A3" w14:textId="7F4C9F6C" w:rsidR="00571A80" w:rsidRDefault="00571A80" w:rsidP="00571A80">
      <w:r>
        <w:rPr>
          <w:noProof/>
        </w:rPr>
        <w:drawing>
          <wp:inline distT="0" distB="0" distL="0" distR="0" wp14:anchorId="398CF56F" wp14:editId="5D8CD482">
            <wp:extent cx="3456142" cy="2160000"/>
            <wp:effectExtent l="0" t="0" r="0" b="0"/>
            <wp:docPr id="124295750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57508" name="Picture 7"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7AAB222E" w14:textId="77777777" w:rsidR="00F63832" w:rsidRDefault="00F63832">
      <w:pPr>
        <w:spacing w:before="0" w:after="160" w:line="259" w:lineRule="auto"/>
        <w:rPr>
          <w:lang w:eastAsia="en-AU"/>
        </w:rPr>
      </w:pPr>
      <w:r>
        <w:br w:type="page"/>
      </w:r>
    </w:p>
    <w:p w14:paraId="165002D0" w14:textId="308212AE" w:rsidR="007B0D5F" w:rsidRPr="002E530C" w:rsidRDefault="009454E2" w:rsidP="00177A0C">
      <w:pPr>
        <w:pStyle w:val="ListParagraph"/>
      </w:pPr>
      <w:r w:rsidRPr="002E530C">
        <w:lastRenderedPageBreak/>
        <w:t xml:space="preserve">On the </w:t>
      </w:r>
      <w:r w:rsidRPr="002E530C">
        <w:rPr>
          <w:b/>
          <w:bCs/>
        </w:rPr>
        <w:t>Instrument</w:t>
      </w:r>
      <w:r w:rsidRPr="002E530C">
        <w:t xml:space="preserve"> </w:t>
      </w:r>
      <w:r w:rsidRPr="00177A0C">
        <w:t>screen</w:t>
      </w:r>
      <w:r w:rsidRPr="002E530C">
        <w:t xml:space="preserve">, set </w:t>
      </w:r>
      <w:r w:rsidR="00D80257" w:rsidRPr="002E530C">
        <w:t>t</w:t>
      </w:r>
      <w:r w:rsidRPr="002E530C">
        <w:t>h</w:t>
      </w:r>
      <w:r w:rsidR="00D80257" w:rsidRPr="002E530C">
        <w:t>e</w:t>
      </w:r>
      <w:r w:rsidRPr="002E530C">
        <w:t xml:space="preserve"> </w:t>
      </w:r>
      <w:r w:rsidR="00EB1312">
        <w:t xml:space="preserve">Manufacturer and Model as appropriate. Then enter the </w:t>
      </w:r>
      <w:r w:rsidRPr="002E530C">
        <w:t>following values</w:t>
      </w:r>
      <w:r w:rsidR="00A97F14">
        <w:t xml:space="preserve"> for Height of Reflector (HR)</w:t>
      </w:r>
      <w:r w:rsidR="00B72944">
        <w:t xml:space="preserve"> and Height of Instrument (HI)</w:t>
      </w:r>
      <w:r w:rsidR="00F63832">
        <w:t xml:space="preserve">, then click </w:t>
      </w:r>
      <w:r w:rsidR="00F63832" w:rsidRPr="00F63832">
        <w:rPr>
          <w:b/>
          <w:bCs/>
        </w:rPr>
        <w:t>Next</w:t>
      </w:r>
      <w:r w:rsidR="00F63832">
        <w:t xml:space="preserve"> when complete.</w:t>
      </w:r>
    </w:p>
    <w:p w14:paraId="221ABC4E" w14:textId="7AF60D75" w:rsidR="00EB1312" w:rsidRDefault="00EB1312" w:rsidP="00E31FEA">
      <w:pPr>
        <w:pStyle w:val="ListParagraph"/>
        <w:numPr>
          <w:ilvl w:val="1"/>
          <w:numId w:val="23"/>
        </w:numPr>
      </w:pPr>
      <w:r w:rsidRPr="00A97F14">
        <w:rPr>
          <w:b/>
          <w:bCs/>
        </w:rPr>
        <w:t>Foresight HR</w:t>
      </w:r>
      <w:r>
        <w:t xml:space="preserve"> = 0.000</w:t>
      </w:r>
      <w:r w:rsidR="00A97F14">
        <w:t>m</w:t>
      </w:r>
    </w:p>
    <w:p w14:paraId="2101B442" w14:textId="78B70389" w:rsidR="00A97F14" w:rsidRDefault="00A97F14" w:rsidP="00A97F14">
      <w:pPr>
        <w:pStyle w:val="ListParagraph"/>
        <w:numPr>
          <w:ilvl w:val="1"/>
          <w:numId w:val="23"/>
        </w:numPr>
      </w:pPr>
      <w:r>
        <w:rPr>
          <w:b/>
          <w:bCs/>
        </w:rPr>
        <w:t>Back</w:t>
      </w:r>
      <w:r w:rsidRPr="00A97F14">
        <w:rPr>
          <w:b/>
          <w:bCs/>
        </w:rPr>
        <w:t>sight HR</w:t>
      </w:r>
      <w:r>
        <w:t xml:space="preserve"> = 0.000m</w:t>
      </w:r>
    </w:p>
    <w:p w14:paraId="6D827444" w14:textId="5E1EBA90" w:rsidR="00F63832" w:rsidRDefault="00B72944" w:rsidP="00F63832">
      <w:pPr>
        <w:pStyle w:val="ListParagraph"/>
        <w:numPr>
          <w:ilvl w:val="1"/>
          <w:numId w:val="23"/>
        </w:numPr>
      </w:pPr>
      <w:r w:rsidRPr="00B72944">
        <w:rPr>
          <w:b/>
          <w:bCs/>
        </w:rPr>
        <w:t>HI</w:t>
      </w:r>
      <w:r w:rsidR="00E56BA0" w:rsidRPr="002E530C">
        <w:t>: 0.000m</w:t>
      </w:r>
    </w:p>
    <w:p w14:paraId="6D7949C3" w14:textId="4583FA3A" w:rsidR="00B72944" w:rsidRPr="002E530C" w:rsidRDefault="00B72944" w:rsidP="00B72944">
      <w:r>
        <w:rPr>
          <w:noProof/>
        </w:rPr>
        <w:drawing>
          <wp:inline distT="0" distB="0" distL="0" distR="0" wp14:anchorId="73235B7C" wp14:editId="3B7B0FD5">
            <wp:extent cx="3456142" cy="2160000"/>
            <wp:effectExtent l="0" t="0" r="0" b="0"/>
            <wp:docPr id="172587865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78650" name="Picture 8"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29E3E859" w14:textId="72E0207D" w:rsidR="00E53018" w:rsidRPr="00E53018" w:rsidRDefault="00E53018" w:rsidP="00177A0C">
      <w:pPr>
        <w:pStyle w:val="ListParagraph"/>
      </w:pPr>
      <w:r>
        <w:t xml:space="preserve">On the </w:t>
      </w:r>
      <w:r w:rsidRPr="00177A0C">
        <w:rPr>
          <w:b/>
          <w:bCs/>
        </w:rPr>
        <w:t>Connection Mode</w:t>
      </w:r>
      <w:r>
        <w:t xml:space="preserve"> screen select </w:t>
      </w:r>
      <w:r w:rsidRPr="00177A0C">
        <w:rPr>
          <w:b/>
          <w:bCs/>
        </w:rPr>
        <w:t>Bluetooth TS</w:t>
      </w:r>
      <w:r>
        <w:t xml:space="preserve"> and click </w:t>
      </w:r>
      <w:r w:rsidRPr="00E53018">
        <w:t>Next</w:t>
      </w:r>
      <w:r>
        <w:t>.</w:t>
      </w:r>
    </w:p>
    <w:p w14:paraId="36091C25" w14:textId="0E7110ED" w:rsidR="00E53018" w:rsidRDefault="00E53018" w:rsidP="00E53018">
      <w:r>
        <w:rPr>
          <w:noProof/>
        </w:rPr>
        <w:drawing>
          <wp:inline distT="0" distB="0" distL="0" distR="0" wp14:anchorId="22A2FC43" wp14:editId="554BC437">
            <wp:extent cx="3456142" cy="2160000"/>
            <wp:effectExtent l="0" t="0" r="0" b="0"/>
            <wp:docPr id="19178032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03264" name="Picture 19178032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3854E60F" w14:textId="77777777" w:rsidR="00554D66" w:rsidRDefault="002E6FE3" w:rsidP="00177A0C">
      <w:pPr>
        <w:pStyle w:val="ListParagraph"/>
      </w:pPr>
      <w:r>
        <w:t xml:space="preserve">On the </w:t>
      </w:r>
      <w:r w:rsidRPr="00554D66">
        <w:rPr>
          <w:b/>
          <w:bCs/>
        </w:rPr>
        <w:t>Search/Track</w:t>
      </w:r>
      <w:r w:rsidR="00554D66">
        <w:t xml:space="preserve"> screen accept the default </w:t>
      </w:r>
      <w:r w:rsidR="00554D66" w:rsidRPr="00177A0C">
        <w:t>settings</w:t>
      </w:r>
      <w:r w:rsidR="00554D66">
        <w:t xml:space="preserve"> and click </w:t>
      </w:r>
      <w:r w:rsidR="00554D66" w:rsidRPr="00554D66">
        <w:t>Next</w:t>
      </w:r>
    </w:p>
    <w:p w14:paraId="30674C0E" w14:textId="5DC31F21" w:rsidR="00554D66" w:rsidRDefault="00554D66" w:rsidP="00554D66">
      <w:r>
        <w:rPr>
          <w:noProof/>
        </w:rPr>
        <w:drawing>
          <wp:inline distT="0" distB="0" distL="0" distR="0" wp14:anchorId="218E1C04" wp14:editId="298F1326">
            <wp:extent cx="3456142" cy="2160000"/>
            <wp:effectExtent l="0" t="0" r="0" b="0"/>
            <wp:docPr id="79490012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00124" name="Picture 10"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522C5B7C" w14:textId="1A21EE79" w:rsidR="007B0D5F" w:rsidRPr="002E530C" w:rsidRDefault="00BE0D68" w:rsidP="00177A0C">
      <w:pPr>
        <w:pStyle w:val="ListParagraph"/>
      </w:pPr>
      <w:r w:rsidRPr="00554D66">
        <w:lastRenderedPageBreak/>
        <w:t>On</w:t>
      </w:r>
      <w:r w:rsidRPr="002E530C">
        <w:t xml:space="preserve"> the </w:t>
      </w:r>
      <w:r w:rsidR="007B0D5F" w:rsidRPr="002E530C">
        <w:rPr>
          <w:b/>
          <w:bCs/>
        </w:rPr>
        <w:t>Survey Settings</w:t>
      </w:r>
      <w:r w:rsidRPr="002E530C">
        <w:rPr>
          <w:b/>
          <w:bCs/>
        </w:rPr>
        <w:t xml:space="preserve"> </w:t>
      </w:r>
      <w:r w:rsidRPr="002E530C">
        <w:t>screen</w:t>
      </w:r>
      <w:r w:rsidR="007D2E40">
        <w:t xml:space="preserve"> 1</w:t>
      </w:r>
      <w:r w:rsidRPr="002E530C">
        <w:t xml:space="preserve">, set the </w:t>
      </w:r>
      <w:r w:rsidRPr="00177A0C">
        <w:t>following</w:t>
      </w:r>
      <w:r w:rsidRPr="002E530C">
        <w:t xml:space="preserve"> values</w:t>
      </w:r>
      <w:r w:rsidR="00C61992">
        <w:t xml:space="preserve">, then click </w:t>
      </w:r>
      <w:r w:rsidR="00C61992">
        <w:rPr>
          <w:b/>
          <w:bCs/>
        </w:rPr>
        <w:t>Next</w:t>
      </w:r>
      <w:r w:rsidR="00C61992">
        <w:t>.</w:t>
      </w:r>
    </w:p>
    <w:p w14:paraId="256248D9" w14:textId="6C1129F9" w:rsidR="00C37B14" w:rsidRDefault="00C37B14" w:rsidP="00177A0C">
      <w:pPr>
        <w:pStyle w:val="ListParagraph"/>
        <w:numPr>
          <w:ilvl w:val="0"/>
          <w:numId w:val="27"/>
        </w:numPr>
      </w:pPr>
      <w:proofErr w:type="spellStart"/>
      <w:proofErr w:type="gramStart"/>
      <w:r w:rsidRPr="00F37BC3">
        <w:rPr>
          <w:b/>
          <w:bCs/>
        </w:rPr>
        <w:t>Meas</w:t>
      </w:r>
      <w:proofErr w:type="spellEnd"/>
      <w:proofErr w:type="gramEnd"/>
      <w:r w:rsidRPr="00F37BC3">
        <w:rPr>
          <w:b/>
          <w:bCs/>
        </w:rPr>
        <w:t xml:space="preserve"> method</w:t>
      </w:r>
      <w:r w:rsidRPr="002E530C">
        <w:t>: Direct/Reverse</w:t>
      </w:r>
      <w:r w:rsidR="00086F7C">
        <w:t xml:space="preserve"> (this is Topcon speak for FL/FR)</w:t>
      </w:r>
    </w:p>
    <w:p w14:paraId="4832DA94" w14:textId="0F6C5DC1" w:rsidR="00EA0508" w:rsidRDefault="00F37BC3" w:rsidP="00177A0C">
      <w:pPr>
        <w:pStyle w:val="ListParagraph"/>
        <w:numPr>
          <w:ilvl w:val="0"/>
          <w:numId w:val="27"/>
        </w:numPr>
      </w:pPr>
      <w:r>
        <w:rPr>
          <w:b/>
          <w:bCs/>
        </w:rPr>
        <w:t>Search After Turn:</w:t>
      </w:r>
      <w:r>
        <w:t xml:space="preserve"> Search and Aim</w:t>
      </w:r>
    </w:p>
    <w:p w14:paraId="44AA47BC" w14:textId="7A1E96ED" w:rsidR="00C61992" w:rsidRPr="00C61992" w:rsidRDefault="00C61992" w:rsidP="00177A0C">
      <w:pPr>
        <w:pStyle w:val="ListParagraph"/>
        <w:numPr>
          <w:ilvl w:val="0"/>
          <w:numId w:val="27"/>
        </w:numPr>
      </w:pPr>
      <w:r w:rsidRPr="00C61992">
        <w:t>Set tolerance as appropriate for your job</w:t>
      </w:r>
    </w:p>
    <w:p w14:paraId="6588AFD3" w14:textId="7B90F130" w:rsidR="00EA0508" w:rsidRDefault="00EA0508" w:rsidP="00EA0508">
      <w:r>
        <w:rPr>
          <w:noProof/>
        </w:rPr>
        <w:drawing>
          <wp:inline distT="0" distB="0" distL="0" distR="0" wp14:anchorId="0281AFA9" wp14:editId="61F8291E">
            <wp:extent cx="3456142" cy="2160000"/>
            <wp:effectExtent l="0" t="0" r="0" b="0"/>
            <wp:docPr id="119467841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78413" name="Picture 11"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1A7AF330" w14:textId="77777777" w:rsidR="003B70FE" w:rsidRDefault="007D2E40" w:rsidP="00177A0C">
      <w:pPr>
        <w:pStyle w:val="ListParagraph"/>
      </w:pPr>
      <w:r w:rsidRPr="00554D66">
        <w:t>On</w:t>
      </w:r>
      <w:r w:rsidRPr="002E530C">
        <w:t xml:space="preserve"> the </w:t>
      </w:r>
      <w:r w:rsidRPr="002E530C">
        <w:rPr>
          <w:b/>
          <w:bCs/>
        </w:rPr>
        <w:t xml:space="preserve">Survey Settings </w:t>
      </w:r>
      <w:r w:rsidRPr="002E530C">
        <w:t>screen</w:t>
      </w:r>
      <w:r>
        <w:t xml:space="preserve"> 2</w:t>
      </w:r>
      <w:r w:rsidRPr="002E530C">
        <w:t>, set the following values</w:t>
      </w:r>
      <w:r>
        <w:t xml:space="preserve">, then click </w:t>
      </w:r>
      <w:r>
        <w:rPr>
          <w:b/>
          <w:bCs/>
        </w:rPr>
        <w:t>Next</w:t>
      </w:r>
      <w:r>
        <w:t>.</w:t>
      </w:r>
    </w:p>
    <w:p w14:paraId="5470D034" w14:textId="7E0B81AE" w:rsidR="00EA0508" w:rsidRDefault="00EA0508" w:rsidP="00177A0C">
      <w:pPr>
        <w:pStyle w:val="ListParagraph"/>
        <w:numPr>
          <w:ilvl w:val="0"/>
          <w:numId w:val="28"/>
        </w:numPr>
      </w:pPr>
      <w:r w:rsidRPr="002E530C">
        <w:t xml:space="preserve">Measurement type: </w:t>
      </w:r>
      <w:r w:rsidRPr="00177A0C">
        <w:rPr>
          <w:b/>
          <w:bCs/>
        </w:rPr>
        <w:t>HA/HD/VD</w:t>
      </w:r>
      <w:r w:rsidRPr="002E530C">
        <w:t xml:space="preserve"> (this assists with display options only)</w:t>
      </w:r>
    </w:p>
    <w:p w14:paraId="451CE00E" w14:textId="217CD727" w:rsidR="003B70FE" w:rsidRDefault="003B70FE" w:rsidP="00177A0C">
      <w:pPr>
        <w:pStyle w:val="ListParagraph"/>
        <w:numPr>
          <w:ilvl w:val="0"/>
          <w:numId w:val="28"/>
        </w:numPr>
      </w:pPr>
      <w:r>
        <w:t xml:space="preserve">Set BS and FS Target to </w:t>
      </w:r>
      <w:r w:rsidR="00017E65" w:rsidRPr="00017E65">
        <w:rPr>
          <w:b/>
          <w:bCs/>
        </w:rPr>
        <w:t>ATP1 360</w:t>
      </w:r>
      <w:r w:rsidR="00017E65">
        <w:t xml:space="preserve"> (or </w:t>
      </w:r>
      <w:proofErr w:type="gramStart"/>
      <w:r w:rsidR="00017E65">
        <w:t>other</w:t>
      </w:r>
      <w:proofErr w:type="gramEnd"/>
      <w:r w:rsidR="00017E65">
        <w:t xml:space="preserve"> prism being used)</w:t>
      </w:r>
    </w:p>
    <w:p w14:paraId="24D32CF7" w14:textId="12FB7A52" w:rsidR="00EA0508" w:rsidRPr="002E530C" w:rsidRDefault="00017E65" w:rsidP="00EA0508">
      <w:r>
        <w:rPr>
          <w:noProof/>
        </w:rPr>
        <w:drawing>
          <wp:inline distT="0" distB="0" distL="0" distR="0" wp14:anchorId="54904EF7" wp14:editId="2B15CEE9">
            <wp:extent cx="3456142" cy="2160000"/>
            <wp:effectExtent l="0" t="0" r="0" b="0"/>
            <wp:docPr id="203997287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2874" name="Picture 12"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642558EA" w14:textId="77777777" w:rsidR="004054D4" w:rsidRDefault="004054D4">
      <w:pPr>
        <w:spacing w:before="0" w:after="160" w:line="259" w:lineRule="auto"/>
        <w:rPr>
          <w:lang w:eastAsia="en-AU"/>
        </w:rPr>
      </w:pPr>
      <w:r>
        <w:br w:type="page"/>
      </w:r>
    </w:p>
    <w:p w14:paraId="2BB16DEC" w14:textId="50ABA6A8" w:rsidR="007759BF" w:rsidRDefault="007759BF" w:rsidP="001F2A83">
      <w:pPr>
        <w:pStyle w:val="ListParagraph"/>
      </w:pPr>
      <w:r w:rsidRPr="00554D66">
        <w:lastRenderedPageBreak/>
        <w:t>On</w:t>
      </w:r>
      <w:r w:rsidRPr="002E530C">
        <w:t xml:space="preserve"> the </w:t>
      </w:r>
      <w:r w:rsidRPr="002E530C">
        <w:rPr>
          <w:b/>
          <w:bCs/>
        </w:rPr>
        <w:t xml:space="preserve">Survey Settings </w:t>
      </w:r>
      <w:r w:rsidRPr="002E530C">
        <w:t>screen</w:t>
      </w:r>
      <w:r>
        <w:t xml:space="preserve"> 3</w:t>
      </w:r>
      <w:r w:rsidRPr="002E530C">
        <w:t>, set the following values</w:t>
      </w:r>
      <w:r>
        <w:t xml:space="preserve">, then click </w:t>
      </w:r>
      <w:r>
        <w:rPr>
          <w:b/>
          <w:bCs/>
        </w:rPr>
        <w:t>Next</w:t>
      </w:r>
      <w:r>
        <w:t>.</w:t>
      </w:r>
    </w:p>
    <w:p w14:paraId="15895450" w14:textId="0A8481C5" w:rsidR="007D2E40" w:rsidRDefault="008C2D0C" w:rsidP="001F2A83">
      <w:pPr>
        <w:pStyle w:val="ListParagraph"/>
        <w:numPr>
          <w:ilvl w:val="0"/>
          <w:numId w:val="29"/>
        </w:numPr>
      </w:pPr>
      <w:r>
        <w:t xml:space="preserve">Select </w:t>
      </w:r>
      <w:r>
        <w:rPr>
          <w:b/>
          <w:bCs/>
        </w:rPr>
        <w:t>Precise</w:t>
      </w:r>
      <w:r>
        <w:t xml:space="preserve"> EDM mode</w:t>
      </w:r>
      <w:r w:rsidR="004054D4">
        <w:t xml:space="preserve">, and </w:t>
      </w:r>
    </w:p>
    <w:p w14:paraId="7CC638D7" w14:textId="2AC5249D" w:rsidR="008C2D0C" w:rsidRDefault="008C2D0C" w:rsidP="001F2A83">
      <w:pPr>
        <w:pStyle w:val="ListParagraph"/>
        <w:numPr>
          <w:ilvl w:val="0"/>
          <w:numId w:val="29"/>
        </w:numPr>
      </w:pPr>
      <w:r>
        <w:t xml:space="preserve">Set </w:t>
      </w:r>
      <w:r w:rsidRPr="008C2D0C">
        <w:rPr>
          <w:b/>
          <w:bCs/>
        </w:rPr>
        <w:t>EDM Mode</w:t>
      </w:r>
      <w:r>
        <w:t xml:space="preserve"> to </w:t>
      </w:r>
      <w:r w:rsidRPr="008C2D0C">
        <w:rPr>
          <w:b/>
          <w:bCs/>
        </w:rPr>
        <w:t>Fine</w:t>
      </w:r>
    </w:p>
    <w:p w14:paraId="6897A46F" w14:textId="61E59BFC" w:rsidR="007759BF" w:rsidRDefault="007759BF" w:rsidP="007759BF">
      <w:r>
        <w:rPr>
          <w:noProof/>
        </w:rPr>
        <w:drawing>
          <wp:inline distT="0" distB="0" distL="0" distR="0" wp14:anchorId="409E07BC" wp14:editId="090B975F">
            <wp:extent cx="3456142" cy="2160000"/>
            <wp:effectExtent l="0" t="0" r="0" b="0"/>
            <wp:docPr id="1979873209"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73209" name="Picture 13"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14FF5C1A" w14:textId="314E1C54" w:rsidR="00AA6F47" w:rsidRDefault="00AA6F47" w:rsidP="001F2A83">
      <w:pPr>
        <w:pStyle w:val="ListParagraph"/>
      </w:pPr>
      <w:r>
        <w:t xml:space="preserve">On the </w:t>
      </w:r>
      <w:r>
        <w:rPr>
          <w:b/>
          <w:bCs/>
        </w:rPr>
        <w:t xml:space="preserve">Auto </w:t>
      </w:r>
      <w:proofErr w:type="spellStart"/>
      <w:r>
        <w:rPr>
          <w:b/>
          <w:bCs/>
        </w:rPr>
        <w:t>Topo</w:t>
      </w:r>
      <w:proofErr w:type="spellEnd"/>
      <w:r>
        <w:t xml:space="preserve"> screen </w:t>
      </w:r>
      <w:r w:rsidRPr="001F2A83">
        <w:t>click</w:t>
      </w:r>
      <w:r>
        <w:t xml:space="preserve"> </w:t>
      </w:r>
      <w:r>
        <w:rPr>
          <w:b/>
          <w:bCs/>
        </w:rPr>
        <w:t>Next</w:t>
      </w:r>
      <w:r>
        <w:t>.</w:t>
      </w:r>
    </w:p>
    <w:p w14:paraId="4D465068" w14:textId="52A308EB" w:rsidR="007B0D5F" w:rsidRPr="002E530C" w:rsidRDefault="00C37B14" w:rsidP="00C34749">
      <w:pPr>
        <w:pStyle w:val="ListParagraph"/>
      </w:pPr>
      <w:r w:rsidRPr="002E530C">
        <w:t xml:space="preserve">On the </w:t>
      </w:r>
      <w:r w:rsidR="007B0D5F" w:rsidRPr="002E530C">
        <w:rPr>
          <w:b/>
          <w:bCs/>
        </w:rPr>
        <w:t>Monitor Options</w:t>
      </w:r>
      <w:r w:rsidRPr="002E530C">
        <w:t xml:space="preserve"> screen, set the following </w:t>
      </w:r>
      <w:r w:rsidR="005875FD" w:rsidRPr="002E530C">
        <w:t>values</w:t>
      </w:r>
      <w:r w:rsidR="004A7B23">
        <w:t xml:space="preserve">, then click </w:t>
      </w:r>
      <w:r w:rsidR="004A7B23">
        <w:rPr>
          <w:b/>
          <w:bCs/>
        </w:rPr>
        <w:t>Next</w:t>
      </w:r>
      <w:r w:rsidR="004A7B23">
        <w:t>.</w:t>
      </w:r>
    </w:p>
    <w:p w14:paraId="1D878BE9" w14:textId="70C33C2B" w:rsidR="007B0D5F" w:rsidRPr="002E530C" w:rsidRDefault="007B0D5F" w:rsidP="001F2A83">
      <w:pPr>
        <w:pStyle w:val="ListParagraph"/>
        <w:numPr>
          <w:ilvl w:val="0"/>
          <w:numId w:val="30"/>
        </w:numPr>
      </w:pPr>
      <w:r w:rsidRPr="006C7F8F">
        <w:rPr>
          <w:b/>
          <w:bCs/>
        </w:rPr>
        <w:t>Measurement method</w:t>
      </w:r>
      <w:r w:rsidR="005875FD" w:rsidRPr="002E530C">
        <w:t xml:space="preserve">: </w:t>
      </w:r>
      <w:r w:rsidRPr="002E530C">
        <w:t>Direct/Reverse</w:t>
      </w:r>
    </w:p>
    <w:p w14:paraId="740F3339" w14:textId="0CE82EFE" w:rsidR="007B0D5F" w:rsidRPr="002E530C" w:rsidRDefault="007B0D5F" w:rsidP="001F2A83">
      <w:pPr>
        <w:pStyle w:val="ListParagraph"/>
        <w:numPr>
          <w:ilvl w:val="0"/>
          <w:numId w:val="30"/>
        </w:numPr>
      </w:pPr>
      <w:r w:rsidRPr="006C7F8F">
        <w:rPr>
          <w:b/>
          <w:bCs/>
        </w:rPr>
        <w:t>Sets</w:t>
      </w:r>
      <w:r w:rsidR="005875FD" w:rsidRPr="002E530C">
        <w:t>:</w:t>
      </w:r>
      <w:r w:rsidRPr="002E530C">
        <w:t xml:space="preserve"> 1</w:t>
      </w:r>
    </w:p>
    <w:p w14:paraId="035322EC" w14:textId="77777777" w:rsidR="006E5A94" w:rsidRDefault="005875FD" w:rsidP="001F2A83">
      <w:pPr>
        <w:pStyle w:val="ListParagraph"/>
        <w:numPr>
          <w:ilvl w:val="0"/>
          <w:numId w:val="30"/>
        </w:numPr>
      </w:pPr>
      <w:r w:rsidRPr="002E530C">
        <w:t xml:space="preserve">Ensure </w:t>
      </w:r>
      <w:r w:rsidR="006E5A94" w:rsidRPr="002E530C">
        <w:t>“S</w:t>
      </w:r>
      <w:r w:rsidR="007B0D5F" w:rsidRPr="002E530C">
        <w:t>tore as checkpoint</w:t>
      </w:r>
      <w:r w:rsidR="006E5A94" w:rsidRPr="002E530C">
        <w:t>” is not ticked</w:t>
      </w:r>
    </w:p>
    <w:p w14:paraId="37CA15E2" w14:textId="1AF21A07" w:rsidR="006C7F8F" w:rsidRDefault="006C7F8F" w:rsidP="006C7F8F">
      <w:r>
        <w:rPr>
          <w:noProof/>
        </w:rPr>
        <w:drawing>
          <wp:inline distT="0" distB="0" distL="0" distR="0" wp14:anchorId="54DD3072" wp14:editId="78829196">
            <wp:extent cx="3456142" cy="2160000"/>
            <wp:effectExtent l="0" t="0" r="0" b="0"/>
            <wp:docPr id="425091442"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91442" name="Picture 14"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37433920" w14:textId="6284956A" w:rsidR="004A7B23" w:rsidRDefault="004A7B23" w:rsidP="00C34749">
      <w:pPr>
        <w:pStyle w:val="ListParagraph"/>
      </w:pPr>
      <w:r w:rsidRPr="002E530C">
        <w:t xml:space="preserve">On the </w:t>
      </w:r>
      <w:proofErr w:type="spellStart"/>
      <w:r w:rsidR="001F2A83">
        <w:rPr>
          <w:b/>
          <w:bCs/>
        </w:rPr>
        <w:t>Topo</w:t>
      </w:r>
      <w:proofErr w:type="spellEnd"/>
      <w:r w:rsidR="001F2A83">
        <w:rPr>
          <w:b/>
          <w:bCs/>
        </w:rPr>
        <w:t xml:space="preserve"> Output Config</w:t>
      </w:r>
      <w:r w:rsidRPr="002E530C">
        <w:t xml:space="preserve"> screen</w:t>
      </w:r>
      <w:r w:rsidR="0050673D">
        <w:t>,</w:t>
      </w:r>
      <w:r>
        <w:t xml:space="preserve"> click </w:t>
      </w:r>
      <w:r w:rsidRPr="004A7B23">
        <w:rPr>
          <w:b/>
          <w:bCs/>
        </w:rPr>
        <w:t>Next</w:t>
      </w:r>
      <w:r>
        <w:t>.</w:t>
      </w:r>
    </w:p>
    <w:p w14:paraId="20360960" w14:textId="04CE2078" w:rsidR="0050673D" w:rsidRDefault="00332928" w:rsidP="00C34749">
      <w:pPr>
        <w:pStyle w:val="ListParagraph"/>
      </w:pPr>
      <w:r w:rsidRPr="002E530C">
        <w:t xml:space="preserve">On the </w:t>
      </w:r>
      <w:r>
        <w:rPr>
          <w:b/>
          <w:bCs/>
        </w:rPr>
        <w:t>Stake Settings</w:t>
      </w:r>
      <w:r w:rsidRPr="002E530C">
        <w:t xml:space="preserve"> screen</w:t>
      </w:r>
      <w:r>
        <w:t xml:space="preserve"> 1, click </w:t>
      </w:r>
      <w:r w:rsidRPr="004A7B23">
        <w:rPr>
          <w:b/>
          <w:bCs/>
        </w:rPr>
        <w:t>Next</w:t>
      </w:r>
      <w:r>
        <w:t>.</w:t>
      </w:r>
    </w:p>
    <w:p w14:paraId="5437A6D1" w14:textId="0DBD9715" w:rsidR="00006810" w:rsidRPr="002E530C" w:rsidRDefault="00006810" w:rsidP="00006810">
      <w:pPr>
        <w:pStyle w:val="ListParagraph"/>
      </w:pPr>
      <w:r w:rsidRPr="002E530C">
        <w:t xml:space="preserve">On the </w:t>
      </w:r>
      <w:r>
        <w:rPr>
          <w:b/>
          <w:bCs/>
        </w:rPr>
        <w:t>Stake Settings</w:t>
      </w:r>
      <w:r w:rsidRPr="002E530C">
        <w:t xml:space="preserve"> screen</w:t>
      </w:r>
      <w:r>
        <w:t xml:space="preserve"> 2, click </w:t>
      </w:r>
      <w:r w:rsidRPr="004A7B23">
        <w:rPr>
          <w:b/>
          <w:bCs/>
        </w:rPr>
        <w:t>Next</w:t>
      </w:r>
      <w:r>
        <w:t>.</w:t>
      </w:r>
    </w:p>
    <w:p w14:paraId="3D59BC6C" w14:textId="0018DC12" w:rsidR="00006810" w:rsidRDefault="00006810" w:rsidP="00006810">
      <w:pPr>
        <w:pStyle w:val="ListParagraph"/>
      </w:pPr>
      <w:r w:rsidRPr="002E530C">
        <w:t xml:space="preserve">On the </w:t>
      </w:r>
      <w:r w:rsidRPr="00006810">
        <w:rPr>
          <w:b/>
          <w:bCs/>
        </w:rPr>
        <w:t xml:space="preserve">Grade </w:t>
      </w:r>
      <w:r>
        <w:rPr>
          <w:b/>
          <w:bCs/>
        </w:rPr>
        <w:t>Stake Marking</w:t>
      </w:r>
      <w:r>
        <w:t xml:space="preserve">, click </w:t>
      </w:r>
      <w:r w:rsidRPr="004A7B23">
        <w:rPr>
          <w:b/>
          <w:bCs/>
        </w:rPr>
        <w:t>Next</w:t>
      </w:r>
      <w:r>
        <w:t>.</w:t>
      </w:r>
    </w:p>
    <w:p w14:paraId="4F4BCFA1" w14:textId="4FC8FADA" w:rsidR="00496239" w:rsidRDefault="00496239" w:rsidP="00496239">
      <w:pPr>
        <w:pStyle w:val="ListParagraph"/>
      </w:pPr>
      <w:r w:rsidRPr="002E530C">
        <w:t xml:space="preserve">On the </w:t>
      </w:r>
      <w:r>
        <w:rPr>
          <w:b/>
          <w:bCs/>
        </w:rPr>
        <w:t>Stake Settings</w:t>
      </w:r>
      <w:r w:rsidRPr="002E530C">
        <w:t xml:space="preserve"> screen</w:t>
      </w:r>
      <w:r>
        <w:t xml:space="preserve"> 3, click </w:t>
      </w:r>
      <w:r w:rsidRPr="004A7B23">
        <w:rPr>
          <w:b/>
          <w:bCs/>
        </w:rPr>
        <w:t>Next</w:t>
      </w:r>
      <w:r>
        <w:t>.</w:t>
      </w:r>
    </w:p>
    <w:p w14:paraId="497151E5" w14:textId="39280F46" w:rsidR="00496239" w:rsidRPr="002E530C" w:rsidRDefault="00496239" w:rsidP="00496239">
      <w:pPr>
        <w:pStyle w:val="ListParagraph"/>
      </w:pPr>
      <w:r>
        <w:t xml:space="preserve">On the </w:t>
      </w:r>
      <w:r w:rsidRPr="00496239">
        <w:rPr>
          <w:b/>
          <w:bCs/>
        </w:rPr>
        <w:t>Staked Point Icon</w:t>
      </w:r>
      <w:r>
        <w:t xml:space="preserve"> screen, click </w:t>
      </w:r>
      <w:r w:rsidRPr="00496239">
        <w:rPr>
          <w:b/>
          <w:bCs/>
        </w:rPr>
        <w:t>Next</w:t>
      </w:r>
      <w:r>
        <w:t>.</w:t>
      </w:r>
    </w:p>
    <w:p w14:paraId="48786F1F" w14:textId="044EF856" w:rsidR="00496239" w:rsidRDefault="00617181" w:rsidP="00006810">
      <w:pPr>
        <w:pStyle w:val="ListParagraph"/>
      </w:pPr>
      <w:r>
        <w:t xml:space="preserve">On the </w:t>
      </w:r>
      <w:r>
        <w:rPr>
          <w:b/>
          <w:bCs/>
        </w:rPr>
        <w:t>Point Naming</w:t>
      </w:r>
      <w:r>
        <w:t xml:space="preserve"> screen, set the following values, then click </w:t>
      </w:r>
      <w:r>
        <w:rPr>
          <w:b/>
          <w:bCs/>
        </w:rPr>
        <w:t>Next</w:t>
      </w:r>
      <w:r w:rsidR="00EA6A80">
        <w:t>.</w:t>
      </w:r>
    </w:p>
    <w:p w14:paraId="7796F197" w14:textId="1A50E065" w:rsidR="00EA6A80" w:rsidRDefault="00EA6A80" w:rsidP="00EA6A80">
      <w:pPr>
        <w:pStyle w:val="ListParagraph"/>
        <w:numPr>
          <w:ilvl w:val="1"/>
          <w:numId w:val="11"/>
        </w:numPr>
      </w:pPr>
      <w:r>
        <w:rPr>
          <w:b/>
          <w:bCs/>
        </w:rPr>
        <w:t>Increment Point Number</w:t>
      </w:r>
      <w:r>
        <w:t xml:space="preserve">: </w:t>
      </w:r>
      <w:r w:rsidR="00CC39FD">
        <w:t>0</w:t>
      </w:r>
    </w:p>
    <w:p w14:paraId="08D24A8D" w14:textId="69B0AF1E" w:rsidR="00EA6A80" w:rsidRDefault="00EA6A80" w:rsidP="00EA6A80">
      <w:pPr>
        <w:pStyle w:val="ListParagraph"/>
        <w:numPr>
          <w:ilvl w:val="1"/>
          <w:numId w:val="11"/>
        </w:numPr>
      </w:pPr>
      <w:r>
        <w:rPr>
          <w:b/>
          <w:bCs/>
        </w:rPr>
        <w:t>Prefix Suffix</w:t>
      </w:r>
      <w:r w:rsidRPr="00EA6A80">
        <w:t>:</w:t>
      </w:r>
      <w:r>
        <w:t xml:space="preserve"> None</w:t>
      </w:r>
    </w:p>
    <w:p w14:paraId="7CF07581" w14:textId="61C8FF9E" w:rsidR="002C397D" w:rsidRPr="002E530C" w:rsidRDefault="002C397D" w:rsidP="002C397D">
      <w:r>
        <w:rPr>
          <w:noProof/>
        </w:rPr>
        <w:lastRenderedPageBreak/>
        <w:drawing>
          <wp:inline distT="0" distB="0" distL="0" distR="0" wp14:anchorId="7703345A" wp14:editId="058C138D">
            <wp:extent cx="3456142" cy="2160000"/>
            <wp:effectExtent l="0" t="0" r="0" b="0"/>
            <wp:docPr id="167663407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34078" name="Picture 15"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3B1CA01F" w14:textId="7F25CC5D" w:rsidR="00006810" w:rsidRDefault="00CC39FD" w:rsidP="00C34749">
      <w:pPr>
        <w:pStyle w:val="ListParagraph"/>
      </w:pPr>
      <w:r>
        <w:t xml:space="preserve">On the </w:t>
      </w:r>
      <w:r>
        <w:rPr>
          <w:b/>
          <w:bCs/>
        </w:rPr>
        <w:t>Miscellaneous</w:t>
      </w:r>
      <w:r>
        <w:t xml:space="preserve"> screen</w:t>
      </w:r>
      <w:r w:rsidR="007404D5">
        <w:t>, select the following settings as ticked as a minimum:</w:t>
      </w:r>
    </w:p>
    <w:p w14:paraId="6237CC3E" w14:textId="0156CC3A" w:rsidR="007404D5" w:rsidRDefault="007404D5" w:rsidP="007404D5">
      <w:pPr>
        <w:pStyle w:val="ListParagraph"/>
        <w:numPr>
          <w:ilvl w:val="1"/>
          <w:numId w:val="11"/>
        </w:numPr>
      </w:pPr>
      <w:r>
        <w:t>Right/Left Rod to TS</w:t>
      </w:r>
    </w:p>
    <w:p w14:paraId="71B2ACDC" w14:textId="4C93789A" w:rsidR="007404D5" w:rsidRDefault="007404D5" w:rsidP="007404D5">
      <w:pPr>
        <w:pStyle w:val="ListParagraph"/>
        <w:numPr>
          <w:ilvl w:val="1"/>
          <w:numId w:val="11"/>
        </w:numPr>
      </w:pPr>
      <w:r>
        <w:t>Beep on Storing Points</w:t>
      </w:r>
    </w:p>
    <w:p w14:paraId="7E5BAF2B" w14:textId="46F64688" w:rsidR="00350918" w:rsidRDefault="00350918" w:rsidP="007404D5">
      <w:pPr>
        <w:pStyle w:val="ListParagraph"/>
        <w:numPr>
          <w:ilvl w:val="1"/>
          <w:numId w:val="11"/>
        </w:numPr>
      </w:pPr>
      <w:r>
        <w:t>Automatically display BS Setup</w:t>
      </w:r>
    </w:p>
    <w:p w14:paraId="271571A6" w14:textId="28C5F81D" w:rsidR="00350918" w:rsidRDefault="00350918" w:rsidP="007404D5">
      <w:pPr>
        <w:pStyle w:val="ListParagraph"/>
        <w:numPr>
          <w:ilvl w:val="1"/>
          <w:numId w:val="11"/>
        </w:numPr>
      </w:pPr>
      <w:r>
        <w:t>Remember Occ/BS if set</w:t>
      </w:r>
    </w:p>
    <w:p w14:paraId="302603DE" w14:textId="633B9D1E" w:rsidR="00350918" w:rsidRDefault="00350918" w:rsidP="007404D5">
      <w:pPr>
        <w:pStyle w:val="ListParagraph"/>
        <w:numPr>
          <w:ilvl w:val="1"/>
          <w:numId w:val="11"/>
        </w:numPr>
      </w:pPr>
      <w:r>
        <w:t>Prompt for Travers Advance</w:t>
      </w:r>
    </w:p>
    <w:p w14:paraId="4E81D724" w14:textId="4DE36ECD" w:rsidR="00676DF0" w:rsidRDefault="00676DF0" w:rsidP="00676DF0">
      <w:r>
        <w:rPr>
          <w:noProof/>
        </w:rPr>
        <w:drawing>
          <wp:inline distT="0" distB="0" distL="0" distR="0" wp14:anchorId="291E91C1" wp14:editId="220BEC1C">
            <wp:extent cx="3456142" cy="2160000"/>
            <wp:effectExtent l="0" t="0" r="0" b="0"/>
            <wp:docPr id="139324641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46419" name="Picture 16"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66E73BE3" w14:textId="472E2D9A" w:rsidR="00AB3477" w:rsidRDefault="00AB3477" w:rsidP="00AB3477">
      <w:pPr>
        <w:pStyle w:val="ListParagraph"/>
      </w:pPr>
      <w:r>
        <w:t xml:space="preserve">Click the </w:t>
      </w:r>
      <w:r w:rsidRPr="00AB3477">
        <w:rPr>
          <w:b/>
          <w:bCs/>
        </w:rPr>
        <w:t xml:space="preserve">Green </w:t>
      </w:r>
      <w:r w:rsidR="00890878">
        <w:rPr>
          <w:b/>
          <w:bCs/>
        </w:rPr>
        <w:t>Tick</w:t>
      </w:r>
      <w:r>
        <w:t xml:space="preserve"> in the top right corner</w:t>
      </w:r>
      <w:r w:rsidR="00A7344E">
        <w:t>.</w:t>
      </w:r>
    </w:p>
    <w:p w14:paraId="3655698F" w14:textId="6F8EC2B9" w:rsidR="00A7344E" w:rsidRDefault="00A7344E" w:rsidP="00AB3477">
      <w:pPr>
        <w:pStyle w:val="ListParagraph"/>
      </w:pPr>
      <w:r>
        <w:t xml:space="preserve">Click the </w:t>
      </w:r>
      <w:r>
        <w:rPr>
          <w:b/>
          <w:bCs/>
        </w:rPr>
        <w:t>Gre</w:t>
      </w:r>
      <w:r w:rsidR="00890878">
        <w:rPr>
          <w:b/>
          <w:bCs/>
        </w:rPr>
        <w:t>e</w:t>
      </w:r>
      <w:r>
        <w:rPr>
          <w:b/>
          <w:bCs/>
        </w:rPr>
        <w:t xml:space="preserve">n </w:t>
      </w:r>
      <w:r w:rsidR="00890878">
        <w:rPr>
          <w:b/>
          <w:bCs/>
        </w:rPr>
        <w:t>Tick</w:t>
      </w:r>
      <w:r>
        <w:t xml:space="preserve"> in the top right corner of the </w:t>
      </w:r>
      <w:r w:rsidR="00890878">
        <w:rPr>
          <w:b/>
          <w:bCs/>
        </w:rPr>
        <w:t>Job Configuration</w:t>
      </w:r>
      <w:r w:rsidR="00890878">
        <w:t xml:space="preserve"> screen.</w:t>
      </w:r>
    </w:p>
    <w:p w14:paraId="19BA88B6" w14:textId="28F347AC" w:rsidR="008555D2" w:rsidRDefault="008555D2" w:rsidP="00AB3477">
      <w:pPr>
        <w:pStyle w:val="ListParagraph"/>
      </w:pPr>
      <w:r>
        <w:t xml:space="preserve">Note that your Total Station might </w:t>
      </w:r>
      <w:r w:rsidR="007D0CBE">
        <w:t>disconnect and then prompt you to reconnect to the controller at this point. This is normal, just connect as previously.</w:t>
      </w:r>
    </w:p>
    <w:p w14:paraId="651BD95E" w14:textId="5EEF2E22" w:rsidR="000D3C95" w:rsidRDefault="000D3C95">
      <w:pPr>
        <w:spacing w:before="0" w:after="160" w:line="259" w:lineRule="auto"/>
      </w:pPr>
      <w:r>
        <w:br w:type="page"/>
      </w:r>
    </w:p>
    <w:p w14:paraId="77270BB6" w14:textId="77777777" w:rsidR="00BD206D" w:rsidRDefault="00BD206D" w:rsidP="00EF2BAC">
      <w:pPr>
        <w:pStyle w:val="Heading2"/>
        <w:rPr>
          <w:lang w:eastAsia="en-AU"/>
        </w:rPr>
      </w:pPr>
      <w:bookmarkStart w:id="8" w:name="_Toc192848546"/>
      <w:r>
        <w:rPr>
          <w:lang w:eastAsia="en-AU"/>
        </w:rPr>
        <w:lastRenderedPageBreak/>
        <w:t>Setup menu</w:t>
      </w:r>
      <w:bookmarkEnd w:id="8"/>
    </w:p>
    <w:p w14:paraId="78D13DB3" w14:textId="22AA2CC3" w:rsidR="00BD206D" w:rsidRDefault="000B57E5" w:rsidP="00B81A9D">
      <w:pPr>
        <w:pStyle w:val="ListParagraph"/>
        <w:numPr>
          <w:ilvl w:val="0"/>
          <w:numId w:val="31"/>
        </w:numPr>
      </w:pPr>
      <w:r>
        <w:t xml:space="preserve">Select the </w:t>
      </w:r>
      <w:r w:rsidRPr="00B81A9D">
        <w:rPr>
          <w:b/>
          <w:bCs/>
        </w:rPr>
        <w:t xml:space="preserve">Setup </w:t>
      </w:r>
      <w:r>
        <w:t>icon on the main screen (</w:t>
      </w:r>
      <w:r w:rsidR="006C1E11">
        <w:t>tripod icon)</w:t>
      </w:r>
      <w:r w:rsidR="00913C2D">
        <w:t xml:space="preserve">, then </w:t>
      </w:r>
      <w:r w:rsidR="00913C2D" w:rsidRPr="00B81A9D">
        <w:rPr>
          <w:b/>
          <w:bCs/>
        </w:rPr>
        <w:t>Backsight</w:t>
      </w:r>
      <w:r w:rsidR="00913C2D" w:rsidRPr="0091255F">
        <w:t>.</w:t>
      </w:r>
    </w:p>
    <w:p w14:paraId="7C767933" w14:textId="42F0D0F7" w:rsidR="008B1361" w:rsidRDefault="008B1361" w:rsidP="008B1361">
      <w:r>
        <w:rPr>
          <w:noProof/>
        </w:rPr>
        <w:drawing>
          <wp:inline distT="0" distB="0" distL="0" distR="0" wp14:anchorId="2B8D604F" wp14:editId="1CC0F0CF">
            <wp:extent cx="3456142" cy="2160000"/>
            <wp:effectExtent l="0" t="0" r="0" b="0"/>
            <wp:docPr id="1290149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4901" name="Picture 12901490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41C96553" w14:textId="77777777" w:rsidR="00FC314D" w:rsidRDefault="009A560F" w:rsidP="00B81A9D">
      <w:pPr>
        <w:pStyle w:val="ListParagraph"/>
        <w:numPr>
          <w:ilvl w:val="0"/>
          <w:numId w:val="31"/>
        </w:numPr>
      </w:pPr>
      <w:r>
        <w:t xml:space="preserve">On the </w:t>
      </w:r>
      <w:r w:rsidRPr="00FC314D">
        <w:rPr>
          <w:b/>
          <w:bCs/>
        </w:rPr>
        <w:t>Backsight</w:t>
      </w:r>
      <w:r w:rsidR="00717537" w:rsidRPr="00FC314D">
        <w:rPr>
          <w:b/>
          <w:bCs/>
        </w:rPr>
        <w:t xml:space="preserve"> </w:t>
      </w:r>
      <w:r w:rsidR="00717537">
        <w:t>screen</w:t>
      </w:r>
      <w:r w:rsidR="00FC314D">
        <w:t>:</w:t>
      </w:r>
    </w:p>
    <w:p w14:paraId="25529234" w14:textId="77777777" w:rsidR="00FC314D" w:rsidRDefault="00FC314D" w:rsidP="00FC314D">
      <w:pPr>
        <w:pStyle w:val="ListParagraph"/>
        <w:numPr>
          <w:ilvl w:val="1"/>
          <w:numId w:val="31"/>
        </w:numPr>
      </w:pPr>
      <w:r>
        <w:t>E</w:t>
      </w:r>
      <w:r w:rsidR="00A47961" w:rsidRPr="00717537">
        <w:t>nter</w:t>
      </w:r>
      <w:r w:rsidR="00A47961">
        <w:t xml:space="preserve"> the </w:t>
      </w:r>
      <w:r w:rsidR="00A47961" w:rsidRPr="005961DF">
        <w:rPr>
          <w:b/>
          <w:bCs/>
        </w:rPr>
        <w:t>Occupation Point</w:t>
      </w:r>
      <w:r w:rsidR="00A47961">
        <w:t xml:space="preserve"> information as b</w:t>
      </w:r>
      <w:r w:rsidR="008B1361">
        <w:t>elow</w:t>
      </w:r>
    </w:p>
    <w:p w14:paraId="4606DC52" w14:textId="7C9EE00A" w:rsidR="0091255F" w:rsidRDefault="00FC314D" w:rsidP="00FC314D">
      <w:pPr>
        <w:pStyle w:val="ListParagraph"/>
        <w:numPr>
          <w:ilvl w:val="1"/>
          <w:numId w:val="31"/>
        </w:numPr>
      </w:pPr>
      <w:r>
        <w:t>E</w:t>
      </w:r>
      <w:r w:rsidR="005961DF">
        <w:t xml:space="preserve">nter the </w:t>
      </w:r>
      <w:r w:rsidR="005961DF" w:rsidRPr="005961DF">
        <w:rPr>
          <w:b/>
          <w:bCs/>
        </w:rPr>
        <w:t>Backsight Point</w:t>
      </w:r>
      <w:r w:rsidR="00885DF3">
        <w:rPr>
          <w:b/>
          <w:bCs/>
        </w:rPr>
        <w:t xml:space="preserve"> </w:t>
      </w:r>
      <w:r w:rsidR="00885DF3" w:rsidRPr="00885DF3">
        <w:t>as the actual</w:t>
      </w:r>
      <w:r w:rsidR="005961DF">
        <w:t xml:space="preserve"> name</w:t>
      </w:r>
      <w:r w:rsidR="00885DF3">
        <w:t>/number</w:t>
      </w:r>
      <w:r w:rsidR="005961DF">
        <w:t xml:space="preserve"> for the mark you are using in your survey</w:t>
      </w:r>
      <w:r w:rsidR="001D786C">
        <w:t>.</w:t>
      </w:r>
    </w:p>
    <w:p w14:paraId="20D8F281" w14:textId="7143A7B6" w:rsidR="00C3253C" w:rsidRDefault="00C3253C" w:rsidP="00FC314D">
      <w:pPr>
        <w:pStyle w:val="ListParagraph"/>
        <w:numPr>
          <w:ilvl w:val="1"/>
          <w:numId w:val="31"/>
        </w:numPr>
      </w:pPr>
      <w:r>
        <w:t xml:space="preserve">Click </w:t>
      </w:r>
      <w:r w:rsidRPr="00C3253C">
        <w:rPr>
          <w:b/>
          <w:bCs/>
        </w:rPr>
        <w:t>Next</w:t>
      </w:r>
    </w:p>
    <w:p w14:paraId="05093049" w14:textId="32C01781" w:rsidR="008B1361" w:rsidRDefault="008B1361" w:rsidP="008B1361">
      <w:r>
        <w:rPr>
          <w:noProof/>
        </w:rPr>
        <w:drawing>
          <wp:inline distT="0" distB="0" distL="0" distR="0" wp14:anchorId="0E526BA9" wp14:editId="574C14A5">
            <wp:extent cx="3456142" cy="2160000"/>
            <wp:effectExtent l="0" t="0" r="0" b="0"/>
            <wp:docPr id="33423221"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3221" name="Picture 19"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31ED8D27" w14:textId="18D861AB" w:rsidR="008B1361" w:rsidRDefault="00C3253C" w:rsidP="00B81A9D">
      <w:pPr>
        <w:pStyle w:val="ListParagraph"/>
        <w:numPr>
          <w:ilvl w:val="0"/>
          <w:numId w:val="31"/>
        </w:numPr>
      </w:pPr>
      <w:r>
        <w:t xml:space="preserve">You will receive a </w:t>
      </w:r>
      <w:r>
        <w:rPr>
          <w:b/>
          <w:bCs/>
        </w:rPr>
        <w:t>Warning</w:t>
      </w:r>
      <w:r>
        <w:t xml:space="preserve"> screen telling you the Occupation point has not been found.</w:t>
      </w:r>
      <w:r w:rsidR="005B7585">
        <w:t xml:space="preserve"> Click </w:t>
      </w:r>
      <w:r w:rsidR="005B7585">
        <w:rPr>
          <w:b/>
          <w:bCs/>
        </w:rPr>
        <w:t>Next</w:t>
      </w:r>
      <w:r w:rsidR="005B7585">
        <w:t>.</w:t>
      </w:r>
    </w:p>
    <w:p w14:paraId="4A643DED" w14:textId="326B3CA7" w:rsidR="005B7585" w:rsidRDefault="007D4D9B" w:rsidP="00B81A9D">
      <w:pPr>
        <w:pStyle w:val="ListParagraph"/>
        <w:numPr>
          <w:ilvl w:val="0"/>
          <w:numId w:val="31"/>
        </w:numPr>
      </w:pPr>
      <w:r>
        <w:t xml:space="preserve">On the </w:t>
      </w:r>
      <w:r w:rsidR="0019185E">
        <w:rPr>
          <w:b/>
          <w:bCs/>
        </w:rPr>
        <w:t>Add Point</w:t>
      </w:r>
      <w:r w:rsidR="0019185E">
        <w:t xml:space="preserve"> screen, enter arbitrary values for East, North and Elevation</w:t>
      </w:r>
      <w:r w:rsidR="0028194C">
        <w:t>.</w:t>
      </w:r>
      <w:r w:rsidR="0021721E">
        <w:t xml:space="preserve"> </w:t>
      </w:r>
      <w:r w:rsidR="0098348F">
        <w:t xml:space="preserve">You can take a photo of your set up using the Photo tab if you like. </w:t>
      </w:r>
      <w:r w:rsidR="0021721E">
        <w:t>The</w:t>
      </w:r>
      <w:r w:rsidR="0098348F">
        <w:t>n</w:t>
      </w:r>
      <w:r w:rsidR="0021721E">
        <w:t xml:space="preserve"> click the </w:t>
      </w:r>
      <w:r w:rsidR="0021721E">
        <w:rPr>
          <w:b/>
          <w:bCs/>
        </w:rPr>
        <w:t>Green Tick</w:t>
      </w:r>
      <w:r w:rsidR="0021721E">
        <w:t xml:space="preserve"> button.</w:t>
      </w:r>
    </w:p>
    <w:p w14:paraId="57E9B33D" w14:textId="2D50CFA4" w:rsidR="00C3253C" w:rsidRDefault="00C3253C" w:rsidP="00C3253C">
      <w:r>
        <w:rPr>
          <w:noProof/>
        </w:rPr>
        <w:lastRenderedPageBreak/>
        <w:drawing>
          <wp:inline distT="0" distB="0" distL="0" distR="0" wp14:anchorId="103A9302" wp14:editId="489AF83A">
            <wp:extent cx="3456142" cy="2160000"/>
            <wp:effectExtent l="0" t="0" r="0" b="0"/>
            <wp:docPr id="74460293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02931" name="Picture 20"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558A2E89" w14:textId="6F654185" w:rsidR="0021721E" w:rsidRDefault="0021721E" w:rsidP="0021721E">
      <w:pPr>
        <w:pStyle w:val="ListParagraph"/>
      </w:pPr>
      <w:r>
        <w:t xml:space="preserve">You </w:t>
      </w:r>
      <w:r w:rsidR="00945AA2">
        <w:t xml:space="preserve">may receive </w:t>
      </w:r>
      <w:r>
        <w:t xml:space="preserve">a </w:t>
      </w:r>
      <w:r>
        <w:rPr>
          <w:b/>
          <w:bCs/>
        </w:rPr>
        <w:t>Warning</w:t>
      </w:r>
      <w:r>
        <w:t xml:space="preserve"> screen telling you the Backsight point has not been found.</w:t>
      </w:r>
      <w:r w:rsidR="00945AA2">
        <w:t xml:space="preserve"> If so</w:t>
      </w:r>
      <w:r w:rsidR="00177B9F">
        <w:t>, c</w:t>
      </w:r>
      <w:r>
        <w:t xml:space="preserve">lick </w:t>
      </w:r>
      <w:r>
        <w:rPr>
          <w:b/>
          <w:bCs/>
        </w:rPr>
        <w:t>Next</w:t>
      </w:r>
      <w:r>
        <w:t>.</w:t>
      </w:r>
    </w:p>
    <w:p w14:paraId="1970EB68" w14:textId="77777777" w:rsidR="0098348F" w:rsidRDefault="00362507" w:rsidP="00177B9F">
      <w:pPr>
        <w:pStyle w:val="ListParagraph"/>
        <w:numPr>
          <w:ilvl w:val="1"/>
          <w:numId w:val="11"/>
        </w:numPr>
      </w:pPr>
      <w:r>
        <w:t xml:space="preserve">On the </w:t>
      </w:r>
      <w:r>
        <w:rPr>
          <w:b/>
          <w:bCs/>
        </w:rPr>
        <w:t>Add Point</w:t>
      </w:r>
      <w:r>
        <w:t xml:space="preserve"> screen, enter arbitrary values for East, North and Elevation</w:t>
      </w:r>
      <w:r w:rsidR="00905B8C">
        <w:t xml:space="preserve"> that are different</w:t>
      </w:r>
      <w:r w:rsidR="005C2293">
        <w:t xml:space="preserve"> to your </w:t>
      </w:r>
      <w:r w:rsidR="0013724B">
        <w:t xml:space="preserve">Occupation </w:t>
      </w:r>
      <w:r w:rsidR="00220996">
        <w:t xml:space="preserve">Point </w:t>
      </w:r>
      <w:r w:rsidR="00E21647">
        <w:t>coordinates!</w:t>
      </w:r>
    </w:p>
    <w:p w14:paraId="6B35C5DA" w14:textId="77777777" w:rsidR="00EE34F9" w:rsidRDefault="0098348F" w:rsidP="00177B9F">
      <w:pPr>
        <w:pStyle w:val="ListParagraph"/>
        <w:numPr>
          <w:ilvl w:val="1"/>
          <w:numId w:val="11"/>
        </w:numPr>
      </w:pPr>
      <w:r>
        <w:t>Add photo of your set up and mark</w:t>
      </w:r>
      <w:r w:rsidR="00EE34F9">
        <w:t xml:space="preserve"> using the </w:t>
      </w:r>
      <w:r w:rsidR="00EE34F9" w:rsidRPr="00EE34F9">
        <w:rPr>
          <w:b/>
          <w:bCs/>
        </w:rPr>
        <w:t>Photo</w:t>
      </w:r>
      <w:r w:rsidR="00EE34F9">
        <w:t xml:space="preserve"> tab </w:t>
      </w:r>
    </w:p>
    <w:p w14:paraId="2EF510A1" w14:textId="08F427B9" w:rsidR="00362507" w:rsidRDefault="00362507" w:rsidP="00177B9F">
      <w:pPr>
        <w:pStyle w:val="ListParagraph"/>
        <w:numPr>
          <w:ilvl w:val="1"/>
          <w:numId w:val="11"/>
        </w:numPr>
      </w:pPr>
      <w:r>
        <w:t>The</w:t>
      </w:r>
      <w:r w:rsidR="00EE34F9">
        <w:t>n</w:t>
      </w:r>
      <w:r>
        <w:t xml:space="preserve"> click the </w:t>
      </w:r>
      <w:r>
        <w:rPr>
          <w:b/>
          <w:bCs/>
        </w:rPr>
        <w:t>Green Tick</w:t>
      </w:r>
      <w:r>
        <w:t xml:space="preserve"> button.</w:t>
      </w:r>
    </w:p>
    <w:p w14:paraId="0FA3422C" w14:textId="25B7723C" w:rsidR="00177B9F" w:rsidRDefault="001B4734" w:rsidP="00177B9F">
      <w:pPr>
        <w:pStyle w:val="ListParagraph"/>
      </w:pPr>
      <w:r>
        <w:t>This will take you to a Backsight Measurement screen</w:t>
      </w:r>
      <w:r w:rsidR="007574CF">
        <w:t>.</w:t>
      </w:r>
    </w:p>
    <w:p w14:paraId="1DB0BF12" w14:textId="77777777" w:rsidR="00032342" w:rsidRDefault="00D9574A" w:rsidP="007574CF">
      <w:pPr>
        <w:pStyle w:val="ListParagraph"/>
        <w:numPr>
          <w:ilvl w:val="1"/>
          <w:numId w:val="11"/>
        </w:numPr>
      </w:pPr>
      <w:r>
        <w:t xml:space="preserve">Check that the heading at the top of the screen shows </w:t>
      </w:r>
      <w:r w:rsidRPr="00D9574A">
        <w:rPr>
          <w:b/>
          <w:bCs/>
        </w:rPr>
        <w:t>Backsight -Direct/reverse: Normal</w:t>
      </w:r>
      <w:r w:rsidR="000B3FA9">
        <w:t xml:space="preserve">. </w:t>
      </w:r>
    </w:p>
    <w:p w14:paraId="15AAEACD" w14:textId="0BCEC407" w:rsidR="00D9574A" w:rsidRDefault="000B3FA9" w:rsidP="00032342">
      <w:pPr>
        <w:pStyle w:val="ListParagraph"/>
        <w:numPr>
          <w:ilvl w:val="2"/>
          <w:numId w:val="11"/>
        </w:numPr>
      </w:pPr>
      <w:r>
        <w:t xml:space="preserve">If it doesn’t, select the </w:t>
      </w:r>
      <w:r w:rsidRPr="00252402">
        <w:rPr>
          <w:b/>
          <w:bCs/>
        </w:rPr>
        <w:t>Cogs</w:t>
      </w:r>
      <w:r w:rsidR="00252402" w:rsidRPr="00252402">
        <w:rPr>
          <w:b/>
          <w:bCs/>
        </w:rPr>
        <w:t xml:space="preserve"> symbol</w:t>
      </w:r>
      <w:r>
        <w:t xml:space="preserve"> button </w:t>
      </w:r>
      <w:r w:rsidR="00252402">
        <w:t>near the top right</w:t>
      </w:r>
      <w:r>
        <w:t xml:space="preserve"> and change the</w:t>
      </w:r>
      <w:r w:rsidR="00032342">
        <w:t xml:space="preserve"> settings as per the instructions in </w:t>
      </w:r>
      <w:r w:rsidR="00B025C6">
        <w:t>Section 4.2, Point 7 onwards.</w:t>
      </w:r>
    </w:p>
    <w:p w14:paraId="469BE524" w14:textId="606D487F" w:rsidR="007574CF" w:rsidRDefault="00D9574A" w:rsidP="007574CF">
      <w:pPr>
        <w:pStyle w:val="ListParagraph"/>
        <w:numPr>
          <w:ilvl w:val="1"/>
          <w:numId w:val="11"/>
        </w:numPr>
      </w:pPr>
      <w:r>
        <w:t xml:space="preserve">Enter an approximate Magnetic Bearing into </w:t>
      </w:r>
      <w:r>
        <w:rPr>
          <w:b/>
          <w:bCs/>
        </w:rPr>
        <w:t>Set Circle to</w:t>
      </w:r>
      <w:r w:rsidR="00E96FCB">
        <w:rPr>
          <w:b/>
          <w:bCs/>
        </w:rPr>
        <w:t xml:space="preserve"> </w:t>
      </w:r>
      <w:r w:rsidR="00E96FCB">
        <w:t>from your Total Station to the Backsight.</w:t>
      </w:r>
    </w:p>
    <w:p w14:paraId="4FBA8F9E" w14:textId="1A36EF8C" w:rsidR="00467613" w:rsidRDefault="00467613" w:rsidP="007574CF">
      <w:pPr>
        <w:pStyle w:val="ListParagraph"/>
        <w:numPr>
          <w:ilvl w:val="1"/>
          <w:numId w:val="11"/>
        </w:numPr>
      </w:pPr>
      <w:r>
        <w:t>Centre the Total Station crosshairs on the prism at the Backsight (remember to do your parallax error checks!)</w:t>
      </w:r>
    </w:p>
    <w:p w14:paraId="4A93F7E4" w14:textId="54777795" w:rsidR="009722DD" w:rsidRDefault="009722DD" w:rsidP="007574CF">
      <w:pPr>
        <w:pStyle w:val="ListParagraph"/>
        <w:numPr>
          <w:ilvl w:val="1"/>
          <w:numId w:val="11"/>
        </w:numPr>
      </w:pPr>
      <w:r>
        <w:t xml:space="preserve">Push the </w:t>
      </w:r>
      <w:r>
        <w:rPr>
          <w:b/>
          <w:bCs/>
        </w:rPr>
        <w:t>Set</w:t>
      </w:r>
      <w:r>
        <w:t xml:space="preserve"> Button</w:t>
      </w:r>
    </w:p>
    <w:p w14:paraId="4E711526" w14:textId="727AA8D5" w:rsidR="00C46928" w:rsidRDefault="00C46928" w:rsidP="00E21647">
      <w:r>
        <w:rPr>
          <w:noProof/>
        </w:rPr>
        <w:drawing>
          <wp:inline distT="0" distB="0" distL="0" distR="0" wp14:anchorId="66ABDD67" wp14:editId="453C1A8E">
            <wp:extent cx="3456142" cy="2160000"/>
            <wp:effectExtent l="0" t="0" r="0" b="0"/>
            <wp:docPr id="1433284710"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84710" name="Picture 24"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26D78B26" w14:textId="17B7AACA" w:rsidR="00FF1852" w:rsidRDefault="005A45CF" w:rsidP="005A45CF">
      <w:pPr>
        <w:pStyle w:val="ListParagraph"/>
        <w:numPr>
          <w:ilvl w:val="1"/>
          <w:numId w:val="11"/>
        </w:numPr>
      </w:pPr>
      <w:r>
        <w:t>It will then prompt you to measure your Backsight in Reverse (FR)</w:t>
      </w:r>
    </w:p>
    <w:p w14:paraId="6E7CB167" w14:textId="3344DD10" w:rsidR="00AC0260" w:rsidRDefault="00AC0260" w:rsidP="00AC0260">
      <w:pPr>
        <w:pStyle w:val="ListParagraph"/>
        <w:numPr>
          <w:ilvl w:val="1"/>
          <w:numId w:val="11"/>
        </w:numPr>
      </w:pPr>
      <w:r>
        <w:t>Centre the Total Station crosshairs on the prism at the Backsight (remember to do your parallax error checks if you have changed user.)</w:t>
      </w:r>
    </w:p>
    <w:p w14:paraId="710B322B" w14:textId="5CD635B0" w:rsidR="00943500" w:rsidRDefault="00943500" w:rsidP="00AC0260">
      <w:pPr>
        <w:pStyle w:val="ListParagraph"/>
        <w:numPr>
          <w:ilvl w:val="1"/>
          <w:numId w:val="11"/>
        </w:numPr>
      </w:pPr>
      <w:r>
        <w:lastRenderedPageBreak/>
        <w:t>Select the Measure button in the bottom right.</w:t>
      </w:r>
    </w:p>
    <w:p w14:paraId="28820561" w14:textId="19A48A80" w:rsidR="002F5348" w:rsidRDefault="00517153" w:rsidP="002F5348">
      <w:pPr>
        <w:pStyle w:val="ListParagraph"/>
      </w:pPr>
      <w:r>
        <w:t xml:space="preserve">The </w:t>
      </w:r>
      <w:r>
        <w:rPr>
          <w:b/>
          <w:bCs/>
        </w:rPr>
        <w:t>Backsight-Direct/Reverse</w:t>
      </w:r>
      <w:r>
        <w:t xml:space="preserve"> screen </w:t>
      </w:r>
      <w:r w:rsidR="00EF213E">
        <w:t xml:space="preserve">1 </w:t>
      </w:r>
      <w:r>
        <w:t xml:space="preserve">will open, </w:t>
      </w:r>
      <w:r w:rsidR="002F5348">
        <w:t xml:space="preserve">giving you the information from your Backsight observations. If they are acceptable, click </w:t>
      </w:r>
      <w:r w:rsidR="002F5348">
        <w:rPr>
          <w:b/>
          <w:bCs/>
        </w:rPr>
        <w:t>Accept</w:t>
      </w:r>
      <w:r w:rsidR="002F5348">
        <w:t>.</w:t>
      </w:r>
    </w:p>
    <w:p w14:paraId="319EFCE2" w14:textId="1DA85F05" w:rsidR="00EF213E" w:rsidRDefault="00EF213E" w:rsidP="00EF213E">
      <w:pPr>
        <w:pStyle w:val="ListParagraph"/>
      </w:pPr>
      <w:r>
        <w:t xml:space="preserve">The </w:t>
      </w:r>
      <w:r>
        <w:rPr>
          <w:b/>
          <w:bCs/>
        </w:rPr>
        <w:t>Backsight-Direct/Reverse</w:t>
      </w:r>
      <w:r>
        <w:t xml:space="preserve"> screen 2 will open, giving you the information from your Backsight observations. </w:t>
      </w:r>
      <w:r w:rsidR="00F60A04">
        <w:t xml:space="preserve">Click the </w:t>
      </w:r>
      <w:r w:rsidR="00F60A04" w:rsidRPr="00020099">
        <w:rPr>
          <w:b/>
          <w:bCs/>
        </w:rPr>
        <w:t>Home</w:t>
      </w:r>
      <w:r w:rsidR="00F60A04">
        <w:t xml:space="preserve"> button (the blue house icon) in the top right corner</w:t>
      </w:r>
      <w:r>
        <w:t>.</w:t>
      </w:r>
    </w:p>
    <w:p w14:paraId="20EF72B1" w14:textId="46D5A317" w:rsidR="00694F77" w:rsidRDefault="00694F77" w:rsidP="00EF213E">
      <w:pPr>
        <w:pStyle w:val="ListParagraph"/>
      </w:pPr>
      <w:r>
        <w:t>You will be returned to the main menu.</w:t>
      </w:r>
    </w:p>
    <w:p w14:paraId="6E6C5B7F" w14:textId="64DDD12D" w:rsidR="00694F77" w:rsidRDefault="00694F77">
      <w:pPr>
        <w:spacing w:before="0" w:after="160" w:line="259" w:lineRule="auto"/>
      </w:pPr>
      <w:r>
        <w:br w:type="page"/>
      </w:r>
    </w:p>
    <w:p w14:paraId="61310BAE" w14:textId="1D3C5CE8" w:rsidR="002A063B" w:rsidRDefault="002A063B" w:rsidP="004C713D">
      <w:pPr>
        <w:pStyle w:val="Heading1"/>
      </w:pPr>
      <w:bookmarkStart w:id="9" w:name="_Toc192848547"/>
      <w:r>
        <w:lastRenderedPageBreak/>
        <w:t xml:space="preserve">Starting the </w:t>
      </w:r>
      <w:r w:rsidR="007F3F6E">
        <w:t xml:space="preserve">Differential Levelling </w:t>
      </w:r>
      <w:r>
        <w:t>Survey</w:t>
      </w:r>
      <w:bookmarkEnd w:id="9"/>
    </w:p>
    <w:p w14:paraId="1B921E5A" w14:textId="3B96B14E" w:rsidR="007B270C" w:rsidRPr="007B270C" w:rsidRDefault="007B270C" w:rsidP="007B270C">
      <w:pPr>
        <w:pStyle w:val="Heading2"/>
      </w:pPr>
      <w:bookmarkStart w:id="10" w:name="_Toc192848548"/>
      <w:r>
        <w:t xml:space="preserve">Initial </w:t>
      </w:r>
      <w:r w:rsidR="008A1837">
        <w:t>O</w:t>
      </w:r>
      <w:r>
        <w:t>ccupation</w:t>
      </w:r>
      <w:bookmarkEnd w:id="10"/>
    </w:p>
    <w:p w14:paraId="4FD1CF72" w14:textId="77777777" w:rsidR="001F614E" w:rsidRDefault="00BE5D7B" w:rsidP="00E05FE2">
      <w:pPr>
        <w:pStyle w:val="ListParagraph"/>
        <w:numPr>
          <w:ilvl w:val="0"/>
          <w:numId w:val="19"/>
        </w:numPr>
      </w:pPr>
      <w:r>
        <w:t>Commence the survey</w:t>
      </w:r>
      <w:r w:rsidR="00AC2524">
        <w:t xml:space="preserve"> by selecting </w:t>
      </w:r>
      <w:r w:rsidR="001F614E" w:rsidRPr="001F614E">
        <w:rPr>
          <w:b/>
          <w:bCs/>
        </w:rPr>
        <w:t>Survey</w:t>
      </w:r>
      <w:r w:rsidR="001F614E">
        <w:t xml:space="preserve"> then </w:t>
      </w:r>
      <w:proofErr w:type="spellStart"/>
      <w:r w:rsidR="001F614E" w:rsidRPr="001F614E">
        <w:rPr>
          <w:b/>
          <w:bCs/>
        </w:rPr>
        <w:t>Topo</w:t>
      </w:r>
      <w:proofErr w:type="spellEnd"/>
    </w:p>
    <w:p w14:paraId="1299C3E4" w14:textId="5DE268BB" w:rsidR="001F614E" w:rsidRDefault="001F614E" w:rsidP="001F614E">
      <w:r>
        <w:rPr>
          <w:noProof/>
        </w:rPr>
        <w:drawing>
          <wp:inline distT="0" distB="0" distL="0" distR="0" wp14:anchorId="51D8A539" wp14:editId="776DAAE6">
            <wp:extent cx="3456142" cy="2160000"/>
            <wp:effectExtent l="0" t="0" r="0" b="0"/>
            <wp:docPr id="1710050548"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50548" name="Picture 27"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235A3B1C" w14:textId="0B6B5817" w:rsidR="00E36881" w:rsidRDefault="00E36881" w:rsidP="00E05FE2">
      <w:pPr>
        <w:pStyle w:val="ListParagraph"/>
        <w:numPr>
          <w:ilvl w:val="0"/>
          <w:numId w:val="19"/>
        </w:numPr>
      </w:pPr>
      <w:r>
        <w:t xml:space="preserve">This will open the measurement screen. It should say </w:t>
      </w:r>
      <w:proofErr w:type="spellStart"/>
      <w:r>
        <w:rPr>
          <w:b/>
          <w:bCs/>
        </w:rPr>
        <w:t>Sideshot</w:t>
      </w:r>
      <w:proofErr w:type="spellEnd"/>
      <w:r>
        <w:rPr>
          <w:b/>
          <w:bCs/>
        </w:rPr>
        <w:t>-Direct/Reverse Normal</w:t>
      </w:r>
      <w:r w:rsidR="00EF59BA">
        <w:t xml:space="preserve"> at the top of the screen.</w:t>
      </w:r>
    </w:p>
    <w:p w14:paraId="35BC9B0F" w14:textId="64D6471C" w:rsidR="00EF59BA" w:rsidRDefault="00EF59BA" w:rsidP="00EF59BA">
      <w:pPr>
        <w:pStyle w:val="ListParagraph"/>
        <w:numPr>
          <w:ilvl w:val="1"/>
          <w:numId w:val="19"/>
        </w:numPr>
      </w:pPr>
      <w:r>
        <w:t xml:space="preserve">Topcon uses the term </w:t>
      </w:r>
      <w:proofErr w:type="spellStart"/>
      <w:r>
        <w:t>S</w:t>
      </w:r>
      <w:r w:rsidR="00A833CF">
        <w:t>i</w:t>
      </w:r>
      <w:r>
        <w:t>deshot</w:t>
      </w:r>
      <w:proofErr w:type="spellEnd"/>
      <w:r>
        <w:t xml:space="preserve"> for </w:t>
      </w:r>
      <w:r w:rsidR="000A3D5D">
        <w:t xml:space="preserve">any </w:t>
      </w:r>
      <w:r>
        <w:t xml:space="preserve">points that are </w:t>
      </w:r>
      <w:r w:rsidR="000A3D5D">
        <w:t>not Control points (e.g. BS and FS points).</w:t>
      </w:r>
    </w:p>
    <w:p w14:paraId="515BAC7E" w14:textId="35730B4E" w:rsidR="00A833CF" w:rsidRDefault="00A833CF" w:rsidP="00EF59BA">
      <w:pPr>
        <w:pStyle w:val="ListParagraph"/>
        <w:numPr>
          <w:ilvl w:val="1"/>
          <w:numId w:val="19"/>
        </w:numPr>
      </w:pPr>
      <w:r>
        <w:t xml:space="preserve">In this measure screen you have the option to measure </w:t>
      </w:r>
      <w:proofErr w:type="spellStart"/>
      <w:r w:rsidRPr="00A833CF">
        <w:rPr>
          <w:b/>
          <w:bCs/>
        </w:rPr>
        <w:t>Sideshots</w:t>
      </w:r>
      <w:proofErr w:type="spellEnd"/>
      <w:r>
        <w:t xml:space="preserve"> or </w:t>
      </w:r>
      <w:r w:rsidRPr="00A833CF">
        <w:rPr>
          <w:b/>
          <w:bCs/>
        </w:rPr>
        <w:t>Traverse</w:t>
      </w:r>
      <w:r w:rsidR="00995509">
        <w:t xml:space="preserve"> points.</w:t>
      </w:r>
    </w:p>
    <w:p w14:paraId="312BE932" w14:textId="33282FB2" w:rsidR="00995509" w:rsidRDefault="00995509" w:rsidP="00EF59BA">
      <w:pPr>
        <w:pStyle w:val="ListParagraph"/>
        <w:numPr>
          <w:ilvl w:val="1"/>
          <w:numId w:val="19"/>
        </w:numPr>
      </w:pPr>
      <w:r>
        <w:t xml:space="preserve">To change between them, select the </w:t>
      </w:r>
      <w:r w:rsidR="006474E3">
        <w:t>button in the top left (this will be an M in Magnet branded versions, or a T in Topcon branded versions)</w:t>
      </w:r>
      <w:r w:rsidR="00A90DD7">
        <w:t xml:space="preserve">, then select </w:t>
      </w:r>
      <w:r w:rsidR="00A90DD7">
        <w:rPr>
          <w:b/>
          <w:bCs/>
        </w:rPr>
        <w:t>Measure</w:t>
      </w:r>
      <w:r w:rsidR="00A90DD7">
        <w:t xml:space="preserve"> from the </w:t>
      </w:r>
      <w:r w:rsidR="007F3F6E">
        <w:t>drop-down</w:t>
      </w:r>
      <w:r w:rsidR="00A90DD7">
        <w:t xml:space="preserve"> menu, and select the measurement option you wish to use.</w:t>
      </w:r>
    </w:p>
    <w:p w14:paraId="2E02BFDE" w14:textId="56EED25C" w:rsidR="003A52CE" w:rsidRDefault="003A52CE" w:rsidP="00EF59BA">
      <w:pPr>
        <w:pStyle w:val="ListParagraph"/>
        <w:numPr>
          <w:ilvl w:val="1"/>
          <w:numId w:val="19"/>
        </w:numPr>
      </w:pPr>
      <w:r>
        <w:t xml:space="preserve">You should use </w:t>
      </w:r>
      <w:proofErr w:type="spellStart"/>
      <w:r>
        <w:rPr>
          <w:b/>
          <w:bCs/>
        </w:rPr>
        <w:t>Sideshot</w:t>
      </w:r>
      <w:proofErr w:type="spellEnd"/>
      <w:r>
        <w:t xml:space="preserve"> mode for measuring your Levelling observations, and </w:t>
      </w:r>
      <w:r>
        <w:rPr>
          <w:b/>
          <w:bCs/>
        </w:rPr>
        <w:t>Traverse</w:t>
      </w:r>
      <w:r>
        <w:t xml:space="preserve"> mode for </w:t>
      </w:r>
      <w:r w:rsidR="009C5926">
        <w:t>your Backsight and Foresight measurements.</w:t>
      </w:r>
    </w:p>
    <w:p w14:paraId="1D57F314" w14:textId="77777777" w:rsidR="00677405" w:rsidRDefault="00372E7A" w:rsidP="009C5926">
      <w:pPr>
        <w:pStyle w:val="ListParagraph"/>
        <w:numPr>
          <w:ilvl w:val="0"/>
          <w:numId w:val="19"/>
        </w:numPr>
      </w:pPr>
      <w:r>
        <w:t xml:space="preserve">In </w:t>
      </w:r>
      <w:proofErr w:type="spellStart"/>
      <w:r w:rsidR="009C466A" w:rsidRPr="009C466A">
        <w:rPr>
          <w:b/>
          <w:bCs/>
        </w:rPr>
        <w:t>S</w:t>
      </w:r>
      <w:r w:rsidRPr="009C466A">
        <w:rPr>
          <w:b/>
          <w:bCs/>
        </w:rPr>
        <w:t>ideshot</w:t>
      </w:r>
      <w:proofErr w:type="spellEnd"/>
      <w:r>
        <w:t xml:space="preserve"> mode</w:t>
      </w:r>
      <w:r w:rsidR="00677405">
        <w:t>:</w:t>
      </w:r>
    </w:p>
    <w:p w14:paraId="15393EDD" w14:textId="76C0632E" w:rsidR="00677405" w:rsidRDefault="00677405" w:rsidP="00677405">
      <w:pPr>
        <w:pStyle w:val="ListParagraph"/>
        <w:numPr>
          <w:ilvl w:val="1"/>
          <w:numId w:val="19"/>
        </w:numPr>
      </w:pPr>
      <w:r>
        <w:t>C</w:t>
      </w:r>
      <w:r w:rsidR="00372E7A">
        <w:t xml:space="preserve">omplete the Point numbering according to the </w:t>
      </w:r>
      <w:r w:rsidR="009C466A">
        <w:t>convention outlined in Section 2.</w:t>
      </w:r>
      <w:r w:rsidRPr="00677405">
        <w:t xml:space="preserve"> </w:t>
      </w:r>
      <w:r>
        <w:t xml:space="preserve">Enter the point number as a </w:t>
      </w:r>
      <w:proofErr w:type="gramStart"/>
      <w:r>
        <w:t>three digit</w:t>
      </w:r>
      <w:proofErr w:type="gramEnd"/>
      <w:r>
        <w:t xml:space="preserve"> number with the first number being the occupation point number and the final two numbers being the point increment number e.g.: 101 – 1 being the occupation point and 01 being the observation point number.</w:t>
      </w:r>
    </w:p>
    <w:p w14:paraId="75F0A8C0" w14:textId="30AD4CA3" w:rsidR="009C466A" w:rsidRDefault="009C466A" w:rsidP="009C466A">
      <w:pPr>
        <w:pStyle w:val="ListParagraph"/>
        <w:numPr>
          <w:ilvl w:val="1"/>
          <w:numId w:val="19"/>
        </w:numPr>
      </w:pPr>
      <w:r>
        <w:t xml:space="preserve">Ensure your height </w:t>
      </w:r>
      <w:r w:rsidR="00F72DE8">
        <w:t>is set to 0.000m</w:t>
      </w:r>
    </w:p>
    <w:p w14:paraId="4939F207" w14:textId="00BB1483" w:rsidR="00F6221F" w:rsidRDefault="00F6221F" w:rsidP="00F6221F">
      <w:pPr>
        <w:pStyle w:val="ListParagraph"/>
        <w:numPr>
          <w:ilvl w:val="1"/>
          <w:numId w:val="19"/>
        </w:numPr>
      </w:pPr>
      <w:r>
        <w:t>Centre the Total Station crosshairs on the prism at the Backsight in FL.</w:t>
      </w:r>
    </w:p>
    <w:p w14:paraId="5B9B756A" w14:textId="7C457BFF" w:rsidR="00F72DE8" w:rsidRDefault="00F6221F" w:rsidP="009C466A">
      <w:pPr>
        <w:pStyle w:val="ListParagraph"/>
        <w:numPr>
          <w:ilvl w:val="1"/>
          <w:numId w:val="19"/>
        </w:numPr>
      </w:pPr>
      <w:r>
        <w:t>Press the Measure button in the bottom right (the Total Station), or the measure and save button (Total Station with the green tick).</w:t>
      </w:r>
    </w:p>
    <w:p w14:paraId="46607226" w14:textId="00D96D13" w:rsidR="009B58B2" w:rsidRDefault="009B58B2" w:rsidP="00837CF7">
      <w:pPr>
        <w:pStyle w:val="ListParagraph"/>
        <w:numPr>
          <w:ilvl w:val="0"/>
          <w:numId w:val="19"/>
        </w:numPr>
      </w:pPr>
      <w:r>
        <w:t xml:space="preserve">You will then be prompted to measure the Backsight in </w:t>
      </w:r>
      <w:r w:rsidRPr="00837CF7">
        <w:rPr>
          <w:b/>
          <w:bCs/>
        </w:rPr>
        <w:t>Reverse</w:t>
      </w:r>
      <w:r>
        <w:t xml:space="preserve"> (FR)</w:t>
      </w:r>
      <w:r w:rsidR="00E5469C">
        <w:t>.</w:t>
      </w:r>
    </w:p>
    <w:p w14:paraId="405A1BB0" w14:textId="1DCF877C" w:rsidR="00E5469C" w:rsidRDefault="00E5469C" w:rsidP="009C466A">
      <w:pPr>
        <w:pStyle w:val="ListParagraph"/>
        <w:numPr>
          <w:ilvl w:val="1"/>
          <w:numId w:val="19"/>
        </w:numPr>
      </w:pPr>
      <w:r>
        <w:t>If you are using ATR, the instrument will automatically turn to FR and aim at the prism. Check the crosshairs are centred on the prism using the telescope</w:t>
      </w:r>
      <w:r w:rsidR="00E75211">
        <w:t xml:space="preserve"> prior to undertaking any measurements.</w:t>
      </w:r>
    </w:p>
    <w:p w14:paraId="73737A35" w14:textId="7A4D20E5" w:rsidR="00E75211" w:rsidRDefault="00E75211" w:rsidP="009C466A">
      <w:pPr>
        <w:pStyle w:val="ListParagraph"/>
        <w:numPr>
          <w:ilvl w:val="1"/>
          <w:numId w:val="19"/>
        </w:numPr>
      </w:pPr>
      <w:r>
        <w:lastRenderedPageBreak/>
        <w:t>If you are not using ATR, turn into FR and centre on the prism.</w:t>
      </w:r>
    </w:p>
    <w:p w14:paraId="47BBE0A0" w14:textId="278042FD" w:rsidR="00837CF7" w:rsidRDefault="00837CF7" w:rsidP="00837CF7">
      <w:pPr>
        <w:pStyle w:val="ListParagraph"/>
        <w:numPr>
          <w:ilvl w:val="1"/>
          <w:numId w:val="19"/>
        </w:numPr>
      </w:pPr>
      <w:r>
        <w:t>Press the Measure button in the bottom right (the Total Station), or the measure and save button (Total Station with the green tick).</w:t>
      </w:r>
    </w:p>
    <w:p w14:paraId="2C9945F0" w14:textId="2A79A1A0" w:rsidR="009C5926" w:rsidRDefault="009C5926" w:rsidP="009C5926">
      <w:r>
        <w:rPr>
          <w:noProof/>
        </w:rPr>
        <w:drawing>
          <wp:inline distT="0" distB="0" distL="0" distR="0" wp14:anchorId="173A4295" wp14:editId="1FEA2A9F">
            <wp:extent cx="3456142" cy="2160000"/>
            <wp:effectExtent l="0" t="0" r="0" b="0"/>
            <wp:docPr id="1294053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53636" name="Picture 129405363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454B513C" w14:textId="42DF03D0" w:rsidR="00E67DE0" w:rsidRDefault="00E67DE0" w:rsidP="00E67DE0">
      <w:pPr>
        <w:pStyle w:val="ListParagraph"/>
      </w:pPr>
      <w:r>
        <w:t xml:space="preserve">The </w:t>
      </w:r>
      <w:proofErr w:type="spellStart"/>
      <w:r>
        <w:rPr>
          <w:b/>
          <w:bCs/>
        </w:rPr>
        <w:t>Sideshot</w:t>
      </w:r>
      <w:proofErr w:type="spellEnd"/>
      <w:r>
        <w:rPr>
          <w:b/>
          <w:bCs/>
        </w:rPr>
        <w:t>-Direct/Reverse</w:t>
      </w:r>
      <w:r>
        <w:t xml:space="preserve"> screen 1 will open, giving you the information from your Backsight observations. If they are acceptable, click </w:t>
      </w:r>
      <w:r>
        <w:rPr>
          <w:b/>
          <w:bCs/>
        </w:rPr>
        <w:t>Accept</w:t>
      </w:r>
      <w:r>
        <w:t>.</w:t>
      </w:r>
    </w:p>
    <w:p w14:paraId="6FC752A6" w14:textId="3034FC2D" w:rsidR="00420128" w:rsidRDefault="00E67DE0" w:rsidP="009705A2">
      <w:pPr>
        <w:pStyle w:val="ListParagraph"/>
      </w:pPr>
      <w:r>
        <w:t xml:space="preserve">The </w:t>
      </w:r>
      <w:proofErr w:type="spellStart"/>
      <w:r w:rsidR="00420128">
        <w:rPr>
          <w:b/>
          <w:bCs/>
        </w:rPr>
        <w:t>Sideshot</w:t>
      </w:r>
      <w:proofErr w:type="spellEnd"/>
      <w:r>
        <w:rPr>
          <w:b/>
          <w:bCs/>
        </w:rPr>
        <w:t>-Direct/Reverse</w:t>
      </w:r>
      <w:r>
        <w:t xml:space="preserve"> </w:t>
      </w:r>
      <w:r w:rsidR="00420128">
        <w:t xml:space="preserve">measurement </w:t>
      </w:r>
      <w:r>
        <w:t xml:space="preserve">screen will </w:t>
      </w:r>
      <w:r w:rsidR="00420128">
        <w:t>re</w:t>
      </w:r>
      <w:r>
        <w:t>open</w:t>
      </w:r>
      <w:r w:rsidR="00420128">
        <w:t>.</w:t>
      </w:r>
    </w:p>
    <w:p w14:paraId="376FCBE4" w14:textId="081E5D36" w:rsidR="009705A2" w:rsidRDefault="009705A2" w:rsidP="009705A2">
      <w:pPr>
        <w:pStyle w:val="ListParagraph"/>
        <w:numPr>
          <w:ilvl w:val="1"/>
          <w:numId w:val="11"/>
        </w:numPr>
      </w:pPr>
      <w:r>
        <w:t>Make sure your instrument is in FL aimed and centred on your Prism.</w:t>
      </w:r>
    </w:p>
    <w:p w14:paraId="3458213A" w14:textId="77777777" w:rsidR="00A65754" w:rsidRPr="00A65754" w:rsidRDefault="0007530A" w:rsidP="00457C73">
      <w:pPr>
        <w:pStyle w:val="ListParagraph"/>
        <w:numPr>
          <w:ilvl w:val="1"/>
          <w:numId w:val="11"/>
        </w:numPr>
      </w:pPr>
      <w:r w:rsidRPr="0007530A">
        <w:rPr>
          <w:b/>
          <w:bCs/>
        </w:rPr>
        <w:t>Do not change the point number!</w:t>
      </w:r>
    </w:p>
    <w:p w14:paraId="164C9818" w14:textId="0D85B887" w:rsidR="00B5385C" w:rsidRDefault="00B5385C" w:rsidP="00457C73">
      <w:pPr>
        <w:pStyle w:val="ListParagraph"/>
        <w:numPr>
          <w:ilvl w:val="1"/>
          <w:numId w:val="11"/>
        </w:numPr>
      </w:pPr>
      <w:r>
        <w:t>Because the point increment is set to zero</w:t>
      </w:r>
      <w:r w:rsidR="009705A2">
        <w:t xml:space="preserve">, you can </w:t>
      </w:r>
      <w:r>
        <w:t xml:space="preserve">just click measure for the second set of </w:t>
      </w:r>
      <w:r w:rsidR="007C3EBA">
        <w:t>Direct/Reverse (</w:t>
      </w:r>
      <w:r>
        <w:t>FL/FR</w:t>
      </w:r>
      <w:r w:rsidR="007C3EBA">
        <w:t>)</w:t>
      </w:r>
      <w:r>
        <w:t xml:space="preserve"> readings</w:t>
      </w:r>
    </w:p>
    <w:p w14:paraId="1C50630F" w14:textId="77777777" w:rsidR="00601AA1" w:rsidRPr="00B01AEF" w:rsidRDefault="00A65754" w:rsidP="004A29BF">
      <w:pPr>
        <w:pStyle w:val="ListParagraph"/>
      </w:pPr>
      <w:r>
        <w:t xml:space="preserve">A </w:t>
      </w:r>
      <w:r w:rsidRPr="00601AA1">
        <w:rPr>
          <w:b/>
          <w:bCs/>
        </w:rPr>
        <w:t>Point Check</w:t>
      </w:r>
      <w:r>
        <w:t xml:space="preserve"> screen will appear</w:t>
      </w:r>
      <w:r w:rsidR="00601AA1">
        <w:t xml:space="preserve"> as you have measured a duplicate point. This is ok!</w:t>
      </w:r>
    </w:p>
    <w:p w14:paraId="40F70248" w14:textId="77777777" w:rsidR="00B01AEF" w:rsidRPr="00B01AEF" w:rsidRDefault="00B01AEF" w:rsidP="00B01AEF">
      <w:pPr>
        <w:pStyle w:val="ListParagraph"/>
        <w:numPr>
          <w:ilvl w:val="1"/>
          <w:numId w:val="11"/>
        </w:numPr>
      </w:pPr>
      <w:r w:rsidRPr="00B01AEF">
        <w:t xml:space="preserve">Select </w:t>
      </w:r>
      <w:r w:rsidRPr="00B01AEF">
        <w:rPr>
          <w:b/>
          <w:bCs/>
        </w:rPr>
        <w:t xml:space="preserve">Store as </w:t>
      </w:r>
      <w:proofErr w:type="spellStart"/>
      <w:r w:rsidRPr="00B01AEF">
        <w:rPr>
          <w:b/>
          <w:bCs/>
        </w:rPr>
        <w:t>checkshot</w:t>
      </w:r>
      <w:proofErr w:type="spellEnd"/>
      <w:r w:rsidRPr="00B01AEF">
        <w:rPr>
          <w:b/>
          <w:bCs/>
        </w:rPr>
        <w:t>?</w:t>
      </w:r>
    </w:p>
    <w:p w14:paraId="14E45192" w14:textId="77777777" w:rsidR="00A412C0" w:rsidRPr="00A412C0" w:rsidRDefault="00B01AEF" w:rsidP="00B01AEF">
      <w:pPr>
        <w:pStyle w:val="ListParagraph"/>
        <w:numPr>
          <w:ilvl w:val="1"/>
          <w:numId w:val="11"/>
        </w:numPr>
      </w:pPr>
      <w:r w:rsidRPr="00A412C0">
        <w:rPr>
          <w:b/>
          <w:bCs/>
        </w:rPr>
        <w:t>**IMPORTANT**</w:t>
      </w:r>
      <w:r w:rsidRPr="00A412C0">
        <w:t xml:space="preserve"> You </w:t>
      </w:r>
      <w:r w:rsidRPr="00A412C0">
        <w:rPr>
          <w:b/>
          <w:bCs/>
        </w:rPr>
        <w:t>MUST</w:t>
      </w:r>
      <w:r w:rsidRPr="00A412C0">
        <w:t xml:space="preserve"> select the tick box </w:t>
      </w:r>
      <w:r w:rsidR="00A412C0">
        <w:rPr>
          <w:b/>
          <w:bCs/>
        </w:rPr>
        <w:t>Used in weighted average</w:t>
      </w:r>
    </w:p>
    <w:p w14:paraId="1D39E72C" w14:textId="03982ECE" w:rsidR="00601AA1" w:rsidRDefault="00A412C0" w:rsidP="00B96858">
      <w:pPr>
        <w:pStyle w:val="ListParagraph"/>
        <w:numPr>
          <w:ilvl w:val="2"/>
          <w:numId w:val="11"/>
        </w:numPr>
      </w:pPr>
      <w:r>
        <w:t>This feature will include this second set of observations with the first as if you were completing multiple sets.</w:t>
      </w:r>
    </w:p>
    <w:p w14:paraId="6D255819" w14:textId="6A6956FB" w:rsidR="00B96858" w:rsidRPr="00A412C0" w:rsidRDefault="00B96858" w:rsidP="00B96858">
      <w:pPr>
        <w:pStyle w:val="ListParagraph"/>
        <w:numPr>
          <w:ilvl w:val="1"/>
          <w:numId w:val="11"/>
        </w:numPr>
      </w:pPr>
      <w:r>
        <w:t xml:space="preserve">Select the </w:t>
      </w:r>
      <w:r w:rsidRPr="00B96858">
        <w:rPr>
          <w:b/>
          <w:bCs/>
        </w:rPr>
        <w:t>Green Tick</w:t>
      </w:r>
    </w:p>
    <w:p w14:paraId="4D5F725B" w14:textId="0C29559C" w:rsidR="00A65754" w:rsidRPr="00B01AEF" w:rsidRDefault="00B96858" w:rsidP="00B96858">
      <w:r>
        <w:rPr>
          <w:noProof/>
        </w:rPr>
        <w:drawing>
          <wp:inline distT="0" distB="0" distL="0" distR="0" wp14:anchorId="28C5F586" wp14:editId="4D68E3D4">
            <wp:extent cx="3456142" cy="2160000"/>
            <wp:effectExtent l="0" t="0" r="0" b="0"/>
            <wp:docPr id="786413815"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13815" name="Picture 28" descr="A screenshot of a computer&#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6905D5BE" w14:textId="77777777" w:rsidR="00A65754" w:rsidRPr="00B96858" w:rsidRDefault="00A65754" w:rsidP="00B96858">
      <w:pPr>
        <w:ind w:left="360" w:hanging="360"/>
      </w:pPr>
    </w:p>
    <w:p w14:paraId="32F66707" w14:textId="77777777" w:rsidR="00445BF3" w:rsidRDefault="00445BF3" w:rsidP="00B5385C">
      <w:pPr>
        <w:pStyle w:val="ListParagraph"/>
      </w:pPr>
      <w:r>
        <w:lastRenderedPageBreak/>
        <w:t xml:space="preserve">You will again be returned to the </w:t>
      </w:r>
      <w:proofErr w:type="spellStart"/>
      <w:r>
        <w:rPr>
          <w:b/>
          <w:bCs/>
        </w:rPr>
        <w:t>Sideshot</w:t>
      </w:r>
      <w:proofErr w:type="spellEnd"/>
      <w:r>
        <w:rPr>
          <w:b/>
          <w:bCs/>
        </w:rPr>
        <w:t xml:space="preserve"> </w:t>
      </w:r>
      <w:r>
        <w:t>measurement screen.</w:t>
      </w:r>
    </w:p>
    <w:p w14:paraId="7741C1A1" w14:textId="77777777" w:rsidR="00FF70E3" w:rsidRDefault="00B5385C" w:rsidP="00445BF3">
      <w:pPr>
        <w:pStyle w:val="ListParagraph"/>
        <w:numPr>
          <w:ilvl w:val="1"/>
          <w:numId w:val="11"/>
        </w:numPr>
      </w:pPr>
      <w:r>
        <w:t xml:space="preserve">Repeat one more </w:t>
      </w:r>
      <w:r w:rsidR="00445BF3">
        <w:t xml:space="preserve">set of observations as </w:t>
      </w:r>
      <w:r w:rsidR="00FF70E3">
        <w:t>per steps 6 &amp; 7 above.</w:t>
      </w:r>
    </w:p>
    <w:p w14:paraId="19A666A3" w14:textId="081EA128" w:rsidR="00B5385C" w:rsidRDefault="00FF70E3" w:rsidP="00445BF3">
      <w:pPr>
        <w:pStyle w:val="ListParagraph"/>
        <w:numPr>
          <w:ilvl w:val="1"/>
          <w:numId w:val="11"/>
        </w:numPr>
      </w:pPr>
      <w:r>
        <w:t xml:space="preserve">This will ensure you have </w:t>
      </w:r>
      <w:r w:rsidR="00B5385C">
        <w:t xml:space="preserve">one </w:t>
      </w:r>
      <w:r>
        <w:t>D</w:t>
      </w:r>
      <w:r w:rsidR="00B5385C">
        <w:t>irect/</w:t>
      </w:r>
      <w:r>
        <w:t>R</w:t>
      </w:r>
      <w:r w:rsidR="00B5385C">
        <w:t xml:space="preserve">everse </w:t>
      </w:r>
      <w:proofErr w:type="spellStart"/>
      <w:r>
        <w:t>Sideshot</w:t>
      </w:r>
      <w:proofErr w:type="spellEnd"/>
      <w:r>
        <w:t xml:space="preserve"> observation and </w:t>
      </w:r>
      <w:r w:rsidR="00B5385C">
        <w:t xml:space="preserve">two </w:t>
      </w:r>
      <w:r>
        <w:t>D</w:t>
      </w:r>
      <w:r w:rsidR="00B5385C">
        <w:t>irect/</w:t>
      </w:r>
      <w:r>
        <w:t>R</w:t>
      </w:r>
      <w:r w:rsidR="00B5385C">
        <w:t>everse check shots included in the weighted result</w:t>
      </w:r>
      <w:r w:rsidR="00363E15">
        <w:t xml:space="preserve"> to the same point.</w:t>
      </w:r>
    </w:p>
    <w:p w14:paraId="68938140" w14:textId="5309AA78" w:rsidR="00D33194" w:rsidRDefault="00D33194" w:rsidP="00D33194">
      <w:pPr>
        <w:pStyle w:val="ListParagraph"/>
      </w:pPr>
      <w:r>
        <w:t xml:space="preserve">You will be presented with the </w:t>
      </w:r>
      <w:r>
        <w:rPr>
          <w:b/>
          <w:bCs/>
        </w:rPr>
        <w:t>Weighted Average</w:t>
      </w:r>
      <w:r>
        <w:t xml:space="preserve"> screen once you have completed the second check</w:t>
      </w:r>
      <w:r w:rsidR="00FE5948">
        <w:t xml:space="preserve"> </w:t>
      </w:r>
      <w:r>
        <w:t>shot</w:t>
      </w:r>
      <w:r w:rsidR="00FE5948">
        <w:t>.</w:t>
      </w:r>
    </w:p>
    <w:p w14:paraId="32DC5C72" w14:textId="6B9D605C" w:rsidR="00FE5948" w:rsidRDefault="00FE5948" w:rsidP="00FE5948">
      <w:pPr>
        <w:pStyle w:val="ListParagraph"/>
        <w:numPr>
          <w:ilvl w:val="1"/>
          <w:numId w:val="11"/>
        </w:numPr>
      </w:pPr>
      <w:r>
        <w:t>Check that there are no unexpected Residuals in any of the observations.</w:t>
      </w:r>
    </w:p>
    <w:p w14:paraId="3C70ED83" w14:textId="7388181F" w:rsidR="00FE5948" w:rsidRDefault="00FE5948" w:rsidP="00FB5223">
      <w:pPr>
        <w:pStyle w:val="ListParagraph"/>
        <w:numPr>
          <w:ilvl w:val="1"/>
          <w:numId w:val="11"/>
        </w:numPr>
      </w:pPr>
      <w:r>
        <w:t xml:space="preserve">If there </w:t>
      </w:r>
      <w:r w:rsidR="002516B5">
        <w:t xml:space="preserve">is one or more erroneous observations, you will need to take additional check shots (in </w:t>
      </w:r>
      <w:proofErr w:type="spellStart"/>
      <w:r w:rsidR="002516B5">
        <w:t>Sideshot</w:t>
      </w:r>
      <w:proofErr w:type="spellEnd"/>
      <w:r w:rsidR="002516B5">
        <w:t xml:space="preserve"> mode) to ensure you have three good observations.</w:t>
      </w:r>
    </w:p>
    <w:p w14:paraId="7CDB8723" w14:textId="05C89CE2" w:rsidR="00FB5223" w:rsidRDefault="00FB5223" w:rsidP="00FB5223">
      <w:pPr>
        <w:pStyle w:val="ListParagraph"/>
        <w:numPr>
          <w:ilvl w:val="2"/>
          <w:numId w:val="11"/>
        </w:numPr>
      </w:pPr>
      <w:r>
        <w:t>Ensure any erroneous observations are set to not be included in the weighted average</w:t>
      </w:r>
      <w:r w:rsidR="00351D73">
        <w:t>.</w:t>
      </w:r>
    </w:p>
    <w:p w14:paraId="6FF434E8" w14:textId="244A4D35" w:rsidR="00351D73" w:rsidRDefault="00351D73" w:rsidP="00351D73">
      <w:pPr>
        <w:pStyle w:val="ListParagraph"/>
        <w:numPr>
          <w:ilvl w:val="1"/>
          <w:numId w:val="11"/>
        </w:numPr>
      </w:pPr>
      <w:r>
        <w:t>If the three observations are ok, click the Green Tick to be returned to the measurement screen.</w:t>
      </w:r>
    </w:p>
    <w:p w14:paraId="4BA1D3FC" w14:textId="0716C8E3" w:rsidR="00BC5E48" w:rsidRDefault="00BC5E48" w:rsidP="00BC5E48">
      <w:r>
        <w:rPr>
          <w:noProof/>
        </w:rPr>
        <w:drawing>
          <wp:inline distT="0" distB="0" distL="0" distR="0" wp14:anchorId="1025644A" wp14:editId="05DB30BE">
            <wp:extent cx="3456142" cy="2160000"/>
            <wp:effectExtent l="0" t="0" r="0" b="0"/>
            <wp:docPr id="406962199"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62199" name="Picture 30" descr="A screenshot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4BF2C672" w14:textId="5961E8E7" w:rsidR="002F6A3C" w:rsidRDefault="002F6A3C" w:rsidP="00B5385C">
      <w:pPr>
        <w:pStyle w:val="ListParagraph"/>
      </w:pPr>
      <w:r>
        <w:t>Move the Prism to the Foresight mark.</w:t>
      </w:r>
    </w:p>
    <w:p w14:paraId="7FEF756B" w14:textId="77777777" w:rsidR="002F6A3C" w:rsidRDefault="002F6A3C" w:rsidP="00B5385C">
      <w:pPr>
        <w:pStyle w:val="ListParagraph"/>
      </w:pPr>
      <w:r>
        <w:t>In the</w:t>
      </w:r>
      <w:r w:rsidR="00363E15">
        <w:t xml:space="preserve"> </w:t>
      </w:r>
      <w:proofErr w:type="spellStart"/>
      <w:r w:rsidR="00363E15">
        <w:rPr>
          <w:b/>
          <w:bCs/>
        </w:rPr>
        <w:t>Sideshot</w:t>
      </w:r>
      <w:proofErr w:type="spellEnd"/>
      <w:r w:rsidR="00363E15">
        <w:rPr>
          <w:b/>
          <w:bCs/>
        </w:rPr>
        <w:t xml:space="preserve"> </w:t>
      </w:r>
      <w:r w:rsidR="00363E15">
        <w:t>measurement screen</w:t>
      </w:r>
      <w:r>
        <w:t>:</w:t>
      </w:r>
    </w:p>
    <w:p w14:paraId="667CD438" w14:textId="0756EAB2" w:rsidR="00E50005" w:rsidRDefault="00E50005" w:rsidP="00E50005">
      <w:pPr>
        <w:pStyle w:val="ListParagraph"/>
        <w:numPr>
          <w:ilvl w:val="1"/>
          <w:numId w:val="11"/>
        </w:numPr>
      </w:pPr>
      <w:r>
        <w:t>Turn the instrument in FL to the Foresight prism, ensuring the crosshairs are centred on the prism.</w:t>
      </w:r>
    </w:p>
    <w:p w14:paraId="7D425B57" w14:textId="5F59AB61" w:rsidR="00C30C6B" w:rsidRDefault="00C30C6B" w:rsidP="00E50005">
      <w:pPr>
        <w:pStyle w:val="ListParagraph"/>
        <w:numPr>
          <w:ilvl w:val="1"/>
          <w:numId w:val="11"/>
        </w:numPr>
      </w:pPr>
      <w:r>
        <w:t>Ensure you have updated the point number appropriately.</w:t>
      </w:r>
    </w:p>
    <w:p w14:paraId="536C3E96" w14:textId="3F9C916E" w:rsidR="00E50005" w:rsidRDefault="00C30C6B" w:rsidP="00E50005">
      <w:pPr>
        <w:pStyle w:val="ListParagraph"/>
        <w:numPr>
          <w:ilvl w:val="1"/>
          <w:numId w:val="11"/>
        </w:numPr>
      </w:pPr>
      <w:r>
        <w:t>Repeat steps 3 through 8 from above, to take the Foresight readings.</w:t>
      </w:r>
      <w:r w:rsidR="005C5E53">
        <w:t xml:space="preserve"> Ensure you have three good readings to the foresight mark for your levelling observations.</w:t>
      </w:r>
    </w:p>
    <w:p w14:paraId="513D02C3" w14:textId="77777777" w:rsidR="005C5E53" w:rsidRDefault="005C5E53">
      <w:pPr>
        <w:spacing w:before="0" w:after="160" w:line="259" w:lineRule="auto"/>
        <w:rPr>
          <w:lang w:eastAsia="en-AU"/>
        </w:rPr>
      </w:pPr>
      <w:r>
        <w:br w:type="page"/>
      </w:r>
    </w:p>
    <w:p w14:paraId="47D49C51" w14:textId="576A6EBE" w:rsidR="00F10A08" w:rsidRDefault="001A7D19" w:rsidP="001A7D19">
      <w:pPr>
        <w:pStyle w:val="Heading2"/>
      </w:pPr>
      <w:bookmarkStart w:id="11" w:name="_Toc192848549"/>
      <w:r>
        <w:lastRenderedPageBreak/>
        <w:t>Observing th</w:t>
      </w:r>
      <w:r w:rsidR="006F06F7">
        <w:t>e Foresight</w:t>
      </w:r>
      <w:bookmarkEnd w:id="11"/>
    </w:p>
    <w:p w14:paraId="2D57A88A" w14:textId="79338079" w:rsidR="00C30C6B" w:rsidRDefault="003B3578" w:rsidP="006F06F7">
      <w:pPr>
        <w:pStyle w:val="ListParagraph"/>
        <w:numPr>
          <w:ilvl w:val="0"/>
          <w:numId w:val="37"/>
        </w:numPr>
      </w:pPr>
      <w:r>
        <w:t>Once you have completed your Level observations to the Foresight station, change</w:t>
      </w:r>
      <w:r w:rsidR="00747F20">
        <w:t xml:space="preserve"> into </w:t>
      </w:r>
      <w:r w:rsidR="00747F20" w:rsidRPr="006F06F7">
        <w:rPr>
          <w:b/>
          <w:bCs/>
        </w:rPr>
        <w:t>Traverse</w:t>
      </w:r>
      <w:r w:rsidR="00747F20">
        <w:t xml:space="preserve"> measurement mode</w:t>
      </w:r>
    </w:p>
    <w:p w14:paraId="552143F8" w14:textId="735A4C18" w:rsidR="00747F20" w:rsidRDefault="00747F20" w:rsidP="00747F20">
      <w:pPr>
        <w:pStyle w:val="ListParagraph"/>
        <w:numPr>
          <w:ilvl w:val="1"/>
          <w:numId w:val="11"/>
        </w:numPr>
      </w:pPr>
      <w:r>
        <w:t xml:space="preserve">To change to Traverse mode, select the button in the top left (this will be an M in Magnet branded versions, or a T in Topcon branded versions), then select </w:t>
      </w:r>
      <w:r>
        <w:rPr>
          <w:b/>
          <w:bCs/>
        </w:rPr>
        <w:t>Measure</w:t>
      </w:r>
      <w:r>
        <w:t xml:space="preserve"> from the </w:t>
      </w:r>
      <w:r w:rsidR="001D5E01">
        <w:t>drop-down</w:t>
      </w:r>
      <w:r>
        <w:t xml:space="preserve"> menu, and select Traverse.</w:t>
      </w:r>
    </w:p>
    <w:p w14:paraId="4492D212" w14:textId="7A8DC615" w:rsidR="00BC5E48" w:rsidRDefault="00BC5E48" w:rsidP="00BC5E48">
      <w:r>
        <w:rPr>
          <w:noProof/>
        </w:rPr>
        <w:drawing>
          <wp:inline distT="0" distB="0" distL="0" distR="0" wp14:anchorId="2BF5182E" wp14:editId="1A9DAF00">
            <wp:extent cx="3456142" cy="2160000"/>
            <wp:effectExtent l="0" t="0" r="0" b="0"/>
            <wp:docPr id="14684857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85763" name="Picture 146848576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627EC8DE" w14:textId="4757331B" w:rsidR="00A54C01" w:rsidRDefault="00A54C01" w:rsidP="00CF5075">
      <w:pPr>
        <w:pStyle w:val="ListParagraph"/>
        <w:numPr>
          <w:ilvl w:val="1"/>
          <w:numId w:val="11"/>
        </w:numPr>
      </w:pPr>
      <w:r>
        <w:t>Enter your Foresight mark number.</w:t>
      </w:r>
    </w:p>
    <w:p w14:paraId="65871567" w14:textId="0A4D0070" w:rsidR="00EB2830" w:rsidRDefault="00EB2830" w:rsidP="00EB2830">
      <w:r>
        <w:rPr>
          <w:noProof/>
        </w:rPr>
        <w:drawing>
          <wp:inline distT="0" distB="0" distL="0" distR="0" wp14:anchorId="4716915E" wp14:editId="06DB873B">
            <wp:extent cx="3456142" cy="2160000"/>
            <wp:effectExtent l="0" t="0" r="0" b="0"/>
            <wp:docPr id="832896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9638" name="Picture 8328963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07148D34" w14:textId="4FDE3BCA" w:rsidR="00F841F9" w:rsidRDefault="00F841F9" w:rsidP="00F841F9">
      <w:pPr>
        <w:pStyle w:val="ListParagraph"/>
      </w:pPr>
      <w:r>
        <w:t xml:space="preserve">You will receive a </w:t>
      </w:r>
      <w:r>
        <w:rPr>
          <w:b/>
          <w:bCs/>
        </w:rPr>
        <w:t>Warning</w:t>
      </w:r>
      <w:r>
        <w:t xml:space="preserve"> screen telling you the point has not been found. Click </w:t>
      </w:r>
      <w:r>
        <w:rPr>
          <w:b/>
          <w:bCs/>
        </w:rPr>
        <w:t>Next</w:t>
      </w:r>
      <w:r>
        <w:t>.</w:t>
      </w:r>
    </w:p>
    <w:p w14:paraId="3A79BF9C" w14:textId="77777777" w:rsidR="00F841F9" w:rsidRDefault="00F841F9" w:rsidP="00E4106B">
      <w:pPr>
        <w:pStyle w:val="ListParagraph"/>
        <w:numPr>
          <w:ilvl w:val="1"/>
          <w:numId w:val="11"/>
        </w:numPr>
      </w:pPr>
      <w:r>
        <w:t xml:space="preserve">On the </w:t>
      </w:r>
      <w:r>
        <w:rPr>
          <w:b/>
          <w:bCs/>
        </w:rPr>
        <w:t>Add Point</w:t>
      </w:r>
      <w:r>
        <w:t xml:space="preserve"> screen, enter arbitrary values for East, North and Elevation. You can take a photo of your set up using the Photo tab if you like. Then click the </w:t>
      </w:r>
      <w:r>
        <w:rPr>
          <w:b/>
          <w:bCs/>
        </w:rPr>
        <w:t>Green Tick</w:t>
      </w:r>
      <w:r>
        <w:t xml:space="preserve"> button.</w:t>
      </w:r>
    </w:p>
    <w:p w14:paraId="4FDEDE86" w14:textId="5BF3C7AA" w:rsidR="00F841F9" w:rsidRDefault="00977664" w:rsidP="00F841F9">
      <w:pPr>
        <w:pStyle w:val="ListParagraph"/>
      </w:pPr>
      <w:r>
        <w:t>You will be returned to the measurement screen.</w:t>
      </w:r>
    </w:p>
    <w:p w14:paraId="51857948" w14:textId="17B4E422" w:rsidR="00977664" w:rsidRDefault="00977664" w:rsidP="00977664">
      <w:pPr>
        <w:pStyle w:val="ListParagraph"/>
        <w:numPr>
          <w:ilvl w:val="1"/>
          <w:numId w:val="11"/>
        </w:numPr>
      </w:pPr>
      <w:r>
        <w:t xml:space="preserve">Ensure it is still in </w:t>
      </w:r>
      <w:proofErr w:type="gramStart"/>
      <w:r>
        <w:rPr>
          <w:b/>
          <w:bCs/>
        </w:rPr>
        <w:t xml:space="preserve">Traverse </w:t>
      </w:r>
      <w:r>
        <w:t xml:space="preserve"> mode</w:t>
      </w:r>
      <w:proofErr w:type="gramEnd"/>
      <w:r>
        <w:t xml:space="preserve"> at the top of the screen.</w:t>
      </w:r>
    </w:p>
    <w:p w14:paraId="6B214909" w14:textId="5E7E236A" w:rsidR="00CF5075" w:rsidRDefault="00CF5075" w:rsidP="00CF5075">
      <w:pPr>
        <w:pStyle w:val="ListParagraph"/>
        <w:numPr>
          <w:ilvl w:val="1"/>
          <w:numId w:val="11"/>
        </w:numPr>
      </w:pPr>
      <w:r>
        <w:t xml:space="preserve">You will now be prompted to observe your Foresight </w:t>
      </w:r>
      <w:r w:rsidR="00493C20">
        <w:t>Direct (</w:t>
      </w:r>
      <w:r>
        <w:t>FL</w:t>
      </w:r>
      <w:r w:rsidR="00493C20">
        <w:t>)</w:t>
      </w:r>
      <w:r>
        <w:t>.</w:t>
      </w:r>
    </w:p>
    <w:p w14:paraId="1F9D42F4" w14:textId="17BA1167" w:rsidR="00F92BA7" w:rsidRDefault="00493C20" w:rsidP="00F92BA7">
      <w:pPr>
        <w:pStyle w:val="ListParagraph"/>
        <w:numPr>
          <w:ilvl w:val="1"/>
          <w:numId w:val="11"/>
        </w:numPr>
      </w:pPr>
      <w:r>
        <w:t xml:space="preserve">Ensure the </w:t>
      </w:r>
      <w:r w:rsidR="00F92BA7">
        <w:t xml:space="preserve">Total Station crosshairs </w:t>
      </w:r>
      <w:r>
        <w:t xml:space="preserve">are still </w:t>
      </w:r>
      <w:r w:rsidR="00F92BA7">
        <w:t xml:space="preserve">on the prism at the </w:t>
      </w:r>
      <w:r>
        <w:t>Foresight.</w:t>
      </w:r>
    </w:p>
    <w:p w14:paraId="3C792B5D" w14:textId="7D47519D" w:rsidR="00FD1888" w:rsidRDefault="00F92BA7" w:rsidP="000310F1">
      <w:pPr>
        <w:pStyle w:val="ListParagraph"/>
        <w:numPr>
          <w:ilvl w:val="1"/>
          <w:numId w:val="11"/>
        </w:numPr>
      </w:pPr>
      <w:r>
        <w:t>Press the Measure button in the bottom right (the Total Station), or the measure and save button (Total Station with the green tick).</w:t>
      </w:r>
    </w:p>
    <w:p w14:paraId="1C89E973" w14:textId="77777777" w:rsidR="00FD1888" w:rsidRDefault="00FD1888" w:rsidP="00FD1888">
      <w:pPr>
        <w:pStyle w:val="ListParagraph"/>
        <w:numPr>
          <w:ilvl w:val="0"/>
          <w:numId w:val="0"/>
        </w:numPr>
        <w:ind w:left="360"/>
      </w:pPr>
    </w:p>
    <w:p w14:paraId="1AF28832" w14:textId="273AF9B2" w:rsidR="007C3EBA" w:rsidRDefault="007C3EBA" w:rsidP="007C3EBA">
      <w:pPr>
        <w:pStyle w:val="ListParagraph"/>
      </w:pPr>
      <w:r>
        <w:lastRenderedPageBreak/>
        <w:t xml:space="preserve">You will then be prompted to measure the Foresight in </w:t>
      </w:r>
      <w:r w:rsidRPr="00837CF7">
        <w:rPr>
          <w:b/>
          <w:bCs/>
        </w:rPr>
        <w:t>Reverse</w:t>
      </w:r>
      <w:r>
        <w:t xml:space="preserve"> (FR).</w:t>
      </w:r>
    </w:p>
    <w:p w14:paraId="655FA4F4" w14:textId="77777777" w:rsidR="007C3EBA" w:rsidRDefault="007C3EBA" w:rsidP="007C3EBA">
      <w:pPr>
        <w:pStyle w:val="ListParagraph"/>
        <w:numPr>
          <w:ilvl w:val="1"/>
          <w:numId w:val="11"/>
        </w:numPr>
      </w:pPr>
      <w:r>
        <w:t>If you are using ATR, the instrument will automatically turn to FR and aim at the prism. Check the crosshairs are centred on the prism using the telescope prior to undertaking any measurements.</w:t>
      </w:r>
    </w:p>
    <w:p w14:paraId="214806B9" w14:textId="77777777" w:rsidR="007C3EBA" w:rsidRDefault="007C3EBA" w:rsidP="007C3EBA">
      <w:pPr>
        <w:pStyle w:val="ListParagraph"/>
        <w:numPr>
          <w:ilvl w:val="1"/>
          <w:numId w:val="11"/>
        </w:numPr>
      </w:pPr>
      <w:r>
        <w:t>If you are not using ATR, turn into FR and centre on the prism.</w:t>
      </w:r>
    </w:p>
    <w:p w14:paraId="6336B821" w14:textId="77777777" w:rsidR="007C3EBA" w:rsidRDefault="007C3EBA" w:rsidP="007C3EBA">
      <w:pPr>
        <w:pStyle w:val="ListParagraph"/>
        <w:numPr>
          <w:ilvl w:val="1"/>
          <w:numId w:val="11"/>
        </w:numPr>
      </w:pPr>
      <w:r>
        <w:t>Press the Measure button in the bottom right (the Total Station), or the measure and save button (Total Station with the green tick).</w:t>
      </w:r>
    </w:p>
    <w:p w14:paraId="095F152D" w14:textId="680CCF6B" w:rsidR="005D26BB" w:rsidRDefault="005D26BB" w:rsidP="005D26BB">
      <w:pPr>
        <w:pStyle w:val="ListParagraph"/>
        <w:numPr>
          <w:ilvl w:val="1"/>
          <w:numId w:val="11"/>
        </w:numPr>
      </w:pPr>
      <w:r>
        <w:t xml:space="preserve">The </w:t>
      </w:r>
      <w:r>
        <w:rPr>
          <w:b/>
          <w:bCs/>
        </w:rPr>
        <w:t>Foresight – Direct/Reverse</w:t>
      </w:r>
      <w:r>
        <w:t xml:space="preserve"> screen will open, giving you the information from your Foresight observations. If they are acceptable, click </w:t>
      </w:r>
      <w:r>
        <w:rPr>
          <w:b/>
          <w:bCs/>
        </w:rPr>
        <w:t>Accept</w:t>
      </w:r>
      <w:r>
        <w:t>.</w:t>
      </w:r>
    </w:p>
    <w:p w14:paraId="500640D8" w14:textId="515F1C35" w:rsidR="007C3EBA" w:rsidRDefault="005D26BB" w:rsidP="002C62F6">
      <w:pPr>
        <w:pStyle w:val="ListParagraph"/>
      </w:pPr>
      <w:r>
        <w:t xml:space="preserve">The program will now prompt you to move the instrument. Select </w:t>
      </w:r>
      <w:r w:rsidRPr="00DD7CE9">
        <w:rPr>
          <w:b/>
          <w:bCs/>
        </w:rPr>
        <w:t>Yes</w:t>
      </w:r>
      <w:r w:rsidR="00DD7CE9">
        <w:rPr>
          <w:b/>
          <w:bCs/>
        </w:rPr>
        <w:t>.</w:t>
      </w:r>
    </w:p>
    <w:p w14:paraId="3CA74953" w14:textId="78EF43F7" w:rsidR="005D26BB" w:rsidRDefault="005D26BB" w:rsidP="005D26BB">
      <w:r>
        <w:rPr>
          <w:noProof/>
        </w:rPr>
        <w:drawing>
          <wp:inline distT="0" distB="0" distL="0" distR="0" wp14:anchorId="0E0F40C9" wp14:editId="196C3CF5">
            <wp:extent cx="3456142" cy="2160000"/>
            <wp:effectExtent l="0" t="0" r="0" b="0"/>
            <wp:docPr id="2021459448"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59448" name="Picture 34" descr="A screenshot of a computer&#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56142" cy="2160000"/>
                    </a:xfrm>
                    <a:prstGeom prst="rect">
                      <a:avLst/>
                    </a:prstGeom>
                  </pic:spPr>
                </pic:pic>
              </a:graphicData>
            </a:graphic>
          </wp:inline>
        </w:drawing>
      </w:r>
    </w:p>
    <w:p w14:paraId="569666F9" w14:textId="20E44C07" w:rsidR="008A1837" w:rsidRDefault="008A1837" w:rsidP="008A1837">
      <w:pPr>
        <w:pStyle w:val="Heading2"/>
      </w:pPr>
      <w:bookmarkStart w:id="12" w:name="_Toc192848550"/>
      <w:r>
        <w:t xml:space="preserve">Moving to a new </w:t>
      </w:r>
      <w:r w:rsidR="00287744">
        <w:t>O</w:t>
      </w:r>
      <w:r>
        <w:t>ccupation</w:t>
      </w:r>
      <w:bookmarkEnd w:id="12"/>
    </w:p>
    <w:p w14:paraId="0F48C54A" w14:textId="25BD75BB" w:rsidR="002C62F6" w:rsidRDefault="00DD7CE9" w:rsidP="00DD7CE9">
      <w:pPr>
        <w:pStyle w:val="ListParagraph"/>
      </w:pPr>
      <w:r>
        <w:t>Power down the instrument and move it</w:t>
      </w:r>
      <w:r w:rsidR="00E217CA">
        <w:t xml:space="preserve"> safely</w:t>
      </w:r>
      <w:r>
        <w:t xml:space="preserve"> to your next occupation point, appro</w:t>
      </w:r>
      <w:r w:rsidR="00E217CA">
        <w:t>x</w:t>
      </w:r>
      <w:r>
        <w:t>im</w:t>
      </w:r>
      <w:r w:rsidR="00E217CA">
        <w:t>ate</w:t>
      </w:r>
      <w:r>
        <w:t xml:space="preserve">ly </w:t>
      </w:r>
      <w:r w:rsidR="00606FF7">
        <w:t>halfway</w:t>
      </w:r>
      <w:r>
        <w:t xml:space="preserve"> between your next Backsight and Foresight marks.</w:t>
      </w:r>
    </w:p>
    <w:p w14:paraId="44AB0DC1" w14:textId="01962021" w:rsidR="00E217CA" w:rsidRDefault="00E217CA" w:rsidP="00E217CA">
      <w:pPr>
        <w:pStyle w:val="ListParagraph"/>
        <w:numPr>
          <w:ilvl w:val="1"/>
          <w:numId w:val="11"/>
        </w:numPr>
      </w:pPr>
      <w:r>
        <w:t xml:space="preserve">Do NOT move the prism </w:t>
      </w:r>
      <w:r w:rsidR="008161A3">
        <w:t>at this point.</w:t>
      </w:r>
    </w:p>
    <w:p w14:paraId="2E00AE09" w14:textId="3AC179E4" w:rsidR="00CF5075" w:rsidRDefault="00E217CA" w:rsidP="00E217CA">
      <w:pPr>
        <w:pStyle w:val="ListParagraph"/>
      </w:pPr>
      <w:r>
        <w:t xml:space="preserve">Power on the instrument and reconnect it to </w:t>
      </w:r>
      <w:r w:rsidR="008161A3">
        <w:t>the controller.</w:t>
      </w:r>
    </w:p>
    <w:p w14:paraId="0F7DAA8C" w14:textId="16A4B919" w:rsidR="000628C9" w:rsidRDefault="008161A3" w:rsidP="000628C9">
      <w:pPr>
        <w:pStyle w:val="ListParagraph"/>
        <w:numPr>
          <w:ilvl w:val="1"/>
          <w:numId w:val="11"/>
        </w:numPr>
      </w:pPr>
      <w:r>
        <w:t xml:space="preserve">In </w:t>
      </w:r>
      <w:proofErr w:type="spellStart"/>
      <w:r>
        <w:rPr>
          <w:b/>
          <w:bCs/>
        </w:rPr>
        <w:t>Topo</w:t>
      </w:r>
      <w:proofErr w:type="spellEnd"/>
      <w:r>
        <w:t xml:space="preserve">, </w:t>
      </w:r>
      <w:r w:rsidR="000628C9">
        <w:t xml:space="preserve">you will be prompted to enter your occupation and </w:t>
      </w:r>
      <w:r w:rsidR="00405C81">
        <w:t>B</w:t>
      </w:r>
      <w:r w:rsidR="000628C9">
        <w:t>acksight information again.</w:t>
      </w:r>
    </w:p>
    <w:p w14:paraId="1F2751E9" w14:textId="7F3B304A" w:rsidR="000628C9" w:rsidRDefault="000628C9" w:rsidP="008161A3">
      <w:pPr>
        <w:pStyle w:val="ListParagraph"/>
        <w:numPr>
          <w:ilvl w:val="1"/>
          <w:numId w:val="11"/>
        </w:numPr>
      </w:pPr>
      <w:r>
        <w:t>Enter the information for your new occupation</w:t>
      </w:r>
      <w:r w:rsidR="00367E51">
        <w:t xml:space="preserve"> as per previous steps.</w:t>
      </w:r>
    </w:p>
    <w:p w14:paraId="6EB00253" w14:textId="4DC6758A" w:rsidR="00367E51" w:rsidRDefault="00367E51" w:rsidP="008161A3">
      <w:pPr>
        <w:pStyle w:val="ListParagraph"/>
        <w:numPr>
          <w:ilvl w:val="1"/>
          <w:numId w:val="11"/>
        </w:numPr>
      </w:pPr>
      <w:r>
        <w:t xml:space="preserve">Enter the </w:t>
      </w:r>
      <w:r w:rsidR="00405C81">
        <w:t>B</w:t>
      </w:r>
      <w:r>
        <w:t>acksight information as per previous steps.</w:t>
      </w:r>
    </w:p>
    <w:p w14:paraId="321908F0" w14:textId="23110F89" w:rsidR="008161A3" w:rsidRDefault="00AA666B" w:rsidP="008161A3">
      <w:pPr>
        <w:pStyle w:val="ListParagraph"/>
        <w:numPr>
          <w:ilvl w:val="1"/>
          <w:numId w:val="11"/>
        </w:numPr>
      </w:pPr>
      <w:r>
        <w:t>E</w:t>
      </w:r>
      <w:r w:rsidR="008161A3">
        <w:t xml:space="preserve">nsure </w:t>
      </w:r>
      <w:r>
        <w:t xml:space="preserve">you are in </w:t>
      </w:r>
      <w:r w:rsidR="008161A3">
        <w:rPr>
          <w:b/>
          <w:bCs/>
        </w:rPr>
        <w:t xml:space="preserve">Traverse </w:t>
      </w:r>
      <w:r>
        <w:t>measurement mode, observe the Backsight Direct/Reverse</w:t>
      </w:r>
      <w:r w:rsidR="00405C81">
        <w:t xml:space="preserve"> measurements</w:t>
      </w:r>
      <w:r w:rsidR="00E000BD">
        <w:t>.</w:t>
      </w:r>
    </w:p>
    <w:p w14:paraId="09EA53A0" w14:textId="77777777" w:rsidR="00041CE8" w:rsidRDefault="00E000BD" w:rsidP="000E701D">
      <w:pPr>
        <w:pStyle w:val="ListParagraph"/>
      </w:pPr>
      <w:r>
        <w:t xml:space="preserve">Swap into </w:t>
      </w:r>
      <w:proofErr w:type="spellStart"/>
      <w:r>
        <w:rPr>
          <w:b/>
          <w:bCs/>
        </w:rPr>
        <w:t>Sideshot</w:t>
      </w:r>
      <w:proofErr w:type="spellEnd"/>
      <w:r>
        <w:t xml:space="preserve"> mode and repeat the above processes to capture your level data</w:t>
      </w:r>
      <w:r w:rsidR="00041CE8">
        <w:t>.</w:t>
      </w:r>
    </w:p>
    <w:p w14:paraId="141B2E29" w14:textId="04D1BC65" w:rsidR="00B5385C" w:rsidRDefault="00041CE8" w:rsidP="000E701D">
      <w:pPr>
        <w:pStyle w:val="ListParagraph"/>
      </w:pPr>
      <w:r>
        <w:t xml:space="preserve">Repeat the above processes </w:t>
      </w:r>
      <w:r w:rsidR="00491EF6">
        <w:t>for the remainder of the survey</w:t>
      </w:r>
      <w:r w:rsidR="00487275">
        <w:t xml:space="preserve"> until it is complete.</w:t>
      </w:r>
    </w:p>
    <w:p w14:paraId="0BB4E925" w14:textId="77777777" w:rsidR="00C71569" w:rsidRDefault="00C71569">
      <w:pPr>
        <w:spacing w:before="0" w:after="160" w:line="259" w:lineRule="auto"/>
        <w:rPr>
          <w:rFonts w:asciiTheme="majorHAnsi" w:eastAsiaTheme="majorEastAsia" w:hAnsiTheme="majorHAnsi" w:cstheme="majorBidi"/>
          <w:color w:val="2F5496" w:themeColor="accent1" w:themeShade="BF"/>
          <w:sz w:val="26"/>
          <w:szCs w:val="26"/>
        </w:rPr>
      </w:pPr>
      <w:r>
        <w:br w:type="page"/>
      </w:r>
    </w:p>
    <w:p w14:paraId="0EFED88C" w14:textId="097C96E1" w:rsidR="00AA0951" w:rsidRDefault="001E1205" w:rsidP="001E1205">
      <w:pPr>
        <w:pStyle w:val="Heading2"/>
      </w:pPr>
      <w:bookmarkStart w:id="13" w:name="_Toc192848551"/>
      <w:r>
        <w:lastRenderedPageBreak/>
        <w:t>Downloading your job file</w:t>
      </w:r>
      <w:bookmarkEnd w:id="13"/>
    </w:p>
    <w:p w14:paraId="44B2ED3F" w14:textId="5144AEC5" w:rsidR="001E1205" w:rsidRDefault="001E1205" w:rsidP="001E1205">
      <w:pPr>
        <w:pStyle w:val="ListParagraph"/>
        <w:numPr>
          <w:ilvl w:val="0"/>
          <w:numId w:val="20"/>
        </w:numPr>
      </w:pPr>
      <w:r>
        <w:t>Shut down Topcon Field on the controller.</w:t>
      </w:r>
    </w:p>
    <w:p w14:paraId="169F733D" w14:textId="42D7677E" w:rsidR="001E1205" w:rsidRDefault="001E1205" w:rsidP="001E1205">
      <w:pPr>
        <w:pStyle w:val="ListParagraph"/>
        <w:numPr>
          <w:ilvl w:val="0"/>
          <w:numId w:val="20"/>
        </w:numPr>
      </w:pPr>
      <w:r>
        <w:t>Insert a USB stick into the controller.</w:t>
      </w:r>
    </w:p>
    <w:p w14:paraId="18C40B0B" w14:textId="708C0689" w:rsidR="001E1205" w:rsidRDefault="001E1205" w:rsidP="001E1205">
      <w:pPr>
        <w:pStyle w:val="ListParagraph"/>
        <w:numPr>
          <w:ilvl w:val="0"/>
          <w:numId w:val="20"/>
        </w:numPr>
      </w:pPr>
      <w:r>
        <w:t xml:space="preserve">Navigate to the Topcon Field </w:t>
      </w:r>
      <w:r w:rsidRPr="000E120E">
        <w:rPr>
          <w:b/>
          <w:bCs/>
        </w:rPr>
        <w:t>Jobs</w:t>
      </w:r>
      <w:r>
        <w:rPr>
          <w:b/>
          <w:bCs/>
        </w:rPr>
        <w:t xml:space="preserve"> </w:t>
      </w:r>
      <w:r>
        <w:t>folder in Windows Explorer</w:t>
      </w:r>
    </w:p>
    <w:p w14:paraId="25E0CAEC" w14:textId="3C98EB97" w:rsidR="001E1205" w:rsidRDefault="001E1205" w:rsidP="001E1205">
      <w:pPr>
        <w:pStyle w:val="ListParagraph"/>
        <w:numPr>
          <w:ilvl w:val="0"/>
          <w:numId w:val="20"/>
        </w:numPr>
      </w:pPr>
      <w:r>
        <w:t xml:space="preserve">Copy and paste the </w:t>
      </w:r>
      <w:r w:rsidR="00187E3D">
        <w:t>entire Job file onto the USB</w:t>
      </w:r>
    </w:p>
    <w:p w14:paraId="0857A31E" w14:textId="0DCAC6F4" w:rsidR="00187E3D" w:rsidRDefault="00187E3D" w:rsidP="00187E3D">
      <w:pPr>
        <w:pStyle w:val="ListParagraph"/>
        <w:numPr>
          <w:ilvl w:val="1"/>
          <w:numId w:val="20"/>
        </w:numPr>
      </w:pPr>
      <w:r>
        <w:t xml:space="preserve">Note if Topcon Field is still open, there will be a Lock file that will prevent you from </w:t>
      </w:r>
      <w:r w:rsidR="00C71569">
        <w:t>importing the job file into Topcon Tools later.</w:t>
      </w:r>
    </w:p>
    <w:p w14:paraId="3FE1A489" w14:textId="77777777" w:rsidR="00E603F0" w:rsidRDefault="00E603F0">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4ED0A1A8" w14:textId="16C287D5" w:rsidR="00AA0951" w:rsidRDefault="00AA0951" w:rsidP="004C713D">
      <w:pPr>
        <w:pStyle w:val="Heading1"/>
      </w:pPr>
      <w:bookmarkStart w:id="14" w:name="_Toc192848552"/>
      <w:r>
        <w:lastRenderedPageBreak/>
        <w:t xml:space="preserve">Uploading TS Differential Levelling to </w:t>
      </w:r>
      <w:r w:rsidR="00405C81">
        <w:t>Topcon</w:t>
      </w:r>
      <w:r>
        <w:t xml:space="preserve"> Tools</w:t>
      </w:r>
      <w:bookmarkEnd w:id="14"/>
    </w:p>
    <w:p w14:paraId="34D688F7" w14:textId="4B95872E" w:rsidR="00AA0951" w:rsidRDefault="00AA0951" w:rsidP="00263C41">
      <w:r w:rsidRPr="00C964DF">
        <w:rPr>
          <w:b/>
          <w:bCs/>
        </w:rPr>
        <w:t>Note</w:t>
      </w:r>
      <w:r w:rsidR="00913E8F" w:rsidRPr="00C964DF">
        <w:rPr>
          <w:b/>
          <w:bCs/>
        </w:rPr>
        <w:t>s</w:t>
      </w:r>
      <w:r w:rsidRPr="00C964DF">
        <w:rPr>
          <w:b/>
          <w:bCs/>
        </w:rPr>
        <w:t>:</w:t>
      </w:r>
      <w:r>
        <w:t xml:space="preserve"> As most software doesn’t currently have a field option for collecting differential heights with a TS, most software will also lack an easy import option. This document outlines how to get ‘clean’ your data so it can be imported as differential levels into </w:t>
      </w:r>
      <w:r w:rsidR="000E120E">
        <w:t>Topcon</w:t>
      </w:r>
      <w:r>
        <w:t xml:space="preserve"> Tools. For other software, please see the GitHub repository.</w:t>
      </w:r>
    </w:p>
    <w:p w14:paraId="44420D6D" w14:textId="546A471C" w:rsidR="00913E8F" w:rsidRDefault="00913E8F" w:rsidP="00263C41">
      <w:r>
        <w:t>Some of the screenshots below may vary slightly depending on which version of Topcon/Magnet Tools you are using</w:t>
      </w:r>
      <w:r w:rsidR="00263C41">
        <w:t>.</w:t>
      </w:r>
    </w:p>
    <w:p w14:paraId="25514AE4" w14:textId="06412303" w:rsidR="00AA0951" w:rsidRPr="001A454F" w:rsidRDefault="00AA0951" w:rsidP="00AA0951">
      <w:pPr>
        <w:pStyle w:val="Heading2"/>
      </w:pPr>
      <w:bookmarkStart w:id="15" w:name="_Toc192848553"/>
      <w:r>
        <w:t xml:space="preserve">Initial Import into </w:t>
      </w:r>
      <w:r w:rsidR="000E120E">
        <w:t>Topcon</w:t>
      </w:r>
      <w:r>
        <w:t xml:space="preserve"> Tools</w:t>
      </w:r>
      <w:bookmarkEnd w:id="15"/>
    </w:p>
    <w:p w14:paraId="3AB2DA88" w14:textId="446A4981" w:rsidR="00AA0951" w:rsidRDefault="00AA0951" w:rsidP="00E603F0">
      <w:pPr>
        <w:pStyle w:val="ListParagraph"/>
        <w:numPr>
          <w:ilvl w:val="0"/>
          <w:numId w:val="33"/>
        </w:numPr>
      </w:pPr>
      <w:r>
        <w:t xml:space="preserve">Import the job file to </w:t>
      </w:r>
      <w:r w:rsidR="000D3E24">
        <w:t>Topcon</w:t>
      </w:r>
      <w:r>
        <w:t xml:space="preserve"> Tools as normal</w:t>
      </w:r>
      <w:r w:rsidR="00E603F0">
        <w:t>.</w:t>
      </w:r>
    </w:p>
    <w:p w14:paraId="7A7654BE" w14:textId="2D500135" w:rsidR="00AA0951" w:rsidRDefault="00AA0951" w:rsidP="00E603F0">
      <w:pPr>
        <w:pStyle w:val="ListParagraph"/>
        <w:numPr>
          <w:ilvl w:val="1"/>
          <w:numId w:val="33"/>
        </w:numPr>
      </w:pPr>
      <w:r>
        <w:t xml:space="preserve">Note that </w:t>
      </w:r>
      <w:r w:rsidR="0061387C">
        <w:t>Topcon</w:t>
      </w:r>
      <w:r>
        <w:t xml:space="preserve"> will treat your data as a traverse, but as you didn’t set BS/FS or coordinates like normal, it may have a fit that your data is a mess. Don’t panic, this is just a through step to get the data exported into a usable format</w:t>
      </w:r>
      <w:r w:rsidR="00E603F0">
        <w:t>.</w:t>
      </w:r>
    </w:p>
    <w:p w14:paraId="77A0EBD6" w14:textId="56115665" w:rsidR="00913E8F" w:rsidRDefault="00AA0951" w:rsidP="00913E8F">
      <w:pPr>
        <w:pStyle w:val="ListParagraph"/>
        <w:numPr>
          <w:ilvl w:val="0"/>
          <w:numId w:val="33"/>
        </w:numPr>
      </w:pPr>
      <w:r>
        <w:t>Go to Report Configuration</w:t>
      </w:r>
    </w:p>
    <w:p w14:paraId="4C87942B" w14:textId="2B8A6712" w:rsidR="00AA0951" w:rsidRDefault="00AA0951" w:rsidP="00E603F0">
      <w:pPr>
        <w:pStyle w:val="ListParagraph"/>
        <w:numPr>
          <w:ilvl w:val="1"/>
          <w:numId w:val="33"/>
        </w:numPr>
      </w:pPr>
      <w:r>
        <w:t xml:space="preserve">Create a new report called “TS Levelling” as shown </w:t>
      </w:r>
      <w:r w:rsidR="00D73234">
        <w:t>below.</w:t>
      </w:r>
    </w:p>
    <w:p w14:paraId="084C0366" w14:textId="77777777" w:rsidR="00AA0951" w:rsidRDefault="00AA0951" w:rsidP="00E603F0">
      <w:pPr>
        <w:pStyle w:val="ListParagraph"/>
        <w:numPr>
          <w:ilvl w:val="1"/>
          <w:numId w:val="33"/>
        </w:numPr>
      </w:pPr>
      <w:r>
        <w:t>Select “TS Observations” from the “Report item templates” list and push the double arrow button to add it “Included report items” side</w:t>
      </w:r>
    </w:p>
    <w:p w14:paraId="672B285C" w14:textId="77777777" w:rsidR="00AA0951" w:rsidRDefault="00AA0951" w:rsidP="00AA0951">
      <w:r w:rsidRPr="00537B38">
        <w:rPr>
          <w:noProof/>
        </w:rPr>
        <w:drawing>
          <wp:inline distT="0" distB="0" distL="0" distR="0" wp14:anchorId="02C62E0A" wp14:editId="07E0DCAD">
            <wp:extent cx="2938210" cy="4429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5781" cy="4440538"/>
                    </a:xfrm>
                    <a:prstGeom prst="rect">
                      <a:avLst/>
                    </a:prstGeom>
                  </pic:spPr>
                </pic:pic>
              </a:graphicData>
            </a:graphic>
          </wp:inline>
        </w:drawing>
      </w:r>
    </w:p>
    <w:p w14:paraId="7DB8361F" w14:textId="4FEAB8E6" w:rsidR="00AA0951" w:rsidRDefault="00AA0951" w:rsidP="00E603F0">
      <w:pPr>
        <w:pStyle w:val="ListParagraph"/>
        <w:numPr>
          <w:ilvl w:val="0"/>
          <w:numId w:val="33"/>
        </w:numPr>
      </w:pPr>
      <w:r>
        <w:lastRenderedPageBreak/>
        <w:t xml:space="preserve">Double click on the “TS Observations” to open the menu, as shown in </w:t>
      </w:r>
      <w:r w:rsidR="00D73234">
        <w:t>below.</w:t>
      </w:r>
    </w:p>
    <w:p w14:paraId="1F014843" w14:textId="7AC43381" w:rsidR="00AA0951" w:rsidRDefault="00AA0951" w:rsidP="00E603F0">
      <w:pPr>
        <w:pStyle w:val="ListParagraph"/>
        <w:numPr>
          <w:ilvl w:val="1"/>
          <w:numId w:val="33"/>
        </w:numPr>
      </w:pPr>
      <w:r>
        <w:t xml:space="preserve">Select the options as shown </w:t>
      </w:r>
      <w:r w:rsidR="00D73234">
        <w:t>below.</w:t>
      </w:r>
    </w:p>
    <w:p w14:paraId="0F3DF5B4" w14:textId="77777777" w:rsidR="00AA0951" w:rsidRDefault="00AA0951" w:rsidP="00E603F0">
      <w:pPr>
        <w:pStyle w:val="ListParagraph"/>
        <w:numPr>
          <w:ilvl w:val="1"/>
          <w:numId w:val="33"/>
        </w:numPr>
      </w:pPr>
      <w:r>
        <w:t>Note if you did not use averaged/weighted measurements in the field this menu will look different to the figures below.</w:t>
      </w:r>
    </w:p>
    <w:p w14:paraId="5707B92E" w14:textId="77777777" w:rsidR="00AA0951" w:rsidRDefault="00AA0951" w:rsidP="00AA0951">
      <w:r>
        <w:rPr>
          <w:noProof/>
        </w:rPr>
        <w:drawing>
          <wp:inline distT="0" distB="0" distL="0" distR="0" wp14:anchorId="587E7E50" wp14:editId="66811671">
            <wp:extent cx="4912745" cy="1908000"/>
            <wp:effectExtent l="0" t="0" r="2540" b="0"/>
            <wp:docPr id="1428965497" name="Picture 1428965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b="56457"/>
                    <a:stretch/>
                  </pic:blipFill>
                  <pic:spPr bwMode="auto">
                    <a:xfrm>
                      <a:off x="0" y="0"/>
                      <a:ext cx="4912745" cy="1908000"/>
                    </a:xfrm>
                    <a:prstGeom prst="rect">
                      <a:avLst/>
                    </a:prstGeom>
                    <a:noFill/>
                    <a:ln>
                      <a:noFill/>
                    </a:ln>
                    <a:extLst>
                      <a:ext uri="{53640926-AAD7-44D8-BBD7-CCE9431645EC}">
                        <a14:shadowObscured xmlns:a14="http://schemas.microsoft.com/office/drawing/2010/main"/>
                      </a:ext>
                    </a:extLst>
                  </pic:spPr>
                </pic:pic>
              </a:graphicData>
            </a:graphic>
          </wp:inline>
        </w:drawing>
      </w:r>
    </w:p>
    <w:p w14:paraId="5E57FBCA" w14:textId="4A506C55" w:rsidR="00AA0951" w:rsidRDefault="00AA0951" w:rsidP="00E603F0">
      <w:pPr>
        <w:pStyle w:val="ListParagraph"/>
        <w:numPr>
          <w:ilvl w:val="0"/>
          <w:numId w:val="33"/>
        </w:numPr>
      </w:pPr>
      <w:r>
        <w:t xml:space="preserve">Click on the Columns tab, as shown </w:t>
      </w:r>
      <w:r w:rsidR="00D73234">
        <w:t>below</w:t>
      </w:r>
    </w:p>
    <w:p w14:paraId="70636BAB" w14:textId="2C8DB0BA" w:rsidR="00AA0951" w:rsidRDefault="00AA0951" w:rsidP="00E603F0">
      <w:pPr>
        <w:pStyle w:val="ListParagraph"/>
        <w:numPr>
          <w:ilvl w:val="1"/>
          <w:numId w:val="33"/>
        </w:numPr>
      </w:pPr>
      <w:r>
        <w:t xml:space="preserve">Select the options as shown </w:t>
      </w:r>
      <w:r w:rsidR="00D73234">
        <w:t>below</w:t>
      </w:r>
    </w:p>
    <w:p w14:paraId="31265F8E" w14:textId="77777777" w:rsidR="00AA0951" w:rsidRPr="001A454F" w:rsidRDefault="00AA0951" w:rsidP="00AA0951">
      <w:r>
        <w:rPr>
          <w:noProof/>
        </w:rPr>
        <w:drawing>
          <wp:inline distT="0" distB="0" distL="0" distR="0" wp14:anchorId="05B9C3C7" wp14:editId="26311390">
            <wp:extent cx="5246972" cy="4680000"/>
            <wp:effectExtent l="0" t="0" r="0" b="6350"/>
            <wp:docPr id="891020186" name="Picture 891020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6972" cy="4680000"/>
                    </a:xfrm>
                    <a:prstGeom prst="rect">
                      <a:avLst/>
                    </a:prstGeom>
                    <a:noFill/>
                    <a:ln>
                      <a:noFill/>
                    </a:ln>
                  </pic:spPr>
                </pic:pic>
              </a:graphicData>
            </a:graphic>
          </wp:inline>
        </w:drawing>
      </w:r>
    </w:p>
    <w:p w14:paraId="282C9BBC" w14:textId="77777777" w:rsidR="00AA0951" w:rsidRDefault="00AA0951" w:rsidP="00E603F0">
      <w:pPr>
        <w:pStyle w:val="ListParagraph"/>
        <w:numPr>
          <w:ilvl w:val="0"/>
          <w:numId w:val="33"/>
        </w:numPr>
      </w:pPr>
      <w:r>
        <w:t>Press “Apply” and then “Ok”</w:t>
      </w:r>
    </w:p>
    <w:p w14:paraId="525F4A45" w14:textId="77777777" w:rsidR="00AA0951" w:rsidRDefault="00AA0951" w:rsidP="00E603F0">
      <w:pPr>
        <w:pStyle w:val="ListParagraph"/>
        <w:numPr>
          <w:ilvl w:val="0"/>
          <w:numId w:val="33"/>
        </w:numPr>
      </w:pPr>
      <w:r>
        <w:lastRenderedPageBreak/>
        <w:t xml:space="preserve">Once returned to the main report menu, you can now execute the “TS Levelling” report, ensuring you have selected the </w:t>
      </w:r>
      <w:r w:rsidRPr="006F0E30">
        <w:rPr>
          <w:b/>
          <w:bCs/>
        </w:rPr>
        <w:t>Microsoft Excel</w:t>
      </w:r>
      <w:r>
        <w:t xml:space="preserve"> export option.</w:t>
      </w:r>
    </w:p>
    <w:p w14:paraId="2CB12424" w14:textId="77777777" w:rsidR="00AA0951" w:rsidRDefault="00AA0951" w:rsidP="00E603F0">
      <w:pPr>
        <w:pStyle w:val="ListParagraph"/>
        <w:numPr>
          <w:ilvl w:val="0"/>
          <w:numId w:val="33"/>
        </w:numPr>
      </w:pPr>
      <w:r>
        <w:t>This report can now be opened in MS Excel or similar, and you can move to the next process.</w:t>
      </w:r>
    </w:p>
    <w:p w14:paraId="22C44236" w14:textId="77777777" w:rsidR="00AA0951" w:rsidRDefault="00AA0951" w:rsidP="00AA0951">
      <w:pPr>
        <w:pStyle w:val="Heading2"/>
      </w:pPr>
      <w:bookmarkStart w:id="16" w:name="_Toc192848554"/>
      <w:r>
        <w:t>Averaging observations in a Spreadsheet</w:t>
      </w:r>
      <w:bookmarkEnd w:id="16"/>
    </w:p>
    <w:p w14:paraId="5E2CCFE2" w14:textId="77777777" w:rsidR="00AA0951" w:rsidRPr="00731CB1" w:rsidRDefault="00AA0951" w:rsidP="00731CB1">
      <w:pPr>
        <w:pStyle w:val="ListParagraph"/>
        <w:numPr>
          <w:ilvl w:val="0"/>
          <w:numId w:val="22"/>
        </w:numPr>
      </w:pPr>
      <w:r w:rsidRPr="00731CB1">
        <w:t xml:space="preserve">Depending on which field process you have selected, your observations may have been averaged already. </w:t>
      </w:r>
    </w:p>
    <w:p w14:paraId="782FE8C4" w14:textId="77777777" w:rsidR="00AA0951" w:rsidRPr="00731CB1" w:rsidRDefault="00AA0951" w:rsidP="00CF5075">
      <w:pPr>
        <w:pStyle w:val="ListParagraph"/>
        <w:numPr>
          <w:ilvl w:val="1"/>
          <w:numId w:val="11"/>
        </w:numPr>
      </w:pPr>
      <w:r w:rsidRPr="00731CB1">
        <w:t>If your observations have not been averaged yet, you will need to do this within the spreadsheet.</w:t>
      </w:r>
    </w:p>
    <w:p w14:paraId="14BCF258" w14:textId="5DA5037B" w:rsidR="00AA0951" w:rsidRPr="00731CB1" w:rsidRDefault="00AA0951" w:rsidP="00784682">
      <w:pPr>
        <w:pStyle w:val="ListParagraph"/>
      </w:pPr>
      <w:r w:rsidRPr="00731CB1">
        <w:t xml:space="preserve">To determine the differential height between stations using a </w:t>
      </w:r>
      <w:r w:rsidR="001F1480">
        <w:t>Total Station</w:t>
      </w:r>
      <w:r w:rsidRPr="00731CB1">
        <w:t>, we must use Foresight – Backsight</w:t>
      </w:r>
      <w:r w:rsidR="00784682">
        <w:t xml:space="preserve">. </w:t>
      </w:r>
      <w:r w:rsidRPr="00731CB1">
        <w:t xml:space="preserve">This is the opposite to levelling with an auto or </w:t>
      </w:r>
      <w:proofErr w:type="spellStart"/>
      <w:r w:rsidRPr="00731CB1">
        <w:t>digi</w:t>
      </w:r>
      <w:proofErr w:type="spellEnd"/>
      <w:r w:rsidRPr="00731CB1">
        <w:t xml:space="preserve"> level</w:t>
      </w:r>
      <w:r w:rsidR="00784682">
        <w:t xml:space="preserve"> so make sure you double check you have done it correctly!</w:t>
      </w:r>
    </w:p>
    <w:p w14:paraId="07E29AEA" w14:textId="5325C768" w:rsidR="00EA7FFD" w:rsidRDefault="00EA7FFD" w:rsidP="00D43C12">
      <w:pPr>
        <w:pStyle w:val="Heading2"/>
      </w:pPr>
      <w:bookmarkStart w:id="17" w:name="_Toc192848555"/>
      <w:r>
        <w:t>Example calculations</w:t>
      </w:r>
      <w:bookmarkEnd w:id="17"/>
    </w:p>
    <w:p w14:paraId="105F7F01" w14:textId="3BE81054" w:rsidR="00EA7FFD" w:rsidRDefault="00925F8A" w:rsidP="00EA7FFD">
      <w:r>
        <w:t xml:space="preserve">The </w:t>
      </w:r>
      <w:r w:rsidR="00EA58B7">
        <w:t xml:space="preserve">raw </w:t>
      </w:r>
      <w:r>
        <w:t>data below i</w:t>
      </w:r>
      <w:r w:rsidR="004D445F">
        <w:t xml:space="preserve">n </w:t>
      </w:r>
      <w:r w:rsidR="003F043D">
        <w:fldChar w:fldCharType="begin"/>
      </w:r>
      <w:r w:rsidR="003F043D">
        <w:instrText xml:space="preserve"> REF _Ref145691373 \h </w:instrText>
      </w:r>
      <w:r w:rsidR="003F043D">
        <w:fldChar w:fldCharType="separate"/>
      </w:r>
      <w:r w:rsidR="00C84D34">
        <w:t xml:space="preserve">Table </w:t>
      </w:r>
      <w:r w:rsidR="00C84D34">
        <w:rPr>
          <w:noProof/>
        </w:rPr>
        <w:t>3.4</w:t>
      </w:r>
      <w:r w:rsidR="00C84D34">
        <w:t>.</w:t>
      </w:r>
      <w:r w:rsidR="00C84D34">
        <w:rPr>
          <w:noProof/>
        </w:rPr>
        <w:t>1</w:t>
      </w:r>
      <w:r w:rsidR="003F043D">
        <w:fldChar w:fldCharType="end"/>
      </w:r>
      <w:r w:rsidR="004D445F">
        <w:t xml:space="preserve"> is</w:t>
      </w:r>
      <w:r>
        <w:t xml:space="preserve"> from a four (4) station level traverse using a single pole</w:t>
      </w:r>
      <w:r w:rsidR="004D445F">
        <w:t>, collected at the UniSQ Springfield campus</w:t>
      </w:r>
      <w:r>
        <w:t>. It is provided as an example of how to reduce the collected data.</w:t>
      </w:r>
      <w:r w:rsidR="00EA58B7">
        <w:t xml:space="preserve"> No adjustment has been made</w:t>
      </w:r>
      <w:r w:rsidR="008B3FCB">
        <w:t>.</w:t>
      </w:r>
    </w:p>
    <w:tbl>
      <w:tblPr>
        <w:tblW w:w="9675" w:type="dxa"/>
        <w:tblLook w:val="04A0" w:firstRow="1" w:lastRow="0" w:firstColumn="1" w:lastColumn="0" w:noHBand="0" w:noVBand="1"/>
      </w:tblPr>
      <w:tblGrid>
        <w:gridCol w:w="1359"/>
        <w:gridCol w:w="934"/>
        <w:gridCol w:w="1099"/>
        <w:gridCol w:w="1560"/>
        <w:gridCol w:w="850"/>
        <w:gridCol w:w="1289"/>
        <w:gridCol w:w="1007"/>
        <w:gridCol w:w="1577"/>
      </w:tblGrid>
      <w:tr w:rsidR="00FB6C44" w:rsidRPr="00322C4C" w14:paraId="32A0D07A" w14:textId="77777777">
        <w:trPr>
          <w:trHeight w:val="323"/>
        </w:trPr>
        <w:tc>
          <w:tcPr>
            <w:tcW w:w="3392" w:type="dxa"/>
            <w:gridSpan w:val="3"/>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67A597EB" w14:textId="40DB2745" w:rsidR="00FB6C44" w:rsidRPr="00322C4C" w:rsidRDefault="00FB6C44" w:rsidP="00322C4C">
            <w:pPr>
              <w:spacing w:before="0" w:after="0" w:line="240" w:lineRule="auto"/>
              <w:rPr>
                <w:rFonts w:ascii="Calibri" w:eastAsia="Times New Roman" w:hAnsi="Calibri" w:cs="Calibri"/>
                <w:b/>
                <w:bCs/>
                <w:color w:val="000000"/>
                <w:sz w:val="24"/>
                <w:szCs w:val="24"/>
                <w:lang w:eastAsia="en-AU"/>
              </w:rPr>
            </w:pPr>
            <w:r w:rsidRPr="00322C4C">
              <w:rPr>
                <w:rFonts w:ascii="Calibri" w:eastAsia="Times New Roman" w:hAnsi="Calibri" w:cs="Calibri"/>
                <w:b/>
                <w:bCs/>
                <w:color w:val="000000"/>
                <w:sz w:val="24"/>
                <w:szCs w:val="24"/>
                <w:lang w:eastAsia="en-AU"/>
              </w:rPr>
              <w:t>FORWARD RUN</w:t>
            </w:r>
          </w:p>
        </w:tc>
        <w:tc>
          <w:tcPr>
            <w:tcW w:w="1560" w:type="dxa"/>
            <w:tcBorders>
              <w:top w:val="single" w:sz="8" w:space="0" w:color="auto"/>
              <w:left w:val="nil"/>
              <w:bottom w:val="single" w:sz="8" w:space="0" w:color="auto"/>
              <w:right w:val="single" w:sz="4" w:space="0" w:color="auto"/>
            </w:tcBorders>
            <w:shd w:val="clear" w:color="auto" w:fill="auto"/>
            <w:noWrap/>
            <w:vAlign w:val="center"/>
            <w:hideMark/>
          </w:tcPr>
          <w:p w14:paraId="56C1F221" w14:textId="77777777" w:rsidR="00FB6C44" w:rsidRPr="00322C4C" w:rsidRDefault="00FB6C44"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850" w:type="dxa"/>
            <w:tcBorders>
              <w:top w:val="single" w:sz="8" w:space="0" w:color="auto"/>
              <w:left w:val="nil"/>
              <w:bottom w:val="single" w:sz="8" w:space="0" w:color="auto"/>
              <w:right w:val="single" w:sz="4" w:space="0" w:color="auto"/>
            </w:tcBorders>
            <w:shd w:val="clear" w:color="auto" w:fill="auto"/>
            <w:noWrap/>
            <w:vAlign w:val="center"/>
            <w:hideMark/>
          </w:tcPr>
          <w:p w14:paraId="6972BB12" w14:textId="77777777" w:rsidR="00FB6C44" w:rsidRPr="00322C4C" w:rsidRDefault="00FB6C44" w:rsidP="00322C4C">
            <w:pPr>
              <w:spacing w:before="0" w:after="0" w:line="240" w:lineRule="auto"/>
              <w:jc w:val="right"/>
              <w:rPr>
                <w:rFonts w:ascii="Calibri" w:eastAsia="Times New Roman" w:hAnsi="Calibri" w:cs="Calibri"/>
                <w:b/>
                <w:bCs/>
                <w:color w:val="000000"/>
                <w:sz w:val="24"/>
                <w:szCs w:val="24"/>
                <w:lang w:eastAsia="en-AU"/>
              </w:rPr>
            </w:pPr>
            <w:r w:rsidRPr="00322C4C">
              <w:rPr>
                <w:rFonts w:ascii="Calibri" w:eastAsia="Times New Roman" w:hAnsi="Calibri" w:cs="Calibri"/>
                <w:b/>
                <w:bCs/>
                <w:color w:val="000000"/>
                <w:sz w:val="24"/>
                <w:szCs w:val="24"/>
                <w:lang w:eastAsia="en-AU"/>
              </w:rPr>
              <w:t>Date</w:t>
            </w:r>
          </w:p>
        </w:tc>
        <w:tc>
          <w:tcPr>
            <w:tcW w:w="1289" w:type="dxa"/>
            <w:tcBorders>
              <w:top w:val="single" w:sz="8" w:space="0" w:color="auto"/>
              <w:left w:val="nil"/>
              <w:bottom w:val="single" w:sz="8" w:space="0" w:color="auto"/>
              <w:right w:val="single" w:sz="4" w:space="0" w:color="auto"/>
            </w:tcBorders>
            <w:shd w:val="clear" w:color="auto" w:fill="auto"/>
            <w:noWrap/>
            <w:vAlign w:val="center"/>
            <w:hideMark/>
          </w:tcPr>
          <w:p w14:paraId="717F8EA2" w14:textId="4F48658E" w:rsidR="00FB6C44" w:rsidRPr="00322C4C" w:rsidRDefault="00FB6C44" w:rsidP="00322C4C">
            <w:pPr>
              <w:spacing w:before="0" w:after="0" w:line="240" w:lineRule="auto"/>
              <w:jc w:val="right"/>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15/09/23</w:t>
            </w:r>
          </w:p>
        </w:tc>
        <w:tc>
          <w:tcPr>
            <w:tcW w:w="1007" w:type="dxa"/>
            <w:tcBorders>
              <w:top w:val="single" w:sz="8" w:space="0" w:color="auto"/>
              <w:left w:val="nil"/>
              <w:bottom w:val="single" w:sz="8" w:space="0" w:color="auto"/>
              <w:right w:val="single" w:sz="4" w:space="0" w:color="auto"/>
            </w:tcBorders>
            <w:shd w:val="clear" w:color="auto" w:fill="auto"/>
            <w:noWrap/>
            <w:vAlign w:val="center"/>
            <w:hideMark/>
          </w:tcPr>
          <w:p w14:paraId="458FC8AC" w14:textId="77777777" w:rsidR="00FB6C44" w:rsidRPr="00322C4C" w:rsidRDefault="00FB6C44" w:rsidP="00322C4C">
            <w:pPr>
              <w:spacing w:before="0" w:after="0" w:line="240" w:lineRule="auto"/>
              <w:jc w:val="right"/>
              <w:rPr>
                <w:rFonts w:ascii="Calibri" w:eastAsia="Times New Roman" w:hAnsi="Calibri" w:cs="Calibri"/>
                <w:b/>
                <w:bCs/>
                <w:color w:val="000000"/>
                <w:sz w:val="24"/>
                <w:szCs w:val="24"/>
                <w:lang w:eastAsia="en-AU"/>
              </w:rPr>
            </w:pPr>
            <w:r w:rsidRPr="00322C4C">
              <w:rPr>
                <w:rFonts w:ascii="Calibri" w:eastAsia="Times New Roman" w:hAnsi="Calibri" w:cs="Calibri"/>
                <w:b/>
                <w:bCs/>
                <w:color w:val="000000"/>
                <w:sz w:val="24"/>
                <w:szCs w:val="24"/>
                <w:lang w:eastAsia="en-AU"/>
              </w:rPr>
              <w:t>Project</w:t>
            </w:r>
          </w:p>
        </w:tc>
        <w:tc>
          <w:tcPr>
            <w:tcW w:w="1577" w:type="dxa"/>
            <w:tcBorders>
              <w:top w:val="single" w:sz="8" w:space="0" w:color="auto"/>
              <w:left w:val="nil"/>
              <w:bottom w:val="single" w:sz="8" w:space="0" w:color="auto"/>
              <w:right w:val="single" w:sz="8" w:space="0" w:color="auto"/>
            </w:tcBorders>
            <w:shd w:val="clear" w:color="auto" w:fill="auto"/>
            <w:noWrap/>
            <w:vAlign w:val="center"/>
            <w:hideMark/>
          </w:tcPr>
          <w:p w14:paraId="38125703" w14:textId="733A03F0" w:rsidR="00FB6C44" w:rsidRPr="00322C4C" w:rsidRDefault="00FB6C44"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UniSQ SF</w:t>
            </w:r>
          </w:p>
        </w:tc>
      </w:tr>
      <w:tr w:rsidR="008A7E29" w:rsidRPr="00322C4C" w14:paraId="0061E33D" w14:textId="77777777" w:rsidTr="008A7E29">
        <w:trPr>
          <w:trHeight w:val="323"/>
        </w:trPr>
        <w:tc>
          <w:tcPr>
            <w:tcW w:w="1359" w:type="dxa"/>
            <w:tcBorders>
              <w:top w:val="nil"/>
              <w:left w:val="single" w:sz="8" w:space="0" w:color="auto"/>
              <w:bottom w:val="single" w:sz="8" w:space="0" w:color="auto"/>
              <w:right w:val="single" w:sz="4" w:space="0" w:color="auto"/>
            </w:tcBorders>
            <w:shd w:val="clear" w:color="000000" w:fill="8DB4E2"/>
            <w:noWrap/>
            <w:vAlign w:val="center"/>
            <w:hideMark/>
          </w:tcPr>
          <w:p w14:paraId="5E6AAF9C"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B.S.</w:t>
            </w:r>
          </w:p>
        </w:tc>
        <w:tc>
          <w:tcPr>
            <w:tcW w:w="934" w:type="dxa"/>
            <w:tcBorders>
              <w:top w:val="nil"/>
              <w:left w:val="nil"/>
              <w:bottom w:val="single" w:sz="8" w:space="0" w:color="auto"/>
              <w:right w:val="single" w:sz="4" w:space="0" w:color="auto"/>
            </w:tcBorders>
            <w:shd w:val="clear" w:color="000000" w:fill="8DB4E2"/>
            <w:noWrap/>
            <w:vAlign w:val="center"/>
            <w:hideMark/>
          </w:tcPr>
          <w:p w14:paraId="3DDFE4F7"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Int.</w:t>
            </w:r>
          </w:p>
        </w:tc>
        <w:tc>
          <w:tcPr>
            <w:tcW w:w="1099" w:type="dxa"/>
            <w:tcBorders>
              <w:top w:val="nil"/>
              <w:left w:val="nil"/>
              <w:bottom w:val="single" w:sz="8" w:space="0" w:color="auto"/>
              <w:right w:val="single" w:sz="8" w:space="0" w:color="auto"/>
            </w:tcBorders>
            <w:shd w:val="clear" w:color="000000" w:fill="8DB4E2"/>
            <w:noWrap/>
            <w:vAlign w:val="center"/>
            <w:hideMark/>
          </w:tcPr>
          <w:p w14:paraId="515FA3C8"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F.S.</w:t>
            </w:r>
          </w:p>
        </w:tc>
        <w:tc>
          <w:tcPr>
            <w:tcW w:w="1560" w:type="dxa"/>
            <w:tcBorders>
              <w:top w:val="nil"/>
              <w:left w:val="nil"/>
              <w:bottom w:val="single" w:sz="8" w:space="0" w:color="auto"/>
              <w:right w:val="single" w:sz="4" w:space="0" w:color="auto"/>
            </w:tcBorders>
            <w:shd w:val="clear" w:color="000000" w:fill="8DB4E2"/>
            <w:noWrap/>
            <w:vAlign w:val="center"/>
            <w:hideMark/>
          </w:tcPr>
          <w:p w14:paraId="5D1B1781"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xml:space="preserve">Δ </w:t>
            </w:r>
            <w:proofErr w:type="spellStart"/>
            <w:r w:rsidRPr="00322C4C">
              <w:rPr>
                <w:rFonts w:ascii="Calibri" w:eastAsia="Times New Roman" w:hAnsi="Calibri" w:cs="Calibri"/>
                <w:color w:val="000000"/>
                <w:sz w:val="24"/>
                <w:szCs w:val="24"/>
                <w:lang w:eastAsia="en-AU"/>
              </w:rPr>
              <w:t>Ht</w:t>
            </w:r>
            <w:proofErr w:type="spellEnd"/>
            <w:r w:rsidRPr="00322C4C">
              <w:rPr>
                <w:rFonts w:ascii="Calibri" w:eastAsia="Times New Roman" w:hAnsi="Calibri" w:cs="Calibri"/>
                <w:color w:val="000000"/>
                <w:sz w:val="24"/>
                <w:szCs w:val="24"/>
                <w:lang w:eastAsia="en-AU"/>
              </w:rPr>
              <w:t xml:space="preserve"> (FS-BS)</w:t>
            </w:r>
          </w:p>
        </w:tc>
        <w:tc>
          <w:tcPr>
            <w:tcW w:w="850" w:type="dxa"/>
            <w:tcBorders>
              <w:top w:val="nil"/>
              <w:left w:val="nil"/>
              <w:bottom w:val="single" w:sz="8" w:space="0" w:color="auto"/>
              <w:right w:val="single" w:sz="4" w:space="0" w:color="auto"/>
            </w:tcBorders>
            <w:shd w:val="clear" w:color="000000" w:fill="8DB4E2"/>
            <w:noWrap/>
            <w:vAlign w:val="center"/>
            <w:hideMark/>
          </w:tcPr>
          <w:p w14:paraId="7361A69F"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Rise</w:t>
            </w:r>
          </w:p>
        </w:tc>
        <w:tc>
          <w:tcPr>
            <w:tcW w:w="1289" w:type="dxa"/>
            <w:tcBorders>
              <w:top w:val="nil"/>
              <w:left w:val="nil"/>
              <w:bottom w:val="single" w:sz="8" w:space="0" w:color="auto"/>
              <w:right w:val="single" w:sz="4" w:space="0" w:color="auto"/>
            </w:tcBorders>
            <w:shd w:val="clear" w:color="000000" w:fill="8DB4E2"/>
            <w:noWrap/>
            <w:vAlign w:val="center"/>
            <w:hideMark/>
          </w:tcPr>
          <w:p w14:paraId="04421E26"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Fall</w:t>
            </w:r>
          </w:p>
        </w:tc>
        <w:tc>
          <w:tcPr>
            <w:tcW w:w="1007" w:type="dxa"/>
            <w:tcBorders>
              <w:top w:val="nil"/>
              <w:left w:val="nil"/>
              <w:bottom w:val="single" w:sz="8" w:space="0" w:color="auto"/>
              <w:right w:val="single" w:sz="4" w:space="0" w:color="auto"/>
            </w:tcBorders>
            <w:shd w:val="clear" w:color="000000" w:fill="8DB4E2"/>
            <w:noWrap/>
            <w:vAlign w:val="center"/>
            <w:hideMark/>
          </w:tcPr>
          <w:p w14:paraId="778B38FF"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proofErr w:type="gramStart"/>
            <w:r w:rsidRPr="00322C4C">
              <w:rPr>
                <w:rFonts w:ascii="Calibri" w:eastAsia="Times New Roman" w:hAnsi="Calibri" w:cs="Calibri"/>
                <w:color w:val="000000"/>
                <w:sz w:val="24"/>
                <w:szCs w:val="24"/>
                <w:lang w:eastAsia="en-AU"/>
              </w:rPr>
              <w:t>R.L</w:t>
            </w:r>
            <w:proofErr w:type="gramEnd"/>
          </w:p>
        </w:tc>
        <w:tc>
          <w:tcPr>
            <w:tcW w:w="1577" w:type="dxa"/>
            <w:tcBorders>
              <w:top w:val="nil"/>
              <w:left w:val="nil"/>
              <w:bottom w:val="single" w:sz="8" w:space="0" w:color="auto"/>
              <w:right w:val="single" w:sz="8" w:space="0" w:color="auto"/>
            </w:tcBorders>
            <w:shd w:val="clear" w:color="000000" w:fill="8DB4E2"/>
            <w:noWrap/>
            <w:vAlign w:val="center"/>
            <w:hideMark/>
          </w:tcPr>
          <w:p w14:paraId="33167A62"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Remarks</w:t>
            </w:r>
          </w:p>
        </w:tc>
      </w:tr>
      <w:tr w:rsidR="008A7E29" w:rsidRPr="00322C4C" w14:paraId="04A7C1F4" w14:textId="77777777" w:rsidTr="008A7E29">
        <w:trPr>
          <w:trHeight w:val="315"/>
        </w:trPr>
        <w:tc>
          <w:tcPr>
            <w:tcW w:w="1359" w:type="dxa"/>
            <w:tcBorders>
              <w:top w:val="nil"/>
              <w:left w:val="single" w:sz="8" w:space="0" w:color="auto"/>
              <w:bottom w:val="single" w:sz="4" w:space="0" w:color="auto"/>
              <w:right w:val="single" w:sz="4" w:space="0" w:color="auto"/>
            </w:tcBorders>
            <w:shd w:val="clear" w:color="auto" w:fill="auto"/>
            <w:noWrap/>
            <w:vAlign w:val="center"/>
            <w:hideMark/>
          </w:tcPr>
          <w:p w14:paraId="46574246"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-0.469</w:t>
            </w:r>
          </w:p>
        </w:tc>
        <w:tc>
          <w:tcPr>
            <w:tcW w:w="934" w:type="dxa"/>
            <w:tcBorders>
              <w:top w:val="nil"/>
              <w:left w:val="nil"/>
              <w:bottom w:val="single" w:sz="4" w:space="0" w:color="auto"/>
              <w:right w:val="single" w:sz="4" w:space="0" w:color="auto"/>
            </w:tcBorders>
            <w:shd w:val="clear" w:color="auto" w:fill="auto"/>
            <w:noWrap/>
            <w:vAlign w:val="center"/>
            <w:hideMark/>
          </w:tcPr>
          <w:p w14:paraId="1C964A3B"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099" w:type="dxa"/>
            <w:tcBorders>
              <w:top w:val="nil"/>
              <w:left w:val="nil"/>
              <w:bottom w:val="single" w:sz="4" w:space="0" w:color="auto"/>
              <w:right w:val="single" w:sz="8" w:space="0" w:color="auto"/>
            </w:tcBorders>
            <w:shd w:val="clear" w:color="auto" w:fill="auto"/>
            <w:noWrap/>
            <w:vAlign w:val="center"/>
            <w:hideMark/>
          </w:tcPr>
          <w:p w14:paraId="4CAA7048"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560" w:type="dxa"/>
            <w:tcBorders>
              <w:top w:val="nil"/>
              <w:left w:val="nil"/>
              <w:bottom w:val="single" w:sz="4" w:space="0" w:color="auto"/>
              <w:right w:val="single" w:sz="4" w:space="0" w:color="auto"/>
            </w:tcBorders>
            <w:shd w:val="clear" w:color="auto" w:fill="auto"/>
            <w:noWrap/>
            <w:vAlign w:val="center"/>
            <w:hideMark/>
          </w:tcPr>
          <w:p w14:paraId="41A2527F"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850" w:type="dxa"/>
            <w:tcBorders>
              <w:top w:val="nil"/>
              <w:left w:val="nil"/>
              <w:bottom w:val="single" w:sz="4" w:space="0" w:color="auto"/>
              <w:right w:val="single" w:sz="4" w:space="0" w:color="auto"/>
            </w:tcBorders>
            <w:shd w:val="clear" w:color="auto" w:fill="auto"/>
            <w:noWrap/>
            <w:vAlign w:val="center"/>
            <w:hideMark/>
          </w:tcPr>
          <w:p w14:paraId="0B43B1E6"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289" w:type="dxa"/>
            <w:tcBorders>
              <w:top w:val="nil"/>
              <w:left w:val="nil"/>
              <w:bottom w:val="single" w:sz="4" w:space="0" w:color="auto"/>
              <w:right w:val="single" w:sz="4" w:space="0" w:color="auto"/>
            </w:tcBorders>
            <w:shd w:val="clear" w:color="auto" w:fill="auto"/>
            <w:noWrap/>
            <w:vAlign w:val="center"/>
            <w:hideMark/>
          </w:tcPr>
          <w:p w14:paraId="3F0C7D47"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007" w:type="dxa"/>
            <w:tcBorders>
              <w:top w:val="nil"/>
              <w:left w:val="nil"/>
              <w:bottom w:val="single" w:sz="4" w:space="0" w:color="auto"/>
              <w:right w:val="single" w:sz="4" w:space="0" w:color="auto"/>
            </w:tcBorders>
            <w:shd w:val="clear" w:color="auto" w:fill="auto"/>
            <w:noWrap/>
            <w:vAlign w:val="center"/>
            <w:hideMark/>
          </w:tcPr>
          <w:p w14:paraId="5D2ED386"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100.000</w:t>
            </w:r>
          </w:p>
        </w:tc>
        <w:tc>
          <w:tcPr>
            <w:tcW w:w="1577" w:type="dxa"/>
            <w:tcBorders>
              <w:top w:val="nil"/>
              <w:left w:val="nil"/>
              <w:bottom w:val="single" w:sz="4" w:space="0" w:color="auto"/>
              <w:right w:val="single" w:sz="8" w:space="0" w:color="auto"/>
            </w:tcBorders>
            <w:shd w:val="clear" w:color="auto" w:fill="auto"/>
            <w:noWrap/>
            <w:vAlign w:val="center"/>
            <w:hideMark/>
          </w:tcPr>
          <w:p w14:paraId="6875A780"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SF3041</w:t>
            </w:r>
          </w:p>
        </w:tc>
      </w:tr>
      <w:tr w:rsidR="008A7E29" w:rsidRPr="00322C4C" w14:paraId="6BE64EDC" w14:textId="77777777" w:rsidTr="008A7E29">
        <w:trPr>
          <w:trHeight w:val="315"/>
        </w:trPr>
        <w:tc>
          <w:tcPr>
            <w:tcW w:w="1359" w:type="dxa"/>
            <w:tcBorders>
              <w:top w:val="nil"/>
              <w:left w:val="single" w:sz="8" w:space="0" w:color="auto"/>
              <w:bottom w:val="single" w:sz="4" w:space="0" w:color="auto"/>
              <w:right w:val="single" w:sz="4" w:space="0" w:color="auto"/>
            </w:tcBorders>
            <w:shd w:val="clear" w:color="auto" w:fill="auto"/>
            <w:noWrap/>
            <w:vAlign w:val="center"/>
            <w:hideMark/>
          </w:tcPr>
          <w:p w14:paraId="32C8690F"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0.044</w:t>
            </w:r>
          </w:p>
        </w:tc>
        <w:tc>
          <w:tcPr>
            <w:tcW w:w="934" w:type="dxa"/>
            <w:tcBorders>
              <w:top w:val="nil"/>
              <w:left w:val="nil"/>
              <w:bottom w:val="single" w:sz="4" w:space="0" w:color="auto"/>
              <w:right w:val="single" w:sz="4" w:space="0" w:color="auto"/>
            </w:tcBorders>
            <w:shd w:val="clear" w:color="auto" w:fill="auto"/>
            <w:noWrap/>
            <w:vAlign w:val="center"/>
            <w:hideMark/>
          </w:tcPr>
          <w:p w14:paraId="4D733FDC"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099" w:type="dxa"/>
            <w:tcBorders>
              <w:top w:val="nil"/>
              <w:left w:val="nil"/>
              <w:bottom w:val="single" w:sz="4" w:space="0" w:color="auto"/>
              <w:right w:val="single" w:sz="8" w:space="0" w:color="auto"/>
            </w:tcBorders>
            <w:shd w:val="clear" w:color="auto" w:fill="auto"/>
            <w:noWrap/>
            <w:vAlign w:val="center"/>
            <w:hideMark/>
          </w:tcPr>
          <w:p w14:paraId="5965CBD6"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0.483</w:t>
            </w:r>
          </w:p>
        </w:tc>
        <w:tc>
          <w:tcPr>
            <w:tcW w:w="1560" w:type="dxa"/>
            <w:tcBorders>
              <w:top w:val="nil"/>
              <w:left w:val="nil"/>
              <w:bottom w:val="single" w:sz="4" w:space="0" w:color="auto"/>
              <w:right w:val="single" w:sz="4" w:space="0" w:color="auto"/>
            </w:tcBorders>
            <w:shd w:val="clear" w:color="auto" w:fill="auto"/>
            <w:noWrap/>
            <w:vAlign w:val="center"/>
            <w:hideMark/>
          </w:tcPr>
          <w:p w14:paraId="3149C6AE"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0.952</w:t>
            </w:r>
          </w:p>
        </w:tc>
        <w:tc>
          <w:tcPr>
            <w:tcW w:w="850" w:type="dxa"/>
            <w:tcBorders>
              <w:top w:val="nil"/>
              <w:left w:val="nil"/>
              <w:bottom w:val="single" w:sz="4" w:space="0" w:color="auto"/>
              <w:right w:val="single" w:sz="4" w:space="0" w:color="auto"/>
            </w:tcBorders>
            <w:shd w:val="clear" w:color="auto" w:fill="auto"/>
            <w:noWrap/>
            <w:vAlign w:val="center"/>
            <w:hideMark/>
          </w:tcPr>
          <w:p w14:paraId="7657D74D"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0.952</w:t>
            </w:r>
          </w:p>
        </w:tc>
        <w:tc>
          <w:tcPr>
            <w:tcW w:w="1289" w:type="dxa"/>
            <w:tcBorders>
              <w:top w:val="nil"/>
              <w:left w:val="nil"/>
              <w:bottom w:val="single" w:sz="4" w:space="0" w:color="auto"/>
              <w:right w:val="single" w:sz="4" w:space="0" w:color="auto"/>
            </w:tcBorders>
            <w:shd w:val="clear" w:color="auto" w:fill="auto"/>
            <w:noWrap/>
            <w:vAlign w:val="center"/>
            <w:hideMark/>
          </w:tcPr>
          <w:p w14:paraId="22EB99DD"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007" w:type="dxa"/>
            <w:tcBorders>
              <w:top w:val="nil"/>
              <w:left w:val="nil"/>
              <w:bottom w:val="single" w:sz="4" w:space="0" w:color="auto"/>
              <w:right w:val="single" w:sz="4" w:space="0" w:color="auto"/>
            </w:tcBorders>
            <w:shd w:val="clear" w:color="auto" w:fill="auto"/>
            <w:noWrap/>
            <w:vAlign w:val="center"/>
            <w:hideMark/>
          </w:tcPr>
          <w:p w14:paraId="437A748C"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100.952</w:t>
            </w:r>
          </w:p>
        </w:tc>
        <w:tc>
          <w:tcPr>
            <w:tcW w:w="1577" w:type="dxa"/>
            <w:tcBorders>
              <w:top w:val="nil"/>
              <w:left w:val="nil"/>
              <w:bottom w:val="single" w:sz="4" w:space="0" w:color="auto"/>
              <w:right w:val="single" w:sz="8" w:space="0" w:color="auto"/>
            </w:tcBorders>
            <w:shd w:val="clear" w:color="auto" w:fill="auto"/>
            <w:noWrap/>
            <w:vAlign w:val="center"/>
            <w:hideMark/>
          </w:tcPr>
          <w:p w14:paraId="4BD600B7"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SF3040</w:t>
            </w:r>
          </w:p>
        </w:tc>
      </w:tr>
      <w:tr w:rsidR="008A7E29" w:rsidRPr="00322C4C" w14:paraId="129784C5" w14:textId="77777777" w:rsidTr="008A7E29">
        <w:trPr>
          <w:trHeight w:val="315"/>
        </w:trPr>
        <w:tc>
          <w:tcPr>
            <w:tcW w:w="1359" w:type="dxa"/>
            <w:tcBorders>
              <w:top w:val="nil"/>
              <w:left w:val="single" w:sz="8" w:space="0" w:color="auto"/>
              <w:bottom w:val="single" w:sz="4" w:space="0" w:color="auto"/>
              <w:right w:val="single" w:sz="4" w:space="0" w:color="auto"/>
            </w:tcBorders>
            <w:shd w:val="clear" w:color="auto" w:fill="auto"/>
            <w:noWrap/>
            <w:vAlign w:val="center"/>
            <w:hideMark/>
          </w:tcPr>
          <w:p w14:paraId="7D6C3AB7"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0.371</w:t>
            </w:r>
          </w:p>
        </w:tc>
        <w:tc>
          <w:tcPr>
            <w:tcW w:w="934" w:type="dxa"/>
            <w:tcBorders>
              <w:top w:val="nil"/>
              <w:left w:val="nil"/>
              <w:bottom w:val="single" w:sz="4" w:space="0" w:color="auto"/>
              <w:right w:val="single" w:sz="4" w:space="0" w:color="auto"/>
            </w:tcBorders>
            <w:shd w:val="clear" w:color="auto" w:fill="auto"/>
            <w:noWrap/>
            <w:vAlign w:val="center"/>
            <w:hideMark/>
          </w:tcPr>
          <w:p w14:paraId="3C1574CB"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099" w:type="dxa"/>
            <w:tcBorders>
              <w:top w:val="nil"/>
              <w:left w:val="nil"/>
              <w:bottom w:val="single" w:sz="4" w:space="0" w:color="auto"/>
              <w:right w:val="single" w:sz="8" w:space="0" w:color="auto"/>
            </w:tcBorders>
            <w:shd w:val="clear" w:color="auto" w:fill="auto"/>
            <w:noWrap/>
            <w:vAlign w:val="center"/>
            <w:hideMark/>
          </w:tcPr>
          <w:p w14:paraId="1E2E6265"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0.004</w:t>
            </w:r>
          </w:p>
        </w:tc>
        <w:tc>
          <w:tcPr>
            <w:tcW w:w="1560" w:type="dxa"/>
            <w:tcBorders>
              <w:top w:val="nil"/>
              <w:left w:val="nil"/>
              <w:bottom w:val="single" w:sz="4" w:space="0" w:color="auto"/>
              <w:right w:val="single" w:sz="4" w:space="0" w:color="auto"/>
            </w:tcBorders>
            <w:shd w:val="clear" w:color="auto" w:fill="auto"/>
            <w:noWrap/>
            <w:vAlign w:val="center"/>
            <w:hideMark/>
          </w:tcPr>
          <w:p w14:paraId="74817D94"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-0.040</w:t>
            </w:r>
          </w:p>
        </w:tc>
        <w:tc>
          <w:tcPr>
            <w:tcW w:w="850" w:type="dxa"/>
            <w:tcBorders>
              <w:top w:val="nil"/>
              <w:left w:val="nil"/>
              <w:bottom w:val="single" w:sz="4" w:space="0" w:color="auto"/>
              <w:right w:val="single" w:sz="4" w:space="0" w:color="auto"/>
            </w:tcBorders>
            <w:shd w:val="clear" w:color="auto" w:fill="auto"/>
            <w:noWrap/>
            <w:vAlign w:val="center"/>
            <w:hideMark/>
          </w:tcPr>
          <w:p w14:paraId="26BB7C25"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289" w:type="dxa"/>
            <w:tcBorders>
              <w:top w:val="nil"/>
              <w:left w:val="nil"/>
              <w:bottom w:val="single" w:sz="4" w:space="0" w:color="auto"/>
              <w:right w:val="single" w:sz="4" w:space="0" w:color="auto"/>
            </w:tcBorders>
            <w:shd w:val="clear" w:color="auto" w:fill="auto"/>
            <w:noWrap/>
            <w:vAlign w:val="center"/>
            <w:hideMark/>
          </w:tcPr>
          <w:p w14:paraId="01966825"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-0.040</w:t>
            </w:r>
          </w:p>
        </w:tc>
        <w:tc>
          <w:tcPr>
            <w:tcW w:w="1007" w:type="dxa"/>
            <w:tcBorders>
              <w:top w:val="nil"/>
              <w:left w:val="nil"/>
              <w:bottom w:val="single" w:sz="4" w:space="0" w:color="auto"/>
              <w:right w:val="single" w:sz="4" w:space="0" w:color="auto"/>
            </w:tcBorders>
            <w:shd w:val="clear" w:color="auto" w:fill="auto"/>
            <w:noWrap/>
            <w:vAlign w:val="center"/>
            <w:hideMark/>
          </w:tcPr>
          <w:p w14:paraId="0225F89C"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100.912</w:t>
            </w:r>
          </w:p>
        </w:tc>
        <w:tc>
          <w:tcPr>
            <w:tcW w:w="1577" w:type="dxa"/>
            <w:tcBorders>
              <w:top w:val="nil"/>
              <w:left w:val="nil"/>
              <w:bottom w:val="single" w:sz="4" w:space="0" w:color="auto"/>
              <w:right w:val="single" w:sz="8" w:space="0" w:color="auto"/>
            </w:tcBorders>
            <w:shd w:val="clear" w:color="auto" w:fill="auto"/>
            <w:noWrap/>
            <w:vAlign w:val="center"/>
            <w:hideMark/>
          </w:tcPr>
          <w:p w14:paraId="05BF2FC0"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4000 OIP</w:t>
            </w:r>
          </w:p>
        </w:tc>
      </w:tr>
      <w:tr w:rsidR="008A7E29" w:rsidRPr="00322C4C" w14:paraId="1BB256DF" w14:textId="77777777" w:rsidTr="008A7E29">
        <w:trPr>
          <w:trHeight w:val="323"/>
        </w:trPr>
        <w:tc>
          <w:tcPr>
            <w:tcW w:w="1359" w:type="dxa"/>
            <w:tcBorders>
              <w:top w:val="nil"/>
              <w:left w:val="single" w:sz="8" w:space="0" w:color="auto"/>
              <w:bottom w:val="nil"/>
              <w:right w:val="single" w:sz="4" w:space="0" w:color="auto"/>
            </w:tcBorders>
            <w:shd w:val="clear" w:color="auto" w:fill="auto"/>
            <w:noWrap/>
            <w:vAlign w:val="center"/>
            <w:hideMark/>
          </w:tcPr>
          <w:p w14:paraId="59CD449D"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934" w:type="dxa"/>
            <w:tcBorders>
              <w:top w:val="nil"/>
              <w:left w:val="nil"/>
              <w:bottom w:val="nil"/>
              <w:right w:val="single" w:sz="4" w:space="0" w:color="auto"/>
            </w:tcBorders>
            <w:shd w:val="clear" w:color="auto" w:fill="auto"/>
            <w:noWrap/>
            <w:vAlign w:val="center"/>
            <w:hideMark/>
          </w:tcPr>
          <w:p w14:paraId="32CE33F8"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099" w:type="dxa"/>
            <w:tcBorders>
              <w:top w:val="nil"/>
              <w:left w:val="nil"/>
              <w:bottom w:val="nil"/>
              <w:right w:val="single" w:sz="8" w:space="0" w:color="auto"/>
            </w:tcBorders>
            <w:shd w:val="clear" w:color="auto" w:fill="auto"/>
            <w:noWrap/>
            <w:vAlign w:val="center"/>
            <w:hideMark/>
          </w:tcPr>
          <w:p w14:paraId="2BAC9161"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0.120</w:t>
            </w:r>
          </w:p>
        </w:tc>
        <w:tc>
          <w:tcPr>
            <w:tcW w:w="1560" w:type="dxa"/>
            <w:tcBorders>
              <w:top w:val="nil"/>
              <w:left w:val="nil"/>
              <w:bottom w:val="nil"/>
              <w:right w:val="single" w:sz="4" w:space="0" w:color="auto"/>
            </w:tcBorders>
            <w:shd w:val="clear" w:color="auto" w:fill="auto"/>
            <w:noWrap/>
            <w:vAlign w:val="center"/>
            <w:hideMark/>
          </w:tcPr>
          <w:p w14:paraId="1651F960"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-0.251</w:t>
            </w:r>
          </w:p>
        </w:tc>
        <w:tc>
          <w:tcPr>
            <w:tcW w:w="850" w:type="dxa"/>
            <w:tcBorders>
              <w:top w:val="nil"/>
              <w:left w:val="nil"/>
              <w:bottom w:val="nil"/>
              <w:right w:val="single" w:sz="4" w:space="0" w:color="auto"/>
            </w:tcBorders>
            <w:shd w:val="clear" w:color="auto" w:fill="auto"/>
            <w:noWrap/>
            <w:vAlign w:val="center"/>
            <w:hideMark/>
          </w:tcPr>
          <w:p w14:paraId="61D8A81F"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289" w:type="dxa"/>
            <w:tcBorders>
              <w:top w:val="nil"/>
              <w:left w:val="nil"/>
              <w:bottom w:val="nil"/>
              <w:right w:val="single" w:sz="4" w:space="0" w:color="auto"/>
            </w:tcBorders>
            <w:shd w:val="clear" w:color="auto" w:fill="auto"/>
            <w:noWrap/>
            <w:vAlign w:val="center"/>
            <w:hideMark/>
          </w:tcPr>
          <w:p w14:paraId="4FB69BB5"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-0.251</w:t>
            </w:r>
          </w:p>
        </w:tc>
        <w:tc>
          <w:tcPr>
            <w:tcW w:w="1007" w:type="dxa"/>
            <w:tcBorders>
              <w:top w:val="nil"/>
              <w:left w:val="nil"/>
              <w:bottom w:val="nil"/>
              <w:right w:val="single" w:sz="4" w:space="0" w:color="auto"/>
            </w:tcBorders>
            <w:shd w:val="clear" w:color="auto" w:fill="auto"/>
            <w:noWrap/>
            <w:vAlign w:val="center"/>
            <w:hideMark/>
          </w:tcPr>
          <w:p w14:paraId="2B803E8E"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100.661</w:t>
            </w:r>
          </w:p>
        </w:tc>
        <w:tc>
          <w:tcPr>
            <w:tcW w:w="1577" w:type="dxa"/>
            <w:tcBorders>
              <w:top w:val="nil"/>
              <w:left w:val="nil"/>
              <w:bottom w:val="nil"/>
              <w:right w:val="single" w:sz="8" w:space="0" w:color="auto"/>
            </w:tcBorders>
            <w:shd w:val="clear" w:color="auto" w:fill="auto"/>
            <w:noWrap/>
            <w:vAlign w:val="center"/>
            <w:hideMark/>
          </w:tcPr>
          <w:p w14:paraId="71EC9238"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F108</w:t>
            </w:r>
          </w:p>
        </w:tc>
      </w:tr>
      <w:tr w:rsidR="008A7E29" w:rsidRPr="00322C4C" w14:paraId="4FF1EE9A" w14:textId="77777777" w:rsidTr="008A7E29">
        <w:trPr>
          <w:trHeight w:val="323"/>
        </w:trPr>
        <w:tc>
          <w:tcPr>
            <w:tcW w:w="1359"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3BB6B7A"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Σ=-0.054</w:t>
            </w:r>
          </w:p>
        </w:tc>
        <w:tc>
          <w:tcPr>
            <w:tcW w:w="934" w:type="dxa"/>
            <w:tcBorders>
              <w:top w:val="single" w:sz="8" w:space="0" w:color="auto"/>
              <w:left w:val="nil"/>
              <w:bottom w:val="single" w:sz="8" w:space="0" w:color="auto"/>
              <w:right w:val="single" w:sz="4" w:space="0" w:color="auto"/>
            </w:tcBorders>
            <w:shd w:val="clear" w:color="auto" w:fill="auto"/>
            <w:noWrap/>
            <w:vAlign w:val="center"/>
            <w:hideMark/>
          </w:tcPr>
          <w:p w14:paraId="6816DF37"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099" w:type="dxa"/>
            <w:tcBorders>
              <w:top w:val="single" w:sz="8" w:space="0" w:color="auto"/>
              <w:left w:val="nil"/>
              <w:bottom w:val="single" w:sz="8" w:space="0" w:color="auto"/>
              <w:right w:val="single" w:sz="8" w:space="0" w:color="auto"/>
            </w:tcBorders>
            <w:shd w:val="clear" w:color="auto" w:fill="auto"/>
            <w:noWrap/>
            <w:vAlign w:val="center"/>
            <w:hideMark/>
          </w:tcPr>
          <w:p w14:paraId="507E2E26"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Σ=0.607</w:t>
            </w:r>
          </w:p>
        </w:tc>
        <w:tc>
          <w:tcPr>
            <w:tcW w:w="1560" w:type="dxa"/>
            <w:tcBorders>
              <w:top w:val="single" w:sz="8" w:space="0" w:color="auto"/>
              <w:left w:val="nil"/>
              <w:bottom w:val="single" w:sz="8" w:space="0" w:color="auto"/>
              <w:right w:val="single" w:sz="4" w:space="0" w:color="auto"/>
            </w:tcBorders>
            <w:shd w:val="clear" w:color="auto" w:fill="auto"/>
            <w:noWrap/>
            <w:vAlign w:val="center"/>
            <w:hideMark/>
          </w:tcPr>
          <w:p w14:paraId="13BD5A99"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850" w:type="dxa"/>
            <w:tcBorders>
              <w:top w:val="single" w:sz="8" w:space="0" w:color="auto"/>
              <w:left w:val="nil"/>
              <w:bottom w:val="single" w:sz="8" w:space="0" w:color="auto"/>
              <w:right w:val="single" w:sz="4" w:space="0" w:color="auto"/>
            </w:tcBorders>
            <w:shd w:val="clear" w:color="auto" w:fill="auto"/>
            <w:noWrap/>
            <w:vAlign w:val="center"/>
            <w:hideMark/>
          </w:tcPr>
          <w:p w14:paraId="62495D8C"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0.952</w:t>
            </w:r>
          </w:p>
        </w:tc>
        <w:tc>
          <w:tcPr>
            <w:tcW w:w="1289" w:type="dxa"/>
            <w:tcBorders>
              <w:top w:val="single" w:sz="8" w:space="0" w:color="auto"/>
              <w:left w:val="nil"/>
              <w:bottom w:val="single" w:sz="8" w:space="0" w:color="auto"/>
              <w:right w:val="single" w:sz="4" w:space="0" w:color="auto"/>
            </w:tcBorders>
            <w:shd w:val="clear" w:color="auto" w:fill="auto"/>
            <w:noWrap/>
            <w:vAlign w:val="center"/>
            <w:hideMark/>
          </w:tcPr>
          <w:p w14:paraId="3396A604"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-0.291</w:t>
            </w:r>
          </w:p>
        </w:tc>
        <w:tc>
          <w:tcPr>
            <w:tcW w:w="1007" w:type="dxa"/>
            <w:tcBorders>
              <w:top w:val="single" w:sz="8" w:space="0" w:color="auto"/>
              <w:left w:val="nil"/>
              <w:bottom w:val="single" w:sz="8" w:space="0" w:color="auto"/>
              <w:right w:val="single" w:sz="4" w:space="0" w:color="auto"/>
            </w:tcBorders>
            <w:shd w:val="clear" w:color="auto" w:fill="auto"/>
            <w:noWrap/>
            <w:vAlign w:val="center"/>
            <w:hideMark/>
          </w:tcPr>
          <w:p w14:paraId="356BBF58"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577" w:type="dxa"/>
            <w:tcBorders>
              <w:top w:val="single" w:sz="8" w:space="0" w:color="auto"/>
              <w:left w:val="nil"/>
              <w:bottom w:val="single" w:sz="8" w:space="0" w:color="auto"/>
              <w:right w:val="single" w:sz="8" w:space="0" w:color="auto"/>
            </w:tcBorders>
            <w:shd w:val="clear" w:color="auto" w:fill="auto"/>
            <w:noWrap/>
            <w:vAlign w:val="center"/>
            <w:hideMark/>
          </w:tcPr>
          <w:p w14:paraId="01986F49"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r>
      <w:tr w:rsidR="008A7E29" w:rsidRPr="00322C4C" w14:paraId="0DE20EF6" w14:textId="77777777" w:rsidTr="008A7E29">
        <w:trPr>
          <w:trHeight w:val="323"/>
        </w:trPr>
        <w:tc>
          <w:tcPr>
            <w:tcW w:w="1359" w:type="dxa"/>
            <w:tcBorders>
              <w:top w:val="nil"/>
              <w:left w:val="single" w:sz="8" w:space="0" w:color="auto"/>
              <w:bottom w:val="single" w:sz="8" w:space="0" w:color="auto"/>
              <w:right w:val="single" w:sz="4" w:space="0" w:color="auto"/>
            </w:tcBorders>
            <w:shd w:val="clear" w:color="auto" w:fill="auto"/>
            <w:noWrap/>
            <w:vAlign w:val="center"/>
            <w:hideMark/>
          </w:tcPr>
          <w:p w14:paraId="0F5B74CC"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ΣFS-ΣBS=</w:t>
            </w:r>
          </w:p>
        </w:tc>
        <w:tc>
          <w:tcPr>
            <w:tcW w:w="934" w:type="dxa"/>
            <w:tcBorders>
              <w:top w:val="nil"/>
              <w:left w:val="nil"/>
              <w:bottom w:val="single" w:sz="8" w:space="0" w:color="auto"/>
              <w:right w:val="single" w:sz="4" w:space="0" w:color="auto"/>
            </w:tcBorders>
            <w:shd w:val="clear" w:color="auto" w:fill="auto"/>
            <w:noWrap/>
            <w:vAlign w:val="center"/>
            <w:hideMark/>
          </w:tcPr>
          <w:p w14:paraId="429C75CC"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0.661</w:t>
            </w:r>
          </w:p>
        </w:tc>
        <w:tc>
          <w:tcPr>
            <w:tcW w:w="1099" w:type="dxa"/>
            <w:tcBorders>
              <w:top w:val="nil"/>
              <w:left w:val="nil"/>
              <w:bottom w:val="single" w:sz="8" w:space="0" w:color="auto"/>
              <w:right w:val="single" w:sz="8" w:space="0" w:color="auto"/>
            </w:tcBorders>
            <w:shd w:val="clear" w:color="auto" w:fill="auto"/>
            <w:noWrap/>
            <w:vAlign w:val="center"/>
            <w:hideMark/>
          </w:tcPr>
          <w:p w14:paraId="075FFC16"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560" w:type="dxa"/>
            <w:tcBorders>
              <w:top w:val="nil"/>
              <w:left w:val="nil"/>
              <w:bottom w:val="single" w:sz="8" w:space="0" w:color="auto"/>
              <w:right w:val="single" w:sz="4" w:space="0" w:color="auto"/>
            </w:tcBorders>
            <w:shd w:val="clear" w:color="auto" w:fill="auto"/>
            <w:noWrap/>
            <w:vAlign w:val="center"/>
            <w:hideMark/>
          </w:tcPr>
          <w:p w14:paraId="08569DD4" w14:textId="77777777" w:rsidR="00322C4C" w:rsidRPr="00322C4C" w:rsidRDefault="00322C4C" w:rsidP="00322C4C">
            <w:pPr>
              <w:spacing w:before="0" w:after="0" w:line="240" w:lineRule="auto"/>
              <w:jc w:val="right"/>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ΣRISE-ΣFALL=</w:t>
            </w:r>
          </w:p>
        </w:tc>
        <w:tc>
          <w:tcPr>
            <w:tcW w:w="850" w:type="dxa"/>
            <w:tcBorders>
              <w:top w:val="nil"/>
              <w:left w:val="nil"/>
              <w:bottom w:val="single" w:sz="8" w:space="0" w:color="auto"/>
              <w:right w:val="single" w:sz="4" w:space="0" w:color="auto"/>
            </w:tcBorders>
            <w:shd w:val="clear" w:color="auto" w:fill="auto"/>
            <w:noWrap/>
            <w:vAlign w:val="center"/>
            <w:hideMark/>
          </w:tcPr>
          <w:p w14:paraId="7DF18C94"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0.661</w:t>
            </w:r>
          </w:p>
        </w:tc>
        <w:tc>
          <w:tcPr>
            <w:tcW w:w="1289" w:type="dxa"/>
            <w:tcBorders>
              <w:top w:val="nil"/>
              <w:left w:val="nil"/>
              <w:bottom w:val="single" w:sz="8" w:space="0" w:color="auto"/>
              <w:right w:val="single" w:sz="4" w:space="0" w:color="auto"/>
            </w:tcBorders>
            <w:shd w:val="clear" w:color="auto" w:fill="auto"/>
            <w:noWrap/>
            <w:vAlign w:val="center"/>
            <w:hideMark/>
          </w:tcPr>
          <w:p w14:paraId="36AAFD4E" w14:textId="77777777" w:rsidR="00322C4C" w:rsidRPr="00322C4C" w:rsidRDefault="00322C4C" w:rsidP="00322C4C">
            <w:pPr>
              <w:spacing w:before="0" w:after="0" w:line="240" w:lineRule="auto"/>
              <w:jc w:val="right"/>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ΔRL=</w:t>
            </w:r>
          </w:p>
        </w:tc>
        <w:tc>
          <w:tcPr>
            <w:tcW w:w="1007" w:type="dxa"/>
            <w:tcBorders>
              <w:top w:val="nil"/>
              <w:left w:val="nil"/>
              <w:bottom w:val="single" w:sz="8" w:space="0" w:color="auto"/>
              <w:right w:val="single" w:sz="4" w:space="0" w:color="auto"/>
            </w:tcBorders>
            <w:shd w:val="clear" w:color="auto" w:fill="auto"/>
            <w:noWrap/>
            <w:vAlign w:val="center"/>
            <w:hideMark/>
          </w:tcPr>
          <w:p w14:paraId="58C476C5"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-0.661</w:t>
            </w:r>
          </w:p>
        </w:tc>
        <w:tc>
          <w:tcPr>
            <w:tcW w:w="1577" w:type="dxa"/>
            <w:tcBorders>
              <w:top w:val="nil"/>
              <w:left w:val="nil"/>
              <w:bottom w:val="single" w:sz="8" w:space="0" w:color="auto"/>
              <w:right w:val="single" w:sz="8" w:space="0" w:color="auto"/>
            </w:tcBorders>
            <w:shd w:val="clear" w:color="auto" w:fill="auto"/>
            <w:noWrap/>
            <w:vAlign w:val="center"/>
            <w:hideMark/>
          </w:tcPr>
          <w:p w14:paraId="040D50D1"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r>
      <w:tr w:rsidR="008A7E29" w:rsidRPr="00322C4C" w14:paraId="0E0E3F16" w14:textId="77777777" w:rsidTr="008A7E29">
        <w:trPr>
          <w:trHeight w:val="450"/>
        </w:trPr>
        <w:tc>
          <w:tcPr>
            <w:tcW w:w="1359" w:type="dxa"/>
            <w:tcBorders>
              <w:top w:val="nil"/>
              <w:left w:val="single" w:sz="4" w:space="0" w:color="auto"/>
              <w:bottom w:val="nil"/>
              <w:right w:val="single" w:sz="4" w:space="0" w:color="auto"/>
            </w:tcBorders>
            <w:shd w:val="clear" w:color="auto" w:fill="auto"/>
            <w:noWrap/>
            <w:vAlign w:val="bottom"/>
            <w:hideMark/>
          </w:tcPr>
          <w:p w14:paraId="3464AD36" w14:textId="77777777" w:rsidR="00322C4C" w:rsidRPr="00322C4C" w:rsidRDefault="00322C4C"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934" w:type="dxa"/>
            <w:tcBorders>
              <w:top w:val="nil"/>
              <w:left w:val="nil"/>
              <w:bottom w:val="nil"/>
              <w:right w:val="single" w:sz="4" w:space="0" w:color="auto"/>
            </w:tcBorders>
            <w:shd w:val="clear" w:color="auto" w:fill="auto"/>
            <w:noWrap/>
            <w:vAlign w:val="bottom"/>
            <w:hideMark/>
          </w:tcPr>
          <w:p w14:paraId="1555D327" w14:textId="77777777" w:rsidR="00322C4C" w:rsidRPr="00322C4C" w:rsidRDefault="00322C4C"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099" w:type="dxa"/>
            <w:tcBorders>
              <w:top w:val="nil"/>
              <w:left w:val="nil"/>
              <w:bottom w:val="nil"/>
              <w:right w:val="single" w:sz="4" w:space="0" w:color="auto"/>
            </w:tcBorders>
            <w:shd w:val="clear" w:color="auto" w:fill="auto"/>
            <w:noWrap/>
            <w:vAlign w:val="bottom"/>
            <w:hideMark/>
          </w:tcPr>
          <w:p w14:paraId="18922D2D" w14:textId="77777777" w:rsidR="00322C4C" w:rsidRPr="00322C4C" w:rsidRDefault="00322C4C"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560" w:type="dxa"/>
            <w:tcBorders>
              <w:top w:val="nil"/>
              <w:left w:val="nil"/>
              <w:bottom w:val="nil"/>
              <w:right w:val="single" w:sz="4" w:space="0" w:color="auto"/>
            </w:tcBorders>
            <w:shd w:val="clear" w:color="auto" w:fill="auto"/>
            <w:noWrap/>
            <w:vAlign w:val="bottom"/>
            <w:hideMark/>
          </w:tcPr>
          <w:p w14:paraId="3ADBDF0E" w14:textId="77777777" w:rsidR="00322C4C" w:rsidRPr="00322C4C" w:rsidRDefault="00322C4C"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850" w:type="dxa"/>
            <w:tcBorders>
              <w:top w:val="nil"/>
              <w:left w:val="nil"/>
              <w:bottom w:val="nil"/>
              <w:right w:val="single" w:sz="4" w:space="0" w:color="auto"/>
            </w:tcBorders>
            <w:shd w:val="clear" w:color="auto" w:fill="auto"/>
            <w:noWrap/>
            <w:vAlign w:val="bottom"/>
            <w:hideMark/>
          </w:tcPr>
          <w:p w14:paraId="2008EF69" w14:textId="77777777" w:rsidR="00322C4C" w:rsidRPr="00322C4C" w:rsidRDefault="00322C4C"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289" w:type="dxa"/>
            <w:tcBorders>
              <w:top w:val="nil"/>
              <w:left w:val="nil"/>
              <w:bottom w:val="nil"/>
              <w:right w:val="single" w:sz="4" w:space="0" w:color="auto"/>
            </w:tcBorders>
            <w:shd w:val="clear" w:color="auto" w:fill="auto"/>
            <w:noWrap/>
            <w:vAlign w:val="bottom"/>
            <w:hideMark/>
          </w:tcPr>
          <w:p w14:paraId="11D54206" w14:textId="77777777" w:rsidR="00322C4C" w:rsidRPr="00322C4C" w:rsidRDefault="00322C4C"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007" w:type="dxa"/>
            <w:tcBorders>
              <w:top w:val="nil"/>
              <w:left w:val="nil"/>
              <w:bottom w:val="nil"/>
              <w:right w:val="single" w:sz="4" w:space="0" w:color="auto"/>
            </w:tcBorders>
            <w:shd w:val="clear" w:color="auto" w:fill="auto"/>
            <w:noWrap/>
            <w:vAlign w:val="bottom"/>
            <w:hideMark/>
          </w:tcPr>
          <w:p w14:paraId="3D52A078" w14:textId="77777777" w:rsidR="00322C4C" w:rsidRPr="00322C4C" w:rsidRDefault="00322C4C"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577" w:type="dxa"/>
            <w:tcBorders>
              <w:top w:val="nil"/>
              <w:left w:val="nil"/>
              <w:bottom w:val="nil"/>
              <w:right w:val="single" w:sz="4" w:space="0" w:color="auto"/>
            </w:tcBorders>
            <w:shd w:val="clear" w:color="auto" w:fill="auto"/>
            <w:noWrap/>
            <w:vAlign w:val="bottom"/>
            <w:hideMark/>
          </w:tcPr>
          <w:p w14:paraId="25E2EF97" w14:textId="77777777" w:rsidR="00322C4C" w:rsidRPr="00322C4C" w:rsidRDefault="00322C4C"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r>
      <w:tr w:rsidR="00FB6C44" w:rsidRPr="00322C4C" w14:paraId="76F533E2" w14:textId="77777777">
        <w:trPr>
          <w:trHeight w:val="323"/>
        </w:trPr>
        <w:tc>
          <w:tcPr>
            <w:tcW w:w="3392" w:type="dxa"/>
            <w:gridSpan w:val="3"/>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7BCB88A" w14:textId="6D089C8A" w:rsidR="00FB6C44" w:rsidRPr="00322C4C" w:rsidRDefault="00FB6C44" w:rsidP="00322C4C">
            <w:pPr>
              <w:spacing w:before="0" w:after="0" w:line="240" w:lineRule="auto"/>
              <w:rPr>
                <w:rFonts w:ascii="Calibri" w:eastAsia="Times New Roman" w:hAnsi="Calibri" w:cs="Calibri"/>
                <w:b/>
                <w:bCs/>
                <w:color w:val="000000"/>
                <w:sz w:val="24"/>
                <w:szCs w:val="24"/>
                <w:lang w:eastAsia="en-AU"/>
              </w:rPr>
            </w:pPr>
            <w:r w:rsidRPr="00322C4C">
              <w:rPr>
                <w:rFonts w:ascii="Calibri" w:eastAsia="Times New Roman" w:hAnsi="Calibri" w:cs="Calibri"/>
                <w:b/>
                <w:bCs/>
                <w:color w:val="000000"/>
                <w:sz w:val="24"/>
                <w:szCs w:val="24"/>
                <w:lang w:eastAsia="en-AU"/>
              </w:rPr>
              <w:t>REVERSE RUN</w:t>
            </w:r>
          </w:p>
        </w:tc>
        <w:tc>
          <w:tcPr>
            <w:tcW w:w="1560" w:type="dxa"/>
            <w:tcBorders>
              <w:top w:val="single" w:sz="8" w:space="0" w:color="auto"/>
              <w:left w:val="nil"/>
              <w:bottom w:val="single" w:sz="8" w:space="0" w:color="auto"/>
              <w:right w:val="single" w:sz="4" w:space="0" w:color="auto"/>
            </w:tcBorders>
            <w:shd w:val="clear" w:color="auto" w:fill="auto"/>
            <w:noWrap/>
            <w:vAlign w:val="center"/>
            <w:hideMark/>
          </w:tcPr>
          <w:p w14:paraId="0E004E11" w14:textId="77777777" w:rsidR="00FB6C44" w:rsidRPr="00322C4C" w:rsidRDefault="00FB6C44"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850" w:type="dxa"/>
            <w:tcBorders>
              <w:top w:val="single" w:sz="8" w:space="0" w:color="auto"/>
              <w:left w:val="nil"/>
              <w:bottom w:val="single" w:sz="8" w:space="0" w:color="auto"/>
              <w:right w:val="single" w:sz="4" w:space="0" w:color="auto"/>
            </w:tcBorders>
            <w:shd w:val="clear" w:color="auto" w:fill="auto"/>
            <w:noWrap/>
            <w:vAlign w:val="center"/>
            <w:hideMark/>
          </w:tcPr>
          <w:p w14:paraId="3CBFA40A" w14:textId="77777777" w:rsidR="00FB6C44" w:rsidRPr="00322C4C" w:rsidRDefault="00FB6C44" w:rsidP="00322C4C">
            <w:pPr>
              <w:spacing w:before="0" w:after="0" w:line="240" w:lineRule="auto"/>
              <w:jc w:val="right"/>
              <w:rPr>
                <w:rFonts w:ascii="Calibri" w:eastAsia="Times New Roman" w:hAnsi="Calibri" w:cs="Calibri"/>
                <w:b/>
                <w:bCs/>
                <w:color w:val="000000"/>
                <w:sz w:val="24"/>
                <w:szCs w:val="24"/>
                <w:lang w:eastAsia="en-AU"/>
              </w:rPr>
            </w:pPr>
            <w:r w:rsidRPr="00322C4C">
              <w:rPr>
                <w:rFonts w:ascii="Calibri" w:eastAsia="Times New Roman" w:hAnsi="Calibri" w:cs="Calibri"/>
                <w:b/>
                <w:bCs/>
                <w:color w:val="000000"/>
                <w:sz w:val="24"/>
                <w:szCs w:val="24"/>
                <w:lang w:eastAsia="en-AU"/>
              </w:rPr>
              <w:t>Date</w:t>
            </w:r>
          </w:p>
        </w:tc>
        <w:tc>
          <w:tcPr>
            <w:tcW w:w="1289" w:type="dxa"/>
            <w:tcBorders>
              <w:top w:val="single" w:sz="8" w:space="0" w:color="auto"/>
              <w:left w:val="nil"/>
              <w:bottom w:val="single" w:sz="8" w:space="0" w:color="auto"/>
              <w:right w:val="single" w:sz="4" w:space="0" w:color="auto"/>
            </w:tcBorders>
            <w:shd w:val="clear" w:color="auto" w:fill="auto"/>
            <w:noWrap/>
            <w:vAlign w:val="center"/>
            <w:hideMark/>
          </w:tcPr>
          <w:p w14:paraId="1F04E083" w14:textId="14363842" w:rsidR="00FB6C44" w:rsidRPr="00322C4C" w:rsidRDefault="00FB6C44" w:rsidP="00322C4C">
            <w:pPr>
              <w:spacing w:before="0" w:after="0" w:line="240" w:lineRule="auto"/>
              <w:jc w:val="right"/>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15/09/23</w:t>
            </w:r>
          </w:p>
        </w:tc>
        <w:tc>
          <w:tcPr>
            <w:tcW w:w="1007" w:type="dxa"/>
            <w:tcBorders>
              <w:top w:val="single" w:sz="8" w:space="0" w:color="auto"/>
              <w:left w:val="nil"/>
              <w:bottom w:val="single" w:sz="8" w:space="0" w:color="auto"/>
              <w:right w:val="single" w:sz="4" w:space="0" w:color="auto"/>
            </w:tcBorders>
            <w:shd w:val="clear" w:color="auto" w:fill="auto"/>
            <w:noWrap/>
            <w:vAlign w:val="center"/>
            <w:hideMark/>
          </w:tcPr>
          <w:p w14:paraId="1925C301" w14:textId="77777777" w:rsidR="00FB6C44" w:rsidRPr="00322C4C" w:rsidRDefault="00FB6C44" w:rsidP="00322C4C">
            <w:pPr>
              <w:spacing w:before="0" w:after="0" w:line="240" w:lineRule="auto"/>
              <w:jc w:val="right"/>
              <w:rPr>
                <w:rFonts w:ascii="Calibri" w:eastAsia="Times New Roman" w:hAnsi="Calibri" w:cs="Calibri"/>
                <w:b/>
                <w:bCs/>
                <w:color w:val="000000"/>
                <w:sz w:val="24"/>
                <w:szCs w:val="24"/>
                <w:lang w:eastAsia="en-AU"/>
              </w:rPr>
            </w:pPr>
            <w:r w:rsidRPr="00322C4C">
              <w:rPr>
                <w:rFonts w:ascii="Calibri" w:eastAsia="Times New Roman" w:hAnsi="Calibri" w:cs="Calibri"/>
                <w:b/>
                <w:bCs/>
                <w:color w:val="000000"/>
                <w:sz w:val="24"/>
                <w:szCs w:val="24"/>
                <w:lang w:eastAsia="en-AU"/>
              </w:rPr>
              <w:t>Project</w:t>
            </w:r>
          </w:p>
        </w:tc>
        <w:tc>
          <w:tcPr>
            <w:tcW w:w="1577" w:type="dxa"/>
            <w:tcBorders>
              <w:top w:val="single" w:sz="8" w:space="0" w:color="auto"/>
              <w:left w:val="nil"/>
              <w:bottom w:val="single" w:sz="8" w:space="0" w:color="auto"/>
              <w:right w:val="single" w:sz="8" w:space="0" w:color="auto"/>
            </w:tcBorders>
            <w:shd w:val="clear" w:color="auto" w:fill="auto"/>
            <w:noWrap/>
            <w:vAlign w:val="center"/>
            <w:hideMark/>
          </w:tcPr>
          <w:p w14:paraId="58B6C6CB" w14:textId="337D5E26" w:rsidR="00FB6C44" w:rsidRPr="00322C4C" w:rsidRDefault="00FB6C44"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UniSQ SF</w:t>
            </w:r>
          </w:p>
        </w:tc>
      </w:tr>
      <w:tr w:rsidR="008A7E29" w:rsidRPr="00322C4C" w14:paraId="4DFA20AA" w14:textId="77777777" w:rsidTr="008A7E29">
        <w:trPr>
          <w:trHeight w:val="323"/>
        </w:trPr>
        <w:tc>
          <w:tcPr>
            <w:tcW w:w="1359" w:type="dxa"/>
            <w:tcBorders>
              <w:top w:val="nil"/>
              <w:left w:val="single" w:sz="8" w:space="0" w:color="auto"/>
              <w:bottom w:val="single" w:sz="8" w:space="0" w:color="auto"/>
              <w:right w:val="single" w:sz="4" w:space="0" w:color="auto"/>
            </w:tcBorders>
            <w:shd w:val="clear" w:color="000000" w:fill="B7DEE8"/>
            <w:noWrap/>
            <w:vAlign w:val="center"/>
            <w:hideMark/>
          </w:tcPr>
          <w:p w14:paraId="37D452A6"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B.S.</w:t>
            </w:r>
          </w:p>
        </w:tc>
        <w:tc>
          <w:tcPr>
            <w:tcW w:w="934" w:type="dxa"/>
            <w:tcBorders>
              <w:top w:val="nil"/>
              <w:left w:val="nil"/>
              <w:bottom w:val="single" w:sz="8" w:space="0" w:color="auto"/>
              <w:right w:val="single" w:sz="4" w:space="0" w:color="auto"/>
            </w:tcBorders>
            <w:shd w:val="clear" w:color="000000" w:fill="B7DEE8"/>
            <w:noWrap/>
            <w:vAlign w:val="center"/>
            <w:hideMark/>
          </w:tcPr>
          <w:p w14:paraId="6773735C"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Int.</w:t>
            </w:r>
          </w:p>
        </w:tc>
        <w:tc>
          <w:tcPr>
            <w:tcW w:w="1099" w:type="dxa"/>
            <w:tcBorders>
              <w:top w:val="nil"/>
              <w:left w:val="nil"/>
              <w:bottom w:val="single" w:sz="8" w:space="0" w:color="auto"/>
              <w:right w:val="single" w:sz="8" w:space="0" w:color="auto"/>
            </w:tcBorders>
            <w:shd w:val="clear" w:color="000000" w:fill="B7DEE8"/>
            <w:noWrap/>
            <w:vAlign w:val="center"/>
            <w:hideMark/>
          </w:tcPr>
          <w:p w14:paraId="531D6E15"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F.S.</w:t>
            </w:r>
          </w:p>
        </w:tc>
        <w:tc>
          <w:tcPr>
            <w:tcW w:w="1560" w:type="dxa"/>
            <w:tcBorders>
              <w:top w:val="nil"/>
              <w:left w:val="nil"/>
              <w:bottom w:val="single" w:sz="8" w:space="0" w:color="auto"/>
              <w:right w:val="single" w:sz="4" w:space="0" w:color="auto"/>
            </w:tcBorders>
            <w:shd w:val="clear" w:color="000000" w:fill="B7DEE8"/>
            <w:noWrap/>
            <w:vAlign w:val="center"/>
            <w:hideMark/>
          </w:tcPr>
          <w:p w14:paraId="2B14F76B"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xml:space="preserve">Δ </w:t>
            </w:r>
            <w:proofErr w:type="spellStart"/>
            <w:r w:rsidRPr="00322C4C">
              <w:rPr>
                <w:rFonts w:ascii="Calibri" w:eastAsia="Times New Roman" w:hAnsi="Calibri" w:cs="Calibri"/>
                <w:color w:val="000000"/>
                <w:sz w:val="24"/>
                <w:szCs w:val="24"/>
                <w:lang w:eastAsia="en-AU"/>
              </w:rPr>
              <w:t>Ht</w:t>
            </w:r>
            <w:proofErr w:type="spellEnd"/>
            <w:r w:rsidRPr="00322C4C">
              <w:rPr>
                <w:rFonts w:ascii="Calibri" w:eastAsia="Times New Roman" w:hAnsi="Calibri" w:cs="Calibri"/>
                <w:color w:val="000000"/>
                <w:sz w:val="24"/>
                <w:szCs w:val="24"/>
                <w:lang w:eastAsia="en-AU"/>
              </w:rPr>
              <w:t xml:space="preserve"> (FS-BS)</w:t>
            </w:r>
          </w:p>
        </w:tc>
        <w:tc>
          <w:tcPr>
            <w:tcW w:w="850" w:type="dxa"/>
            <w:tcBorders>
              <w:top w:val="nil"/>
              <w:left w:val="nil"/>
              <w:bottom w:val="single" w:sz="8" w:space="0" w:color="auto"/>
              <w:right w:val="single" w:sz="4" w:space="0" w:color="auto"/>
            </w:tcBorders>
            <w:shd w:val="clear" w:color="000000" w:fill="B7DEE8"/>
            <w:noWrap/>
            <w:vAlign w:val="center"/>
            <w:hideMark/>
          </w:tcPr>
          <w:p w14:paraId="5E648AE7"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Rise</w:t>
            </w:r>
          </w:p>
        </w:tc>
        <w:tc>
          <w:tcPr>
            <w:tcW w:w="1289" w:type="dxa"/>
            <w:tcBorders>
              <w:top w:val="nil"/>
              <w:left w:val="nil"/>
              <w:bottom w:val="single" w:sz="8" w:space="0" w:color="auto"/>
              <w:right w:val="single" w:sz="4" w:space="0" w:color="auto"/>
            </w:tcBorders>
            <w:shd w:val="clear" w:color="000000" w:fill="B7DEE8"/>
            <w:noWrap/>
            <w:vAlign w:val="center"/>
            <w:hideMark/>
          </w:tcPr>
          <w:p w14:paraId="5231A140"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Fall</w:t>
            </w:r>
          </w:p>
        </w:tc>
        <w:tc>
          <w:tcPr>
            <w:tcW w:w="1007" w:type="dxa"/>
            <w:tcBorders>
              <w:top w:val="nil"/>
              <w:left w:val="nil"/>
              <w:bottom w:val="single" w:sz="8" w:space="0" w:color="auto"/>
              <w:right w:val="single" w:sz="4" w:space="0" w:color="auto"/>
            </w:tcBorders>
            <w:shd w:val="clear" w:color="000000" w:fill="B7DEE8"/>
            <w:noWrap/>
            <w:vAlign w:val="center"/>
            <w:hideMark/>
          </w:tcPr>
          <w:p w14:paraId="5503EC37"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proofErr w:type="gramStart"/>
            <w:r w:rsidRPr="00322C4C">
              <w:rPr>
                <w:rFonts w:ascii="Calibri" w:eastAsia="Times New Roman" w:hAnsi="Calibri" w:cs="Calibri"/>
                <w:color w:val="000000"/>
                <w:sz w:val="24"/>
                <w:szCs w:val="24"/>
                <w:lang w:eastAsia="en-AU"/>
              </w:rPr>
              <w:t>R.L</w:t>
            </w:r>
            <w:proofErr w:type="gramEnd"/>
          </w:p>
        </w:tc>
        <w:tc>
          <w:tcPr>
            <w:tcW w:w="1577" w:type="dxa"/>
            <w:tcBorders>
              <w:top w:val="nil"/>
              <w:left w:val="nil"/>
              <w:bottom w:val="single" w:sz="8" w:space="0" w:color="auto"/>
              <w:right w:val="single" w:sz="8" w:space="0" w:color="auto"/>
            </w:tcBorders>
            <w:shd w:val="clear" w:color="000000" w:fill="B7DEE8"/>
            <w:noWrap/>
            <w:vAlign w:val="center"/>
            <w:hideMark/>
          </w:tcPr>
          <w:p w14:paraId="1289DD43"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Remarks</w:t>
            </w:r>
          </w:p>
        </w:tc>
      </w:tr>
      <w:tr w:rsidR="008A7E29" w:rsidRPr="00322C4C" w14:paraId="2FDDFDB1" w14:textId="77777777" w:rsidTr="008A7E29">
        <w:trPr>
          <w:trHeight w:val="315"/>
        </w:trPr>
        <w:tc>
          <w:tcPr>
            <w:tcW w:w="1359" w:type="dxa"/>
            <w:tcBorders>
              <w:top w:val="nil"/>
              <w:left w:val="single" w:sz="8" w:space="0" w:color="auto"/>
              <w:bottom w:val="single" w:sz="4" w:space="0" w:color="auto"/>
              <w:right w:val="single" w:sz="4" w:space="0" w:color="auto"/>
            </w:tcBorders>
            <w:shd w:val="clear" w:color="auto" w:fill="auto"/>
            <w:noWrap/>
            <w:vAlign w:val="center"/>
            <w:hideMark/>
          </w:tcPr>
          <w:p w14:paraId="0FC404FC"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0.113</w:t>
            </w:r>
          </w:p>
        </w:tc>
        <w:tc>
          <w:tcPr>
            <w:tcW w:w="934" w:type="dxa"/>
            <w:tcBorders>
              <w:top w:val="nil"/>
              <w:left w:val="nil"/>
              <w:bottom w:val="single" w:sz="4" w:space="0" w:color="auto"/>
              <w:right w:val="single" w:sz="4" w:space="0" w:color="auto"/>
            </w:tcBorders>
            <w:shd w:val="clear" w:color="auto" w:fill="auto"/>
            <w:noWrap/>
            <w:vAlign w:val="center"/>
            <w:hideMark/>
          </w:tcPr>
          <w:p w14:paraId="6DFFE83F"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099" w:type="dxa"/>
            <w:tcBorders>
              <w:top w:val="nil"/>
              <w:left w:val="nil"/>
              <w:bottom w:val="single" w:sz="4" w:space="0" w:color="auto"/>
              <w:right w:val="single" w:sz="8" w:space="0" w:color="auto"/>
            </w:tcBorders>
            <w:shd w:val="clear" w:color="auto" w:fill="auto"/>
            <w:noWrap/>
            <w:vAlign w:val="bottom"/>
            <w:hideMark/>
          </w:tcPr>
          <w:p w14:paraId="0D7DBBA4" w14:textId="77777777" w:rsidR="00322C4C" w:rsidRPr="00322C4C" w:rsidRDefault="00322C4C"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560" w:type="dxa"/>
            <w:tcBorders>
              <w:top w:val="nil"/>
              <w:left w:val="nil"/>
              <w:bottom w:val="single" w:sz="4" w:space="0" w:color="auto"/>
              <w:right w:val="single" w:sz="4" w:space="0" w:color="auto"/>
            </w:tcBorders>
            <w:shd w:val="clear" w:color="auto" w:fill="auto"/>
            <w:noWrap/>
            <w:vAlign w:val="center"/>
            <w:hideMark/>
          </w:tcPr>
          <w:p w14:paraId="2B9434B5"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850" w:type="dxa"/>
            <w:tcBorders>
              <w:top w:val="nil"/>
              <w:left w:val="nil"/>
              <w:bottom w:val="single" w:sz="4" w:space="0" w:color="auto"/>
              <w:right w:val="single" w:sz="4" w:space="0" w:color="auto"/>
            </w:tcBorders>
            <w:shd w:val="clear" w:color="auto" w:fill="auto"/>
            <w:noWrap/>
            <w:vAlign w:val="center"/>
            <w:hideMark/>
          </w:tcPr>
          <w:p w14:paraId="6FB6CB15"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289" w:type="dxa"/>
            <w:tcBorders>
              <w:top w:val="nil"/>
              <w:left w:val="nil"/>
              <w:bottom w:val="single" w:sz="4" w:space="0" w:color="auto"/>
              <w:right w:val="single" w:sz="4" w:space="0" w:color="auto"/>
            </w:tcBorders>
            <w:shd w:val="clear" w:color="auto" w:fill="auto"/>
            <w:noWrap/>
            <w:vAlign w:val="center"/>
            <w:hideMark/>
          </w:tcPr>
          <w:p w14:paraId="5299E1D5"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007" w:type="dxa"/>
            <w:tcBorders>
              <w:top w:val="nil"/>
              <w:left w:val="nil"/>
              <w:bottom w:val="single" w:sz="4" w:space="0" w:color="auto"/>
              <w:right w:val="single" w:sz="4" w:space="0" w:color="auto"/>
            </w:tcBorders>
            <w:shd w:val="clear" w:color="auto" w:fill="auto"/>
            <w:noWrap/>
            <w:vAlign w:val="center"/>
            <w:hideMark/>
          </w:tcPr>
          <w:p w14:paraId="7479964C"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100.661</w:t>
            </w:r>
          </w:p>
        </w:tc>
        <w:tc>
          <w:tcPr>
            <w:tcW w:w="1577" w:type="dxa"/>
            <w:tcBorders>
              <w:top w:val="nil"/>
              <w:left w:val="nil"/>
              <w:bottom w:val="single" w:sz="4" w:space="0" w:color="auto"/>
              <w:right w:val="single" w:sz="8" w:space="0" w:color="auto"/>
            </w:tcBorders>
            <w:shd w:val="clear" w:color="auto" w:fill="auto"/>
            <w:noWrap/>
            <w:vAlign w:val="center"/>
            <w:hideMark/>
          </w:tcPr>
          <w:p w14:paraId="7787CD5A"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F108</w:t>
            </w:r>
          </w:p>
        </w:tc>
      </w:tr>
      <w:tr w:rsidR="008A7E29" w:rsidRPr="00322C4C" w14:paraId="2DFFBDBC" w14:textId="77777777" w:rsidTr="008A7E29">
        <w:trPr>
          <w:trHeight w:val="315"/>
        </w:trPr>
        <w:tc>
          <w:tcPr>
            <w:tcW w:w="1359" w:type="dxa"/>
            <w:tcBorders>
              <w:top w:val="nil"/>
              <w:left w:val="single" w:sz="8" w:space="0" w:color="auto"/>
              <w:bottom w:val="single" w:sz="4" w:space="0" w:color="auto"/>
              <w:right w:val="single" w:sz="4" w:space="0" w:color="auto"/>
            </w:tcBorders>
            <w:shd w:val="clear" w:color="auto" w:fill="auto"/>
            <w:noWrap/>
            <w:vAlign w:val="center"/>
            <w:hideMark/>
          </w:tcPr>
          <w:p w14:paraId="725A3CD9"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-0.010</w:t>
            </w:r>
          </w:p>
        </w:tc>
        <w:tc>
          <w:tcPr>
            <w:tcW w:w="934" w:type="dxa"/>
            <w:tcBorders>
              <w:top w:val="nil"/>
              <w:left w:val="nil"/>
              <w:bottom w:val="single" w:sz="4" w:space="0" w:color="auto"/>
              <w:right w:val="single" w:sz="4" w:space="0" w:color="auto"/>
            </w:tcBorders>
            <w:shd w:val="clear" w:color="auto" w:fill="auto"/>
            <w:noWrap/>
            <w:vAlign w:val="bottom"/>
            <w:hideMark/>
          </w:tcPr>
          <w:p w14:paraId="0ADD50F7" w14:textId="77777777" w:rsidR="00322C4C" w:rsidRPr="00322C4C" w:rsidRDefault="00322C4C"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099" w:type="dxa"/>
            <w:tcBorders>
              <w:top w:val="nil"/>
              <w:left w:val="nil"/>
              <w:bottom w:val="single" w:sz="4" w:space="0" w:color="auto"/>
              <w:right w:val="single" w:sz="8" w:space="0" w:color="auto"/>
            </w:tcBorders>
            <w:shd w:val="clear" w:color="auto" w:fill="auto"/>
            <w:noWrap/>
            <w:vAlign w:val="center"/>
            <w:hideMark/>
          </w:tcPr>
          <w:p w14:paraId="6777B838"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0.363</w:t>
            </w:r>
          </w:p>
        </w:tc>
        <w:tc>
          <w:tcPr>
            <w:tcW w:w="1560" w:type="dxa"/>
            <w:tcBorders>
              <w:top w:val="nil"/>
              <w:left w:val="nil"/>
              <w:bottom w:val="single" w:sz="4" w:space="0" w:color="auto"/>
              <w:right w:val="single" w:sz="4" w:space="0" w:color="auto"/>
            </w:tcBorders>
            <w:shd w:val="clear" w:color="auto" w:fill="auto"/>
            <w:noWrap/>
            <w:vAlign w:val="center"/>
            <w:hideMark/>
          </w:tcPr>
          <w:p w14:paraId="76E327CA"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0.250</w:t>
            </w:r>
          </w:p>
        </w:tc>
        <w:tc>
          <w:tcPr>
            <w:tcW w:w="850" w:type="dxa"/>
            <w:tcBorders>
              <w:top w:val="nil"/>
              <w:left w:val="nil"/>
              <w:bottom w:val="single" w:sz="4" w:space="0" w:color="auto"/>
              <w:right w:val="single" w:sz="4" w:space="0" w:color="auto"/>
            </w:tcBorders>
            <w:shd w:val="clear" w:color="auto" w:fill="auto"/>
            <w:noWrap/>
            <w:vAlign w:val="center"/>
            <w:hideMark/>
          </w:tcPr>
          <w:p w14:paraId="037A5C5C"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0.250</w:t>
            </w:r>
          </w:p>
        </w:tc>
        <w:tc>
          <w:tcPr>
            <w:tcW w:w="1289" w:type="dxa"/>
            <w:tcBorders>
              <w:top w:val="nil"/>
              <w:left w:val="nil"/>
              <w:bottom w:val="single" w:sz="4" w:space="0" w:color="auto"/>
              <w:right w:val="single" w:sz="4" w:space="0" w:color="auto"/>
            </w:tcBorders>
            <w:shd w:val="clear" w:color="auto" w:fill="auto"/>
            <w:noWrap/>
            <w:vAlign w:val="center"/>
            <w:hideMark/>
          </w:tcPr>
          <w:p w14:paraId="0835DF29"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007" w:type="dxa"/>
            <w:tcBorders>
              <w:top w:val="nil"/>
              <w:left w:val="nil"/>
              <w:bottom w:val="single" w:sz="4" w:space="0" w:color="auto"/>
              <w:right w:val="single" w:sz="4" w:space="0" w:color="auto"/>
            </w:tcBorders>
            <w:shd w:val="clear" w:color="auto" w:fill="auto"/>
            <w:noWrap/>
            <w:vAlign w:val="center"/>
            <w:hideMark/>
          </w:tcPr>
          <w:p w14:paraId="15BEE20B"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100.911</w:t>
            </w:r>
          </w:p>
        </w:tc>
        <w:tc>
          <w:tcPr>
            <w:tcW w:w="1577" w:type="dxa"/>
            <w:tcBorders>
              <w:top w:val="nil"/>
              <w:left w:val="nil"/>
              <w:bottom w:val="single" w:sz="4" w:space="0" w:color="auto"/>
              <w:right w:val="single" w:sz="8" w:space="0" w:color="auto"/>
            </w:tcBorders>
            <w:shd w:val="clear" w:color="auto" w:fill="auto"/>
            <w:noWrap/>
            <w:vAlign w:val="center"/>
            <w:hideMark/>
          </w:tcPr>
          <w:p w14:paraId="56F271AC"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4000 OIP</w:t>
            </w:r>
          </w:p>
        </w:tc>
      </w:tr>
      <w:tr w:rsidR="008A7E29" w:rsidRPr="00322C4C" w14:paraId="541E6D39" w14:textId="77777777" w:rsidTr="008A7E29">
        <w:trPr>
          <w:trHeight w:val="315"/>
        </w:trPr>
        <w:tc>
          <w:tcPr>
            <w:tcW w:w="1359" w:type="dxa"/>
            <w:tcBorders>
              <w:top w:val="nil"/>
              <w:left w:val="single" w:sz="8" w:space="0" w:color="auto"/>
              <w:bottom w:val="single" w:sz="4" w:space="0" w:color="auto"/>
              <w:right w:val="single" w:sz="4" w:space="0" w:color="auto"/>
            </w:tcBorders>
            <w:shd w:val="clear" w:color="auto" w:fill="auto"/>
            <w:noWrap/>
            <w:vAlign w:val="center"/>
            <w:hideMark/>
          </w:tcPr>
          <w:p w14:paraId="471E9E80"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0.455</w:t>
            </w:r>
          </w:p>
        </w:tc>
        <w:tc>
          <w:tcPr>
            <w:tcW w:w="934" w:type="dxa"/>
            <w:tcBorders>
              <w:top w:val="nil"/>
              <w:left w:val="nil"/>
              <w:bottom w:val="single" w:sz="4" w:space="0" w:color="auto"/>
              <w:right w:val="single" w:sz="4" w:space="0" w:color="auto"/>
            </w:tcBorders>
            <w:shd w:val="clear" w:color="auto" w:fill="auto"/>
            <w:noWrap/>
            <w:vAlign w:val="bottom"/>
            <w:hideMark/>
          </w:tcPr>
          <w:p w14:paraId="7CB38018" w14:textId="77777777" w:rsidR="00322C4C" w:rsidRPr="00322C4C" w:rsidRDefault="00322C4C"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099" w:type="dxa"/>
            <w:tcBorders>
              <w:top w:val="nil"/>
              <w:left w:val="nil"/>
              <w:bottom w:val="single" w:sz="4" w:space="0" w:color="auto"/>
              <w:right w:val="single" w:sz="8" w:space="0" w:color="auto"/>
            </w:tcBorders>
            <w:shd w:val="clear" w:color="auto" w:fill="auto"/>
            <w:noWrap/>
            <w:vAlign w:val="center"/>
            <w:hideMark/>
          </w:tcPr>
          <w:p w14:paraId="0D4612A1"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0.032</w:t>
            </w:r>
          </w:p>
        </w:tc>
        <w:tc>
          <w:tcPr>
            <w:tcW w:w="1560" w:type="dxa"/>
            <w:tcBorders>
              <w:top w:val="nil"/>
              <w:left w:val="nil"/>
              <w:bottom w:val="single" w:sz="4" w:space="0" w:color="auto"/>
              <w:right w:val="single" w:sz="4" w:space="0" w:color="auto"/>
            </w:tcBorders>
            <w:shd w:val="clear" w:color="auto" w:fill="auto"/>
            <w:noWrap/>
            <w:vAlign w:val="center"/>
            <w:hideMark/>
          </w:tcPr>
          <w:p w14:paraId="54457258"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0.042</w:t>
            </w:r>
          </w:p>
        </w:tc>
        <w:tc>
          <w:tcPr>
            <w:tcW w:w="850" w:type="dxa"/>
            <w:tcBorders>
              <w:top w:val="nil"/>
              <w:left w:val="nil"/>
              <w:bottom w:val="single" w:sz="4" w:space="0" w:color="auto"/>
              <w:right w:val="single" w:sz="4" w:space="0" w:color="auto"/>
            </w:tcBorders>
            <w:shd w:val="clear" w:color="auto" w:fill="auto"/>
            <w:noWrap/>
            <w:vAlign w:val="center"/>
            <w:hideMark/>
          </w:tcPr>
          <w:p w14:paraId="07407B3B"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0.042</w:t>
            </w:r>
          </w:p>
        </w:tc>
        <w:tc>
          <w:tcPr>
            <w:tcW w:w="1289" w:type="dxa"/>
            <w:tcBorders>
              <w:top w:val="nil"/>
              <w:left w:val="nil"/>
              <w:bottom w:val="single" w:sz="4" w:space="0" w:color="auto"/>
              <w:right w:val="single" w:sz="4" w:space="0" w:color="auto"/>
            </w:tcBorders>
            <w:shd w:val="clear" w:color="auto" w:fill="auto"/>
            <w:noWrap/>
            <w:vAlign w:val="bottom"/>
            <w:hideMark/>
          </w:tcPr>
          <w:p w14:paraId="4FC43111"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007" w:type="dxa"/>
            <w:tcBorders>
              <w:top w:val="nil"/>
              <w:left w:val="nil"/>
              <w:bottom w:val="single" w:sz="4" w:space="0" w:color="auto"/>
              <w:right w:val="single" w:sz="4" w:space="0" w:color="auto"/>
            </w:tcBorders>
            <w:shd w:val="clear" w:color="auto" w:fill="auto"/>
            <w:noWrap/>
            <w:vAlign w:val="center"/>
            <w:hideMark/>
          </w:tcPr>
          <w:p w14:paraId="349B4094"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100.953</w:t>
            </w:r>
          </w:p>
        </w:tc>
        <w:tc>
          <w:tcPr>
            <w:tcW w:w="1577" w:type="dxa"/>
            <w:tcBorders>
              <w:top w:val="nil"/>
              <w:left w:val="nil"/>
              <w:bottom w:val="single" w:sz="4" w:space="0" w:color="auto"/>
              <w:right w:val="single" w:sz="8" w:space="0" w:color="auto"/>
            </w:tcBorders>
            <w:shd w:val="clear" w:color="auto" w:fill="auto"/>
            <w:noWrap/>
            <w:vAlign w:val="center"/>
            <w:hideMark/>
          </w:tcPr>
          <w:p w14:paraId="43093AB8"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SF3040</w:t>
            </w:r>
          </w:p>
        </w:tc>
      </w:tr>
      <w:tr w:rsidR="008A7E29" w:rsidRPr="00322C4C" w14:paraId="73F917A1" w14:textId="77777777" w:rsidTr="008A7E29">
        <w:trPr>
          <w:trHeight w:val="323"/>
        </w:trPr>
        <w:tc>
          <w:tcPr>
            <w:tcW w:w="1359" w:type="dxa"/>
            <w:tcBorders>
              <w:top w:val="nil"/>
              <w:left w:val="single" w:sz="8" w:space="0" w:color="auto"/>
              <w:bottom w:val="nil"/>
              <w:right w:val="single" w:sz="4" w:space="0" w:color="auto"/>
            </w:tcBorders>
            <w:shd w:val="clear" w:color="auto" w:fill="auto"/>
            <w:noWrap/>
            <w:vAlign w:val="bottom"/>
            <w:hideMark/>
          </w:tcPr>
          <w:p w14:paraId="2E510F61" w14:textId="77777777" w:rsidR="00322C4C" w:rsidRPr="00322C4C" w:rsidRDefault="00322C4C"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934" w:type="dxa"/>
            <w:tcBorders>
              <w:top w:val="nil"/>
              <w:left w:val="nil"/>
              <w:bottom w:val="nil"/>
              <w:right w:val="single" w:sz="4" w:space="0" w:color="auto"/>
            </w:tcBorders>
            <w:shd w:val="clear" w:color="auto" w:fill="auto"/>
            <w:noWrap/>
            <w:vAlign w:val="bottom"/>
            <w:hideMark/>
          </w:tcPr>
          <w:p w14:paraId="76C7D6C0" w14:textId="77777777" w:rsidR="00322C4C" w:rsidRPr="00322C4C" w:rsidRDefault="00322C4C"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099" w:type="dxa"/>
            <w:tcBorders>
              <w:top w:val="nil"/>
              <w:left w:val="nil"/>
              <w:bottom w:val="nil"/>
              <w:right w:val="single" w:sz="8" w:space="0" w:color="auto"/>
            </w:tcBorders>
            <w:shd w:val="clear" w:color="auto" w:fill="auto"/>
            <w:noWrap/>
            <w:vAlign w:val="center"/>
            <w:hideMark/>
          </w:tcPr>
          <w:p w14:paraId="6B866DC5"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-0.498</w:t>
            </w:r>
          </w:p>
        </w:tc>
        <w:tc>
          <w:tcPr>
            <w:tcW w:w="1560" w:type="dxa"/>
            <w:tcBorders>
              <w:top w:val="nil"/>
              <w:left w:val="nil"/>
              <w:bottom w:val="nil"/>
              <w:right w:val="single" w:sz="4" w:space="0" w:color="auto"/>
            </w:tcBorders>
            <w:shd w:val="clear" w:color="auto" w:fill="auto"/>
            <w:noWrap/>
            <w:vAlign w:val="center"/>
            <w:hideMark/>
          </w:tcPr>
          <w:p w14:paraId="1F2E1FAC"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-0.953</w:t>
            </w:r>
          </w:p>
        </w:tc>
        <w:tc>
          <w:tcPr>
            <w:tcW w:w="850" w:type="dxa"/>
            <w:tcBorders>
              <w:top w:val="nil"/>
              <w:left w:val="nil"/>
              <w:bottom w:val="nil"/>
              <w:right w:val="single" w:sz="4" w:space="0" w:color="auto"/>
            </w:tcBorders>
            <w:shd w:val="clear" w:color="auto" w:fill="auto"/>
            <w:noWrap/>
            <w:vAlign w:val="bottom"/>
            <w:hideMark/>
          </w:tcPr>
          <w:p w14:paraId="4781BBC3" w14:textId="77777777" w:rsidR="00322C4C" w:rsidRPr="00322C4C" w:rsidRDefault="00322C4C" w:rsidP="00322C4C">
            <w:pPr>
              <w:spacing w:before="0" w:after="0" w:line="240" w:lineRule="auto"/>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289" w:type="dxa"/>
            <w:tcBorders>
              <w:top w:val="nil"/>
              <w:left w:val="nil"/>
              <w:bottom w:val="nil"/>
              <w:right w:val="single" w:sz="4" w:space="0" w:color="auto"/>
            </w:tcBorders>
            <w:shd w:val="clear" w:color="auto" w:fill="auto"/>
            <w:noWrap/>
            <w:vAlign w:val="bottom"/>
            <w:hideMark/>
          </w:tcPr>
          <w:p w14:paraId="570CFD1B"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-0.953</w:t>
            </w:r>
          </w:p>
        </w:tc>
        <w:tc>
          <w:tcPr>
            <w:tcW w:w="1007" w:type="dxa"/>
            <w:tcBorders>
              <w:top w:val="nil"/>
              <w:left w:val="nil"/>
              <w:bottom w:val="nil"/>
              <w:right w:val="single" w:sz="4" w:space="0" w:color="auto"/>
            </w:tcBorders>
            <w:shd w:val="clear" w:color="auto" w:fill="auto"/>
            <w:noWrap/>
            <w:vAlign w:val="center"/>
            <w:hideMark/>
          </w:tcPr>
          <w:p w14:paraId="2856E9C6"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100.000</w:t>
            </w:r>
          </w:p>
        </w:tc>
        <w:tc>
          <w:tcPr>
            <w:tcW w:w="1577" w:type="dxa"/>
            <w:tcBorders>
              <w:top w:val="nil"/>
              <w:left w:val="nil"/>
              <w:bottom w:val="nil"/>
              <w:right w:val="single" w:sz="8" w:space="0" w:color="auto"/>
            </w:tcBorders>
            <w:shd w:val="clear" w:color="auto" w:fill="auto"/>
            <w:noWrap/>
            <w:vAlign w:val="center"/>
            <w:hideMark/>
          </w:tcPr>
          <w:p w14:paraId="2953192A"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SF3041</w:t>
            </w:r>
          </w:p>
        </w:tc>
      </w:tr>
      <w:tr w:rsidR="008A7E29" w:rsidRPr="00322C4C" w14:paraId="19F1315C" w14:textId="77777777" w:rsidTr="008A7E29">
        <w:trPr>
          <w:trHeight w:val="323"/>
        </w:trPr>
        <w:tc>
          <w:tcPr>
            <w:tcW w:w="1359"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60C5E3F"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Σ=0.558</w:t>
            </w:r>
          </w:p>
        </w:tc>
        <w:tc>
          <w:tcPr>
            <w:tcW w:w="934" w:type="dxa"/>
            <w:tcBorders>
              <w:top w:val="single" w:sz="8" w:space="0" w:color="auto"/>
              <w:left w:val="nil"/>
              <w:bottom w:val="single" w:sz="8" w:space="0" w:color="auto"/>
              <w:right w:val="single" w:sz="4" w:space="0" w:color="auto"/>
            </w:tcBorders>
            <w:shd w:val="clear" w:color="auto" w:fill="auto"/>
            <w:noWrap/>
            <w:vAlign w:val="center"/>
            <w:hideMark/>
          </w:tcPr>
          <w:p w14:paraId="138859F3"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099" w:type="dxa"/>
            <w:tcBorders>
              <w:top w:val="single" w:sz="8" w:space="0" w:color="auto"/>
              <w:left w:val="nil"/>
              <w:bottom w:val="single" w:sz="8" w:space="0" w:color="auto"/>
              <w:right w:val="single" w:sz="8" w:space="0" w:color="auto"/>
            </w:tcBorders>
            <w:shd w:val="clear" w:color="auto" w:fill="auto"/>
            <w:noWrap/>
            <w:vAlign w:val="center"/>
            <w:hideMark/>
          </w:tcPr>
          <w:p w14:paraId="70EF888E"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Σ=-0.103</w:t>
            </w:r>
          </w:p>
        </w:tc>
        <w:tc>
          <w:tcPr>
            <w:tcW w:w="1560" w:type="dxa"/>
            <w:tcBorders>
              <w:top w:val="single" w:sz="8" w:space="0" w:color="auto"/>
              <w:left w:val="nil"/>
              <w:bottom w:val="single" w:sz="8" w:space="0" w:color="auto"/>
              <w:right w:val="single" w:sz="4" w:space="0" w:color="auto"/>
            </w:tcBorders>
            <w:shd w:val="clear" w:color="auto" w:fill="auto"/>
            <w:noWrap/>
            <w:vAlign w:val="center"/>
            <w:hideMark/>
          </w:tcPr>
          <w:p w14:paraId="3056A227"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850" w:type="dxa"/>
            <w:tcBorders>
              <w:top w:val="single" w:sz="8" w:space="0" w:color="auto"/>
              <w:left w:val="nil"/>
              <w:bottom w:val="single" w:sz="8" w:space="0" w:color="auto"/>
              <w:right w:val="single" w:sz="4" w:space="0" w:color="auto"/>
            </w:tcBorders>
            <w:shd w:val="clear" w:color="auto" w:fill="auto"/>
            <w:noWrap/>
            <w:vAlign w:val="center"/>
            <w:hideMark/>
          </w:tcPr>
          <w:p w14:paraId="069781AC"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0.292</w:t>
            </w:r>
          </w:p>
        </w:tc>
        <w:tc>
          <w:tcPr>
            <w:tcW w:w="1289" w:type="dxa"/>
            <w:tcBorders>
              <w:top w:val="single" w:sz="8" w:space="0" w:color="auto"/>
              <w:left w:val="nil"/>
              <w:bottom w:val="single" w:sz="8" w:space="0" w:color="auto"/>
              <w:right w:val="single" w:sz="4" w:space="0" w:color="auto"/>
            </w:tcBorders>
            <w:shd w:val="clear" w:color="auto" w:fill="auto"/>
            <w:noWrap/>
            <w:vAlign w:val="center"/>
            <w:hideMark/>
          </w:tcPr>
          <w:p w14:paraId="7D564C3E"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-0.953</w:t>
            </w:r>
          </w:p>
        </w:tc>
        <w:tc>
          <w:tcPr>
            <w:tcW w:w="1007" w:type="dxa"/>
            <w:tcBorders>
              <w:top w:val="single" w:sz="8" w:space="0" w:color="auto"/>
              <w:left w:val="nil"/>
              <w:bottom w:val="single" w:sz="8" w:space="0" w:color="auto"/>
              <w:right w:val="single" w:sz="4" w:space="0" w:color="auto"/>
            </w:tcBorders>
            <w:shd w:val="clear" w:color="auto" w:fill="auto"/>
            <w:noWrap/>
            <w:vAlign w:val="center"/>
            <w:hideMark/>
          </w:tcPr>
          <w:p w14:paraId="72B7DF88"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577" w:type="dxa"/>
            <w:tcBorders>
              <w:top w:val="single" w:sz="8" w:space="0" w:color="auto"/>
              <w:left w:val="nil"/>
              <w:bottom w:val="single" w:sz="8" w:space="0" w:color="auto"/>
              <w:right w:val="single" w:sz="8" w:space="0" w:color="auto"/>
            </w:tcBorders>
            <w:shd w:val="clear" w:color="auto" w:fill="auto"/>
            <w:noWrap/>
            <w:vAlign w:val="center"/>
            <w:hideMark/>
          </w:tcPr>
          <w:p w14:paraId="13074BBC"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r>
      <w:tr w:rsidR="008A7E29" w:rsidRPr="00322C4C" w14:paraId="3D100142" w14:textId="77777777" w:rsidTr="008A7E29">
        <w:trPr>
          <w:trHeight w:val="323"/>
        </w:trPr>
        <w:tc>
          <w:tcPr>
            <w:tcW w:w="1359" w:type="dxa"/>
            <w:tcBorders>
              <w:top w:val="nil"/>
              <w:left w:val="single" w:sz="8" w:space="0" w:color="auto"/>
              <w:bottom w:val="single" w:sz="8" w:space="0" w:color="auto"/>
              <w:right w:val="single" w:sz="4" w:space="0" w:color="auto"/>
            </w:tcBorders>
            <w:shd w:val="clear" w:color="auto" w:fill="auto"/>
            <w:noWrap/>
            <w:vAlign w:val="center"/>
            <w:hideMark/>
          </w:tcPr>
          <w:p w14:paraId="54FF4387"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ΣFS-ΣBS=</w:t>
            </w:r>
          </w:p>
        </w:tc>
        <w:tc>
          <w:tcPr>
            <w:tcW w:w="934" w:type="dxa"/>
            <w:tcBorders>
              <w:top w:val="nil"/>
              <w:left w:val="nil"/>
              <w:bottom w:val="single" w:sz="8" w:space="0" w:color="auto"/>
              <w:right w:val="single" w:sz="4" w:space="0" w:color="auto"/>
            </w:tcBorders>
            <w:shd w:val="clear" w:color="auto" w:fill="auto"/>
            <w:noWrap/>
            <w:vAlign w:val="center"/>
            <w:hideMark/>
          </w:tcPr>
          <w:p w14:paraId="5FCE7938"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-0.661</w:t>
            </w:r>
          </w:p>
        </w:tc>
        <w:tc>
          <w:tcPr>
            <w:tcW w:w="1099" w:type="dxa"/>
            <w:tcBorders>
              <w:top w:val="nil"/>
              <w:left w:val="nil"/>
              <w:bottom w:val="single" w:sz="8" w:space="0" w:color="auto"/>
              <w:right w:val="single" w:sz="8" w:space="0" w:color="auto"/>
            </w:tcBorders>
            <w:shd w:val="clear" w:color="auto" w:fill="auto"/>
            <w:noWrap/>
            <w:vAlign w:val="center"/>
            <w:hideMark/>
          </w:tcPr>
          <w:p w14:paraId="0F0D37C2"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c>
          <w:tcPr>
            <w:tcW w:w="1560" w:type="dxa"/>
            <w:tcBorders>
              <w:top w:val="nil"/>
              <w:left w:val="nil"/>
              <w:bottom w:val="single" w:sz="8" w:space="0" w:color="auto"/>
              <w:right w:val="single" w:sz="4" w:space="0" w:color="auto"/>
            </w:tcBorders>
            <w:shd w:val="clear" w:color="auto" w:fill="auto"/>
            <w:noWrap/>
            <w:vAlign w:val="center"/>
            <w:hideMark/>
          </w:tcPr>
          <w:p w14:paraId="0920BBDC" w14:textId="77777777" w:rsidR="00322C4C" w:rsidRPr="00322C4C" w:rsidRDefault="00322C4C" w:rsidP="00322C4C">
            <w:pPr>
              <w:spacing w:before="0" w:after="0" w:line="240" w:lineRule="auto"/>
              <w:jc w:val="right"/>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ΣRISE-ΣFALL=</w:t>
            </w:r>
          </w:p>
        </w:tc>
        <w:tc>
          <w:tcPr>
            <w:tcW w:w="850" w:type="dxa"/>
            <w:tcBorders>
              <w:top w:val="nil"/>
              <w:left w:val="nil"/>
              <w:bottom w:val="single" w:sz="8" w:space="0" w:color="auto"/>
              <w:right w:val="single" w:sz="4" w:space="0" w:color="auto"/>
            </w:tcBorders>
            <w:shd w:val="clear" w:color="auto" w:fill="auto"/>
            <w:noWrap/>
            <w:vAlign w:val="center"/>
            <w:hideMark/>
          </w:tcPr>
          <w:p w14:paraId="47D3AB1B"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-0.661</w:t>
            </w:r>
          </w:p>
        </w:tc>
        <w:tc>
          <w:tcPr>
            <w:tcW w:w="1289" w:type="dxa"/>
            <w:tcBorders>
              <w:top w:val="nil"/>
              <w:left w:val="nil"/>
              <w:bottom w:val="single" w:sz="8" w:space="0" w:color="auto"/>
              <w:right w:val="single" w:sz="4" w:space="0" w:color="auto"/>
            </w:tcBorders>
            <w:shd w:val="clear" w:color="auto" w:fill="auto"/>
            <w:noWrap/>
            <w:vAlign w:val="center"/>
            <w:hideMark/>
          </w:tcPr>
          <w:p w14:paraId="1E580FE4" w14:textId="77777777" w:rsidR="00322C4C" w:rsidRPr="00322C4C" w:rsidRDefault="00322C4C" w:rsidP="00322C4C">
            <w:pPr>
              <w:spacing w:before="0" w:after="0" w:line="240" w:lineRule="auto"/>
              <w:jc w:val="right"/>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ΔRL=</w:t>
            </w:r>
          </w:p>
        </w:tc>
        <w:tc>
          <w:tcPr>
            <w:tcW w:w="1007" w:type="dxa"/>
            <w:tcBorders>
              <w:top w:val="nil"/>
              <w:left w:val="nil"/>
              <w:bottom w:val="single" w:sz="8" w:space="0" w:color="auto"/>
              <w:right w:val="single" w:sz="4" w:space="0" w:color="auto"/>
            </w:tcBorders>
            <w:shd w:val="clear" w:color="auto" w:fill="auto"/>
            <w:noWrap/>
            <w:vAlign w:val="center"/>
            <w:hideMark/>
          </w:tcPr>
          <w:p w14:paraId="33665294"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0.661</w:t>
            </w:r>
          </w:p>
        </w:tc>
        <w:tc>
          <w:tcPr>
            <w:tcW w:w="1577" w:type="dxa"/>
            <w:tcBorders>
              <w:top w:val="nil"/>
              <w:left w:val="nil"/>
              <w:bottom w:val="single" w:sz="8" w:space="0" w:color="auto"/>
              <w:right w:val="single" w:sz="8" w:space="0" w:color="auto"/>
            </w:tcBorders>
            <w:shd w:val="clear" w:color="auto" w:fill="auto"/>
            <w:noWrap/>
            <w:vAlign w:val="center"/>
            <w:hideMark/>
          </w:tcPr>
          <w:p w14:paraId="777ACCCE" w14:textId="77777777" w:rsidR="00322C4C" w:rsidRPr="00322C4C" w:rsidRDefault="00322C4C" w:rsidP="00322C4C">
            <w:pPr>
              <w:spacing w:before="0" w:after="0" w:line="240" w:lineRule="auto"/>
              <w:jc w:val="center"/>
              <w:rPr>
                <w:rFonts w:ascii="Calibri" w:eastAsia="Times New Roman" w:hAnsi="Calibri" w:cs="Calibri"/>
                <w:color w:val="000000"/>
                <w:sz w:val="24"/>
                <w:szCs w:val="24"/>
                <w:lang w:eastAsia="en-AU"/>
              </w:rPr>
            </w:pPr>
            <w:r w:rsidRPr="00322C4C">
              <w:rPr>
                <w:rFonts w:ascii="Calibri" w:eastAsia="Times New Roman" w:hAnsi="Calibri" w:cs="Calibri"/>
                <w:color w:val="000000"/>
                <w:sz w:val="24"/>
                <w:szCs w:val="24"/>
                <w:lang w:eastAsia="en-AU"/>
              </w:rPr>
              <w:t> </w:t>
            </w:r>
          </w:p>
        </w:tc>
      </w:tr>
    </w:tbl>
    <w:p w14:paraId="3D429BC3" w14:textId="77777777" w:rsidR="003F043D" w:rsidRDefault="003F043D" w:rsidP="009A4CBC">
      <w:pPr>
        <w:pStyle w:val="Caption"/>
      </w:pPr>
    </w:p>
    <w:p w14:paraId="08920E35" w14:textId="344DF223" w:rsidR="00925F8A" w:rsidRPr="00EA7FFD" w:rsidRDefault="00E9196B" w:rsidP="009A4CBC">
      <w:pPr>
        <w:pStyle w:val="Caption"/>
      </w:pPr>
      <w:bookmarkStart w:id="18" w:name="_Ref145691373"/>
      <w:r>
        <w:t>Table</w:t>
      </w:r>
      <w:r w:rsidR="009A4CBC">
        <w:t xml:space="preserve"> </w:t>
      </w:r>
      <w:r w:rsidR="0011595D">
        <w:fldChar w:fldCharType="begin"/>
      </w:r>
      <w:r w:rsidR="0011595D">
        <w:instrText xml:space="preserve"> STYLEREF 2 \s </w:instrText>
      </w:r>
      <w:r w:rsidR="0011595D">
        <w:fldChar w:fldCharType="separate"/>
      </w:r>
      <w:r w:rsidR="00C84D34">
        <w:rPr>
          <w:noProof/>
        </w:rPr>
        <w:t>3.4</w:t>
      </w:r>
      <w:r w:rsidR="0011595D">
        <w:rPr>
          <w:noProof/>
        </w:rPr>
        <w:fldChar w:fldCharType="end"/>
      </w:r>
      <w:r w:rsidR="009A4CBC">
        <w:t>.</w:t>
      </w:r>
      <w:r w:rsidR="0011595D">
        <w:fldChar w:fldCharType="begin"/>
      </w:r>
      <w:r w:rsidR="0011595D">
        <w:instrText xml:space="preserve"> SEQ Figure \* ARABIC \s 2 </w:instrText>
      </w:r>
      <w:r w:rsidR="0011595D">
        <w:fldChar w:fldCharType="separate"/>
      </w:r>
      <w:r w:rsidR="00C84D34">
        <w:rPr>
          <w:noProof/>
        </w:rPr>
        <w:t>1</w:t>
      </w:r>
      <w:r w:rsidR="0011595D">
        <w:rPr>
          <w:noProof/>
        </w:rPr>
        <w:fldChar w:fldCharType="end"/>
      </w:r>
      <w:bookmarkEnd w:id="18"/>
      <w:r w:rsidR="009A4CBC">
        <w:t xml:space="preserve">: Example data using a single pole </w:t>
      </w:r>
      <w:r w:rsidR="003F043D">
        <w:t>for a level traverse of</w:t>
      </w:r>
      <w:r w:rsidR="009A4CBC">
        <w:t xml:space="preserve"> </w:t>
      </w:r>
      <w:r w:rsidR="00DD46A1">
        <w:t>four (4) marks</w:t>
      </w:r>
    </w:p>
    <w:p w14:paraId="0FAA3E8D" w14:textId="2FA72EBB" w:rsidR="00101ED0" w:rsidRDefault="006D6905" w:rsidP="006D6905">
      <w:pPr>
        <w:pStyle w:val="Heading2"/>
      </w:pPr>
      <w:bookmarkStart w:id="19" w:name="_Toc192848556"/>
      <w:r>
        <w:lastRenderedPageBreak/>
        <w:t>Entering your level data into Topcon Tools</w:t>
      </w:r>
      <w:bookmarkEnd w:id="19"/>
    </w:p>
    <w:p w14:paraId="21684FAC" w14:textId="77777777" w:rsidR="006D6905" w:rsidRPr="00731CB1" w:rsidRDefault="006D6905" w:rsidP="00BB3A69">
      <w:pPr>
        <w:pStyle w:val="ListParagraph"/>
        <w:numPr>
          <w:ilvl w:val="0"/>
          <w:numId w:val="36"/>
        </w:numPr>
      </w:pPr>
      <w:r w:rsidRPr="00731CB1">
        <w:t>Once you have calculated the rise and fall values, completed sum checks and confirmed the data is ok, you can move to entering the data into Magnet Tools using the Manual DL Run function as shown below</w:t>
      </w:r>
      <w:r>
        <w:t>.</w:t>
      </w:r>
    </w:p>
    <w:p w14:paraId="39C53521" w14:textId="77777777" w:rsidR="006D6905" w:rsidRPr="00DF6F84" w:rsidRDefault="006D6905" w:rsidP="006D6905">
      <w:r>
        <w:rPr>
          <w:noProof/>
        </w:rPr>
        <mc:AlternateContent>
          <mc:Choice Requires="wps">
            <w:drawing>
              <wp:anchor distT="0" distB="0" distL="114300" distR="114300" simplePos="0" relativeHeight="251697157" behindDoc="0" locked="0" layoutInCell="1" allowOverlap="1" wp14:anchorId="5D93FCF1" wp14:editId="115B8E1C">
                <wp:simplePos x="0" y="0"/>
                <wp:positionH relativeFrom="column">
                  <wp:posOffset>4105275</wp:posOffset>
                </wp:positionH>
                <wp:positionV relativeFrom="paragraph">
                  <wp:posOffset>159385</wp:posOffset>
                </wp:positionV>
                <wp:extent cx="523875" cy="776288"/>
                <wp:effectExtent l="19050" t="19050" r="28575" b="24130"/>
                <wp:wrapNone/>
                <wp:docPr id="289728196" name="Rectangle 289728196"/>
                <wp:cNvGraphicFramePr/>
                <a:graphic xmlns:a="http://schemas.openxmlformats.org/drawingml/2006/main">
                  <a:graphicData uri="http://schemas.microsoft.com/office/word/2010/wordprocessingShape">
                    <wps:wsp>
                      <wps:cNvSpPr/>
                      <wps:spPr>
                        <a:xfrm>
                          <a:off x="0" y="0"/>
                          <a:ext cx="523875" cy="776288"/>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28301" id="Rectangle 289728196" o:spid="_x0000_s1026" style="position:absolute;margin-left:323.25pt;margin-top:12.55pt;width:41.25pt;height:61.15pt;z-index:2516971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" filled="f" strokecolor="#c00000" strokeweight="3pt"/>
            </w:pict>
          </mc:Fallback>
        </mc:AlternateContent>
      </w:r>
      <w:r w:rsidRPr="00915FAB">
        <w:rPr>
          <w:noProof/>
        </w:rPr>
        <w:drawing>
          <wp:inline distT="0" distB="0" distL="0" distR="0" wp14:anchorId="00677283" wp14:editId="1BA0B0C2">
            <wp:extent cx="5731510" cy="1000125"/>
            <wp:effectExtent l="0" t="0" r="2540" b="9525"/>
            <wp:docPr id="460626625" name="Picture 46062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000125"/>
                    </a:xfrm>
                    <a:prstGeom prst="rect">
                      <a:avLst/>
                    </a:prstGeom>
                  </pic:spPr>
                </pic:pic>
              </a:graphicData>
            </a:graphic>
          </wp:inline>
        </w:drawing>
      </w:r>
      <w:r>
        <w:t xml:space="preserve"> </w:t>
      </w:r>
    </w:p>
    <w:p w14:paraId="273DE213" w14:textId="16691B33" w:rsidR="00101ED0" w:rsidRDefault="0031558D" w:rsidP="009C6059">
      <w:pPr>
        <w:pStyle w:val="ListParagraph"/>
      </w:pPr>
      <w:r>
        <w:t xml:space="preserve">Instructions </w:t>
      </w:r>
      <w:r w:rsidR="00BB3A69">
        <w:t>explaining how to use this function are included in Appendix A.</w:t>
      </w:r>
    </w:p>
    <w:p w14:paraId="60CAD16D" w14:textId="187C63ED" w:rsidR="00BB3A69" w:rsidRDefault="00BB3A69">
      <w:pPr>
        <w:spacing w:before="0" w:after="160" w:line="259" w:lineRule="auto"/>
      </w:pPr>
      <w:r>
        <w:br w:type="page"/>
      </w:r>
    </w:p>
    <w:p w14:paraId="61E4EA66" w14:textId="29799463" w:rsidR="00BB3A69" w:rsidRDefault="00BB3A69" w:rsidP="00BB3A69">
      <w:pPr>
        <w:pStyle w:val="Heading1"/>
      </w:pPr>
      <w:bookmarkStart w:id="20" w:name="_Toc192848557"/>
      <w:r>
        <w:lastRenderedPageBreak/>
        <w:t>Appendix A: Manual Entry of Levelling Data into Magnet/Topcon Tools</w:t>
      </w:r>
      <w:bookmarkEnd w:id="20"/>
    </w:p>
    <w:p w14:paraId="771248DF" w14:textId="7B680DC3" w:rsidR="00BB3A69" w:rsidRDefault="00BB3A69">
      <w:pPr>
        <w:spacing w:before="0" w:after="160" w:line="259" w:lineRule="auto"/>
      </w:pPr>
      <w:r>
        <w:br w:type="page"/>
      </w:r>
    </w:p>
    <w:p w14:paraId="10B5D4FE" w14:textId="2AB8D384" w:rsidR="00BB3A69" w:rsidRDefault="00BB3A69">
      <w:pPr>
        <w:spacing w:before="0" w:after="160" w:line="259" w:lineRule="auto"/>
      </w:pPr>
      <w:r>
        <w:lastRenderedPageBreak/>
        <w:br w:type="page"/>
      </w:r>
    </w:p>
    <w:p w14:paraId="0F972E1F" w14:textId="35D11375" w:rsidR="00BB3A69" w:rsidRDefault="00BB3A69">
      <w:pPr>
        <w:spacing w:before="0" w:after="160" w:line="259" w:lineRule="auto"/>
      </w:pPr>
      <w:r>
        <w:lastRenderedPageBreak/>
        <w:br w:type="page"/>
      </w:r>
    </w:p>
    <w:p w14:paraId="30E45230" w14:textId="77777777" w:rsidR="00101ED0" w:rsidRDefault="00101ED0" w:rsidP="009C6059"/>
    <w:p w14:paraId="534D2D93" w14:textId="2068AA43" w:rsidR="006E4756" w:rsidRDefault="00875058" w:rsidP="00101ED0">
      <w:pPr>
        <w:jc w:val="center"/>
      </w:pPr>
      <w:r>
        <w:rPr>
          <w:noProof/>
        </w:rPr>
        <mc:AlternateContent>
          <mc:Choice Requires="wps">
            <w:drawing>
              <wp:anchor distT="0" distB="0" distL="114300" distR="114300" simplePos="0" relativeHeight="251658244" behindDoc="0" locked="0" layoutInCell="1" allowOverlap="1" wp14:anchorId="772B3175" wp14:editId="5E24C283">
                <wp:simplePos x="0" y="0"/>
                <wp:positionH relativeFrom="page">
                  <wp:posOffset>0</wp:posOffset>
                </wp:positionH>
                <wp:positionV relativeFrom="paragraph">
                  <wp:posOffset>7407910</wp:posOffset>
                </wp:positionV>
                <wp:extent cx="5528310" cy="2650490"/>
                <wp:effectExtent l="0" t="0" r="0" b="0"/>
                <wp:wrapNone/>
                <wp:docPr id="242" name="Free-form: Shape 2"/>
                <wp:cNvGraphicFramePr/>
                <a:graphic xmlns:a="http://schemas.openxmlformats.org/drawingml/2006/main">
                  <a:graphicData uri="http://schemas.microsoft.com/office/word/2010/wordprocessingShape">
                    <wps:wsp>
                      <wps:cNvSpPr/>
                      <wps:spPr>
                        <a:xfrm>
                          <a:off x="0" y="0"/>
                          <a:ext cx="5528310" cy="2650490"/>
                        </a:xfrm>
                        <a:custGeom>
                          <a:avLst/>
                          <a:gdLst>
                            <a:gd name="connsiteX0" fmla="*/ 5528948 w 5528947"/>
                            <a:gd name="connsiteY0" fmla="*/ 1548773 h 2651486"/>
                            <a:gd name="connsiteX1" fmla="*/ 3980416 w 5528947"/>
                            <a:gd name="connsiteY1" fmla="*/ 0 h 2651486"/>
                            <a:gd name="connsiteX2" fmla="*/ 4566 w 5528947"/>
                            <a:gd name="connsiteY2" fmla="*/ 0 h 2651486"/>
                            <a:gd name="connsiteX3" fmla="*/ 0 w 5528947"/>
                            <a:gd name="connsiteY3" fmla="*/ 2651487 h 2651486"/>
                            <a:gd name="connsiteX4" fmla="*/ 5528948 w 5528947"/>
                            <a:gd name="connsiteY4" fmla="*/ 2651487 h 2651486"/>
                            <a:gd name="connsiteX5" fmla="*/ 5528948 w 5528947"/>
                            <a:gd name="connsiteY5" fmla="*/ 1548773 h 26514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528947" h="2651486">
                              <a:moveTo>
                                <a:pt x="5528948" y="1548773"/>
                              </a:moveTo>
                              <a:cubicBezTo>
                                <a:pt x="5528948" y="693192"/>
                                <a:pt x="4835356" y="0"/>
                                <a:pt x="3980416" y="0"/>
                              </a:cubicBezTo>
                              <a:lnTo>
                                <a:pt x="4566" y="0"/>
                              </a:lnTo>
                              <a:lnTo>
                                <a:pt x="0" y="2651487"/>
                              </a:lnTo>
                              <a:lnTo>
                                <a:pt x="5528948" y="2651487"/>
                              </a:lnTo>
                              <a:lnTo>
                                <a:pt x="5528948" y="1548773"/>
                              </a:lnTo>
                              <a:close/>
                            </a:path>
                          </a:pathLst>
                        </a:custGeom>
                        <a:solidFill>
                          <a:srgbClr val="FCB13B"/>
                        </a:solidFill>
                        <a:ln w="50693" cap="flat">
                          <a:noFill/>
                          <a:prstDash val="solid"/>
                          <a:miter/>
                        </a:ln>
                      </wps:spPr>
                      <wps:txbx>
                        <w:txbxContent>
                          <w:p w14:paraId="64397987" w14:textId="77777777" w:rsidR="006E4756" w:rsidRPr="001A39EC" w:rsidRDefault="006E4756" w:rsidP="009C6059"/>
                        </w:txbxContent>
                      </wps:txbx>
                      <wps:bodyPr rot="0" spcFirstLastPara="0" vert="horz" wrap="square" lIns="540000" tIns="45720" rIns="91440" bIns="540000" numCol="1" spcCol="0" rtlCol="0" fromWordArt="0" anchor="b" anchorCtr="0" forceAA="0" compatLnSpc="1">
                        <a:prstTxWarp prst="textNoShape">
                          <a:avLst/>
                        </a:prstTxWarp>
                        <a:noAutofit/>
                      </wps:bodyPr>
                    </wps:wsp>
                  </a:graphicData>
                </a:graphic>
              </wp:anchor>
            </w:drawing>
          </mc:Choice>
          <mc:Fallback>
            <w:pict>
              <v:shape w14:anchorId="772B3175" id="_x0000_s1028" style="position:absolute;left:0;text-align:left;margin-left:0;margin-top:583.3pt;width:435.3pt;height:208.7pt;z-index:251658244;visibility:visible;mso-wrap-style:square;mso-wrap-distance-left:9pt;mso-wrap-distance-top:0;mso-wrap-distance-right:9pt;mso-wrap-distance-bottom:0;mso-position-horizontal:absolute;mso-position-horizontal-relative:page;mso-position-vertical:absolute;mso-position-vertical-relative:text;v-text-anchor:bottom" coordsize="5528947,26514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" adj="-11796480,,5400" path="m5528948,1548773c5528948,693192,4835356,,3980416,l4566,,,2651487r5528948,l5528948,1548773xe" fillcolor="#fcb13b" stroked="f" strokeweight="1.40814mm">
                <v:stroke joinstyle="miter"/>
                <v:formulas/>
                <v:path arrowok="t" o:connecttype="custom" o:connectlocs="5528311,1548191;3979957,0;4565,0;0,2650491;5528311,2650491;5528311,1548191" o:connectangles="0,0,0,0,0,0" textboxrect="0,0,5528947,2651486"/>
                <v:textbox inset="15mm,,,15mm">
                  <w:txbxContent>
                    <w:p w14:paraId="64397987" w14:textId="77777777" w:rsidR="006E4756" w:rsidRPr="001A39EC" w:rsidRDefault="006E4756" w:rsidP="009C6059"/>
                  </w:txbxContent>
                </v:textbox>
                <w10:wrap anchorx="page"/>
              </v:shape>
            </w:pict>
          </mc:Fallback>
        </mc:AlternateContent>
      </w:r>
      <w:r w:rsidRPr="001A39EC">
        <w:rPr>
          <w:rFonts w:ascii="Arial" w:eastAsia="Arial" w:hAnsi="Arial" w:cs="Arial"/>
          <w:noProof/>
        </w:rPr>
        <mc:AlternateContent>
          <mc:Choice Requires="wps">
            <w:drawing>
              <wp:anchor distT="0" distB="0" distL="114300" distR="114300" simplePos="0" relativeHeight="251658245" behindDoc="0" locked="0" layoutInCell="1" allowOverlap="1" wp14:anchorId="7FBC9B8D" wp14:editId="6481AF08">
                <wp:simplePos x="0" y="0"/>
                <wp:positionH relativeFrom="page">
                  <wp:posOffset>5578475</wp:posOffset>
                </wp:positionH>
                <wp:positionV relativeFrom="paragraph">
                  <wp:posOffset>7406697</wp:posOffset>
                </wp:positionV>
                <wp:extent cx="1976120" cy="2650490"/>
                <wp:effectExtent l="0" t="0" r="5080" b="0"/>
                <wp:wrapNone/>
                <wp:docPr id="243" name="Free-form: Shape 3"/>
                <wp:cNvGraphicFramePr/>
                <a:graphic xmlns:a="http://schemas.openxmlformats.org/drawingml/2006/main">
                  <a:graphicData uri="http://schemas.microsoft.com/office/word/2010/wordprocessingShape">
                    <wps:wsp>
                      <wps:cNvSpPr/>
                      <wps:spPr>
                        <a:xfrm>
                          <a:off x="0" y="0"/>
                          <a:ext cx="1976120" cy="2650490"/>
                        </a:xfrm>
                        <a:custGeom>
                          <a:avLst/>
                          <a:gdLst>
                            <a:gd name="connsiteX0" fmla="*/ 1976255 w 1976254"/>
                            <a:gd name="connsiteY0" fmla="*/ 0 h 2651486"/>
                            <a:gd name="connsiteX1" fmla="*/ 1548532 w 1976254"/>
                            <a:gd name="connsiteY1" fmla="*/ 0 h 2651486"/>
                            <a:gd name="connsiteX2" fmla="*/ 0 w 1976254"/>
                            <a:gd name="connsiteY2" fmla="*/ 1548773 h 2651486"/>
                            <a:gd name="connsiteX3" fmla="*/ 0 w 1976254"/>
                            <a:gd name="connsiteY3" fmla="*/ 2651487 h 2651486"/>
                            <a:gd name="connsiteX4" fmla="*/ 1976255 w 1976254"/>
                            <a:gd name="connsiteY4" fmla="*/ 2651487 h 2651486"/>
                            <a:gd name="connsiteX5" fmla="*/ 1976255 w 1976254"/>
                            <a:gd name="connsiteY5" fmla="*/ 0 h 26514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76254" h="2651486">
                              <a:moveTo>
                                <a:pt x="1976255" y="0"/>
                              </a:moveTo>
                              <a:lnTo>
                                <a:pt x="1548532" y="0"/>
                              </a:lnTo>
                              <a:cubicBezTo>
                                <a:pt x="693084" y="0"/>
                                <a:pt x="0" y="693700"/>
                                <a:pt x="0" y="1548773"/>
                              </a:cubicBezTo>
                              <a:lnTo>
                                <a:pt x="0" y="2651487"/>
                              </a:lnTo>
                              <a:lnTo>
                                <a:pt x="1976255" y="2651487"/>
                              </a:lnTo>
                              <a:lnTo>
                                <a:pt x="1976255" y="0"/>
                              </a:lnTo>
                              <a:close/>
                            </a:path>
                          </a:pathLst>
                        </a:custGeom>
                        <a:solidFill>
                          <a:srgbClr val="3C2D4D"/>
                        </a:solidFill>
                        <a:ln w="5069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0E5B39" id="Free-form: Shape 3" o:spid="_x0000_s1026" style="position:absolute;margin-left:439.25pt;margin-top:583.2pt;width:155.6pt;height:208.7pt;z-index:251658245;visibility:visible;mso-wrap-style:square;mso-wrap-distance-left:9pt;mso-wrap-distance-top:0;mso-wrap-distance-right:9pt;mso-wrap-distance-bottom:0;mso-position-horizontal:absolute;mso-position-horizontal-relative:page;mso-position-vertical:absolute;mso-position-vertical-relative:text;v-text-anchor:middle" coordsize="1976254,2651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" path="m1976255,l1548532,c693084,,,693700,,1548773l,2651487r1976255,l1976255,xe" fillcolor="#3c2d4d" stroked="f" strokeweight="1.40814mm">
                <v:stroke joinstyle="miter"/>
                <v:path arrowok="t" o:connecttype="custom" o:connectlocs="1976121,0;1548427,0;0,1548191;0,2650491;1976121,2650491;1976121,0" o:connectangles="0,0,0,0,0,0"/>
                <w10:wrap anchorx="page"/>
              </v:shape>
            </w:pict>
          </mc:Fallback>
        </mc:AlternateContent>
      </w:r>
      <w:r w:rsidR="00101ED0">
        <w:t>END OF DOCUMENT</w:t>
      </w:r>
    </w:p>
    <w:sectPr w:rsidR="006E4756" w:rsidSect="004E3089">
      <w:headerReference w:type="even" r:id="rId49"/>
      <w:headerReference w:type="default" r:id="rId50"/>
      <w:pgSz w:w="11906" w:h="16838" w:code="9"/>
      <w:pgMar w:top="1135" w:right="1080" w:bottom="1276" w:left="1080" w:header="567" w:footer="55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E8C0E" w14:textId="77777777" w:rsidR="00D5394B" w:rsidRDefault="00D5394B" w:rsidP="009C6059">
      <w:r>
        <w:separator/>
      </w:r>
    </w:p>
  </w:endnote>
  <w:endnote w:type="continuationSeparator" w:id="0">
    <w:p w14:paraId="4A19924F" w14:textId="77777777" w:rsidR="00D5394B" w:rsidRDefault="00D5394B" w:rsidP="009C6059">
      <w:r>
        <w:continuationSeparator/>
      </w:r>
    </w:p>
  </w:endnote>
  <w:endnote w:type="continuationNotice" w:id="1">
    <w:p w14:paraId="1A1711CF" w14:textId="77777777" w:rsidR="00D5394B" w:rsidRDefault="00D5394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E12D9" w14:textId="23C3D5AE" w:rsidR="00D86F91" w:rsidRDefault="00000000" w:rsidP="009C6059">
    <w:pPr>
      <w:pStyle w:val="Footer"/>
    </w:pPr>
    <w:sdt>
      <w:sdtPr>
        <w:alias w:val="Title"/>
        <w:tag w:val=""/>
        <w:id w:val="-1107802288"/>
        <w:placeholder>
          <w:docPart w:val="1BED3714B0934FE993B0B89F12216243"/>
        </w:placeholder>
        <w:dataBinding w:prefixMappings="xmlns:ns0='http://purl.org/dc/elements/1.1/' xmlns:ns1='http://schemas.openxmlformats.org/package/2006/metadata/core-properties' " w:xpath="/ns1:coreProperties[1]/ns0:title[1]" w:storeItemID="{6C3C8BC8-F283-45AE-878A-BAB7291924A1}"/>
        <w:text/>
      </w:sdtPr>
      <w:sdtContent>
        <w:r w:rsidR="00B23AED">
          <w:t>UniSQ TS Differential Levelling Procedure - Topcon Field v1.1</w:t>
        </w:r>
      </w:sdtContent>
    </w:sdt>
    <w:sdt>
      <w:sdtPr>
        <w:id w:val="-436602382"/>
        <w:docPartObj>
          <w:docPartGallery w:val="Page Numbers (Bottom of Page)"/>
          <w:docPartUnique/>
        </w:docPartObj>
      </w:sdtPr>
      <w:sdtContent>
        <w:r w:rsidR="00325BD9">
          <w:tab/>
        </w:r>
        <w:r w:rsidR="00325BD9">
          <w:tab/>
        </w:r>
        <w:r w:rsidR="00325BD9">
          <w:fldChar w:fldCharType="begin"/>
        </w:r>
        <w:r w:rsidR="00325BD9">
          <w:instrText>PAGE   \* MERGEFORMAT</w:instrText>
        </w:r>
        <w:r w:rsidR="00325BD9">
          <w:fldChar w:fldCharType="separate"/>
        </w:r>
        <w:r w:rsidR="00325BD9">
          <w:rPr>
            <w:lang w:val="en-GB"/>
          </w:rPr>
          <w:t>2</w:t>
        </w:r>
        <w:r w:rsidR="00325BD9">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4244B" w14:textId="6E9BA429" w:rsidR="00D06272" w:rsidRPr="00E06541" w:rsidRDefault="00E06541" w:rsidP="009C6059">
    <w:r w:rsidRPr="00E06541">
      <w:t>CRICOS QLD 00244B | NSW 02225M TEQSA: PRV12081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DBA5A" w14:textId="77777777" w:rsidR="00D5394B" w:rsidRDefault="00D5394B" w:rsidP="009C6059">
      <w:r>
        <w:separator/>
      </w:r>
    </w:p>
  </w:footnote>
  <w:footnote w:type="continuationSeparator" w:id="0">
    <w:p w14:paraId="2C23C08A" w14:textId="77777777" w:rsidR="00D5394B" w:rsidRDefault="00D5394B" w:rsidP="009C6059">
      <w:r>
        <w:continuationSeparator/>
      </w:r>
    </w:p>
  </w:footnote>
  <w:footnote w:type="continuationNotice" w:id="1">
    <w:p w14:paraId="38D7FFB2" w14:textId="77777777" w:rsidR="00D5394B" w:rsidRDefault="00D5394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696"/>
      <w:gridCol w:w="8844"/>
    </w:tblGrid>
    <w:tr w:rsidR="004D7B75" w14:paraId="280FC14F" w14:textId="77777777" w:rsidTr="00F57086">
      <w:tc>
        <w:tcPr>
          <w:tcW w:w="1696" w:type="dxa"/>
          <w:vAlign w:val="center"/>
        </w:tcPr>
        <w:p w14:paraId="61DFFDD7" w14:textId="08294121" w:rsidR="004D7B75" w:rsidRDefault="00EF4EAA" w:rsidP="009C6059">
          <w:pPr>
            <w:pStyle w:val="Header"/>
            <w:rPr>
              <w:rFonts w:ascii="Arial" w:hAnsi="Arial" w:cs="Arial"/>
              <w:sz w:val="36"/>
              <w:szCs w:val="36"/>
            </w:rPr>
          </w:pPr>
          <w:r w:rsidRPr="007E0021">
            <w:rPr>
              <w:noProof/>
            </w:rPr>
            <w:drawing>
              <wp:inline distT="0" distB="0" distL="0" distR="0" wp14:anchorId="31B44B28" wp14:editId="6E80E986">
                <wp:extent cx="784860" cy="1068705"/>
                <wp:effectExtent l="0" t="0" r="0" b="0"/>
                <wp:docPr id="27" name="Graphic 6">
                  <a:extLst xmlns:a="http://schemas.openxmlformats.org/drawingml/2006/main">
                    <a:ext uri="{FF2B5EF4-FFF2-40B4-BE49-F238E27FC236}">
                      <a16:creationId xmlns:a16="http://schemas.microsoft.com/office/drawing/2014/main" id="{A60B3A9F-2C2F-9DB2-5B5C-4BF42692C5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 6">
                          <a:extLst>
                            <a:ext uri="{FF2B5EF4-FFF2-40B4-BE49-F238E27FC236}">
                              <a16:creationId xmlns:a16="http://schemas.microsoft.com/office/drawing/2014/main" id="{A60B3A9F-2C2F-9DB2-5B5C-4BF42692C5E0}"/>
                            </a:ext>
                          </a:extLst>
                        </pic:cNvPr>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84860" cy="1068705"/>
                        </a:xfrm>
                        <a:prstGeom prst="rect">
                          <a:avLst/>
                        </a:prstGeom>
                      </pic:spPr>
                    </pic:pic>
                  </a:graphicData>
                </a:graphic>
              </wp:inline>
            </w:drawing>
          </w:r>
        </w:p>
      </w:tc>
      <w:tc>
        <w:tcPr>
          <w:tcW w:w="8844" w:type="dxa"/>
          <w:vAlign w:val="center"/>
        </w:tcPr>
        <w:p w14:paraId="13991BFB" w14:textId="77777777" w:rsidR="009A144B" w:rsidRDefault="00EF4EAA" w:rsidP="009C6059">
          <w:pPr>
            <w:pStyle w:val="Header"/>
          </w:pPr>
          <w:r w:rsidRPr="007E0021">
            <w:t>Surveying</w:t>
          </w:r>
          <w:r w:rsidR="0020279A">
            <w:t xml:space="preserve">, </w:t>
          </w:r>
          <w:r w:rsidR="0020279A" w:rsidRPr="007E0021">
            <w:t>Planning</w:t>
          </w:r>
          <w:r w:rsidRPr="007E0021">
            <w:t xml:space="preserve"> &amp; </w:t>
          </w:r>
          <w:r w:rsidR="0020279A">
            <w:t>Spatial Science</w:t>
          </w:r>
          <w:r w:rsidRPr="007E0021">
            <w:t xml:space="preserve"> </w:t>
          </w:r>
        </w:p>
        <w:p w14:paraId="1BA5920F" w14:textId="484B80CD" w:rsidR="00EF4EAA" w:rsidRPr="007E0021" w:rsidRDefault="00EF4EAA" w:rsidP="009C6059">
          <w:pPr>
            <w:pStyle w:val="Header"/>
          </w:pPr>
          <w:r w:rsidRPr="007E0021">
            <w:t>Project Conference 202</w:t>
          </w:r>
          <w:r w:rsidR="0020279A">
            <w:t>3</w:t>
          </w:r>
          <w:r w:rsidRPr="007E0021">
            <w:t xml:space="preserve"> Program</w:t>
          </w:r>
        </w:p>
        <w:p w14:paraId="691A111F" w14:textId="1FEDC8A9" w:rsidR="004D7B75" w:rsidRDefault="00EF4EAA" w:rsidP="009C6059">
          <w:pPr>
            <w:pStyle w:val="Header"/>
            <w:rPr>
              <w:sz w:val="36"/>
              <w:szCs w:val="36"/>
            </w:rPr>
          </w:pPr>
          <w:r w:rsidRPr="007E0021">
            <w:t>Wednesday 2</w:t>
          </w:r>
          <w:r w:rsidR="009A144B">
            <w:t>0</w:t>
          </w:r>
          <w:r w:rsidR="009A144B" w:rsidRPr="009A144B">
            <w:rPr>
              <w:vertAlign w:val="superscript"/>
            </w:rPr>
            <w:t>th</w:t>
          </w:r>
          <w:r w:rsidR="009A144B">
            <w:t xml:space="preserve"> </w:t>
          </w:r>
          <w:r w:rsidRPr="007E0021">
            <w:t>September 202</w:t>
          </w:r>
          <w:r w:rsidR="009A144B">
            <w:t>3</w:t>
          </w:r>
        </w:p>
      </w:tc>
    </w:tr>
  </w:tbl>
  <w:p w14:paraId="5D38B8C7" w14:textId="57D05538" w:rsidR="00304DF0" w:rsidRDefault="00304DF0" w:rsidP="009C60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5CEC4" w14:textId="3272652C" w:rsidR="008F5C52" w:rsidRDefault="009C070A" w:rsidP="009C6059">
    <w:pPr>
      <w:pStyle w:val="Header"/>
    </w:pPr>
    <w:r w:rsidRPr="007E0021">
      <w:rPr>
        <w:noProof/>
      </w:rPr>
      <w:drawing>
        <wp:inline distT="0" distB="0" distL="0" distR="0" wp14:anchorId="69A019D4" wp14:editId="3E0BD9D8">
          <wp:extent cx="519113" cy="706850"/>
          <wp:effectExtent l="0" t="0" r="0" b="0"/>
          <wp:docPr id="10" name="Graphic 6">
            <a:extLst xmlns:a="http://schemas.openxmlformats.org/drawingml/2006/main">
              <a:ext uri="{FF2B5EF4-FFF2-40B4-BE49-F238E27FC236}">
                <a16:creationId xmlns:a16="http://schemas.microsoft.com/office/drawing/2014/main" id="{A60B3A9F-2C2F-9DB2-5B5C-4BF42692C5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 6">
                    <a:extLst>
                      <a:ext uri="{FF2B5EF4-FFF2-40B4-BE49-F238E27FC236}">
                        <a16:creationId xmlns:a16="http://schemas.microsoft.com/office/drawing/2014/main" id="{A60B3A9F-2C2F-9DB2-5B5C-4BF42692C5E0}"/>
                      </a:ext>
                    </a:extLst>
                  </pic:cNvPr>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20982" cy="70939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343F0" w14:textId="77777777" w:rsidR="00F65C4E" w:rsidRDefault="00F65C4E" w:rsidP="009C60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EA38C" w14:textId="41D35A3C" w:rsidR="006E4756" w:rsidRPr="006E4756" w:rsidRDefault="006E4756" w:rsidP="009C60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70AE"/>
    <w:multiLevelType w:val="hybridMultilevel"/>
    <w:tmpl w:val="42AADBBE"/>
    <w:lvl w:ilvl="0" w:tplc="0C090001">
      <w:start w:val="1"/>
      <w:numFmt w:val="bullet"/>
      <w:lvlText w:val=""/>
      <w:lvlJc w:val="left"/>
      <w:pPr>
        <w:ind w:left="1152" w:hanging="360"/>
      </w:pPr>
      <w:rPr>
        <w:rFonts w:ascii="Symbol" w:hAnsi="Symbol" w:hint="default"/>
      </w:rPr>
    </w:lvl>
    <w:lvl w:ilvl="1" w:tplc="0C090003" w:tentative="1">
      <w:start w:val="1"/>
      <w:numFmt w:val="bullet"/>
      <w:lvlText w:val="o"/>
      <w:lvlJc w:val="left"/>
      <w:pPr>
        <w:ind w:left="1872" w:hanging="360"/>
      </w:pPr>
      <w:rPr>
        <w:rFonts w:ascii="Courier New" w:hAnsi="Courier New" w:cs="Courier New" w:hint="default"/>
      </w:rPr>
    </w:lvl>
    <w:lvl w:ilvl="2" w:tplc="0C090005" w:tentative="1">
      <w:start w:val="1"/>
      <w:numFmt w:val="bullet"/>
      <w:lvlText w:val=""/>
      <w:lvlJc w:val="left"/>
      <w:pPr>
        <w:ind w:left="2592" w:hanging="360"/>
      </w:pPr>
      <w:rPr>
        <w:rFonts w:ascii="Wingdings" w:hAnsi="Wingdings" w:hint="default"/>
      </w:rPr>
    </w:lvl>
    <w:lvl w:ilvl="3" w:tplc="0C090001" w:tentative="1">
      <w:start w:val="1"/>
      <w:numFmt w:val="bullet"/>
      <w:lvlText w:val=""/>
      <w:lvlJc w:val="left"/>
      <w:pPr>
        <w:ind w:left="3312" w:hanging="360"/>
      </w:pPr>
      <w:rPr>
        <w:rFonts w:ascii="Symbol" w:hAnsi="Symbol" w:hint="default"/>
      </w:rPr>
    </w:lvl>
    <w:lvl w:ilvl="4" w:tplc="0C090003" w:tentative="1">
      <w:start w:val="1"/>
      <w:numFmt w:val="bullet"/>
      <w:lvlText w:val="o"/>
      <w:lvlJc w:val="left"/>
      <w:pPr>
        <w:ind w:left="4032" w:hanging="360"/>
      </w:pPr>
      <w:rPr>
        <w:rFonts w:ascii="Courier New" w:hAnsi="Courier New" w:cs="Courier New" w:hint="default"/>
      </w:rPr>
    </w:lvl>
    <w:lvl w:ilvl="5" w:tplc="0C090005" w:tentative="1">
      <w:start w:val="1"/>
      <w:numFmt w:val="bullet"/>
      <w:lvlText w:val=""/>
      <w:lvlJc w:val="left"/>
      <w:pPr>
        <w:ind w:left="4752" w:hanging="360"/>
      </w:pPr>
      <w:rPr>
        <w:rFonts w:ascii="Wingdings" w:hAnsi="Wingdings" w:hint="default"/>
      </w:rPr>
    </w:lvl>
    <w:lvl w:ilvl="6" w:tplc="0C090001" w:tentative="1">
      <w:start w:val="1"/>
      <w:numFmt w:val="bullet"/>
      <w:lvlText w:val=""/>
      <w:lvlJc w:val="left"/>
      <w:pPr>
        <w:ind w:left="5472" w:hanging="360"/>
      </w:pPr>
      <w:rPr>
        <w:rFonts w:ascii="Symbol" w:hAnsi="Symbol" w:hint="default"/>
      </w:rPr>
    </w:lvl>
    <w:lvl w:ilvl="7" w:tplc="0C090003" w:tentative="1">
      <w:start w:val="1"/>
      <w:numFmt w:val="bullet"/>
      <w:lvlText w:val="o"/>
      <w:lvlJc w:val="left"/>
      <w:pPr>
        <w:ind w:left="6192" w:hanging="360"/>
      </w:pPr>
      <w:rPr>
        <w:rFonts w:ascii="Courier New" w:hAnsi="Courier New" w:cs="Courier New" w:hint="default"/>
      </w:rPr>
    </w:lvl>
    <w:lvl w:ilvl="8" w:tplc="0C090005" w:tentative="1">
      <w:start w:val="1"/>
      <w:numFmt w:val="bullet"/>
      <w:lvlText w:val=""/>
      <w:lvlJc w:val="left"/>
      <w:pPr>
        <w:ind w:left="6912" w:hanging="360"/>
      </w:pPr>
      <w:rPr>
        <w:rFonts w:ascii="Wingdings" w:hAnsi="Wingdings" w:hint="default"/>
      </w:rPr>
    </w:lvl>
  </w:abstractNum>
  <w:abstractNum w:abstractNumId="1" w15:restartNumberingAfterBreak="0">
    <w:nsid w:val="0099114B"/>
    <w:multiLevelType w:val="multilevel"/>
    <w:tmpl w:val="98687094"/>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77" w:hanging="107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85409B"/>
    <w:multiLevelType w:val="hybridMultilevel"/>
    <w:tmpl w:val="86A6F9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7520C23"/>
    <w:multiLevelType w:val="hybridMultilevel"/>
    <w:tmpl w:val="AE14CBB2"/>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75C0930"/>
    <w:multiLevelType w:val="hybridMultilevel"/>
    <w:tmpl w:val="4644F89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86C3B82"/>
    <w:multiLevelType w:val="hybridMultilevel"/>
    <w:tmpl w:val="8160B928"/>
    <w:lvl w:ilvl="0" w:tplc="C8E45412">
      <w:start w:val="1"/>
      <w:numFmt w:val="decimal"/>
      <w:pStyle w:val="ListParagraph"/>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14814549"/>
    <w:multiLevelType w:val="hybridMultilevel"/>
    <w:tmpl w:val="751E5D5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693322D"/>
    <w:multiLevelType w:val="multilevel"/>
    <w:tmpl w:val="728A8D6A"/>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E425F6"/>
    <w:multiLevelType w:val="hybridMultilevel"/>
    <w:tmpl w:val="751E5D5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07D1F67"/>
    <w:multiLevelType w:val="hybridMultilevel"/>
    <w:tmpl w:val="003C3F7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29F7002"/>
    <w:multiLevelType w:val="hybridMultilevel"/>
    <w:tmpl w:val="9842A808"/>
    <w:lvl w:ilvl="0" w:tplc="0C090001">
      <w:start w:val="1"/>
      <w:numFmt w:val="bullet"/>
      <w:lvlText w:val=""/>
      <w:lvlJc w:val="left"/>
      <w:pPr>
        <w:ind w:left="1152" w:hanging="360"/>
      </w:pPr>
      <w:rPr>
        <w:rFonts w:ascii="Symbol" w:hAnsi="Symbol" w:hint="default"/>
      </w:rPr>
    </w:lvl>
    <w:lvl w:ilvl="1" w:tplc="0C090003" w:tentative="1">
      <w:start w:val="1"/>
      <w:numFmt w:val="bullet"/>
      <w:lvlText w:val="o"/>
      <w:lvlJc w:val="left"/>
      <w:pPr>
        <w:ind w:left="1872" w:hanging="360"/>
      </w:pPr>
      <w:rPr>
        <w:rFonts w:ascii="Courier New" w:hAnsi="Courier New" w:cs="Courier New" w:hint="default"/>
      </w:rPr>
    </w:lvl>
    <w:lvl w:ilvl="2" w:tplc="0C090005" w:tentative="1">
      <w:start w:val="1"/>
      <w:numFmt w:val="bullet"/>
      <w:lvlText w:val=""/>
      <w:lvlJc w:val="left"/>
      <w:pPr>
        <w:ind w:left="2592" w:hanging="360"/>
      </w:pPr>
      <w:rPr>
        <w:rFonts w:ascii="Wingdings" w:hAnsi="Wingdings" w:hint="default"/>
      </w:rPr>
    </w:lvl>
    <w:lvl w:ilvl="3" w:tplc="0C090001" w:tentative="1">
      <w:start w:val="1"/>
      <w:numFmt w:val="bullet"/>
      <w:lvlText w:val=""/>
      <w:lvlJc w:val="left"/>
      <w:pPr>
        <w:ind w:left="3312" w:hanging="360"/>
      </w:pPr>
      <w:rPr>
        <w:rFonts w:ascii="Symbol" w:hAnsi="Symbol" w:hint="default"/>
      </w:rPr>
    </w:lvl>
    <w:lvl w:ilvl="4" w:tplc="0C090003" w:tentative="1">
      <w:start w:val="1"/>
      <w:numFmt w:val="bullet"/>
      <w:lvlText w:val="o"/>
      <w:lvlJc w:val="left"/>
      <w:pPr>
        <w:ind w:left="4032" w:hanging="360"/>
      </w:pPr>
      <w:rPr>
        <w:rFonts w:ascii="Courier New" w:hAnsi="Courier New" w:cs="Courier New" w:hint="default"/>
      </w:rPr>
    </w:lvl>
    <w:lvl w:ilvl="5" w:tplc="0C090005" w:tentative="1">
      <w:start w:val="1"/>
      <w:numFmt w:val="bullet"/>
      <w:lvlText w:val=""/>
      <w:lvlJc w:val="left"/>
      <w:pPr>
        <w:ind w:left="4752" w:hanging="360"/>
      </w:pPr>
      <w:rPr>
        <w:rFonts w:ascii="Wingdings" w:hAnsi="Wingdings" w:hint="default"/>
      </w:rPr>
    </w:lvl>
    <w:lvl w:ilvl="6" w:tplc="0C090001" w:tentative="1">
      <w:start w:val="1"/>
      <w:numFmt w:val="bullet"/>
      <w:lvlText w:val=""/>
      <w:lvlJc w:val="left"/>
      <w:pPr>
        <w:ind w:left="5472" w:hanging="360"/>
      </w:pPr>
      <w:rPr>
        <w:rFonts w:ascii="Symbol" w:hAnsi="Symbol" w:hint="default"/>
      </w:rPr>
    </w:lvl>
    <w:lvl w:ilvl="7" w:tplc="0C090003" w:tentative="1">
      <w:start w:val="1"/>
      <w:numFmt w:val="bullet"/>
      <w:lvlText w:val="o"/>
      <w:lvlJc w:val="left"/>
      <w:pPr>
        <w:ind w:left="6192" w:hanging="360"/>
      </w:pPr>
      <w:rPr>
        <w:rFonts w:ascii="Courier New" w:hAnsi="Courier New" w:cs="Courier New" w:hint="default"/>
      </w:rPr>
    </w:lvl>
    <w:lvl w:ilvl="8" w:tplc="0C090005" w:tentative="1">
      <w:start w:val="1"/>
      <w:numFmt w:val="bullet"/>
      <w:lvlText w:val=""/>
      <w:lvlJc w:val="left"/>
      <w:pPr>
        <w:ind w:left="6912" w:hanging="360"/>
      </w:pPr>
      <w:rPr>
        <w:rFonts w:ascii="Wingdings" w:hAnsi="Wingdings" w:hint="default"/>
      </w:rPr>
    </w:lvl>
  </w:abstractNum>
  <w:abstractNum w:abstractNumId="11" w15:restartNumberingAfterBreak="0">
    <w:nsid w:val="25486451"/>
    <w:multiLevelType w:val="hybridMultilevel"/>
    <w:tmpl w:val="003C3F76"/>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30C8319B"/>
    <w:multiLevelType w:val="hybridMultilevel"/>
    <w:tmpl w:val="8E7E17FE"/>
    <w:lvl w:ilvl="0" w:tplc="0C090019">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31705143"/>
    <w:multiLevelType w:val="hybridMultilevel"/>
    <w:tmpl w:val="08BECE9E"/>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32006135"/>
    <w:multiLevelType w:val="hybridMultilevel"/>
    <w:tmpl w:val="682E35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30A368A"/>
    <w:multiLevelType w:val="hybridMultilevel"/>
    <w:tmpl w:val="149876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54D167A"/>
    <w:multiLevelType w:val="hybridMultilevel"/>
    <w:tmpl w:val="D8F6078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37143F82"/>
    <w:multiLevelType w:val="hybridMultilevel"/>
    <w:tmpl w:val="34F6326E"/>
    <w:lvl w:ilvl="0" w:tplc="FFFFFFFF">
      <w:start w:val="1"/>
      <w:numFmt w:val="lowerLetter"/>
      <w:lvlText w:val="%1."/>
      <w:lvlJc w:val="left"/>
      <w:pPr>
        <w:ind w:left="360" w:hanging="360"/>
      </w:pPr>
    </w:lvl>
    <w:lvl w:ilvl="1" w:tplc="0C090019" w:tentative="1">
      <w:start w:val="1"/>
      <w:numFmt w:val="lowerLetter"/>
      <w:lvlText w:val="%2."/>
      <w:lvlJc w:val="left"/>
      <w:pPr>
        <w:ind w:left="720" w:hanging="360"/>
      </w:pPr>
    </w:lvl>
    <w:lvl w:ilvl="2" w:tplc="0C09001B" w:tentative="1">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18" w15:restartNumberingAfterBreak="0">
    <w:nsid w:val="449F3F36"/>
    <w:multiLevelType w:val="hybridMultilevel"/>
    <w:tmpl w:val="66CC25F0"/>
    <w:lvl w:ilvl="0" w:tplc="FFFFFFFF">
      <w:start w:val="1"/>
      <w:numFmt w:val="lowerLetter"/>
      <w:lvlText w:val="%1."/>
      <w:lvlJc w:val="left"/>
      <w:pPr>
        <w:ind w:left="360" w:hanging="360"/>
      </w:pPr>
    </w:lvl>
    <w:lvl w:ilvl="1" w:tplc="0C090019" w:tentative="1">
      <w:start w:val="1"/>
      <w:numFmt w:val="lowerLetter"/>
      <w:lvlText w:val="%2."/>
      <w:lvlJc w:val="left"/>
      <w:pPr>
        <w:ind w:left="720" w:hanging="360"/>
      </w:pPr>
    </w:lvl>
    <w:lvl w:ilvl="2" w:tplc="0C09001B" w:tentative="1">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19" w15:restartNumberingAfterBreak="0">
    <w:nsid w:val="45355721"/>
    <w:multiLevelType w:val="hybridMultilevel"/>
    <w:tmpl w:val="B810BF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5AC1127"/>
    <w:multiLevelType w:val="hybridMultilevel"/>
    <w:tmpl w:val="562097D8"/>
    <w:lvl w:ilvl="0" w:tplc="FFFFFFFF">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3646723"/>
    <w:multiLevelType w:val="hybridMultilevel"/>
    <w:tmpl w:val="751E5D5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4D700AA"/>
    <w:multiLevelType w:val="hybridMultilevel"/>
    <w:tmpl w:val="5BDA5486"/>
    <w:lvl w:ilvl="0" w:tplc="FFFFFFFF">
      <w:start w:val="1"/>
      <w:numFmt w:val="lowerLetter"/>
      <w:lvlText w:val="%1."/>
      <w:lvlJc w:val="left"/>
      <w:pPr>
        <w:ind w:left="10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E2C04AC"/>
    <w:multiLevelType w:val="hybridMultilevel"/>
    <w:tmpl w:val="E962EA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FCA00B6"/>
    <w:multiLevelType w:val="hybridMultilevel"/>
    <w:tmpl w:val="E1120C2C"/>
    <w:lvl w:ilvl="0" w:tplc="FFFFFFFF">
      <w:start w:val="1"/>
      <w:numFmt w:val="lowerLetter"/>
      <w:lvlText w:val="%1."/>
      <w:lvlJc w:val="left"/>
      <w:pPr>
        <w:ind w:left="10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3682B38"/>
    <w:multiLevelType w:val="hybridMultilevel"/>
    <w:tmpl w:val="08BECE9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77E55F90"/>
    <w:multiLevelType w:val="hybridMultilevel"/>
    <w:tmpl w:val="D3B2F0AE"/>
    <w:lvl w:ilvl="0" w:tplc="FFFFFFFF">
      <w:start w:val="1"/>
      <w:numFmt w:val="lowerLetter"/>
      <w:lvlText w:val="%1."/>
      <w:lvlJc w:val="left"/>
      <w:pPr>
        <w:ind w:left="10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80948B6"/>
    <w:multiLevelType w:val="hybridMultilevel"/>
    <w:tmpl w:val="5DB6787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DE03B2A"/>
    <w:multiLevelType w:val="hybridMultilevel"/>
    <w:tmpl w:val="11704F08"/>
    <w:lvl w:ilvl="0" w:tplc="FFFFFFFF">
      <w:start w:val="1"/>
      <w:numFmt w:val="lowerLetter"/>
      <w:lvlText w:val="%1."/>
      <w:lvlJc w:val="left"/>
      <w:pPr>
        <w:ind w:left="10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958875473">
    <w:abstractNumId w:val="27"/>
  </w:num>
  <w:num w:numId="2" w16cid:durableId="414280760">
    <w:abstractNumId w:val="19"/>
  </w:num>
  <w:num w:numId="3" w16cid:durableId="1874683174">
    <w:abstractNumId w:val="6"/>
  </w:num>
  <w:num w:numId="4" w16cid:durableId="1288048873">
    <w:abstractNumId w:val="1"/>
  </w:num>
  <w:num w:numId="5" w16cid:durableId="1652444917">
    <w:abstractNumId w:val="8"/>
  </w:num>
  <w:num w:numId="6" w16cid:durableId="1548568955">
    <w:abstractNumId w:val="21"/>
  </w:num>
  <w:num w:numId="7" w16cid:durableId="1718316444">
    <w:abstractNumId w:val="16"/>
  </w:num>
  <w:num w:numId="8" w16cid:durableId="1215313522">
    <w:abstractNumId w:val="15"/>
  </w:num>
  <w:num w:numId="9" w16cid:durableId="338474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7682978">
    <w:abstractNumId w:val="13"/>
  </w:num>
  <w:num w:numId="11" w16cid:durableId="1977100231">
    <w:abstractNumId w:val="5"/>
  </w:num>
  <w:num w:numId="12" w16cid:durableId="835614503">
    <w:abstractNumId w:val="23"/>
  </w:num>
  <w:num w:numId="13" w16cid:durableId="759063819">
    <w:abstractNumId w:val="14"/>
  </w:num>
  <w:num w:numId="14" w16cid:durableId="1035423898">
    <w:abstractNumId w:val="2"/>
  </w:num>
  <w:num w:numId="15" w16cid:durableId="744642295">
    <w:abstractNumId w:val="7"/>
  </w:num>
  <w:num w:numId="16" w16cid:durableId="1448768329">
    <w:abstractNumId w:val="0"/>
  </w:num>
  <w:num w:numId="17" w16cid:durableId="588735458">
    <w:abstractNumId w:val="10"/>
  </w:num>
  <w:num w:numId="18" w16cid:durableId="1470435135">
    <w:abstractNumId w:val="4"/>
  </w:num>
  <w:num w:numId="19" w16cid:durableId="1126267630">
    <w:abstractNumId w:val="5"/>
    <w:lvlOverride w:ilvl="0">
      <w:startOverride w:val="1"/>
    </w:lvlOverride>
  </w:num>
  <w:num w:numId="20" w16cid:durableId="890262770">
    <w:abstractNumId w:val="11"/>
  </w:num>
  <w:num w:numId="21" w16cid:durableId="1472937061">
    <w:abstractNumId w:val="3"/>
  </w:num>
  <w:num w:numId="22" w16cid:durableId="1988970833">
    <w:abstractNumId w:val="5"/>
    <w:lvlOverride w:ilvl="0">
      <w:startOverride w:val="1"/>
    </w:lvlOverride>
  </w:num>
  <w:num w:numId="23" w16cid:durableId="945428998">
    <w:abstractNumId w:val="25"/>
  </w:num>
  <w:num w:numId="24" w16cid:durableId="292906842">
    <w:abstractNumId w:val="18"/>
  </w:num>
  <w:num w:numId="25" w16cid:durableId="1421488922">
    <w:abstractNumId w:val="17"/>
  </w:num>
  <w:num w:numId="26" w16cid:durableId="1775242401">
    <w:abstractNumId w:val="5"/>
    <w:lvlOverride w:ilvl="0">
      <w:startOverride w:val="1"/>
    </w:lvlOverride>
  </w:num>
  <w:num w:numId="27" w16cid:durableId="976955503">
    <w:abstractNumId w:val="22"/>
  </w:num>
  <w:num w:numId="28" w16cid:durableId="1004819180">
    <w:abstractNumId w:val="26"/>
  </w:num>
  <w:num w:numId="29" w16cid:durableId="53968476">
    <w:abstractNumId w:val="24"/>
  </w:num>
  <w:num w:numId="30" w16cid:durableId="302739806">
    <w:abstractNumId w:val="28"/>
  </w:num>
  <w:num w:numId="31" w16cid:durableId="916937379">
    <w:abstractNumId w:val="5"/>
    <w:lvlOverride w:ilvl="0">
      <w:startOverride w:val="1"/>
    </w:lvlOverride>
  </w:num>
  <w:num w:numId="32" w16cid:durableId="137377639">
    <w:abstractNumId w:val="12"/>
  </w:num>
  <w:num w:numId="33" w16cid:durableId="1972595811">
    <w:abstractNumId w:val="9"/>
  </w:num>
  <w:num w:numId="34" w16cid:durableId="822962568">
    <w:abstractNumId w:val="20"/>
  </w:num>
  <w:num w:numId="35" w16cid:durableId="1362517234">
    <w:abstractNumId w:val="5"/>
  </w:num>
  <w:num w:numId="36" w16cid:durableId="89204960">
    <w:abstractNumId w:val="5"/>
    <w:lvlOverride w:ilvl="0">
      <w:startOverride w:val="1"/>
    </w:lvlOverride>
  </w:num>
  <w:num w:numId="37" w16cid:durableId="744036885">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9EC"/>
    <w:rsid w:val="00001932"/>
    <w:rsid w:val="00006080"/>
    <w:rsid w:val="00006810"/>
    <w:rsid w:val="0001556A"/>
    <w:rsid w:val="00017E65"/>
    <w:rsid w:val="00017F11"/>
    <w:rsid w:val="00020099"/>
    <w:rsid w:val="000229E8"/>
    <w:rsid w:val="000231AF"/>
    <w:rsid w:val="000271BE"/>
    <w:rsid w:val="000310F1"/>
    <w:rsid w:val="00032342"/>
    <w:rsid w:val="00037A84"/>
    <w:rsid w:val="00041CE8"/>
    <w:rsid w:val="000420BF"/>
    <w:rsid w:val="00044903"/>
    <w:rsid w:val="00045D3B"/>
    <w:rsid w:val="00055E7D"/>
    <w:rsid w:val="000628C9"/>
    <w:rsid w:val="000667F8"/>
    <w:rsid w:val="0006708B"/>
    <w:rsid w:val="000675E7"/>
    <w:rsid w:val="0007530A"/>
    <w:rsid w:val="00075F25"/>
    <w:rsid w:val="00076836"/>
    <w:rsid w:val="00076FD6"/>
    <w:rsid w:val="00083D0E"/>
    <w:rsid w:val="000846B8"/>
    <w:rsid w:val="00085C93"/>
    <w:rsid w:val="00086F7C"/>
    <w:rsid w:val="0009033A"/>
    <w:rsid w:val="0009256D"/>
    <w:rsid w:val="00094A06"/>
    <w:rsid w:val="00094CDD"/>
    <w:rsid w:val="00097750"/>
    <w:rsid w:val="000A2065"/>
    <w:rsid w:val="000A2A4D"/>
    <w:rsid w:val="000A3D5D"/>
    <w:rsid w:val="000B3FA9"/>
    <w:rsid w:val="000B57E5"/>
    <w:rsid w:val="000C2786"/>
    <w:rsid w:val="000C2E0F"/>
    <w:rsid w:val="000C532C"/>
    <w:rsid w:val="000D3C95"/>
    <w:rsid w:val="000D3E24"/>
    <w:rsid w:val="000D63FD"/>
    <w:rsid w:val="000D6E06"/>
    <w:rsid w:val="000D7DAC"/>
    <w:rsid w:val="000E120E"/>
    <w:rsid w:val="000E1950"/>
    <w:rsid w:val="000E2F86"/>
    <w:rsid w:val="000E3272"/>
    <w:rsid w:val="000E6F71"/>
    <w:rsid w:val="000E701D"/>
    <w:rsid w:val="000F01EA"/>
    <w:rsid w:val="000F1F46"/>
    <w:rsid w:val="000F5F63"/>
    <w:rsid w:val="00100FE8"/>
    <w:rsid w:val="00101ED0"/>
    <w:rsid w:val="00104446"/>
    <w:rsid w:val="0010756C"/>
    <w:rsid w:val="00111CDD"/>
    <w:rsid w:val="0011595D"/>
    <w:rsid w:val="00117BC2"/>
    <w:rsid w:val="00120AA7"/>
    <w:rsid w:val="00123DD5"/>
    <w:rsid w:val="00134429"/>
    <w:rsid w:val="00134E91"/>
    <w:rsid w:val="00136FDF"/>
    <w:rsid w:val="0013724B"/>
    <w:rsid w:val="001478A0"/>
    <w:rsid w:val="00151C91"/>
    <w:rsid w:val="00152510"/>
    <w:rsid w:val="001525D1"/>
    <w:rsid w:val="001532D3"/>
    <w:rsid w:val="00153EB4"/>
    <w:rsid w:val="001600C3"/>
    <w:rsid w:val="00173EEB"/>
    <w:rsid w:val="00177A0C"/>
    <w:rsid w:val="00177B9F"/>
    <w:rsid w:val="0018324E"/>
    <w:rsid w:val="001859AB"/>
    <w:rsid w:val="00187E3D"/>
    <w:rsid w:val="00187EB5"/>
    <w:rsid w:val="0019185E"/>
    <w:rsid w:val="00192106"/>
    <w:rsid w:val="0019588F"/>
    <w:rsid w:val="001969A7"/>
    <w:rsid w:val="001A0027"/>
    <w:rsid w:val="001A39EC"/>
    <w:rsid w:val="001A589B"/>
    <w:rsid w:val="001A7D19"/>
    <w:rsid w:val="001B365E"/>
    <w:rsid w:val="001B4734"/>
    <w:rsid w:val="001B528E"/>
    <w:rsid w:val="001C14F9"/>
    <w:rsid w:val="001D1B61"/>
    <w:rsid w:val="001D37FC"/>
    <w:rsid w:val="001D5A62"/>
    <w:rsid w:val="001D5E01"/>
    <w:rsid w:val="001D786C"/>
    <w:rsid w:val="001E1205"/>
    <w:rsid w:val="001E1FDF"/>
    <w:rsid w:val="001E28BE"/>
    <w:rsid w:val="001E6352"/>
    <w:rsid w:val="001F1480"/>
    <w:rsid w:val="001F2A83"/>
    <w:rsid w:val="001F614E"/>
    <w:rsid w:val="001F6170"/>
    <w:rsid w:val="0020279A"/>
    <w:rsid w:val="002050FE"/>
    <w:rsid w:val="00206022"/>
    <w:rsid w:val="002067E1"/>
    <w:rsid w:val="00211404"/>
    <w:rsid w:val="0021614A"/>
    <w:rsid w:val="0021721E"/>
    <w:rsid w:val="0022089E"/>
    <w:rsid w:val="00220996"/>
    <w:rsid w:val="00221AB4"/>
    <w:rsid w:val="0022320E"/>
    <w:rsid w:val="00224D1E"/>
    <w:rsid w:val="00227673"/>
    <w:rsid w:val="00233355"/>
    <w:rsid w:val="00233974"/>
    <w:rsid w:val="002339AD"/>
    <w:rsid w:val="002367B3"/>
    <w:rsid w:val="0023682E"/>
    <w:rsid w:val="00236D65"/>
    <w:rsid w:val="002405EB"/>
    <w:rsid w:val="002464E0"/>
    <w:rsid w:val="0025135F"/>
    <w:rsid w:val="002516B5"/>
    <w:rsid w:val="00251959"/>
    <w:rsid w:val="00252402"/>
    <w:rsid w:val="00253415"/>
    <w:rsid w:val="00260D79"/>
    <w:rsid w:val="00261A74"/>
    <w:rsid w:val="00263C41"/>
    <w:rsid w:val="00270938"/>
    <w:rsid w:val="00271443"/>
    <w:rsid w:val="00272348"/>
    <w:rsid w:val="002774B7"/>
    <w:rsid w:val="002818E0"/>
    <w:rsid w:val="0028194C"/>
    <w:rsid w:val="00281B88"/>
    <w:rsid w:val="00282BBC"/>
    <w:rsid w:val="00287744"/>
    <w:rsid w:val="00290544"/>
    <w:rsid w:val="00292728"/>
    <w:rsid w:val="00292CEA"/>
    <w:rsid w:val="00297A82"/>
    <w:rsid w:val="002A063B"/>
    <w:rsid w:val="002A067A"/>
    <w:rsid w:val="002A1620"/>
    <w:rsid w:val="002A17C2"/>
    <w:rsid w:val="002A6E70"/>
    <w:rsid w:val="002A796C"/>
    <w:rsid w:val="002B14E0"/>
    <w:rsid w:val="002C1A68"/>
    <w:rsid w:val="002C397D"/>
    <w:rsid w:val="002C62F6"/>
    <w:rsid w:val="002C6D5E"/>
    <w:rsid w:val="002D16A6"/>
    <w:rsid w:val="002D2E74"/>
    <w:rsid w:val="002E530C"/>
    <w:rsid w:val="002E6FE3"/>
    <w:rsid w:val="002F00E6"/>
    <w:rsid w:val="002F0C7E"/>
    <w:rsid w:val="002F4F6A"/>
    <w:rsid w:val="002F5348"/>
    <w:rsid w:val="002F6A3C"/>
    <w:rsid w:val="0030029A"/>
    <w:rsid w:val="00304DF0"/>
    <w:rsid w:val="00305700"/>
    <w:rsid w:val="003078BF"/>
    <w:rsid w:val="00315476"/>
    <w:rsid w:val="0031558D"/>
    <w:rsid w:val="003157DE"/>
    <w:rsid w:val="00320D54"/>
    <w:rsid w:val="00321170"/>
    <w:rsid w:val="00322C4C"/>
    <w:rsid w:val="00325BD9"/>
    <w:rsid w:val="00327A16"/>
    <w:rsid w:val="00327F7D"/>
    <w:rsid w:val="00330897"/>
    <w:rsid w:val="00332928"/>
    <w:rsid w:val="00332952"/>
    <w:rsid w:val="003345F3"/>
    <w:rsid w:val="0033719B"/>
    <w:rsid w:val="00337FE4"/>
    <w:rsid w:val="003404FB"/>
    <w:rsid w:val="00350918"/>
    <w:rsid w:val="00351D73"/>
    <w:rsid w:val="003523CA"/>
    <w:rsid w:val="00362507"/>
    <w:rsid w:val="0036271F"/>
    <w:rsid w:val="00363E15"/>
    <w:rsid w:val="00367E51"/>
    <w:rsid w:val="00372E7A"/>
    <w:rsid w:val="003735D1"/>
    <w:rsid w:val="00374016"/>
    <w:rsid w:val="003816C1"/>
    <w:rsid w:val="0038765F"/>
    <w:rsid w:val="00387766"/>
    <w:rsid w:val="0039078F"/>
    <w:rsid w:val="003956A5"/>
    <w:rsid w:val="00395DDC"/>
    <w:rsid w:val="003A0D24"/>
    <w:rsid w:val="003A226A"/>
    <w:rsid w:val="003A328E"/>
    <w:rsid w:val="003A39D6"/>
    <w:rsid w:val="003A52CE"/>
    <w:rsid w:val="003A5C53"/>
    <w:rsid w:val="003A5FC3"/>
    <w:rsid w:val="003B10C0"/>
    <w:rsid w:val="003B130B"/>
    <w:rsid w:val="003B3578"/>
    <w:rsid w:val="003B35BF"/>
    <w:rsid w:val="003B70FE"/>
    <w:rsid w:val="003C01EF"/>
    <w:rsid w:val="003C3EE3"/>
    <w:rsid w:val="003C4C40"/>
    <w:rsid w:val="003C6465"/>
    <w:rsid w:val="003C7545"/>
    <w:rsid w:val="003D637A"/>
    <w:rsid w:val="003E1884"/>
    <w:rsid w:val="003F043D"/>
    <w:rsid w:val="003F0A57"/>
    <w:rsid w:val="003F1709"/>
    <w:rsid w:val="003F2328"/>
    <w:rsid w:val="00402DF6"/>
    <w:rsid w:val="004054D4"/>
    <w:rsid w:val="00405C81"/>
    <w:rsid w:val="00406F9F"/>
    <w:rsid w:val="004072CC"/>
    <w:rsid w:val="00412382"/>
    <w:rsid w:val="00414233"/>
    <w:rsid w:val="00420128"/>
    <w:rsid w:val="00423358"/>
    <w:rsid w:val="00423F51"/>
    <w:rsid w:val="00424659"/>
    <w:rsid w:val="00433404"/>
    <w:rsid w:val="00444D72"/>
    <w:rsid w:val="00445BF3"/>
    <w:rsid w:val="0044758E"/>
    <w:rsid w:val="00451B9E"/>
    <w:rsid w:val="0045226F"/>
    <w:rsid w:val="004563E5"/>
    <w:rsid w:val="00457992"/>
    <w:rsid w:val="004626CB"/>
    <w:rsid w:val="00467613"/>
    <w:rsid w:val="00480897"/>
    <w:rsid w:val="00481036"/>
    <w:rsid w:val="00486F64"/>
    <w:rsid w:val="00487275"/>
    <w:rsid w:val="0048737A"/>
    <w:rsid w:val="0048740F"/>
    <w:rsid w:val="00491EF6"/>
    <w:rsid w:val="00493776"/>
    <w:rsid w:val="00493C20"/>
    <w:rsid w:val="00496239"/>
    <w:rsid w:val="0049737E"/>
    <w:rsid w:val="004A26C8"/>
    <w:rsid w:val="004A7847"/>
    <w:rsid w:val="004A7B23"/>
    <w:rsid w:val="004C5757"/>
    <w:rsid w:val="004C713D"/>
    <w:rsid w:val="004D1F2F"/>
    <w:rsid w:val="004D445F"/>
    <w:rsid w:val="004D7B75"/>
    <w:rsid w:val="004E124A"/>
    <w:rsid w:val="004E3089"/>
    <w:rsid w:val="004E64B3"/>
    <w:rsid w:val="004E65B8"/>
    <w:rsid w:val="004F12DF"/>
    <w:rsid w:val="004F3DD8"/>
    <w:rsid w:val="00503261"/>
    <w:rsid w:val="00503C71"/>
    <w:rsid w:val="0050673D"/>
    <w:rsid w:val="00510830"/>
    <w:rsid w:val="0051208C"/>
    <w:rsid w:val="00517153"/>
    <w:rsid w:val="005251EC"/>
    <w:rsid w:val="005303B7"/>
    <w:rsid w:val="00532A25"/>
    <w:rsid w:val="00536BC5"/>
    <w:rsid w:val="00537662"/>
    <w:rsid w:val="00537EE9"/>
    <w:rsid w:val="00545254"/>
    <w:rsid w:val="0055046E"/>
    <w:rsid w:val="00553AC8"/>
    <w:rsid w:val="00554B9D"/>
    <w:rsid w:val="00554D66"/>
    <w:rsid w:val="00555A0E"/>
    <w:rsid w:val="005605AC"/>
    <w:rsid w:val="0056337A"/>
    <w:rsid w:val="00565038"/>
    <w:rsid w:val="00570CFE"/>
    <w:rsid w:val="00571A80"/>
    <w:rsid w:val="0057307B"/>
    <w:rsid w:val="00576F22"/>
    <w:rsid w:val="00580C0F"/>
    <w:rsid w:val="00581B06"/>
    <w:rsid w:val="00582480"/>
    <w:rsid w:val="005837BA"/>
    <w:rsid w:val="005875FD"/>
    <w:rsid w:val="00590DDF"/>
    <w:rsid w:val="005961DF"/>
    <w:rsid w:val="005A178C"/>
    <w:rsid w:val="005A45CF"/>
    <w:rsid w:val="005A69F9"/>
    <w:rsid w:val="005A7C40"/>
    <w:rsid w:val="005B07E9"/>
    <w:rsid w:val="005B4CFC"/>
    <w:rsid w:val="005B7585"/>
    <w:rsid w:val="005C1976"/>
    <w:rsid w:val="005C2293"/>
    <w:rsid w:val="005C22BC"/>
    <w:rsid w:val="005C2E1B"/>
    <w:rsid w:val="005C54F5"/>
    <w:rsid w:val="005C5E53"/>
    <w:rsid w:val="005C75EB"/>
    <w:rsid w:val="005D26BB"/>
    <w:rsid w:val="005D3F89"/>
    <w:rsid w:val="005E0F19"/>
    <w:rsid w:val="005E4489"/>
    <w:rsid w:val="005E643F"/>
    <w:rsid w:val="005F0174"/>
    <w:rsid w:val="005F0921"/>
    <w:rsid w:val="005F2D9A"/>
    <w:rsid w:val="005F3198"/>
    <w:rsid w:val="005F3CDE"/>
    <w:rsid w:val="005F57D4"/>
    <w:rsid w:val="00601AA1"/>
    <w:rsid w:val="00602F3C"/>
    <w:rsid w:val="006034E9"/>
    <w:rsid w:val="00603A48"/>
    <w:rsid w:val="006057A3"/>
    <w:rsid w:val="00606FF7"/>
    <w:rsid w:val="00610444"/>
    <w:rsid w:val="0061387C"/>
    <w:rsid w:val="00613E94"/>
    <w:rsid w:val="006143DE"/>
    <w:rsid w:val="0061481F"/>
    <w:rsid w:val="00615658"/>
    <w:rsid w:val="00615D58"/>
    <w:rsid w:val="00617181"/>
    <w:rsid w:val="0062004A"/>
    <w:rsid w:val="00620A7E"/>
    <w:rsid w:val="00625661"/>
    <w:rsid w:val="00625B90"/>
    <w:rsid w:val="00632B73"/>
    <w:rsid w:val="0063550E"/>
    <w:rsid w:val="00635A49"/>
    <w:rsid w:val="00636374"/>
    <w:rsid w:val="00642630"/>
    <w:rsid w:val="0064358F"/>
    <w:rsid w:val="006474E3"/>
    <w:rsid w:val="0064785D"/>
    <w:rsid w:val="0065382C"/>
    <w:rsid w:val="00653E7B"/>
    <w:rsid w:val="0065405B"/>
    <w:rsid w:val="006657A8"/>
    <w:rsid w:val="00666F4E"/>
    <w:rsid w:val="00675832"/>
    <w:rsid w:val="00676DF0"/>
    <w:rsid w:val="00677405"/>
    <w:rsid w:val="00681883"/>
    <w:rsid w:val="00683534"/>
    <w:rsid w:val="00684631"/>
    <w:rsid w:val="00687558"/>
    <w:rsid w:val="006879D7"/>
    <w:rsid w:val="0069498B"/>
    <w:rsid w:val="00694F77"/>
    <w:rsid w:val="006965F5"/>
    <w:rsid w:val="006A0227"/>
    <w:rsid w:val="006A2855"/>
    <w:rsid w:val="006A6970"/>
    <w:rsid w:val="006B4E51"/>
    <w:rsid w:val="006C1E11"/>
    <w:rsid w:val="006C2298"/>
    <w:rsid w:val="006C22E3"/>
    <w:rsid w:val="006C35B1"/>
    <w:rsid w:val="006C3712"/>
    <w:rsid w:val="006C3715"/>
    <w:rsid w:val="006C38B4"/>
    <w:rsid w:val="006C4015"/>
    <w:rsid w:val="006C4E35"/>
    <w:rsid w:val="006C7D4B"/>
    <w:rsid w:val="006C7F8F"/>
    <w:rsid w:val="006D5086"/>
    <w:rsid w:val="006D6905"/>
    <w:rsid w:val="006E0A9A"/>
    <w:rsid w:val="006E31FE"/>
    <w:rsid w:val="006E4756"/>
    <w:rsid w:val="006E5A94"/>
    <w:rsid w:val="006F06F7"/>
    <w:rsid w:val="006F358B"/>
    <w:rsid w:val="006F3D81"/>
    <w:rsid w:val="006F5838"/>
    <w:rsid w:val="006F6346"/>
    <w:rsid w:val="006F7B6C"/>
    <w:rsid w:val="00706AEF"/>
    <w:rsid w:val="007132ED"/>
    <w:rsid w:val="00715C39"/>
    <w:rsid w:val="00717537"/>
    <w:rsid w:val="00721C50"/>
    <w:rsid w:val="00721E26"/>
    <w:rsid w:val="00724BA8"/>
    <w:rsid w:val="007302F6"/>
    <w:rsid w:val="00731CB1"/>
    <w:rsid w:val="00731E7C"/>
    <w:rsid w:val="007323CB"/>
    <w:rsid w:val="00733414"/>
    <w:rsid w:val="0073573C"/>
    <w:rsid w:val="00736490"/>
    <w:rsid w:val="007404D5"/>
    <w:rsid w:val="00743DB8"/>
    <w:rsid w:val="00744D8B"/>
    <w:rsid w:val="00745828"/>
    <w:rsid w:val="007466FA"/>
    <w:rsid w:val="00747268"/>
    <w:rsid w:val="00747986"/>
    <w:rsid w:val="00747F20"/>
    <w:rsid w:val="0075438E"/>
    <w:rsid w:val="00755C88"/>
    <w:rsid w:val="00756C30"/>
    <w:rsid w:val="007574CF"/>
    <w:rsid w:val="00763DA6"/>
    <w:rsid w:val="00766E2F"/>
    <w:rsid w:val="0077154D"/>
    <w:rsid w:val="007759BF"/>
    <w:rsid w:val="00775ACE"/>
    <w:rsid w:val="00780336"/>
    <w:rsid w:val="00780B0C"/>
    <w:rsid w:val="00784682"/>
    <w:rsid w:val="007855D1"/>
    <w:rsid w:val="0079157F"/>
    <w:rsid w:val="00792624"/>
    <w:rsid w:val="00792CF5"/>
    <w:rsid w:val="00793BF3"/>
    <w:rsid w:val="00794277"/>
    <w:rsid w:val="00796D49"/>
    <w:rsid w:val="007A0D9B"/>
    <w:rsid w:val="007A5CB4"/>
    <w:rsid w:val="007A6408"/>
    <w:rsid w:val="007B043D"/>
    <w:rsid w:val="007B0D5F"/>
    <w:rsid w:val="007B270C"/>
    <w:rsid w:val="007B323C"/>
    <w:rsid w:val="007B3A3C"/>
    <w:rsid w:val="007B3FEF"/>
    <w:rsid w:val="007B53ED"/>
    <w:rsid w:val="007B6893"/>
    <w:rsid w:val="007C212A"/>
    <w:rsid w:val="007C35DD"/>
    <w:rsid w:val="007C38D7"/>
    <w:rsid w:val="007C3E8E"/>
    <w:rsid w:val="007C3EBA"/>
    <w:rsid w:val="007C6275"/>
    <w:rsid w:val="007C7D9F"/>
    <w:rsid w:val="007D0CBE"/>
    <w:rsid w:val="007D2E40"/>
    <w:rsid w:val="007D4D9B"/>
    <w:rsid w:val="007E0021"/>
    <w:rsid w:val="007E0A7A"/>
    <w:rsid w:val="007E34E5"/>
    <w:rsid w:val="007E3C5B"/>
    <w:rsid w:val="007E45E1"/>
    <w:rsid w:val="007F1E73"/>
    <w:rsid w:val="007F3F6E"/>
    <w:rsid w:val="007F480E"/>
    <w:rsid w:val="007F6108"/>
    <w:rsid w:val="008018D2"/>
    <w:rsid w:val="008102F5"/>
    <w:rsid w:val="00811341"/>
    <w:rsid w:val="00812682"/>
    <w:rsid w:val="008161A3"/>
    <w:rsid w:val="00817F28"/>
    <w:rsid w:val="00824767"/>
    <w:rsid w:val="00825241"/>
    <w:rsid w:val="008256DB"/>
    <w:rsid w:val="00835C9C"/>
    <w:rsid w:val="00836DEB"/>
    <w:rsid w:val="00837CF7"/>
    <w:rsid w:val="00842BBE"/>
    <w:rsid w:val="00845358"/>
    <w:rsid w:val="00847AB7"/>
    <w:rsid w:val="00847C35"/>
    <w:rsid w:val="00851132"/>
    <w:rsid w:val="008517FC"/>
    <w:rsid w:val="00853944"/>
    <w:rsid w:val="008555D2"/>
    <w:rsid w:val="00865502"/>
    <w:rsid w:val="00867AD4"/>
    <w:rsid w:val="008742DF"/>
    <w:rsid w:val="00875058"/>
    <w:rsid w:val="00876E1F"/>
    <w:rsid w:val="008846CB"/>
    <w:rsid w:val="008856D2"/>
    <w:rsid w:val="00885DF3"/>
    <w:rsid w:val="00886823"/>
    <w:rsid w:val="00890878"/>
    <w:rsid w:val="008946F5"/>
    <w:rsid w:val="008A0BD6"/>
    <w:rsid w:val="008A1837"/>
    <w:rsid w:val="008A5A82"/>
    <w:rsid w:val="008A7E29"/>
    <w:rsid w:val="008B07C4"/>
    <w:rsid w:val="008B1361"/>
    <w:rsid w:val="008B3FCB"/>
    <w:rsid w:val="008B43E3"/>
    <w:rsid w:val="008B5B95"/>
    <w:rsid w:val="008C2462"/>
    <w:rsid w:val="008C264E"/>
    <w:rsid w:val="008C2D0C"/>
    <w:rsid w:val="008C5EF7"/>
    <w:rsid w:val="008D248B"/>
    <w:rsid w:val="008D39BB"/>
    <w:rsid w:val="008D6CFA"/>
    <w:rsid w:val="008E0E31"/>
    <w:rsid w:val="008E0F8A"/>
    <w:rsid w:val="008E201F"/>
    <w:rsid w:val="008F16C7"/>
    <w:rsid w:val="008F492F"/>
    <w:rsid w:val="008F5C52"/>
    <w:rsid w:val="008F7AB6"/>
    <w:rsid w:val="0090025B"/>
    <w:rsid w:val="0090140A"/>
    <w:rsid w:val="00905B8C"/>
    <w:rsid w:val="00910144"/>
    <w:rsid w:val="0091255F"/>
    <w:rsid w:val="00913C2D"/>
    <w:rsid w:val="00913E8F"/>
    <w:rsid w:val="0091461A"/>
    <w:rsid w:val="00915613"/>
    <w:rsid w:val="009161D2"/>
    <w:rsid w:val="00916BD0"/>
    <w:rsid w:val="00925F8A"/>
    <w:rsid w:val="00930893"/>
    <w:rsid w:val="00930ABF"/>
    <w:rsid w:val="0093273B"/>
    <w:rsid w:val="00935351"/>
    <w:rsid w:val="009417F3"/>
    <w:rsid w:val="00942C9D"/>
    <w:rsid w:val="00943500"/>
    <w:rsid w:val="009454E2"/>
    <w:rsid w:val="00945AA2"/>
    <w:rsid w:val="0094766E"/>
    <w:rsid w:val="00947A72"/>
    <w:rsid w:val="00954E9E"/>
    <w:rsid w:val="00957603"/>
    <w:rsid w:val="0096198E"/>
    <w:rsid w:val="00961C07"/>
    <w:rsid w:val="009628E4"/>
    <w:rsid w:val="00966DD1"/>
    <w:rsid w:val="009705A2"/>
    <w:rsid w:val="009722DD"/>
    <w:rsid w:val="00973299"/>
    <w:rsid w:val="00974E2B"/>
    <w:rsid w:val="009764CA"/>
    <w:rsid w:val="00976D65"/>
    <w:rsid w:val="00977664"/>
    <w:rsid w:val="00981DF0"/>
    <w:rsid w:val="0098348F"/>
    <w:rsid w:val="00985859"/>
    <w:rsid w:val="0098603F"/>
    <w:rsid w:val="0098761C"/>
    <w:rsid w:val="00987A56"/>
    <w:rsid w:val="0099014D"/>
    <w:rsid w:val="009918D2"/>
    <w:rsid w:val="00994653"/>
    <w:rsid w:val="00995509"/>
    <w:rsid w:val="009A144B"/>
    <w:rsid w:val="009A2398"/>
    <w:rsid w:val="009A4CBC"/>
    <w:rsid w:val="009A560F"/>
    <w:rsid w:val="009A5B84"/>
    <w:rsid w:val="009A6460"/>
    <w:rsid w:val="009B02D6"/>
    <w:rsid w:val="009B0EB4"/>
    <w:rsid w:val="009B5017"/>
    <w:rsid w:val="009B532A"/>
    <w:rsid w:val="009B58B2"/>
    <w:rsid w:val="009B5A43"/>
    <w:rsid w:val="009B66FE"/>
    <w:rsid w:val="009C0290"/>
    <w:rsid w:val="009C070A"/>
    <w:rsid w:val="009C3404"/>
    <w:rsid w:val="009C466A"/>
    <w:rsid w:val="009C5926"/>
    <w:rsid w:val="009C6059"/>
    <w:rsid w:val="009C7E76"/>
    <w:rsid w:val="009D08E3"/>
    <w:rsid w:val="009D1917"/>
    <w:rsid w:val="009D1E1A"/>
    <w:rsid w:val="009F290D"/>
    <w:rsid w:val="009F349E"/>
    <w:rsid w:val="009F3779"/>
    <w:rsid w:val="009F4989"/>
    <w:rsid w:val="00A01F9B"/>
    <w:rsid w:val="00A02374"/>
    <w:rsid w:val="00A11515"/>
    <w:rsid w:val="00A1311B"/>
    <w:rsid w:val="00A14137"/>
    <w:rsid w:val="00A14458"/>
    <w:rsid w:val="00A146FD"/>
    <w:rsid w:val="00A1636B"/>
    <w:rsid w:val="00A17114"/>
    <w:rsid w:val="00A2219C"/>
    <w:rsid w:val="00A25432"/>
    <w:rsid w:val="00A25445"/>
    <w:rsid w:val="00A30E09"/>
    <w:rsid w:val="00A356FC"/>
    <w:rsid w:val="00A37591"/>
    <w:rsid w:val="00A3798F"/>
    <w:rsid w:val="00A412C0"/>
    <w:rsid w:val="00A41698"/>
    <w:rsid w:val="00A43B70"/>
    <w:rsid w:val="00A45DA8"/>
    <w:rsid w:val="00A47961"/>
    <w:rsid w:val="00A51F6A"/>
    <w:rsid w:val="00A5445A"/>
    <w:rsid w:val="00A54C01"/>
    <w:rsid w:val="00A65754"/>
    <w:rsid w:val="00A6673F"/>
    <w:rsid w:val="00A7191F"/>
    <w:rsid w:val="00A71C4E"/>
    <w:rsid w:val="00A7344E"/>
    <w:rsid w:val="00A741C1"/>
    <w:rsid w:val="00A80A61"/>
    <w:rsid w:val="00A82F0C"/>
    <w:rsid w:val="00A833CF"/>
    <w:rsid w:val="00A84A57"/>
    <w:rsid w:val="00A8575B"/>
    <w:rsid w:val="00A90DD7"/>
    <w:rsid w:val="00A91CD9"/>
    <w:rsid w:val="00A94F9C"/>
    <w:rsid w:val="00A964D8"/>
    <w:rsid w:val="00A976DE"/>
    <w:rsid w:val="00A97F14"/>
    <w:rsid w:val="00AA0951"/>
    <w:rsid w:val="00AA2E09"/>
    <w:rsid w:val="00AA602C"/>
    <w:rsid w:val="00AA666B"/>
    <w:rsid w:val="00AA6F47"/>
    <w:rsid w:val="00AA7C34"/>
    <w:rsid w:val="00AB0AF3"/>
    <w:rsid w:val="00AB2B55"/>
    <w:rsid w:val="00AB3477"/>
    <w:rsid w:val="00AB66A8"/>
    <w:rsid w:val="00AB77CA"/>
    <w:rsid w:val="00AC0260"/>
    <w:rsid w:val="00AC2182"/>
    <w:rsid w:val="00AC21FD"/>
    <w:rsid w:val="00AC2524"/>
    <w:rsid w:val="00AC4CFE"/>
    <w:rsid w:val="00AC546D"/>
    <w:rsid w:val="00AC6834"/>
    <w:rsid w:val="00AD0508"/>
    <w:rsid w:val="00AD0A1E"/>
    <w:rsid w:val="00AD4D90"/>
    <w:rsid w:val="00AD740D"/>
    <w:rsid w:val="00AD74FA"/>
    <w:rsid w:val="00AE2216"/>
    <w:rsid w:val="00AF3F0A"/>
    <w:rsid w:val="00AF6CD6"/>
    <w:rsid w:val="00B01AEF"/>
    <w:rsid w:val="00B025C6"/>
    <w:rsid w:val="00B130F3"/>
    <w:rsid w:val="00B2070E"/>
    <w:rsid w:val="00B21B5E"/>
    <w:rsid w:val="00B21BDF"/>
    <w:rsid w:val="00B23AED"/>
    <w:rsid w:val="00B24A96"/>
    <w:rsid w:val="00B32E47"/>
    <w:rsid w:val="00B33881"/>
    <w:rsid w:val="00B3499C"/>
    <w:rsid w:val="00B40AF8"/>
    <w:rsid w:val="00B41A15"/>
    <w:rsid w:val="00B42032"/>
    <w:rsid w:val="00B505E2"/>
    <w:rsid w:val="00B5068B"/>
    <w:rsid w:val="00B5385C"/>
    <w:rsid w:val="00B558F3"/>
    <w:rsid w:val="00B6340A"/>
    <w:rsid w:val="00B642BF"/>
    <w:rsid w:val="00B6649D"/>
    <w:rsid w:val="00B667A8"/>
    <w:rsid w:val="00B708A3"/>
    <w:rsid w:val="00B70B8C"/>
    <w:rsid w:val="00B72944"/>
    <w:rsid w:val="00B74FE7"/>
    <w:rsid w:val="00B76861"/>
    <w:rsid w:val="00B76CED"/>
    <w:rsid w:val="00B800CE"/>
    <w:rsid w:val="00B81A9D"/>
    <w:rsid w:val="00B82DFD"/>
    <w:rsid w:val="00B8614B"/>
    <w:rsid w:val="00B96858"/>
    <w:rsid w:val="00BA7BCF"/>
    <w:rsid w:val="00BB1584"/>
    <w:rsid w:val="00BB2FDA"/>
    <w:rsid w:val="00BB3A69"/>
    <w:rsid w:val="00BB5163"/>
    <w:rsid w:val="00BC5E48"/>
    <w:rsid w:val="00BC623F"/>
    <w:rsid w:val="00BC6A91"/>
    <w:rsid w:val="00BC795C"/>
    <w:rsid w:val="00BD206D"/>
    <w:rsid w:val="00BD34EC"/>
    <w:rsid w:val="00BD5641"/>
    <w:rsid w:val="00BD5BD9"/>
    <w:rsid w:val="00BE0D68"/>
    <w:rsid w:val="00BE1260"/>
    <w:rsid w:val="00BE1649"/>
    <w:rsid w:val="00BE2A29"/>
    <w:rsid w:val="00BE5D7B"/>
    <w:rsid w:val="00BF60C4"/>
    <w:rsid w:val="00C05884"/>
    <w:rsid w:val="00C07A62"/>
    <w:rsid w:val="00C07EC5"/>
    <w:rsid w:val="00C12B0A"/>
    <w:rsid w:val="00C1603D"/>
    <w:rsid w:val="00C16840"/>
    <w:rsid w:val="00C179D3"/>
    <w:rsid w:val="00C17D79"/>
    <w:rsid w:val="00C20F93"/>
    <w:rsid w:val="00C2259F"/>
    <w:rsid w:val="00C23079"/>
    <w:rsid w:val="00C26022"/>
    <w:rsid w:val="00C30120"/>
    <w:rsid w:val="00C30C6B"/>
    <w:rsid w:val="00C3253C"/>
    <w:rsid w:val="00C34749"/>
    <w:rsid w:val="00C34EEC"/>
    <w:rsid w:val="00C37B14"/>
    <w:rsid w:val="00C4138E"/>
    <w:rsid w:val="00C46928"/>
    <w:rsid w:val="00C50FC9"/>
    <w:rsid w:val="00C554E0"/>
    <w:rsid w:val="00C57F73"/>
    <w:rsid w:val="00C6143C"/>
    <w:rsid w:val="00C61992"/>
    <w:rsid w:val="00C626B2"/>
    <w:rsid w:val="00C66DCD"/>
    <w:rsid w:val="00C71569"/>
    <w:rsid w:val="00C74CEC"/>
    <w:rsid w:val="00C77274"/>
    <w:rsid w:val="00C801F9"/>
    <w:rsid w:val="00C826A7"/>
    <w:rsid w:val="00C82BFC"/>
    <w:rsid w:val="00C82E3E"/>
    <w:rsid w:val="00C84D34"/>
    <w:rsid w:val="00C8613F"/>
    <w:rsid w:val="00C90164"/>
    <w:rsid w:val="00C95734"/>
    <w:rsid w:val="00C964DF"/>
    <w:rsid w:val="00C974D8"/>
    <w:rsid w:val="00C978FB"/>
    <w:rsid w:val="00CA0C22"/>
    <w:rsid w:val="00CA28E4"/>
    <w:rsid w:val="00CC27CC"/>
    <w:rsid w:val="00CC3597"/>
    <w:rsid w:val="00CC39FD"/>
    <w:rsid w:val="00CC402D"/>
    <w:rsid w:val="00CC4F80"/>
    <w:rsid w:val="00CC5834"/>
    <w:rsid w:val="00CC724D"/>
    <w:rsid w:val="00CD0A21"/>
    <w:rsid w:val="00CD4C39"/>
    <w:rsid w:val="00CD5E16"/>
    <w:rsid w:val="00CE2C97"/>
    <w:rsid w:val="00CE36D1"/>
    <w:rsid w:val="00CF0511"/>
    <w:rsid w:val="00CF5075"/>
    <w:rsid w:val="00D011B8"/>
    <w:rsid w:val="00D02CC4"/>
    <w:rsid w:val="00D06272"/>
    <w:rsid w:val="00D06F10"/>
    <w:rsid w:val="00D145A9"/>
    <w:rsid w:val="00D21341"/>
    <w:rsid w:val="00D30479"/>
    <w:rsid w:val="00D33194"/>
    <w:rsid w:val="00D33242"/>
    <w:rsid w:val="00D35B2F"/>
    <w:rsid w:val="00D417D8"/>
    <w:rsid w:val="00D43C12"/>
    <w:rsid w:val="00D44E94"/>
    <w:rsid w:val="00D46B7B"/>
    <w:rsid w:val="00D5394B"/>
    <w:rsid w:val="00D542A2"/>
    <w:rsid w:val="00D54AB8"/>
    <w:rsid w:val="00D55B7F"/>
    <w:rsid w:val="00D574CA"/>
    <w:rsid w:val="00D6052D"/>
    <w:rsid w:val="00D67529"/>
    <w:rsid w:val="00D73234"/>
    <w:rsid w:val="00D7644C"/>
    <w:rsid w:val="00D779C9"/>
    <w:rsid w:val="00D80257"/>
    <w:rsid w:val="00D81F46"/>
    <w:rsid w:val="00D831E9"/>
    <w:rsid w:val="00D8577A"/>
    <w:rsid w:val="00D864A3"/>
    <w:rsid w:val="00D86F91"/>
    <w:rsid w:val="00D87A3F"/>
    <w:rsid w:val="00D9574A"/>
    <w:rsid w:val="00D97356"/>
    <w:rsid w:val="00DA2C93"/>
    <w:rsid w:val="00DA4375"/>
    <w:rsid w:val="00DA6563"/>
    <w:rsid w:val="00DA7351"/>
    <w:rsid w:val="00DB1948"/>
    <w:rsid w:val="00DB1D97"/>
    <w:rsid w:val="00DB3D11"/>
    <w:rsid w:val="00DB7EE4"/>
    <w:rsid w:val="00DC0DB7"/>
    <w:rsid w:val="00DD0413"/>
    <w:rsid w:val="00DD1D2A"/>
    <w:rsid w:val="00DD3E55"/>
    <w:rsid w:val="00DD46A1"/>
    <w:rsid w:val="00DD57ED"/>
    <w:rsid w:val="00DD5F21"/>
    <w:rsid w:val="00DD72F5"/>
    <w:rsid w:val="00DD7CE9"/>
    <w:rsid w:val="00DE1198"/>
    <w:rsid w:val="00DE15AF"/>
    <w:rsid w:val="00DE7DA7"/>
    <w:rsid w:val="00DF0884"/>
    <w:rsid w:val="00DF300B"/>
    <w:rsid w:val="00DF40CC"/>
    <w:rsid w:val="00DF7217"/>
    <w:rsid w:val="00DF7D57"/>
    <w:rsid w:val="00E000BD"/>
    <w:rsid w:val="00E02421"/>
    <w:rsid w:val="00E028AB"/>
    <w:rsid w:val="00E03C9D"/>
    <w:rsid w:val="00E03DA0"/>
    <w:rsid w:val="00E06541"/>
    <w:rsid w:val="00E11147"/>
    <w:rsid w:val="00E1747D"/>
    <w:rsid w:val="00E21647"/>
    <w:rsid w:val="00E217CA"/>
    <w:rsid w:val="00E25E6D"/>
    <w:rsid w:val="00E26DA0"/>
    <w:rsid w:val="00E30638"/>
    <w:rsid w:val="00E30658"/>
    <w:rsid w:val="00E31FEA"/>
    <w:rsid w:val="00E33C33"/>
    <w:rsid w:val="00E36881"/>
    <w:rsid w:val="00E40509"/>
    <w:rsid w:val="00E40B18"/>
    <w:rsid w:val="00E4106B"/>
    <w:rsid w:val="00E43871"/>
    <w:rsid w:val="00E47B76"/>
    <w:rsid w:val="00E50005"/>
    <w:rsid w:val="00E53018"/>
    <w:rsid w:val="00E5469C"/>
    <w:rsid w:val="00E5615C"/>
    <w:rsid w:val="00E56BA0"/>
    <w:rsid w:val="00E56F6B"/>
    <w:rsid w:val="00E603F0"/>
    <w:rsid w:val="00E6659C"/>
    <w:rsid w:val="00E67DE0"/>
    <w:rsid w:val="00E7182A"/>
    <w:rsid w:val="00E72D04"/>
    <w:rsid w:val="00E75211"/>
    <w:rsid w:val="00E81ECD"/>
    <w:rsid w:val="00E848A0"/>
    <w:rsid w:val="00E8502E"/>
    <w:rsid w:val="00E85598"/>
    <w:rsid w:val="00E9196B"/>
    <w:rsid w:val="00E91D53"/>
    <w:rsid w:val="00E92580"/>
    <w:rsid w:val="00E93E2F"/>
    <w:rsid w:val="00E96FCB"/>
    <w:rsid w:val="00EA0448"/>
    <w:rsid w:val="00EA0508"/>
    <w:rsid w:val="00EA064D"/>
    <w:rsid w:val="00EA0E4B"/>
    <w:rsid w:val="00EA58B7"/>
    <w:rsid w:val="00EA6A80"/>
    <w:rsid w:val="00EA7FFD"/>
    <w:rsid w:val="00EB1312"/>
    <w:rsid w:val="00EB2830"/>
    <w:rsid w:val="00EB50DA"/>
    <w:rsid w:val="00EB6FBC"/>
    <w:rsid w:val="00EB73C4"/>
    <w:rsid w:val="00EC67CC"/>
    <w:rsid w:val="00EC6FB7"/>
    <w:rsid w:val="00ED2524"/>
    <w:rsid w:val="00ED2AE8"/>
    <w:rsid w:val="00ED575E"/>
    <w:rsid w:val="00EE34F9"/>
    <w:rsid w:val="00EE41F9"/>
    <w:rsid w:val="00EE5AC7"/>
    <w:rsid w:val="00EE70BF"/>
    <w:rsid w:val="00EF00C9"/>
    <w:rsid w:val="00EF0F91"/>
    <w:rsid w:val="00EF213E"/>
    <w:rsid w:val="00EF2BAC"/>
    <w:rsid w:val="00EF3EDB"/>
    <w:rsid w:val="00EF405E"/>
    <w:rsid w:val="00EF4EAA"/>
    <w:rsid w:val="00EF4EE5"/>
    <w:rsid w:val="00EF59BA"/>
    <w:rsid w:val="00EF61AD"/>
    <w:rsid w:val="00F0105A"/>
    <w:rsid w:val="00F06747"/>
    <w:rsid w:val="00F10A08"/>
    <w:rsid w:val="00F10D23"/>
    <w:rsid w:val="00F22C0D"/>
    <w:rsid w:val="00F362D9"/>
    <w:rsid w:val="00F37BC3"/>
    <w:rsid w:val="00F513B5"/>
    <w:rsid w:val="00F517F6"/>
    <w:rsid w:val="00F55A72"/>
    <w:rsid w:val="00F57086"/>
    <w:rsid w:val="00F60162"/>
    <w:rsid w:val="00F60A04"/>
    <w:rsid w:val="00F6221F"/>
    <w:rsid w:val="00F63832"/>
    <w:rsid w:val="00F63DEA"/>
    <w:rsid w:val="00F659B7"/>
    <w:rsid w:val="00F65C4E"/>
    <w:rsid w:val="00F72DE8"/>
    <w:rsid w:val="00F74C18"/>
    <w:rsid w:val="00F80921"/>
    <w:rsid w:val="00F81113"/>
    <w:rsid w:val="00F81874"/>
    <w:rsid w:val="00F81D31"/>
    <w:rsid w:val="00F82E23"/>
    <w:rsid w:val="00F8301A"/>
    <w:rsid w:val="00F841F9"/>
    <w:rsid w:val="00F90A6A"/>
    <w:rsid w:val="00F91C05"/>
    <w:rsid w:val="00F92BA7"/>
    <w:rsid w:val="00F93920"/>
    <w:rsid w:val="00F93958"/>
    <w:rsid w:val="00F94786"/>
    <w:rsid w:val="00F96949"/>
    <w:rsid w:val="00F97EAF"/>
    <w:rsid w:val="00FA1841"/>
    <w:rsid w:val="00FA77D5"/>
    <w:rsid w:val="00FB5223"/>
    <w:rsid w:val="00FB6C44"/>
    <w:rsid w:val="00FC208D"/>
    <w:rsid w:val="00FC314D"/>
    <w:rsid w:val="00FC335D"/>
    <w:rsid w:val="00FC5157"/>
    <w:rsid w:val="00FC59C9"/>
    <w:rsid w:val="00FC5CAA"/>
    <w:rsid w:val="00FC6BC8"/>
    <w:rsid w:val="00FD1888"/>
    <w:rsid w:val="00FD3816"/>
    <w:rsid w:val="00FD5702"/>
    <w:rsid w:val="00FE0034"/>
    <w:rsid w:val="00FE0736"/>
    <w:rsid w:val="00FE1668"/>
    <w:rsid w:val="00FE4DF1"/>
    <w:rsid w:val="00FE5948"/>
    <w:rsid w:val="00FE5EAB"/>
    <w:rsid w:val="00FE74CA"/>
    <w:rsid w:val="00FF1852"/>
    <w:rsid w:val="00FF5415"/>
    <w:rsid w:val="00FF70B8"/>
    <w:rsid w:val="00FF70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133564"/>
  <w15:chartTrackingRefBased/>
  <w15:docId w15:val="{E64B8165-03B6-44B7-B9B4-18CE61C6A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1F9"/>
    <w:pPr>
      <w:spacing w:before="120" w:after="120" w:line="360" w:lineRule="auto"/>
    </w:pPr>
  </w:style>
  <w:style w:type="paragraph" w:styleId="Heading1">
    <w:name w:val="heading 1"/>
    <w:basedOn w:val="Normal"/>
    <w:next w:val="Normal"/>
    <w:link w:val="Heading1Char"/>
    <w:uiPriority w:val="9"/>
    <w:qFormat/>
    <w:rsid w:val="004C713D"/>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6059"/>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6059"/>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pagecontactdetails">
    <w:name w:val="End page contact details"/>
    <w:basedOn w:val="Normal"/>
    <w:link w:val="EndpagecontactdetailsChar"/>
    <w:rsid w:val="001A39EC"/>
    <w:rPr>
      <w:color w:val="4472C4" w:themeColor="accent1"/>
      <w:sz w:val="28"/>
      <w:lang w:val="en-GB"/>
    </w:rPr>
  </w:style>
  <w:style w:type="character" w:customStyle="1" w:styleId="Bold">
    <w:name w:val="Bold"/>
    <w:basedOn w:val="DefaultParagraphFont"/>
    <w:uiPriority w:val="1"/>
    <w:qFormat/>
    <w:rsid w:val="001A39EC"/>
    <w:rPr>
      <w:b/>
    </w:rPr>
  </w:style>
  <w:style w:type="character" w:customStyle="1" w:styleId="EndpagecontactdetailsChar">
    <w:name w:val="End page contact details Char"/>
    <w:basedOn w:val="DefaultParagraphFont"/>
    <w:link w:val="Endpagecontactdetails"/>
    <w:rsid w:val="001A39EC"/>
    <w:rPr>
      <w:color w:val="4472C4" w:themeColor="accent1"/>
      <w:sz w:val="28"/>
      <w:lang w:val="en-GB"/>
    </w:rPr>
  </w:style>
  <w:style w:type="paragraph" w:styleId="Header">
    <w:name w:val="header"/>
    <w:basedOn w:val="Normal"/>
    <w:link w:val="HeaderChar"/>
    <w:uiPriority w:val="99"/>
    <w:unhideWhenUsed/>
    <w:rsid w:val="0097329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73299"/>
  </w:style>
  <w:style w:type="paragraph" w:styleId="Footer">
    <w:name w:val="footer"/>
    <w:basedOn w:val="Normal"/>
    <w:link w:val="FooterChar"/>
    <w:uiPriority w:val="99"/>
    <w:unhideWhenUsed/>
    <w:rsid w:val="0097329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73299"/>
  </w:style>
  <w:style w:type="table" w:customStyle="1" w:styleId="GridTable5Dark-Accent31">
    <w:name w:val="Grid Table 5 Dark - Accent 31"/>
    <w:basedOn w:val="TableNormal"/>
    <w:next w:val="GridTable5Dark-Accent3"/>
    <w:uiPriority w:val="50"/>
    <w:rsid w:val="007E3C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3">
    <w:name w:val="Grid Table 5 Dark Accent 3"/>
    <w:basedOn w:val="TableNormal"/>
    <w:uiPriority w:val="50"/>
    <w:rsid w:val="007E3C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DA6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Grid">
    <w:name w:val="Table Grid"/>
    <w:basedOn w:val="TableNormal"/>
    <w:uiPriority w:val="39"/>
    <w:rsid w:val="004D7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6708B"/>
    <w:rPr>
      <w:color w:val="808080"/>
    </w:rPr>
  </w:style>
  <w:style w:type="character" w:customStyle="1" w:styleId="Heading1Char">
    <w:name w:val="Heading 1 Char"/>
    <w:basedOn w:val="DefaultParagraphFont"/>
    <w:link w:val="Heading1"/>
    <w:uiPriority w:val="9"/>
    <w:rsid w:val="004C713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60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605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C6059"/>
    <w:pPr>
      <w:outlineLvl w:val="9"/>
    </w:pPr>
    <w:rPr>
      <w:lang w:val="en-US"/>
    </w:rPr>
  </w:style>
  <w:style w:type="paragraph" w:styleId="TOC1">
    <w:name w:val="toc 1"/>
    <w:basedOn w:val="Normal"/>
    <w:next w:val="Normal"/>
    <w:autoRedefine/>
    <w:uiPriority w:val="39"/>
    <w:unhideWhenUsed/>
    <w:rsid w:val="009C6059"/>
    <w:pPr>
      <w:spacing w:before="0" w:after="100"/>
    </w:pPr>
  </w:style>
  <w:style w:type="character" w:styleId="Hyperlink">
    <w:name w:val="Hyperlink"/>
    <w:basedOn w:val="DefaultParagraphFont"/>
    <w:uiPriority w:val="99"/>
    <w:unhideWhenUsed/>
    <w:rsid w:val="009C6059"/>
    <w:rPr>
      <w:color w:val="0563C1" w:themeColor="hyperlink"/>
      <w:u w:val="single"/>
    </w:rPr>
  </w:style>
  <w:style w:type="paragraph" w:styleId="TOC2">
    <w:name w:val="toc 2"/>
    <w:basedOn w:val="Normal"/>
    <w:next w:val="Normal"/>
    <w:autoRedefine/>
    <w:uiPriority w:val="39"/>
    <w:unhideWhenUsed/>
    <w:rsid w:val="009C6059"/>
    <w:pPr>
      <w:spacing w:before="0" w:after="100"/>
      <w:ind w:left="220"/>
    </w:pPr>
  </w:style>
  <w:style w:type="paragraph" w:styleId="ListParagraph">
    <w:name w:val="List Paragraph"/>
    <w:basedOn w:val="Normal"/>
    <w:uiPriority w:val="34"/>
    <w:qFormat/>
    <w:rsid w:val="00EC6FB7"/>
    <w:pPr>
      <w:numPr>
        <w:numId w:val="35"/>
      </w:numPr>
      <w:spacing w:before="0" w:after="160"/>
      <w:contextualSpacing/>
    </w:pPr>
    <w:rPr>
      <w:lang w:eastAsia="en-AU"/>
    </w:rPr>
  </w:style>
  <w:style w:type="paragraph" w:styleId="TOC3">
    <w:name w:val="toc 3"/>
    <w:basedOn w:val="Normal"/>
    <w:next w:val="Normal"/>
    <w:autoRedefine/>
    <w:uiPriority w:val="39"/>
    <w:unhideWhenUsed/>
    <w:rsid w:val="009C6059"/>
    <w:pPr>
      <w:spacing w:before="0" w:after="100"/>
      <w:ind w:left="440"/>
    </w:pPr>
  </w:style>
  <w:style w:type="paragraph" w:styleId="Caption">
    <w:name w:val="caption"/>
    <w:basedOn w:val="Normal"/>
    <w:next w:val="Normal"/>
    <w:uiPriority w:val="35"/>
    <w:unhideWhenUsed/>
    <w:qFormat/>
    <w:rsid w:val="002A17C2"/>
    <w:pPr>
      <w:spacing w:before="0" w:after="200" w:line="240" w:lineRule="auto"/>
    </w:pPr>
    <w:rPr>
      <w:i/>
      <w:iCs/>
      <w:color w:val="44546A" w:themeColor="text2"/>
    </w:rPr>
  </w:style>
  <w:style w:type="character" w:styleId="UnresolvedMention">
    <w:name w:val="Unresolved Mention"/>
    <w:basedOn w:val="DefaultParagraphFont"/>
    <w:uiPriority w:val="99"/>
    <w:semiHidden/>
    <w:unhideWhenUsed/>
    <w:rsid w:val="00B708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60985">
      <w:bodyDiv w:val="1"/>
      <w:marLeft w:val="0"/>
      <w:marRight w:val="0"/>
      <w:marTop w:val="0"/>
      <w:marBottom w:val="0"/>
      <w:divBdr>
        <w:top w:val="none" w:sz="0" w:space="0" w:color="auto"/>
        <w:left w:val="none" w:sz="0" w:space="0" w:color="auto"/>
        <w:bottom w:val="none" w:sz="0" w:space="0" w:color="auto"/>
        <w:right w:val="none" w:sz="0" w:space="0" w:color="auto"/>
      </w:divBdr>
    </w:div>
    <w:div w:id="282350246">
      <w:bodyDiv w:val="1"/>
      <w:marLeft w:val="0"/>
      <w:marRight w:val="0"/>
      <w:marTop w:val="0"/>
      <w:marBottom w:val="0"/>
      <w:divBdr>
        <w:top w:val="none" w:sz="0" w:space="0" w:color="auto"/>
        <w:left w:val="none" w:sz="0" w:space="0" w:color="auto"/>
        <w:bottom w:val="none" w:sz="0" w:space="0" w:color="auto"/>
        <w:right w:val="none" w:sz="0" w:space="0" w:color="auto"/>
      </w:divBdr>
    </w:div>
    <w:div w:id="293213818">
      <w:bodyDiv w:val="1"/>
      <w:marLeft w:val="0"/>
      <w:marRight w:val="0"/>
      <w:marTop w:val="0"/>
      <w:marBottom w:val="0"/>
      <w:divBdr>
        <w:top w:val="none" w:sz="0" w:space="0" w:color="auto"/>
        <w:left w:val="none" w:sz="0" w:space="0" w:color="auto"/>
        <w:bottom w:val="none" w:sz="0" w:space="0" w:color="auto"/>
        <w:right w:val="none" w:sz="0" w:space="0" w:color="auto"/>
      </w:divBdr>
    </w:div>
    <w:div w:id="386340869">
      <w:bodyDiv w:val="1"/>
      <w:marLeft w:val="0"/>
      <w:marRight w:val="0"/>
      <w:marTop w:val="0"/>
      <w:marBottom w:val="0"/>
      <w:divBdr>
        <w:top w:val="none" w:sz="0" w:space="0" w:color="auto"/>
        <w:left w:val="none" w:sz="0" w:space="0" w:color="auto"/>
        <w:bottom w:val="none" w:sz="0" w:space="0" w:color="auto"/>
        <w:right w:val="none" w:sz="0" w:space="0" w:color="auto"/>
      </w:divBdr>
    </w:div>
    <w:div w:id="465394234">
      <w:bodyDiv w:val="1"/>
      <w:marLeft w:val="0"/>
      <w:marRight w:val="0"/>
      <w:marTop w:val="0"/>
      <w:marBottom w:val="0"/>
      <w:divBdr>
        <w:top w:val="none" w:sz="0" w:space="0" w:color="auto"/>
        <w:left w:val="none" w:sz="0" w:space="0" w:color="auto"/>
        <w:bottom w:val="none" w:sz="0" w:space="0" w:color="auto"/>
        <w:right w:val="none" w:sz="0" w:space="0" w:color="auto"/>
      </w:divBdr>
    </w:div>
    <w:div w:id="47155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icsm.gov.au/publications/guideline-control-surveys-differential-levelling-v22"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mailto:chris.mcalister@unisq.edu.au"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s://github.com/UniSQ-Surveying/Differential_Levellin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ED3714B0934FE993B0B89F12216243"/>
        <w:category>
          <w:name w:val="General"/>
          <w:gallery w:val="placeholder"/>
        </w:category>
        <w:types>
          <w:type w:val="bbPlcHdr"/>
        </w:types>
        <w:behaviors>
          <w:behavior w:val="content"/>
        </w:behaviors>
        <w:guid w:val="{9F55FB7F-83EC-4EA6-AF2A-0D56C79A8BFC}"/>
      </w:docPartPr>
      <w:docPartBody>
        <w:p w:rsidR="006962B0" w:rsidRDefault="005419AA">
          <w:r w:rsidRPr="00631E2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AA"/>
    <w:rsid w:val="00431F8A"/>
    <w:rsid w:val="005419AA"/>
    <w:rsid w:val="006962B0"/>
    <w:rsid w:val="007420DD"/>
    <w:rsid w:val="0077279D"/>
    <w:rsid w:val="009A6460"/>
    <w:rsid w:val="00A779C7"/>
    <w:rsid w:val="00C101C6"/>
    <w:rsid w:val="00C60DC4"/>
    <w:rsid w:val="00CA67E0"/>
    <w:rsid w:val="00E10A63"/>
    <w:rsid w:val="00F00136"/>
    <w:rsid w:val="00F10D23"/>
    <w:rsid w:val="00FA4EC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9A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19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05c1c99-d9ff-444f-b8fa-6f348ff9d63e" xsi:nil="true"/>
    <lcf76f155ced4ddcb4097134ff3c332f xmlns="b6015be5-2568-4335-bdc9-4193180fb616">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C0E9A004C082D43AF668F250D16D894" ma:contentTypeVersion="16" ma:contentTypeDescription="Create a new document." ma:contentTypeScope="" ma:versionID="e2eef51be6514cfe2845c719fb81dbbc">
  <xsd:schema xmlns:xsd="http://www.w3.org/2001/XMLSchema" xmlns:xs="http://www.w3.org/2001/XMLSchema" xmlns:p="http://schemas.microsoft.com/office/2006/metadata/properties" xmlns:ns2="b6015be5-2568-4335-bdc9-4193180fb616" xmlns:ns3="e05c1c99-d9ff-444f-b8fa-6f348ff9d63e" targetNamespace="http://schemas.microsoft.com/office/2006/metadata/properties" ma:root="true" ma:fieldsID="b9f374e346645779b907f3fec2a46beb" ns2:_="" ns3:_="">
    <xsd:import namespace="b6015be5-2568-4335-bdc9-4193180fb616"/>
    <xsd:import namespace="e05c1c99-d9ff-444f-b8fa-6f348ff9d63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2:MediaServiceOCR"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015be5-2568-4335-bdc9-4193180fb6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329a6017-9729-4752-b229-cfd95a0bcee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5c1c99-d9ff-444f-b8fa-6f348ff9d63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be378e7d-2b94-4bb7-8bb5-49b73aaefaf0}" ma:internalName="TaxCatchAll" ma:showField="CatchAllData" ma:web="e05c1c99-d9ff-444f-b8fa-6f348ff9d63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4FC027-7E8E-4095-886F-744B9BBADB16}">
  <ds:schemaRefs>
    <ds:schemaRef ds:uri="http://schemas.microsoft.com/sharepoint/v3/contenttype/forms"/>
  </ds:schemaRefs>
</ds:datastoreItem>
</file>

<file path=customXml/itemProps2.xml><?xml version="1.0" encoding="utf-8"?>
<ds:datastoreItem xmlns:ds="http://schemas.openxmlformats.org/officeDocument/2006/customXml" ds:itemID="{3BD8AE86-F6E5-45FC-92AA-8517029C3210}">
  <ds:schemaRefs>
    <ds:schemaRef ds:uri="http://schemas.microsoft.com/office/2006/metadata/properties"/>
    <ds:schemaRef ds:uri="http://schemas.microsoft.com/office/infopath/2007/PartnerControls"/>
    <ds:schemaRef ds:uri="e05c1c99-d9ff-444f-b8fa-6f348ff9d63e"/>
    <ds:schemaRef ds:uri="b6015be5-2568-4335-bdc9-4193180fb616"/>
  </ds:schemaRefs>
</ds:datastoreItem>
</file>

<file path=customXml/itemProps3.xml><?xml version="1.0" encoding="utf-8"?>
<ds:datastoreItem xmlns:ds="http://schemas.openxmlformats.org/officeDocument/2006/customXml" ds:itemID="{1BEE2E4F-D4CF-4D60-B34B-13F2FF0F2FE5}">
  <ds:schemaRefs>
    <ds:schemaRef ds:uri="http://schemas.openxmlformats.org/officeDocument/2006/bibliography"/>
  </ds:schemaRefs>
</ds:datastoreItem>
</file>

<file path=customXml/itemProps4.xml><?xml version="1.0" encoding="utf-8"?>
<ds:datastoreItem xmlns:ds="http://schemas.openxmlformats.org/officeDocument/2006/customXml" ds:itemID="{3BF9D973-5765-4C24-B9F2-BD00BCA4C9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015be5-2568-4335-bdc9-4193180fb616"/>
    <ds:schemaRef ds:uri="e05c1c99-d9ff-444f-b8fa-6f348ff9d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b4fff8a3-050f-428f-b966-cc56f581f9b1}" enabled="1" method="Standard" siteId="{7dfbfb93-19b6-4985-ac7e-501a37938456}" removed="0"/>
</clbl:labelList>
</file>

<file path=docProps/app.xml><?xml version="1.0" encoding="utf-8"?>
<Properties xmlns="http://schemas.openxmlformats.org/officeDocument/2006/extended-properties" xmlns:vt="http://schemas.openxmlformats.org/officeDocument/2006/docPropsVTypes">
  <Template>Normal.dotm</Template>
  <TotalTime>212</TotalTime>
  <Pages>29</Pages>
  <Words>3627</Words>
  <Characters>17446</Characters>
  <Application>Microsoft Office Word</Application>
  <DocSecurity>0</DocSecurity>
  <Lines>646</Lines>
  <Paragraphs>478</Paragraphs>
  <ScaleCrop>false</ScaleCrop>
  <HeadingPairs>
    <vt:vector size="2" baseType="variant">
      <vt:variant>
        <vt:lpstr>Title</vt:lpstr>
      </vt:variant>
      <vt:variant>
        <vt:i4>1</vt:i4>
      </vt:variant>
    </vt:vector>
  </HeadingPairs>
  <TitlesOfParts>
    <vt:vector size="1" baseType="lpstr">
      <vt:lpstr>UniSQ TS Differential Levelling Procedure = Topcon Field v1.1</vt:lpstr>
    </vt:vector>
  </TitlesOfParts>
  <Company/>
  <LinksUpToDate>false</LinksUpToDate>
  <CharactersWithSpaces>20595</CharactersWithSpaces>
  <SharedDoc>false</SharedDoc>
  <HLinks>
    <vt:vector size="138" baseType="variant">
      <vt:variant>
        <vt:i4>524368</vt:i4>
      </vt:variant>
      <vt:variant>
        <vt:i4>126</vt:i4>
      </vt:variant>
      <vt:variant>
        <vt:i4>0</vt:i4>
      </vt:variant>
      <vt:variant>
        <vt:i4>5</vt:i4>
      </vt:variant>
      <vt:variant>
        <vt:lpwstr>https://www.linkedin.com/in/kristy-zemski-4a401a269/</vt:lpwstr>
      </vt:variant>
      <vt:variant>
        <vt:lpwstr/>
      </vt:variant>
      <vt:variant>
        <vt:i4>8323141</vt:i4>
      </vt:variant>
      <vt:variant>
        <vt:i4>123</vt:i4>
      </vt:variant>
      <vt:variant>
        <vt:i4>0</vt:i4>
      </vt:variant>
      <vt:variant>
        <vt:i4>5</vt:i4>
      </vt:variant>
      <vt:variant>
        <vt:lpwstr>mailto:chris.mcalister@unisq.edu.au</vt:lpwstr>
      </vt:variant>
      <vt:variant>
        <vt:lpwstr/>
      </vt:variant>
      <vt:variant>
        <vt:i4>5177434</vt:i4>
      </vt:variant>
      <vt:variant>
        <vt:i4>120</vt:i4>
      </vt:variant>
      <vt:variant>
        <vt:i4>0</vt:i4>
      </vt:variant>
      <vt:variant>
        <vt:i4>5</vt:i4>
      </vt:variant>
      <vt:variant>
        <vt:lpwstr>https://www.icsm.gov.au/publications/guideline-control-surveys-differential-levelling-v22</vt:lpwstr>
      </vt:variant>
      <vt:variant>
        <vt:lpwstr/>
      </vt:variant>
      <vt:variant>
        <vt:i4>3211338</vt:i4>
      </vt:variant>
      <vt:variant>
        <vt:i4>117</vt:i4>
      </vt:variant>
      <vt:variant>
        <vt:i4>0</vt:i4>
      </vt:variant>
      <vt:variant>
        <vt:i4>5</vt:i4>
      </vt:variant>
      <vt:variant>
        <vt:lpwstr>https://github.com/UniSQ-Surveying/Differential_Levelling</vt:lpwstr>
      </vt:variant>
      <vt:variant>
        <vt:lpwstr/>
      </vt:variant>
      <vt:variant>
        <vt:i4>1900602</vt:i4>
      </vt:variant>
      <vt:variant>
        <vt:i4>110</vt:i4>
      </vt:variant>
      <vt:variant>
        <vt:i4>0</vt:i4>
      </vt:variant>
      <vt:variant>
        <vt:i4>5</vt:i4>
      </vt:variant>
      <vt:variant>
        <vt:lpwstr/>
      </vt:variant>
      <vt:variant>
        <vt:lpwstr>_Toc145691793</vt:lpwstr>
      </vt:variant>
      <vt:variant>
        <vt:i4>1900602</vt:i4>
      </vt:variant>
      <vt:variant>
        <vt:i4>104</vt:i4>
      </vt:variant>
      <vt:variant>
        <vt:i4>0</vt:i4>
      </vt:variant>
      <vt:variant>
        <vt:i4>5</vt:i4>
      </vt:variant>
      <vt:variant>
        <vt:lpwstr/>
      </vt:variant>
      <vt:variant>
        <vt:lpwstr>_Toc145691792</vt:lpwstr>
      </vt:variant>
      <vt:variant>
        <vt:i4>1900602</vt:i4>
      </vt:variant>
      <vt:variant>
        <vt:i4>98</vt:i4>
      </vt:variant>
      <vt:variant>
        <vt:i4>0</vt:i4>
      </vt:variant>
      <vt:variant>
        <vt:i4>5</vt:i4>
      </vt:variant>
      <vt:variant>
        <vt:lpwstr/>
      </vt:variant>
      <vt:variant>
        <vt:lpwstr>_Toc145691791</vt:lpwstr>
      </vt:variant>
      <vt:variant>
        <vt:i4>1900602</vt:i4>
      </vt:variant>
      <vt:variant>
        <vt:i4>92</vt:i4>
      </vt:variant>
      <vt:variant>
        <vt:i4>0</vt:i4>
      </vt:variant>
      <vt:variant>
        <vt:i4>5</vt:i4>
      </vt:variant>
      <vt:variant>
        <vt:lpwstr/>
      </vt:variant>
      <vt:variant>
        <vt:lpwstr>_Toc145691790</vt:lpwstr>
      </vt:variant>
      <vt:variant>
        <vt:i4>1835066</vt:i4>
      </vt:variant>
      <vt:variant>
        <vt:i4>86</vt:i4>
      </vt:variant>
      <vt:variant>
        <vt:i4>0</vt:i4>
      </vt:variant>
      <vt:variant>
        <vt:i4>5</vt:i4>
      </vt:variant>
      <vt:variant>
        <vt:lpwstr/>
      </vt:variant>
      <vt:variant>
        <vt:lpwstr>_Toc145691789</vt:lpwstr>
      </vt:variant>
      <vt:variant>
        <vt:i4>1835066</vt:i4>
      </vt:variant>
      <vt:variant>
        <vt:i4>80</vt:i4>
      </vt:variant>
      <vt:variant>
        <vt:i4>0</vt:i4>
      </vt:variant>
      <vt:variant>
        <vt:i4>5</vt:i4>
      </vt:variant>
      <vt:variant>
        <vt:lpwstr/>
      </vt:variant>
      <vt:variant>
        <vt:lpwstr>_Toc145691788</vt:lpwstr>
      </vt:variant>
      <vt:variant>
        <vt:i4>1835066</vt:i4>
      </vt:variant>
      <vt:variant>
        <vt:i4>74</vt:i4>
      </vt:variant>
      <vt:variant>
        <vt:i4>0</vt:i4>
      </vt:variant>
      <vt:variant>
        <vt:i4>5</vt:i4>
      </vt:variant>
      <vt:variant>
        <vt:lpwstr/>
      </vt:variant>
      <vt:variant>
        <vt:lpwstr>_Toc145691787</vt:lpwstr>
      </vt:variant>
      <vt:variant>
        <vt:i4>1835066</vt:i4>
      </vt:variant>
      <vt:variant>
        <vt:i4>68</vt:i4>
      </vt:variant>
      <vt:variant>
        <vt:i4>0</vt:i4>
      </vt:variant>
      <vt:variant>
        <vt:i4>5</vt:i4>
      </vt:variant>
      <vt:variant>
        <vt:lpwstr/>
      </vt:variant>
      <vt:variant>
        <vt:lpwstr>_Toc145691786</vt:lpwstr>
      </vt:variant>
      <vt:variant>
        <vt:i4>1835066</vt:i4>
      </vt:variant>
      <vt:variant>
        <vt:i4>62</vt:i4>
      </vt:variant>
      <vt:variant>
        <vt:i4>0</vt:i4>
      </vt:variant>
      <vt:variant>
        <vt:i4>5</vt:i4>
      </vt:variant>
      <vt:variant>
        <vt:lpwstr/>
      </vt:variant>
      <vt:variant>
        <vt:lpwstr>_Toc145691785</vt:lpwstr>
      </vt:variant>
      <vt:variant>
        <vt:i4>1835066</vt:i4>
      </vt:variant>
      <vt:variant>
        <vt:i4>56</vt:i4>
      </vt:variant>
      <vt:variant>
        <vt:i4>0</vt:i4>
      </vt:variant>
      <vt:variant>
        <vt:i4>5</vt:i4>
      </vt:variant>
      <vt:variant>
        <vt:lpwstr/>
      </vt:variant>
      <vt:variant>
        <vt:lpwstr>_Toc145691784</vt:lpwstr>
      </vt:variant>
      <vt:variant>
        <vt:i4>1835066</vt:i4>
      </vt:variant>
      <vt:variant>
        <vt:i4>50</vt:i4>
      </vt:variant>
      <vt:variant>
        <vt:i4>0</vt:i4>
      </vt:variant>
      <vt:variant>
        <vt:i4>5</vt:i4>
      </vt:variant>
      <vt:variant>
        <vt:lpwstr/>
      </vt:variant>
      <vt:variant>
        <vt:lpwstr>_Toc145691783</vt:lpwstr>
      </vt:variant>
      <vt:variant>
        <vt:i4>1835066</vt:i4>
      </vt:variant>
      <vt:variant>
        <vt:i4>44</vt:i4>
      </vt:variant>
      <vt:variant>
        <vt:i4>0</vt:i4>
      </vt:variant>
      <vt:variant>
        <vt:i4>5</vt:i4>
      </vt:variant>
      <vt:variant>
        <vt:lpwstr/>
      </vt:variant>
      <vt:variant>
        <vt:lpwstr>_Toc145691782</vt:lpwstr>
      </vt:variant>
      <vt:variant>
        <vt:i4>1835066</vt:i4>
      </vt:variant>
      <vt:variant>
        <vt:i4>38</vt:i4>
      </vt:variant>
      <vt:variant>
        <vt:i4>0</vt:i4>
      </vt:variant>
      <vt:variant>
        <vt:i4>5</vt:i4>
      </vt:variant>
      <vt:variant>
        <vt:lpwstr/>
      </vt:variant>
      <vt:variant>
        <vt:lpwstr>_Toc145691781</vt:lpwstr>
      </vt:variant>
      <vt:variant>
        <vt:i4>1835066</vt:i4>
      </vt:variant>
      <vt:variant>
        <vt:i4>32</vt:i4>
      </vt:variant>
      <vt:variant>
        <vt:i4>0</vt:i4>
      </vt:variant>
      <vt:variant>
        <vt:i4>5</vt:i4>
      </vt:variant>
      <vt:variant>
        <vt:lpwstr/>
      </vt:variant>
      <vt:variant>
        <vt:lpwstr>_Toc145691780</vt:lpwstr>
      </vt:variant>
      <vt:variant>
        <vt:i4>1245242</vt:i4>
      </vt:variant>
      <vt:variant>
        <vt:i4>26</vt:i4>
      </vt:variant>
      <vt:variant>
        <vt:i4>0</vt:i4>
      </vt:variant>
      <vt:variant>
        <vt:i4>5</vt:i4>
      </vt:variant>
      <vt:variant>
        <vt:lpwstr/>
      </vt:variant>
      <vt:variant>
        <vt:lpwstr>_Toc145691779</vt:lpwstr>
      </vt:variant>
      <vt:variant>
        <vt:i4>1245242</vt:i4>
      </vt:variant>
      <vt:variant>
        <vt:i4>20</vt:i4>
      </vt:variant>
      <vt:variant>
        <vt:i4>0</vt:i4>
      </vt:variant>
      <vt:variant>
        <vt:i4>5</vt:i4>
      </vt:variant>
      <vt:variant>
        <vt:lpwstr/>
      </vt:variant>
      <vt:variant>
        <vt:lpwstr>_Toc145691778</vt:lpwstr>
      </vt:variant>
      <vt:variant>
        <vt:i4>1245242</vt:i4>
      </vt:variant>
      <vt:variant>
        <vt:i4>14</vt:i4>
      </vt:variant>
      <vt:variant>
        <vt:i4>0</vt:i4>
      </vt:variant>
      <vt:variant>
        <vt:i4>5</vt:i4>
      </vt:variant>
      <vt:variant>
        <vt:lpwstr/>
      </vt:variant>
      <vt:variant>
        <vt:lpwstr>_Toc145691777</vt:lpwstr>
      </vt:variant>
      <vt:variant>
        <vt:i4>1245242</vt:i4>
      </vt:variant>
      <vt:variant>
        <vt:i4>8</vt:i4>
      </vt:variant>
      <vt:variant>
        <vt:i4>0</vt:i4>
      </vt:variant>
      <vt:variant>
        <vt:i4>5</vt:i4>
      </vt:variant>
      <vt:variant>
        <vt:lpwstr/>
      </vt:variant>
      <vt:variant>
        <vt:lpwstr>_Toc145691776</vt:lpwstr>
      </vt:variant>
      <vt:variant>
        <vt:i4>1245242</vt:i4>
      </vt:variant>
      <vt:variant>
        <vt:i4>2</vt:i4>
      </vt:variant>
      <vt:variant>
        <vt:i4>0</vt:i4>
      </vt:variant>
      <vt:variant>
        <vt:i4>5</vt:i4>
      </vt:variant>
      <vt:variant>
        <vt:lpwstr/>
      </vt:variant>
      <vt:variant>
        <vt:lpwstr>_Toc145691775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UniSQ TS Differential Levelling Procedure - Topcon Field v1.1</dc:title>
  <dc:subject>2022</dc:subject>
  <dc:creator>Chris McAlister</dc:creator>
  <cp:keywords/>
  <dc:description/>
  <cp:lastModifiedBy>Chris McAlister</cp:lastModifiedBy>
  <cp:revision>263</cp:revision>
  <cp:lastPrinted>2022-09-18T09:34:00Z</cp:lastPrinted>
  <dcterms:created xsi:type="dcterms:W3CDTF">2025-03-13T23:09:00Z</dcterms:created>
  <dcterms:modified xsi:type="dcterms:W3CDTF">2025-03-14T02:42:00Z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0x010100BC0E9A004C082D43AF668F250D16D894</vt:lpwstr>
  </property>
  <property fmtid="{D5CDD505-2E9C-101B-9397-08002B2CF9AE}" pid="3" name="MediaServiceImageTags">
    <vt:lpwstr/>
  </property>
  <property fmtid="{D5CDD505-2E9C-101B-9397-08002B2CF9AE}" pid="4" name="GrammarlyDocumentId">
    <vt:lpwstr>59f3f3e841e2cf4e229c911cfb56e0d73d67485efefed4098b13dd93864fc3ce</vt:lpwstr>
  </property>
</Properties>
</file>