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Cambria" w:cs="Cambria" w:eastAsia="Cambria" w:hAnsi="Cambria"/>
          <w:b w:val="1"/>
          <w:bCs w:val="1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Change Request Description Title: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7"/>
          <w:szCs w:val="27"/>
          <w:rtl w:val="0"/>
        </w:rPr>
        <w:t xml:space="preserve">Refactoring 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7"/>
          <w:szCs w:val="27"/>
          <w:rtl w:val="0"/>
        </w:rPr>
        <w:t xml:space="preserve">add()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7"/>
          <w:szCs w:val="27"/>
          <w:rtl w:val="0"/>
        </w:rPr>
        <w:t xml:space="preserve"> Method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7"/>
          <w:szCs w:val="27"/>
          <w:rtl w:val="0"/>
        </w:rPr>
        <w:t xml:space="preserve">EventMeetingTable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Type: Code Improvement (Refactoring)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Description: During static code analysis, a violation of the Single Responsibility Principle was detected in the </w:t>
      </w: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EventMeetingTable</w:t>
      </w: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 class, specifically in the </w:t>
      </w: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add() </w:t>
      </w: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method. The method spans approximately 200 lines and handles multiple unrelated concerns simultaneously, including: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UI widget construction for event cells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UI widget construction for meeting cells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Approval status rendering logic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Date flag styling logic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Recursive conflict row insertion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This makes the method extremely difficult to read, test, or modify without risking unintended side effects.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Problem: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Single method handling too many responsibilities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Extremely high cognitive complexity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Difficult to unit test individual concerns in isolation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Any change to one concern risks breaking another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Violates the Single Responsibility Principle (SRP)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High risk of introducing bugs during future modifications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Proposed Solution (Refactoring): To reduce complexity and improve code clarity, the </w:t>
      </w: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add()</w:t>
      </w: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 method should be decomposed into focused, well-named helper methods, each responsible for a single concern: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Cambria" w:cs="Cambria" w:eastAsia="Cambria" w:hAnsi="Cambria"/>
          <w:sz w:val="27"/>
          <w:szCs w:val="27"/>
          <w:u w:val="none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private List&lt;Widget&gt; buildEventCells(EventInterface event) { ... }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Cambria" w:cs="Cambria" w:eastAsia="Cambria" w:hAnsi="Cambria"/>
          <w:sz w:val="27"/>
          <w:szCs w:val="27"/>
          <w:u w:val="none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private List&lt;Widget&gt; buildMeetingCells(MeetingInterface meeting, EventInterface event) { ... }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Cambria" w:cs="Cambria" w:eastAsia="Cambria" w:hAnsi="Cambria"/>
          <w:sz w:val="27"/>
          <w:szCs w:val="27"/>
          <w:u w:val="none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private Widget buildApprovalCell(MeetingInterface meeting, EventInterface event) { ... }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80" w:line="240" w:lineRule="auto"/>
        <w:ind w:left="720" w:hanging="360"/>
        <w:rPr>
          <w:rFonts w:ascii="Cambria" w:cs="Cambria" w:eastAsia="Cambria" w:hAnsi="Cambria"/>
          <w:sz w:val="27"/>
          <w:szCs w:val="27"/>
          <w:u w:val="none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private void insertConflictRows(EventMeetingRow data, MeetingInterface meeting, EventInterface event) { ... }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The refactored </w:t>
      </w: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add()</w:t>
      </w: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 method would then act purely as an orchestrator: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public void add(EventMeetingRow data) {</w:t>
      </w:r>
    </w:p>
    <w:p w:rsidR="00000000" w:rsidDel="00000000" w:rsidP="00000000" w:rsidRDefault="00000000" w:rsidRPr="00000000" w14:paraId="00000019">
      <w:pPr>
        <w:spacing w:after="280" w:line="240" w:lineRule="auto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    List&lt;Widget&gt; row = new ArrayList&lt;Widget&gt;();</w:t>
      </w:r>
    </w:p>
    <w:p w:rsidR="00000000" w:rsidDel="00000000" w:rsidP="00000000" w:rsidRDefault="00000000" w:rsidRPr="00000000" w14:paraId="0000001A">
      <w:pPr>
        <w:spacing w:after="280" w:line="240" w:lineRule="auto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    row.addAll(buildEventCells(data.getEvent()));</w:t>
      </w:r>
    </w:p>
    <w:p w:rsidR="00000000" w:rsidDel="00000000" w:rsidP="00000000" w:rsidRDefault="00000000" w:rsidRPr="00000000" w14:paraId="0000001B">
      <w:pPr>
        <w:spacing w:after="280" w:line="240" w:lineRule="auto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    row.addAll(buildMeetingCells(data.getMeeting(), data.getEvent()));</w:t>
      </w:r>
    </w:p>
    <w:p w:rsidR="00000000" w:rsidDel="00000000" w:rsidP="00000000" w:rsidRDefault="00000000" w:rsidRPr="00000000" w14:paraId="0000001C">
      <w:pPr>
        <w:spacing w:after="280" w:line="240" w:lineRule="auto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    row.add(buildApprovalCell(data.getMeeting(), data.getEvent()));</w:t>
      </w:r>
    </w:p>
    <w:p w:rsidR="00000000" w:rsidDel="00000000" w:rsidP="00000000" w:rsidRDefault="00000000" w:rsidRPr="00000000" w14:paraId="0000001D">
      <w:pPr>
        <w:spacing w:after="280" w:line="240" w:lineRule="auto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    int rowNumber = addRow(data, row);</w:t>
      </w:r>
    </w:p>
    <w:p w:rsidR="00000000" w:rsidDel="00000000" w:rsidP="00000000" w:rsidRDefault="00000000" w:rsidRPr="00000000" w14:paraId="0000001E">
      <w:pPr>
        <w:spacing w:after="280" w:line="240" w:lineRule="auto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    applyRowStyles(rowNumber, data);</w:t>
      </w:r>
    </w:p>
    <w:p w:rsidR="00000000" w:rsidDel="00000000" w:rsidP="00000000" w:rsidRDefault="00000000" w:rsidRPr="00000000" w14:paraId="0000001F">
      <w:pPr>
        <w:spacing w:after="280" w:line="240" w:lineRule="auto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    insertConflictRows(data, data.getMeeting(), data.getEvent());</w:t>
      </w:r>
    </w:p>
    <w:p w:rsidR="00000000" w:rsidDel="00000000" w:rsidP="00000000" w:rsidRDefault="00000000" w:rsidRPr="00000000" w14:paraId="00000020">
      <w:pPr>
        <w:spacing w:after="280" w:line="240" w:lineRule="auto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Benefits of This Refactoring: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Each concern is isolated in its own testable method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Drastically reduced cognitive complexity of the </w:t>
      </w: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add()</w:t>
      </w: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 method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Easier to modify one concern without touching others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Improved readability and code navigation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mbria" w:cs="Cambria" w:eastAsia="Cambria" w:hAnsi="Cambria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sz w:val="27"/>
          <w:szCs w:val="27"/>
          <w:rtl w:val="0"/>
        </w:rPr>
        <w:t xml:space="preserve">Follows clean code and SRP principles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