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30/6/2026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M4 · Cultura del Cuidado, la Ética y el Servicio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GUILLERMO ALBERTO GONZALEZ OSPINA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18%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M4-P1 · Cuidado Colectivo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GUILLERMO ALBERTO GONZALEZ OSPINA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$ 79.000.000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M4-P1-A1 · Implementar el modelo de capacidades colectivas para la concepción y resignificación del bienestar universitario.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M4-P1-A1-I1 · Modelo institucional de capacidades colectivas formulado, validado y puesto en operación.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M4-P1-A1-I2 · Porcentaje de integrantes de la comunidad universitaria que participan en actividades  institucionales de bienestar, bajo el modelo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9%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11%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M4-P1-A1-I3 · Número de graduados que participan en actividades institucionales de bienestar bajo el modelo de capacidades individuales, colectivas y contextuales.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M4-P1-A2 · Diseñar e implementar un programa que fortalezca la cultura del cuidado propio, del otro y del ambiente.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$ 12.000.000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M4-P1-A2-I1 · Programa institucional de Cultura del Cuidado estructurado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M4-P1-A2-I2 · % de percepción positiva sobre cultura del cuidado.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M4-P1-A2-I3 · Porcentaje de integrantes de la comunidad universitaria que participan y son beneficiarios directos de las acciones del Programa.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9%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11%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M4-P1-A3 · Diseñar e implementar un plan para promover la salud mental de los integrantes de la Universidad.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$ 12.000.000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M4-P1-A3-I1 · % de avance en el diseño del plan de salud mental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M4-P1-A3-I2 · % de la comunidad universitaria que participa anualmente en actividades de promoción, prevención y acompañamiento psicosocial.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M4-P1-A4 · Crear el Centro de la vida y el cuidado que condense las diferentes estrategias para la comunidad universitaria y permita ofertar servicios a públicos externos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$ 55.000.000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M4-P1-A4 · % de avance de la formulación del proyecto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Aprobado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guillermo.gonzalez@unibague.edu.co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17/6/2026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guillermo.gonzalez@unibague.edu.co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17/6/2026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guillermo.gonzalez@unibague.edu.co (17/6/2026)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Entre abril y junio de 2026 se inició la fase de diseño y formulación del Centro de la Vida y el Cuidado mediante la elaboración de un documento base de conceptualización, la identificación de capacidades institucionales asociadas al programa de Psicología, consultorios, laboratorio y estrategias de bienestar, y la revisión de referentes nacionales. Estos avances permitieron definir conceptualmente el Centro y establecer bases para su consolidación dentro de la Acción Estratégica 4 del Proyecto 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La evidencia corresponde al primer avance de la fase de diseño y formulación prevista para 2026 en la Acción Estratégica 4 del Proyecto 4.1 Cuidado Colectivo. Consiste en un ejercicio inicial de conceptualización y estructuración orientado a definir el alcance estratégico del Centro, identificar capacidades institucionales, reconocer referentes pertinentes y establecer una hoja de ruta para su desarrollo, promoviendo el cuidado de la vida, el bienestar integral y el desarrollo humano.</w:t>
      </w:r>
    </w:p>
    <w:p>
      <w:pPr>
        <w:spacing w:after="30" w:before="60"/>
      </w:pPr>
      <w:r>
        <w:rPr>
          <w:b/>
          <w:bCs/>
        </w:rPr>
        <w:t xml:space="preserve">Documento de evidencia adjunto 1 (centro_de_la_vida_y_el_cuidado_primer_avance_10_.pdf): </w:t>
      </w:r>
      <w:hyperlink w:history="1" r:id="rId771ybqzbrbrslrgkwras9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M4-P1-A4-I2 · Nivel de satisfaccion de la prueba piloto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75%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M4-P1-A4-I3 · Número de servicios prestados a público externo en el marco del Centro de la vida y el cuidado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M4-P2 · Cultura del Servicio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MARILU ZARTA CASTRO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33%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$ 12.000.000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M4-P2-A1 · Desarrollar una cultura organizacional orientada al servicio a partir de la experimentación, el aprendizaje rápido y la innovación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33%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$ 12.000.000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M4-P2-A1-I1 · Índice de percepción positiva de cultura del servicio medido a través de encuesta institucional anual.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M4-P2-A1-I2 · Modelo de cultura del servicio diseñado y validado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M4-P2-A1-I3 · Índice de oportunidad en PQR (PRQ respondidas a tiempo / PQR recibidas) * 100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65%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 w:rsidR="00C95C3C">
      <w:headerReference w:type="even" r:id="rId12"/>
      <w:headerReference w:type="default" r:id="rId13"/>
      <w:footerReference w:type="even" r:id="rId14"/>
      <w:footerReference w:type="default" r:id="rId15"/>
      <w:headerReference w:type="first" r:id="rId14"/>
      <w:footerReference w:type="first" r:id="rId13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71ybqzbrbrslrgkwras9" Type="http://schemas.openxmlformats.org/officeDocument/2006/relationships/hyperlink" Target="https://drive.google.com/file/d/1KgHlKxaTTvCBgvRlggAesp04JyyZBSCh/view?usp=drivesdk" TargetMode="External"/><Relationship Id="rId7" Type="http://schemas.openxmlformats.org/officeDocument/2006/relationships/image" Target="media/1ceb40d542c283afef0f5063cf89c3c037c1b6d8.jpg"/><Relationship Id="rId9" Type="http://schemas.openxmlformats.org/officeDocument/2006/relationships/fontTable" Target="fontTable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1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2026-06-30T19:48:49.951Z</dcterms:created>
  <dcterms:modified xsi:type="dcterms:W3CDTF">2026-06-30T19:48:49.951Z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