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drawing>
          <wp:inline distT="0" distB="0" distL="0" distR="0">
            <wp:extent cx="7562850" cy="979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979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0" w:footer="708" w:gutter="0"/>
          <w:pgNumType/>
          <w:docGrid w:linePitch="360"/>
        </w:sectPr>
      </w:pPr>
    </w:p>
    <w:p>
      <w:pPr>
        <w:pStyle w:val="Title"/>
        <w:spacing w:after="300" w:before="0"/>
        <w:jc w:val="center"/>
      </w:pPr>
      <w:r>
        <w:rPr>
          <w:b/>
          <w:bCs/>
          <w:sz w:val="36"/>
          <w:szCs w:val="36"/>
        </w:rPr>
        <w:t xml:space="preserve">Informe de Avance — Proyecto PDI</w:t>
      </w:r>
    </w:p>
    <w:p>
      <w:pPr>
        <w:spacing w:after="100" w:before="0"/>
        <w:jc w:val="center"/>
      </w:pPr>
      <w:r>
        <w:rPr>
          <w:b/>
          <w:bCs/>
          <w:color w:val="7C3AED"/>
        </w:rPr>
        <w:t xml:space="preserve">Todos los cortes</w:t>
      </w:r>
    </w:p>
    <w:p>
      <w:pPr>
        <w:spacing w:after="600" w:before="0"/>
        <w:jc w:val="center"/>
      </w:pPr>
      <w:r>
        <w:rPr>
          <w:color w:val="6B7280"/>
        </w:rPr>
        <w:t xml:space="preserve">Generado el 28/5/2026</w:t>
      </w:r>
    </w:p>
    <w:p>
      <w:pPr>
        <w:pStyle w:val="Heading1"/>
        <w:spacing w:after="120" w:before="400"/>
      </w:pPr>
      <w:r>
        <w:rPr>
          <w:b/>
          <w:bCs/>
          <w:sz w:val="28"/>
          <w:szCs w:val="28"/>
        </w:rPr>
        <w:t xml:space="preserve">M1-P1 · Travesías del Conocimiento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>ALEXANDER CRUZ MARTINEZ</w:t>
      </w:r>
    </w:p>
    <w:p>
      <w:pPr>
        <w:spacing w:after="40" w:before="80"/>
      </w:pPr>
      <w:r>
        <w:rPr>
          <w:b/>
          <w:bCs/>
        </w:rPr>
        <w:t xml:space="preserve">Formulador: </w:t>
      </w:r>
      <w:r>
        <w:t xml:space="preserve">JENNY LORENA AGREDO BRINEZ</w:t>
      </w:r>
    </w:p>
    <w:p>
      <w:pPr>
        <w:spacing w:after="40" w:before="80"/>
      </w:pPr>
      <w:r>
        <w:rPr>
          <w:b/>
          <w:bCs/>
        </w:rPr>
        <w:t xml:space="preserve">Avance del proyecto: </w:t>
      </w:r>
      <w:r>
        <w:t xml:space="preserve">12%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$ 1.194.275.000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$ 62.899.010</w:t>
      </w:r>
    </w:p>
    <w:p>
      <w:pPr>
        <w:spacing w:after="40" w:before="80"/>
      </w:pPr>
      <w:r>
        <w:rPr>
          <w:b/>
          <w:bCs/>
        </w:rPr>
        <w:t xml:space="preserve">Fecha inicio: </w:t>
      </w:r>
      <w:r>
        <w:t xml:space="preserve">—</w:t>
      </w:r>
    </w:p>
    <w:p>
      <w:pPr>
        <w:spacing w:after="40" w:before="80"/>
      </w:pPr>
      <w:r>
        <w:rPr>
          <w:b/>
          <w:bCs/>
        </w:rPr>
        <w:t xml:space="preserve">Fecha fin: </w:t>
      </w:r>
      <w:r>
        <w:t xml:space="preserve">—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M1-P1-A1 · Implementar un modelo de inteligencia de mercados, que permita mapear las vocaciones productivas, necesidades de los sectores productivos y sociales, e intereses juveniles y posibilidades de empleabilidad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50%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$ 90.000.000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M1-P1-A1-I1 · Modelo de inteligencia de mercado diseñado y validado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100%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Aprobado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alexander.cruz@unibague.edu.co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27/5/2026</w:t>
            </w:r>
          </w:p>
        </w:tc>
      </w:tr>
    </w:tbl>
    <w:p>
      <w:pPr>
        <w:spacing w:after="60" w:before="140"/>
      </w:pPr>
      <w:r>
        <w:rPr>
          <w:b/>
          <w:bCs/>
          <w:sz w:val="20"/>
          <w:szCs w:val="20"/>
        </w:rPr>
        <w:t xml:space="preserve">Formularios de evidencias enviados</w:t>
      </w:r>
    </w:p>
    <w:p>
      <w:pPr>
        <w:spacing w:after="60" w:before="160"/>
      </w:pPr>
      <w:r>
        <w:rPr>
          <w:b/>
          <w:bCs/>
          <w:color w:val="374151"/>
          <w:sz w:val="20"/>
          <w:szCs w:val="20"/>
        </w:rPr>
        <w:t xml:space="preserve">Reporte de Avances de PDI — Corte 2026B</w:t>
      </w:r>
    </w:p>
    <w:p>
      <w:pPr>
        <w:spacing w:after="40" w:before="80"/>
      </w:pPr>
      <w:r>
        <w:rPr>
          <w:b/>
          <w:bCs/>
        </w:rPr>
        <w:t xml:space="preserve">Enviado por: </w:t>
      </w:r>
      <w:r>
        <w:t xml:space="preserve">alexander.cruz@unibague.edu.co</w:t>
      </w:r>
    </w:p>
    <w:p>
      <w:pPr>
        <w:spacing w:after="40" w:before="80"/>
      </w:pPr>
      <w:r>
        <w:rPr>
          <w:b/>
          <w:bCs/>
        </w:rPr>
        <w:t xml:space="preserve">Fecha de envío: </w:t>
      </w:r>
      <w:r>
        <w:t xml:space="preserve">27/5/2026</w:t>
      </w:r>
    </w:p>
    <w:p>
      <w:pPr>
        <w:spacing w:after="40" w:before="80"/>
      </w:pPr>
      <w:r>
        <w:rPr>
          <w:b/>
          <w:bCs/>
        </w:rPr>
        <w:t xml:space="preserve">Estado del aval: </w:t>
      </w:r>
      <w:r>
        <w:t xml:space="preserve">Aprobado · hector.godoy@unibague.edu.co (27/5/2026)</w:t>
      </w:r>
    </w:p>
    <w:p>
      <w:pPr>
        <w:spacing w:after="40" w:before="80"/>
      </w:pPr>
      <w:r>
        <w:rPr>
          <w:b/>
          <w:bCs/>
        </w:rPr>
        <w:t xml:space="preserve">Respuestas del formulario:</w:t>
      </w:r>
    </w:p>
    <w:p>
      <w:pPr>
        <w:spacing w:after="20" w:before="60"/>
        <w:ind w:left="360"/>
      </w:pPr>
      <w:r>
        <w:rPr>
          <w:b/>
          <w:bCs/>
        </w:rPr>
        <w:t xml:space="preserve">Logros y actividades desarrolladas durante el periodo: </w:t>
      </w:r>
    </w:p>
    <w:p>
      <w:pPr>
        <w:spacing w:after="20" w:before="0"/>
        <w:ind w:left="720"/>
      </w:pPr>
      <w:r>
        <w:t xml:space="preserve">ddddddddddddd</w:t>
      </w:r>
    </w:p>
    <w:p>
      <w:pPr>
        <w:spacing w:after="20" w:before="60"/>
        <w:ind w:left="360"/>
      </w:pPr>
      <w:r>
        <w:rPr>
          <w:b/>
          <w:bCs/>
        </w:rPr>
        <w:t xml:space="preserve">Observaciones adicionales: </w:t>
      </w:r>
    </w:p>
    <w:p>
      <w:pPr>
        <w:spacing w:after="20" w:before="0"/>
        <w:ind w:left="720"/>
      </w:pPr>
      <w:r>
        <w:t xml:space="preserve">ddddddddddddd</w:t>
      </w:r>
    </w:p>
    <w:p>
      <w:pPr>
        <w:spacing w:after="30" w:before="60"/>
      </w:pPr>
      <w:r>
        <w:rPr>
          <w:b/>
          <w:bCs/>
        </w:rPr>
        <w:t xml:space="preserve">Documento de evidencia adjunto 1 (Presupuesto_PDI_2026.xlsx): </w:t>
      </w:r>
      <w:hyperlink w:history="1" r:id="rIdgxsultw5rnsb1nfr_jyfy">
        <w:r>
          <w:rPr>
            <w:color w:val="2563EB"/>
            <w:u w:val="single"/>
          </w:rPr>
          <w:t xml:space="preserve">Abrir archivo</w:t>
        </w:r>
      </w:hyperlink>
    </w:p>
    <w:p>
      <w:pPr>
        <w:pBdr>
          <w:bottom w:val="single" w:color="E5E7EB" w:sz="1"/>
        </w:pBdr>
        <w:spacing w:after="100" w:before="100"/>
      </w:pP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M1-P1-A1-I2 · Número de informes de inteligencia de mercado elaborados manualmente como resultado de la implementación del modelo institucional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6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M1-P1-A2 · Crear y actualizar programas de pregrado y posgrado que propendan por un enfoque interdisciplinar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10%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$ 549.275.000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$ 62.899.010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M1-P1-A2-I1 · # de programas académicos nuevos radicados formalmente ante el Ministerio de Educación Nacional para trámite de registro calificado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20%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20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Rechazado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alexander.cruz@unibague.edu.co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27/5/2026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6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M1-P1-A2-I2 · Porcentaje de programas académicos vigentes con actualización curricular aprobada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M1-P1-A3 · Diseñar e implementar ambientes virtuales y espacios de aprendizaje que fomenten la transdisciplinariedad, el aprendizaje significativo y la formación integral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$ 555.000.000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M1-P1-A3-I1 · # de ambientes virtuales de aprendizaje diseñados e implementados que fomenten la transdisciplinariedad, el aprendizaje significativo y la formación integral.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35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M1-P1-A3-I2 · # de espacios presenciales de aprendizaje diseñados e implementados que fomenten la transdisciplinariedad, el aprendizaje significativo y la formación integral.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5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1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M1-P1-A4 · Fortalecer mecanismos de internacionalización del currículo en todos los programas, niveles y semestres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M1-P1-A4-I1 · # de mecanismos de internacionalización del currículo implementados por programa académico.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2"/>
        <w:spacing w:after="100" w:before="300"/>
      </w:pPr>
      <w:r>
        <w:rPr>
          <w:b/>
          <w:bCs/>
          <w:color w:val="4B0082"/>
          <w:sz w:val="24"/>
          <w:szCs w:val="24"/>
        </w:rPr>
        <w:t xml:space="preserve">Acción: M1-P1-A5 · Evaluar el modelo de Rutas de Aprendizaje y microcredenciales, para fortalecer los programas de ciclo corto a partir de sistema de microcredenciales digitales que reconozca competencias específicas y facilite la movilidad académica y laboral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Presupuesto asignado: </w:t>
      </w:r>
      <w:r>
        <w:t xml:space="preserve">$ 0</w:t>
      </w:r>
    </w:p>
    <w:p>
      <w:pPr>
        <w:spacing w:after="40" w:before="80"/>
      </w:pPr>
      <w:r>
        <w:rPr>
          <w:b/>
          <w:bCs/>
        </w:rPr>
        <w:t xml:space="preserve">Presupuesto ejecutado: </w:t>
      </w:r>
      <w:r>
        <w:t xml:space="preserve">$ 0</w:t>
      </w:r>
    </w:p>
    <w:p>
      <w:pPr>
        <w:pStyle w:val="Heading3"/>
        <w:spacing w:after="80" w:before="200"/>
      </w:pPr>
      <w:r>
        <w:rPr>
          <w:b/>
          <w:bCs/>
          <w:color w:val="6B21A8"/>
          <w:sz w:val="22"/>
          <w:szCs w:val="22"/>
        </w:rPr>
        <w:t xml:space="preserve">M1-P1-A5-I1 · # de micro credenciales entregadas a estudiantes de pregrado en el marco de las rutas de aprendizaje de la universidad</w:t>
      </w:r>
    </w:p>
    <w:p>
      <w:pPr>
        <w:spacing w:after="40" w:before="80"/>
      </w:pPr>
      <w:r>
        <w:rPr>
          <w:b/>
          <w:bCs/>
        </w:rPr>
        <w:t xml:space="preserve">Responsable: </w:t>
      </w:r>
      <w:r>
        <w:t xml:space="preserve"/>
      </w:r>
    </w:p>
    <w:p>
      <w:pPr>
        <w:spacing w:after="40" w:before="80"/>
      </w:pPr>
      <w:r>
        <w:rPr>
          <w:b/>
          <w:bCs/>
        </w:rPr>
        <w:t xml:space="preserve">Avance actual: </w:t>
      </w:r>
      <w:r>
        <w:t xml:space="preserve">0%</w:t>
      </w:r>
    </w:p>
    <w:p>
      <w:pPr>
        <w:spacing w:after="40" w:before="80"/>
      </w:pPr>
      <w:r>
        <w:rPr>
          <w:b/>
          <w:bCs/>
        </w:rPr>
        <w:t xml:space="preserve">Meta final: </w:t>
      </w:r>
      <w:r>
        <w:t xml:space="preserve">1200</w:t>
      </w:r>
    </w:p>
    <w:p>
      <w:pPr>
        <w:spacing w:after="40" w:before="80"/>
      </w:pPr>
      <w:r>
        <w:rPr>
          <w:b/>
          <w:bCs/>
        </w:rPr>
        <w:t xml:space="preserve">Tipo de cálculo: </w:t>
      </w:r>
      <w:r>
        <w:t xml:space="preserve">acumulado</w:t>
      </w:r>
    </w:p>
    <w:p>
      <w:pPr>
        <w:spacing w:after="60" w:before="100"/>
      </w:pPr>
      <w:r>
        <w:rPr>
          <w:b/>
          <w:bCs/>
        </w:rPr>
        <w:t xml:space="preserve">Periodos reportados</w:t>
      </w:r>
    </w:p>
    <w:tbl>
      <w:tblPr>
        <w:tblW w:type="dxa" w:w="902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00"/>
        <w:gridCol w:w="950"/>
        <w:gridCol w:w="950"/>
        <w:gridCol w:w="1350"/>
        <w:gridCol w:w="3200"/>
        <w:gridCol w:w="1570"/>
      </w:tblGrid>
      <w:tr>
        <w:tc>
          <w:tcPr>
            <w:tcW w:type="dxa" w:w="10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Periodo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Meta</w:t>
            </w:r>
          </w:p>
        </w:tc>
        <w:tc>
          <w:tcPr>
            <w:tcW w:type="dxa" w:w="9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Avance</w:t>
            </w:r>
          </w:p>
        </w:tc>
        <w:tc>
          <w:tcPr>
            <w:tcW w:type="dxa" w:w="135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Estado</w:t>
            </w:r>
          </w:p>
        </w:tc>
        <w:tc>
          <w:tcPr>
            <w:tcW w:type="dxa" w:w="320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Reportado por</w:t>
            </w:r>
          </w:p>
        </w:tc>
        <w:tc>
          <w:tcPr>
            <w:tcW w:type="dxa" w:w="1570"/>
            <w:shd w:fill="F3F4F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Fecha envío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2026B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2027B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350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2028B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2029B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400</w:t>
            </w:r>
          </w:p>
        </w:tc>
        <w:tc>
          <w:tcPr>
            <w:tcW w:type="dxa" w:w="9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0</w:t>
            </w:r>
          </w:p>
        </w:tc>
        <w:tc>
          <w:tcPr>
            <w:tcW w:type="dxa" w:w="135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Borrador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  <w:tc>
          <w:tcPr>
            <w:tcW w:type="dxa" w:w="157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11827"/>
                <w:sz w:val="17"/>
                <w:szCs w:val="17"/>
              </w:rPr>
              <w:t xml:space="preserve">—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gxsultw5rnsb1nfr_jyfy" Type="http://schemas.openxmlformats.org/officeDocument/2006/relationships/hyperlink" Target="https://docs.google.com/spreadsheets/d/1FSqhxO7KRgAN0Hl3aGyvqgj6nZA4S3JD/edit?usp=drivesdk&amp;ouid=100113487885105374660&amp;rtpof=true&amp;sd=true" TargetMode="External"/><Relationship Id="rId8" Type="http://schemas.openxmlformats.org/officeDocument/2006/relationships/image" Target="media/1ceb40d542c283afef0f5063cf89c3c037c1b6d8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2026-05-28T22:41:41.161Z</dcterms:created>
  <dcterms:modified xsi:type="dcterms:W3CDTF">2026-05-28T22:41:41.161Z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