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M1-P1-A1-I1 · Modelo de inteligencia de mercado diseñado y validado</w:t>
      </w:r>
    </w:p>
    <w:p>
      <w:r>
        <w:t xml:space="preserve">Periodo: 2026B</w:t>
      </w:r>
    </w:p>
    <w:p>
      <w:r>
        <w:t xml:space="preserve">Responsable: alexander.cruz@unibague.edu.co</w:t>
      </w:r>
    </w:p>
    <w:p>
      <w:r>
        <w:t xml:space="preserve">Fecha de envío: 20/5/2026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prubaaaaa</w:t>
      </w:r>
    </w:p>
    <w:p>
      <w:pPr>
        <w:spacing w:after="80" w:before="220"/>
      </w:pPr>
      <w:r>
        <w:rPr>
          <w:b/>
          <w:bCs/>
        </w:rPr>
        <w:t xml:space="preserve">Justificación en caso de no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Justificación en caso de superar la meta</w:t>
      </w:r>
    </w:p>
    <w:p>
      <w:r>
        <w:t xml:space="preserve">prubaaaaa</w:t>
      </w:r>
    </w:p>
    <w:p>
      <w:pPr>
        <w:spacing w:after="80" w:before="220"/>
      </w:pPr>
      <w:r>
        <w:rPr>
          <w:b/>
          <w:bCs/>
        </w:rPr>
        <w:t xml:space="preserve">Acciones correctivas para el cumplimiento de la meta</w:t>
      </w:r>
    </w:p>
    <w:p>
      <w:r>
        <w:t xml:space="preserve">Sin respuesta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prubaaaaa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2026-05-20T14:06:48.620Z</dcterms:created>
  <dcterms:modified xsi:type="dcterms:W3CDTF">2026-05-20T14:06:48.620Z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