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M1-P1-A1-I1 · Modelo de inteligencia de mercado diseñado y validado</w:t>
      </w:r>
    </w:p>
    <w:p>
      <w:r>
        <w:t xml:space="preserve">Periodo: 2026B</w:t>
      </w:r>
    </w:p>
    <w:p>
      <w:r>
        <w:t xml:space="preserve">Responsable: alexander.cruz@unibague.edu.co</w:t>
      </w:r>
    </w:p>
    <w:p>
      <w:r>
        <w:t xml:space="preserve">Fecha de envío: 20/5/2026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prubaaaaa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prubaaaaa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prubaaaaa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2026-05-20T14:06:42.374Z</dcterms:created>
  <dcterms:modified xsi:type="dcterms:W3CDTF">2026-05-20T14:06:42.374Z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