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Evidencias</w:t>
      </w:r>
    </w:p>
    <w:p>
      <w:r>
        <w:t xml:space="preserve">Indicador: M4-P2-AE1-IND1 · Índice de percepción positiva de cultura del servicio medido a través de encuesta institucional anual.</w:t>
      </w:r>
    </w:p>
    <w:p>
      <w:r>
        <w:t xml:space="preserve">Periodo: 2026B</w:t>
      </w:r>
    </w:p>
    <w:p>
      <w:r>
        <w:t xml:space="preserve">Responsable: marilu.zarta@unibague.edu.co</w:t>
      </w:r>
    </w:p>
    <w:p>
      <w:r>
        <w:t xml:space="preserve">Fecha de envío: 22/4/2026</w:t>
      </w:r>
    </w:p>
    <w:p>
      <w:pPr>
        <w:spacing w:after="80" w:before="220"/>
      </w:pPr>
      <w:r>
        <w:rPr>
          <w:b/>
          <w:bCs/>
        </w:rPr>
        <w:t xml:space="preserve">1 evidencia</w:t>
      </w:r>
    </w:p>
    <w:p>
      <w:r>
        <w:t xml:space="preserve">ssss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2026-04-22T16:05:08.829Z</dcterms:created>
  <dcterms:modified xsi:type="dcterms:W3CDTF">2026-04-22T16:05:08.829Z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