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CCC" w:rsidP="00071077" w:rsidRDefault="001C49FA" w14:paraId="4E36A7EF" w14:textId="77777777">
      <w:pPr>
        <w:pStyle w:val="Heading1"/>
        <w:ind w:firstLine="720"/>
        <w:jc w:val="center"/>
      </w:pPr>
      <w:r>
        <w:t>A</w:t>
      </w:r>
      <w:r w:rsidR="006D1CCC">
        <w:t xml:space="preserve">ccessibility </w:t>
      </w:r>
      <w:r w:rsidR="00071077">
        <w:t>levels for UNICEF</w:t>
      </w:r>
      <w:r w:rsidR="0026298F">
        <w:t xml:space="preserve"> facilities</w:t>
      </w:r>
    </w:p>
    <w:p w:rsidR="00071077" w:rsidP="0077554F" w:rsidRDefault="00071077" w14:paraId="21D54B7A" w14:textId="77777777">
      <w:pPr>
        <w:shd w:val="clear" w:color="auto" w:fill="FFFFFF"/>
        <w:spacing w:after="150" w:line="240" w:lineRule="auto"/>
        <w:rPr>
          <w:rFonts w:cs="Times New Roman"/>
          <w:sz w:val="24"/>
          <w:szCs w:val="24"/>
        </w:rPr>
      </w:pPr>
    </w:p>
    <w:p w:rsidR="00071077" w:rsidP="0077554F" w:rsidRDefault="00071077" w14:paraId="0EBD3E05" w14:textId="77777777">
      <w:pPr>
        <w:shd w:val="clear" w:color="auto" w:fill="FFFFFF"/>
        <w:spacing w:after="15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provide an inclusive environment for persons with disabilities, UNICEF offices have been working to enhance accessibility of premises and allocating resources towards it.  this short document has been developed to </w:t>
      </w:r>
      <w:r w:rsidRPr="008842B1" w:rsidR="000A32FE">
        <w:rPr>
          <w:rFonts w:cs="Times New Roman"/>
          <w:sz w:val="24"/>
          <w:szCs w:val="24"/>
        </w:rPr>
        <w:t xml:space="preserve">assist offices better understand </w:t>
      </w:r>
      <w:r>
        <w:rPr>
          <w:rFonts w:cs="Times New Roman"/>
          <w:sz w:val="24"/>
          <w:szCs w:val="24"/>
        </w:rPr>
        <w:t>and prioritise different aspects of accessibility and progressively move towards higher levels.</w:t>
      </w:r>
    </w:p>
    <w:p w:rsidR="00071077" w:rsidP="0077554F" w:rsidRDefault="00071077" w14:paraId="0D011039" w14:textId="77777777">
      <w:pPr>
        <w:shd w:val="clear" w:color="auto" w:fill="FFFFFF"/>
        <w:spacing w:after="150" w:line="240" w:lineRule="auto"/>
        <w:rPr>
          <w:rFonts w:cs="Times New Roman"/>
          <w:sz w:val="24"/>
          <w:szCs w:val="24"/>
        </w:rPr>
      </w:pPr>
    </w:p>
    <w:p w:rsidRPr="008842B1" w:rsidR="000A32FE" w:rsidP="0077554F" w:rsidRDefault="00601091" w14:paraId="7CD81C57" w14:textId="77777777">
      <w:pPr>
        <w:shd w:val="clear" w:color="auto" w:fill="FFFFFF"/>
        <w:spacing w:after="15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outlines three levels of accessibility i.e. minimum, moderate and high and identifies key </w:t>
      </w:r>
      <w:r w:rsidRPr="008842B1" w:rsidR="000A32FE">
        <w:rPr>
          <w:rFonts w:cs="Times New Roman"/>
          <w:sz w:val="24"/>
          <w:szCs w:val="24"/>
        </w:rPr>
        <w:t xml:space="preserve">elements </w:t>
      </w:r>
      <w:r>
        <w:rPr>
          <w:rFonts w:cs="Times New Roman"/>
          <w:sz w:val="24"/>
          <w:szCs w:val="24"/>
        </w:rPr>
        <w:t xml:space="preserve">that need to </w:t>
      </w:r>
      <w:r w:rsidRPr="008842B1" w:rsidR="000A32FE">
        <w:rPr>
          <w:rFonts w:cs="Times New Roman"/>
          <w:sz w:val="24"/>
          <w:szCs w:val="24"/>
        </w:rPr>
        <w:t xml:space="preserve">be </w:t>
      </w:r>
      <w:r>
        <w:rPr>
          <w:rFonts w:cs="Times New Roman"/>
          <w:sz w:val="24"/>
          <w:szCs w:val="24"/>
        </w:rPr>
        <w:t xml:space="preserve">achieved </w:t>
      </w:r>
      <w:r w:rsidRPr="008842B1" w:rsidR="000A32FE">
        <w:rPr>
          <w:rFonts w:cs="Times New Roman"/>
          <w:sz w:val="24"/>
          <w:szCs w:val="24"/>
        </w:rPr>
        <w:t xml:space="preserve">at each level. </w:t>
      </w:r>
    </w:p>
    <w:p w:rsidRPr="008842B1" w:rsidR="00942D5B" w:rsidP="00266249" w:rsidRDefault="000A32FE" w14:paraId="09C43A4F" w14:textId="77777777">
      <w:pPr>
        <w:shd w:val="clear" w:color="auto" w:fill="FFFFFF"/>
        <w:spacing w:after="150" w:line="240" w:lineRule="auto"/>
        <w:rPr>
          <w:rFonts w:cs="Times New Roman"/>
          <w:sz w:val="24"/>
          <w:szCs w:val="24"/>
        </w:rPr>
      </w:pPr>
      <w:r w:rsidRPr="008842B1">
        <w:rPr>
          <w:rFonts w:cs="Times New Roman"/>
          <w:sz w:val="24"/>
          <w:szCs w:val="24"/>
        </w:rPr>
        <w:t xml:space="preserve">For easy reference, each level </w:t>
      </w:r>
      <w:r w:rsidR="00601091">
        <w:rPr>
          <w:rFonts w:cs="Times New Roman"/>
          <w:sz w:val="24"/>
          <w:szCs w:val="24"/>
        </w:rPr>
        <w:t xml:space="preserve">has been </w:t>
      </w:r>
      <w:r w:rsidRPr="008842B1" w:rsidR="00C1323F">
        <w:rPr>
          <w:rFonts w:cs="Times New Roman"/>
          <w:sz w:val="24"/>
          <w:szCs w:val="24"/>
        </w:rPr>
        <w:t>linked to Annex 12 of the Supply Manual “</w:t>
      </w:r>
      <w:hyperlink w:history="1" r:id="rId5">
        <w:r w:rsidRPr="008842B1" w:rsidR="00C1323F">
          <w:rPr>
            <w:rStyle w:val="Hyperlink"/>
            <w:rFonts w:cs="Times New Roman"/>
            <w:sz w:val="24"/>
            <w:szCs w:val="24"/>
          </w:rPr>
          <w:t>Accessible Components for the Built Environment: Technical</w:t>
        </w:r>
        <w:r w:rsidRPr="008842B1" w:rsidR="00B86E61">
          <w:rPr>
            <w:rStyle w:val="Hyperlink"/>
            <w:rFonts w:cs="Times New Roman"/>
            <w:sz w:val="24"/>
            <w:szCs w:val="24"/>
          </w:rPr>
          <w:t xml:space="preserve"> Cards</w:t>
        </w:r>
      </w:hyperlink>
      <w:r w:rsidRPr="008842B1" w:rsidR="00C1323F">
        <w:rPr>
          <w:rFonts w:cs="Times New Roman"/>
          <w:sz w:val="24"/>
          <w:szCs w:val="24"/>
        </w:rPr>
        <w:t>”</w:t>
      </w:r>
      <w:r w:rsidRPr="008842B1" w:rsidR="00C1323F">
        <w:rPr>
          <w:sz w:val="24"/>
          <w:szCs w:val="24"/>
        </w:rPr>
        <w:t xml:space="preserve"> </w:t>
      </w:r>
      <w:r w:rsidRPr="008842B1" w:rsidR="00266249">
        <w:rPr>
          <w:rFonts w:cs="Times New Roman"/>
          <w:sz w:val="24"/>
          <w:szCs w:val="24"/>
        </w:rPr>
        <w:t xml:space="preserve">. </w:t>
      </w:r>
    </w:p>
    <w:tbl>
      <w:tblPr>
        <w:tblStyle w:val="TableGrid"/>
        <w:tblW w:w="10435" w:type="dxa"/>
        <w:tblLook w:val="04A0" w:firstRow="1" w:lastRow="0" w:firstColumn="1" w:lastColumn="0" w:noHBand="0" w:noVBand="1"/>
        <w:tblCaption w:val="Three levels of accessibility "/>
        <w:tblDescription w:val="The table consists of three columns: Level, Criteria and Notes/Technical cards "/>
      </w:tblPr>
      <w:tblGrid>
        <w:gridCol w:w="1504"/>
        <w:gridCol w:w="6515"/>
        <w:gridCol w:w="2416"/>
      </w:tblGrid>
      <w:tr w:rsidRPr="008842B1" w:rsidR="00CA4F81" w:rsidTr="3B7C8BE5" w14:paraId="2589500A" w14:textId="77777777">
        <w:trPr>
          <w:trHeight w:val="89"/>
        </w:trPr>
        <w:tc>
          <w:tcPr>
            <w:tcW w:w="1435" w:type="dxa"/>
            <w:tcMar/>
          </w:tcPr>
          <w:p w:rsidRPr="008842B1" w:rsidR="006D1CCC" w:rsidP="006D1CCC" w:rsidRDefault="006D1CCC" w14:paraId="47FD9030" w14:textId="77777777">
            <w:pPr>
              <w:rPr>
                <w:rFonts w:cs="Times New Roman"/>
                <w:b/>
                <w:sz w:val="24"/>
                <w:szCs w:val="24"/>
              </w:rPr>
            </w:pPr>
            <w:r w:rsidRPr="008842B1">
              <w:rPr>
                <w:rFonts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6570" w:type="dxa"/>
            <w:tcMar/>
          </w:tcPr>
          <w:p w:rsidRPr="008842B1" w:rsidR="006D1CCC" w:rsidP="006D1CCC" w:rsidRDefault="00A65713" w14:paraId="659150B6" w14:textId="77777777">
            <w:pPr>
              <w:rPr>
                <w:rFonts w:cs="Times New Roman"/>
                <w:b/>
                <w:sz w:val="24"/>
                <w:szCs w:val="24"/>
              </w:rPr>
            </w:pPr>
            <w:r w:rsidRPr="008842B1">
              <w:rPr>
                <w:rFonts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2430" w:type="dxa"/>
            <w:tcMar/>
          </w:tcPr>
          <w:p w:rsidRPr="008842B1" w:rsidR="006D1CCC" w:rsidP="006D1CCC" w:rsidRDefault="00347D26" w14:paraId="12D236B4" w14:textId="77777777">
            <w:pPr>
              <w:rPr>
                <w:rFonts w:cs="Times New Roman"/>
                <w:b/>
                <w:sz w:val="24"/>
                <w:szCs w:val="24"/>
              </w:rPr>
            </w:pPr>
            <w:r w:rsidRPr="008842B1">
              <w:rPr>
                <w:rFonts w:cs="Times New Roman"/>
                <w:b/>
                <w:sz w:val="24"/>
                <w:szCs w:val="24"/>
              </w:rPr>
              <w:t>Technical cards</w:t>
            </w:r>
          </w:p>
        </w:tc>
      </w:tr>
      <w:tr w:rsidRPr="008842B1" w:rsidR="00CA4F81" w:rsidTr="3B7C8BE5" w14:paraId="58CCB22B" w14:textId="77777777">
        <w:tc>
          <w:tcPr>
            <w:tcW w:w="1435" w:type="dxa"/>
            <w:tcMar/>
          </w:tcPr>
          <w:p w:rsidRPr="008842B1" w:rsidR="006D1CCC" w:rsidP="006D1CCC" w:rsidRDefault="006D1CCC" w14:paraId="1FD04F66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Level 1</w:t>
            </w:r>
          </w:p>
          <w:p w:rsidR="007067E6" w:rsidP="006D1CCC" w:rsidRDefault="007067E6" w14:paraId="03675E5B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Minimum </w:t>
            </w:r>
          </w:p>
          <w:p w:rsidRPr="008842B1" w:rsidR="00D85543" w:rsidP="006D1CCC" w:rsidRDefault="00D85543" w14:paraId="1582C5A3" w14:textId="06F97C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(all UNICEF offices, including zonal)</w:t>
            </w:r>
          </w:p>
        </w:tc>
        <w:tc>
          <w:tcPr>
            <w:tcW w:w="6570" w:type="dxa"/>
            <w:tcMar/>
          </w:tcPr>
          <w:p w:rsidR="008842B1" w:rsidP="00BA5D00" w:rsidRDefault="006D1CCC" w14:paraId="54E4BFED" w14:textId="7777777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Entranc</w:t>
            </w:r>
            <w:r w:rsidRPr="008842B1" w:rsidR="00DC1C6E">
              <w:rPr>
                <w:rFonts w:cs="Times New Roman"/>
                <w:sz w:val="24"/>
                <w:szCs w:val="24"/>
              </w:rPr>
              <w:t>e</w:t>
            </w:r>
            <w:r w:rsidR="008842B1">
              <w:rPr>
                <w:rFonts w:cs="Times New Roman"/>
                <w:sz w:val="24"/>
                <w:szCs w:val="24"/>
              </w:rPr>
              <w:t xml:space="preserve"> to the building is accessible (</w:t>
            </w:r>
            <w:r w:rsidRPr="008842B1" w:rsidR="005F30AF">
              <w:rPr>
                <w:rFonts w:cs="Times New Roman"/>
                <w:sz w:val="24"/>
                <w:szCs w:val="24"/>
              </w:rPr>
              <w:t xml:space="preserve">doorway has adequate width. If the entrance has steps, </w:t>
            </w:r>
            <w:r w:rsidRPr="008842B1" w:rsidR="00D56A00">
              <w:rPr>
                <w:rFonts w:cs="Times New Roman"/>
                <w:sz w:val="24"/>
                <w:szCs w:val="24"/>
              </w:rPr>
              <w:t>ramp</w:t>
            </w:r>
            <w:r w:rsidRPr="008842B1" w:rsidR="005F30AF">
              <w:rPr>
                <w:rFonts w:cs="Times New Roman"/>
                <w:sz w:val="24"/>
                <w:szCs w:val="24"/>
              </w:rPr>
              <w:t xml:space="preserve"> is</w:t>
            </w:r>
            <w:r w:rsidRPr="008842B1" w:rsidR="00BA5D00">
              <w:rPr>
                <w:rFonts w:cs="Times New Roman"/>
                <w:sz w:val="24"/>
                <w:szCs w:val="24"/>
              </w:rPr>
              <w:t xml:space="preserve"> </w:t>
            </w:r>
            <w:r w:rsidRPr="008842B1" w:rsidR="005F30AF">
              <w:rPr>
                <w:rFonts w:cs="Times New Roman"/>
                <w:sz w:val="24"/>
                <w:szCs w:val="24"/>
              </w:rPr>
              <w:t xml:space="preserve">required to access the building. </w:t>
            </w:r>
          </w:p>
          <w:p w:rsidRPr="008842B1" w:rsidR="006D1CCC" w:rsidP="008842B1" w:rsidRDefault="005F30AF" w14:paraId="66A3CC66" w14:textId="77777777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If UNICEF office is located </w:t>
            </w:r>
            <w:r w:rsidRPr="008842B1" w:rsidR="0026158D">
              <w:rPr>
                <w:rFonts w:cs="Times New Roman"/>
                <w:sz w:val="24"/>
                <w:szCs w:val="24"/>
              </w:rPr>
              <w:t>on the higher floor,</w:t>
            </w:r>
            <w:r w:rsidRPr="008842B1">
              <w:rPr>
                <w:rFonts w:cs="Times New Roman"/>
                <w:sz w:val="24"/>
                <w:szCs w:val="24"/>
              </w:rPr>
              <w:t xml:space="preserve"> elevator should be available</w:t>
            </w:r>
            <w:r w:rsidR="008842B1">
              <w:rPr>
                <w:rFonts w:cs="Times New Roman"/>
                <w:sz w:val="24"/>
                <w:szCs w:val="24"/>
              </w:rPr>
              <w:t xml:space="preserve"> to allow person with disability reach the office</w:t>
            </w:r>
            <w:r w:rsidRPr="008842B1">
              <w:rPr>
                <w:rFonts w:cs="Times New Roman"/>
                <w:sz w:val="24"/>
                <w:szCs w:val="24"/>
              </w:rPr>
              <w:t xml:space="preserve"> </w:t>
            </w:r>
            <w:r w:rsidRPr="008842B1" w:rsidR="00ED45EA">
              <w:rPr>
                <w:rFonts w:cs="Times New Roman"/>
                <w:sz w:val="24"/>
                <w:szCs w:val="24"/>
              </w:rPr>
              <w:t>etc.</w:t>
            </w:r>
            <w:r w:rsidRPr="008842B1" w:rsidR="00DC1C6E">
              <w:rPr>
                <w:rFonts w:cs="Times New Roman"/>
                <w:sz w:val="24"/>
                <w:szCs w:val="24"/>
              </w:rPr>
              <w:t>)</w:t>
            </w:r>
          </w:p>
          <w:p w:rsidRPr="008842B1" w:rsidR="005F30AF" w:rsidP="00B27413" w:rsidRDefault="005F30AF" w14:paraId="34E55513" w14:textId="6046AD7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One work </w:t>
            </w:r>
            <w:r w:rsidR="00B27413">
              <w:rPr>
                <w:rFonts w:cs="Times New Roman"/>
                <w:sz w:val="24"/>
                <w:szCs w:val="24"/>
              </w:rPr>
              <w:t xml:space="preserve">area </w:t>
            </w:r>
            <w:r w:rsidRPr="008842B1">
              <w:rPr>
                <w:rFonts w:cs="Times New Roman"/>
                <w:sz w:val="24"/>
                <w:szCs w:val="24"/>
              </w:rPr>
              <w:t>is accessible (</w:t>
            </w:r>
            <w:r w:rsidR="00B27413">
              <w:rPr>
                <w:rFonts w:cs="Times New Roman"/>
                <w:sz w:val="24"/>
                <w:szCs w:val="24"/>
              </w:rPr>
              <w:t xml:space="preserve">doorway, </w:t>
            </w:r>
            <w:r w:rsidRPr="008842B1">
              <w:rPr>
                <w:rFonts w:cs="Times New Roman"/>
                <w:sz w:val="24"/>
                <w:szCs w:val="24"/>
              </w:rPr>
              <w:t xml:space="preserve">clear pathway </w:t>
            </w:r>
            <w:r w:rsidR="00B27413">
              <w:rPr>
                <w:rFonts w:cs="Times New Roman"/>
                <w:sz w:val="24"/>
                <w:szCs w:val="24"/>
              </w:rPr>
              <w:t xml:space="preserve">from work area to building </w:t>
            </w:r>
            <w:r w:rsidRPr="008842B1">
              <w:rPr>
                <w:rFonts w:cs="Times New Roman"/>
                <w:sz w:val="24"/>
                <w:szCs w:val="24"/>
              </w:rPr>
              <w:t xml:space="preserve">entrance, bathroom, </w:t>
            </w:r>
            <w:r w:rsidR="00B27413">
              <w:rPr>
                <w:rFonts w:cs="Times New Roman"/>
                <w:sz w:val="24"/>
                <w:szCs w:val="24"/>
              </w:rPr>
              <w:t xml:space="preserve">and </w:t>
            </w:r>
            <w:r w:rsidRPr="008842B1">
              <w:rPr>
                <w:rFonts w:cs="Times New Roman"/>
                <w:sz w:val="24"/>
                <w:szCs w:val="24"/>
              </w:rPr>
              <w:t>meeting room)</w:t>
            </w:r>
          </w:p>
          <w:p w:rsidRPr="00FD48EE" w:rsidR="00FD48EE" w:rsidP="00FD48EE" w:rsidRDefault="0018384C" w14:paraId="5CFD8295" w14:textId="7777777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O</w:t>
            </w:r>
            <w:r w:rsidRPr="008842B1" w:rsidR="006D1CCC">
              <w:rPr>
                <w:rFonts w:cs="Times New Roman"/>
                <w:sz w:val="24"/>
                <w:szCs w:val="24"/>
              </w:rPr>
              <w:t xml:space="preserve">ne meeting room is accessible </w:t>
            </w:r>
            <w:r w:rsidRPr="008842B1" w:rsidR="00ED45EA">
              <w:rPr>
                <w:rFonts w:cs="Times New Roman"/>
                <w:sz w:val="24"/>
                <w:szCs w:val="24"/>
              </w:rPr>
              <w:t>(</w:t>
            </w:r>
            <w:r w:rsidR="00FD48EE">
              <w:rPr>
                <w:rFonts w:cs="Times New Roman"/>
                <w:sz w:val="24"/>
                <w:szCs w:val="24"/>
              </w:rPr>
              <w:t xml:space="preserve">accessible entrance, sufficient </w:t>
            </w:r>
            <w:r w:rsidRPr="008842B1" w:rsidR="00FD48EE">
              <w:rPr>
                <w:rFonts w:cs="Times New Roman"/>
                <w:sz w:val="24"/>
                <w:szCs w:val="24"/>
              </w:rPr>
              <w:t>manoeuvring</w:t>
            </w:r>
            <w:r w:rsidR="00FD48EE">
              <w:rPr>
                <w:rFonts w:cs="Times New Roman"/>
                <w:sz w:val="24"/>
                <w:szCs w:val="24"/>
              </w:rPr>
              <w:t xml:space="preserve"> space for person using assistive devices, easy reach to meeting and conferencing equipment, </w:t>
            </w:r>
            <w:r w:rsidRPr="008842B1" w:rsidR="00FB2C43">
              <w:rPr>
                <w:rFonts w:cs="Times New Roman"/>
                <w:sz w:val="24"/>
                <w:szCs w:val="24"/>
              </w:rPr>
              <w:t>etc.</w:t>
            </w:r>
            <w:r w:rsidRPr="008842B1" w:rsidR="00ED45EA">
              <w:rPr>
                <w:rFonts w:cs="Times New Roman"/>
                <w:sz w:val="24"/>
                <w:szCs w:val="24"/>
              </w:rPr>
              <w:t>)</w:t>
            </w:r>
          </w:p>
          <w:p w:rsidRPr="008842B1" w:rsidR="006D1CCC" w:rsidP="006D1CCC" w:rsidRDefault="00956A50" w14:paraId="04876F51" w14:textId="2162DFB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3B7C8BE5" w:rsidR="00956A50">
              <w:rPr>
                <w:rFonts w:cs="Times New Roman"/>
                <w:sz w:val="24"/>
                <w:szCs w:val="24"/>
                <w:highlight w:val="yellow"/>
              </w:rPr>
              <w:t xml:space="preserve">CHANGE: </w:t>
            </w:r>
            <w:r w:rsidRPr="3B7C8BE5" w:rsidR="0026298F">
              <w:rPr>
                <w:rFonts w:cs="Times New Roman"/>
                <w:sz w:val="24"/>
                <w:szCs w:val="24"/>
                <w:highlight w:val="yellow"/>
              </w:rPr>
              <w:t>One unisex toilet</w:t>
            </w:r>
            <w:r w:rsidRPr="3B7C8BE5" w:rsidR="006D1CCC">
              <w:rPr>
                <w:rFonts w:cs="Times New Roman"/>
                <w:sz w:val="24"/>
                <w:szCs w:val="24"/>
                <w:highlight w:val="yellow"/>
              </w:rPr>
              <w:t xml:space="preserve"> is accessible</w:t>
            </w:r>
            <w:r w:rsidRPr="3B7C8BE5" w:rsidR="00603409">
              <w:rPr>
                <w:rFonts w:cs="Times New Roman"/>
                <w:sz w:val="24"/>
                <w:szCs w:val="24"/>
                <w:highlight w:val="yellow"/>
              </w:rPr>
              <w:t xml:space="preserve"> on ground floor OR at least 1 female and 1 male toilet on ground floor</w:t>
            </w:r>
            <w:r w:rsidRPr="3B7C8BE5" w:rsidR="00D56A00">
              <w:rPr>
                <w:rFonts w:cs="Times New Roman"/>
                <w:sz w:val="24"/>
                <w:szCs w:val="24"/>
                <w:highlight w:val="yellow"/>
              </w:rPr>
              <w:t xml:space="preserve"> (</w:t>
            </w:r>
            <w:r w:rsidRPr="3B7C8BE5" w:rsidR="008842B1">
              <w:rPr>
                <w:rFonts w:cs="Times New Roman"/>
                <w:sz w:val="24"/>
                <w:szCs w:val="24"/>
              </w:rPr>
              <w:t xml:space="preserve">ensure it is </w:t>
            </w:r>
            <w:r w:rsidRPr="3B7C8BE5" w:rsidR="00D56A00">
              <w:rPr>
                <w:rFonts w:cs="Times New Roman"/>
                <w:sz w:val="24"/>
                <w:szCs w:val="24"/>
              </w:rPr>
              <w:t xml:space="preserve">equipped with </w:t>
            </w:r>
            <w:r w:rsidRPr="3B7C8BE5" w:rsidR="00ED45EA">
              <w:rPr>
                <w:rFonts w:cs="Times New Roman"/>
                <w:sz w:val="24"/>
                <w:szCs w:val="24"/>
              </w:rPr>
              <w:t xml:space="preserve">grab </w:t>
            </w:r>
            <w:r w:rsidRPr="3B7C8BE5" w:rsidR="00D56A00">
              <w:rPr>
                <w:rFonts w:cs="Times New Roman"/>
                <w:sz w:val="24"/>
                <w:szCs w:val="24"/>
              </w:rPr>
              <w:t xml:space="preserve">rails, </w:t>
            </w:r>
            <w:r w:rsidRPr="3B7C8BE5" w:rsidR="00ED45EA">
              <w:rPr>
                <w:rFonts w:cs="Times New Roman"/>
                <w:sz w:val="24"/>
                <w:szCs w:val="24"/>
              </w:rPr>
              <w:t xml:space="preserve">manoeuvring space, </w:t>
            </w:r>
            <w:r w:rsidRPr="3B7C8BE5" w:rsidR="00D56A00">
              <w:rPr>
                <w:rFonts w:cs="Times New Roman"/>
                <w:sz w:val="24"/>
                <w:szCs w:val="24"/>
              </w:rPr>
              <w:t>contain wash basin</w:t>
            </w:r>
            <w:r w:rsidRPr="3B7C8BE5" w:rsidR="00ED45EA">
              <w:rPr>
                <w:rFonts w:cs="Times New Roman"/>
                <w:sz w:val="24"/>
                <w:szCs w:val="24"/>
              </w:rPr>
              <w:t xml:space="preserve"> etc.</w:t>
            </w:r>
            <w:r w:rsidRPr="3B7C8BE5" w:rsidR="00D56A00">
              <w:rPr>
                <w:rFonts w:cs="Times New Roman"/>
                <w:sz w:val="24"/>
                <w:szCs w:val="24"/>
              </w:rPr>
              <w:t>)</w:t>
            </w:r>
          </w:p>
          <w:p w:rsidR="07720AD6" w:rsidP="3B7C8BE5" w:rsidRDefault="07720AD6" w14:paraId="3CE2213C" w14:textId="6D7DC04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B7C8BE5" w:rsidR="07720AD6">
              <w:rPr>
                <w:rFonts w:cs="Times New Roman"/>
                <w:sz w:val="24"/>
                <w:szCs w:val="24"/>
              </w:rPr>
              <w:t>One parking space with accessible pathway to entrance is available</w:t>
            </w:r>
          </w:p>
          <w:p w:rsidRPr="008842B1" w:rsidR="00DC1C6E" w:rsidP="3B7C8BE5" w:rsidRDefault="00A65713" w14:paraId="5AC61A17" w14:textId="7E8B1A1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B7C8BE5" w:rsidR="00A65713">
              <w:rPr>
                <w:rFonts w:cs="Times New Roman"/>
                <w:sz w:val="24"/>
                <w:szCs w:val="24"/>
              </w:rPr>
              <w:t>Ac</w:t>
            </w:r>
            <w:r w:rsidRPr="3B7C8BE5" w:rsidR="008611ED">
              <w:rPr>
                <w:rFonts w:cs="Times New Roman"/>
                <w:sz w:val="24"/>
                <w:szCs w:val="24"/>
              </w:rPr>
              <w:t>cessible evacuation required</w:t>
            </w:r>
            <w:r w:rsidRPr="3B7C8BE5" w:rsidR="00A65713">
              <w:rPr>
                <w:rFonts w:cs="Times New Roman"/>
                <w:sz w:val="24"/>
                <w:szCs w:val="24"/>
              </w:rPr>
              <w:t xml:space="preserve"> for the ground level of the building</w:t>
            </w:r>
            <w:r w:rsidRPr="3B7C8BE5" w:rsidR="004818FF">
              <w:rPr>
                <w:rFonts w:cs="Times New Roman"/>
                <w:sz w:val="24"/>
                <w:szCs w:val="24"/>
              </w:rPr>
              <w:t xml:space="preserve"> and for any other level</w:t>
            </w:r>
            <w:r w:rsidRPr="3B7C8BE5" w:rsidR="003251C0">
              <w:rPr>
                <w:rFonts w:cs="Times New Roman"/>
                <w:sz w:val="24"/>
                <w:szCs w:val="24"/>
              </w:rPr>
              <w:t xml:space="preserve"> where staff with disability works</w:t>
            </w:r>
            <w:r w:rsidRPr="3B7C8BE5" w:rsidR="312E2B24">
              <w:rPr>
                <w:rFonts w:cs="Times New Roman"/>
                <w:sz w:val="24"/>
                <w:szCs w:val="24"/>
              </w:rPr>
              <w:t xml:space="preserve">. </w:t>
            </w:r>
            <w:r w:rsidRPr="3B7C8BE5" w:rsidR="312E2B24">
              <w:rPr>
                <w:rFonts w:cs="Arial"/>
                <w:sz w:val="24"/>
                <w:szCs w:val="24"/>
              </w:rPr>
              <w:t xml:space="preserve">ADDITION: </w:t>
            </w:r>
            <w:r w:rsidRPr="3B7C8BE5" w:rsidR="312E2B24">
              <w:rPr>
                <w:rFonts w:cs="Times New Roman"/>
                <w:sz w:val="24"/>
                <w:szCs w:val="24"/>
                <w:highlight w:val="yellow"/>
              </w:rPr>
              <w:t>Evacuation chair is available</w:t>
            </w:r>
          </w:p>
          <w:p w:rsidRPr="008842B1" w:rsidR="006D1CCC" w:rsidP="006D1CCC" w:rsidRDefault="006D1CCC" w14:paraId="7CE3CFE0" w14:textId="7777777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Pr="008842B1" w:rsidR="00290054" w:rsidP="006D1CCC" w:rsidRDefault="00290054" w14:paraId="4AAAB751" w14:textId="77777777">
            <w:pPr>
              <w:rPr>
                <w:rFonts w:cs="Times New Roman"/>
                <w:sz w:val="24"/>
                <w:szCs w:val="24"/>
              </w:rPr>
            </w:pPr>
          </w:p>
          <w:p w:rsidRPr="008842B1" w:rsidR="00661F0C" w:rsidP="006D1CCC" w:rsidRDefault="00290054" w14:paraId="12476A7B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See accessibility technical cards </w:t>
            </w:r>
            <w:r w:rsidRPr="008842B1" w:rsidR="00806E05">
              <w:rPr>
                <w:rFonts w:cs="Times New Roman"/>
                <w:sz w:val="24"/>
                <w:szCs w:val="24"/>
              </w:rPr>
              <w:t>1B, 2C,</w:t>
            </w:r>
            <w:r w:rsidRPr="008842B1" w:rsidR="00F0723D">
              <w:rPr>
                <w:rFonts w:cs="Times New Roman"/>
                <w:sz w:val="24"/>
                <w:szCs w:val="24"/>
              </w:rPr>
              <w:t xml:space="preserve"> </w:t>
            </w:r>
            <w:r w:rsidRPr="008842B1" w:rsidR="00A43D5D">
              <w:rPr>
                <w:rFonts w:cs="Times New Roman"/>
                <w:sz w:val="24"/>
                <w:szCs w:val="24"/>
              </w:rPr>
              <w:t xml:space="preserve">2B, </w:t>
            </w:r>
            <w:r w:rsidRPr="008842B1" w:rsidR="00F0723D">
              <w:rPr>
                <w:rFonts w:cs="Times New Roman"/>
                <w:sz w:val="24"/>
                <w:szCs w:val="24"/>
              </w:rPr>
              <w:t>4A,</w:t>
            </w:r>
            <w:r w:rsidRPr="008842B1" w:rsidR="00806E05">
              <w:rPr>
                <w:rFonts w:cs="Times New Roman"/>
                <w:sz w:val="24"/>
                <w:szCs w:val="24"/>
              </w:rPr>
              <w:t xml:space="preserve"> 4C,</w:t>
            </w:r>
            <w:r w:rsidRPr="008842B1" w:rsidR="00F0723D">
              <w:rPr>
                <w:rFonts w:cs="Times New Roman"/>
                <w:sz w:val="24"/>
                <w:szCs w:val="24"/>
              </w:rPr>
              <w:t xml:space="preserve"> 4F</w:t>
            </w:r>
          </w:p>
        </w:tc>
      </w:tr>
      <w:tr w:rsidRPr="008842B1" w:rsidR="00CA4F81" w:rsidTr="3B7C8BE5" w14:paraId="39B7D41A" w14:textId="77777777">
        <w:tc>
          <w:tcPr>
            <w:tcW w:w="1435" w:type="dxa"/>
            <w:tcMar/>
          </w:tcPr>
          <w:p w:rsidR="006D1CCC" w:rsidP="006D1CCC" w:rsidRDefault="006D1CCC" w14:paraId="75F028A7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Level 2</w:t>
            </w:r>
            <w:r w:rsidRPr="008842B1" w:rsidR="007067E6">
              <w:rPr>
                <w:rFonts w:cs="Times New Roman"/>
                <w:sz w:val="24"/>
                <w:szCs w:val="24"/>
              </w:rPr>
              <w:t xml:space="preserve"> Moderate </w:t>
            </w:r>
          </w:p>
          <w:p w:rsidRPr="008842B1" w:rsidR="000D50C5" w:rsidP="006D1CCC" w:rsidRDefault="000D50C5" w14:paraId="3FDC1262" w14:textId="4B626A6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70" w:type="dxa"/>
            <w:tcMar/>
          </w:tcPr>
          <w:p w:rsidRPr="005F5DB2" w:rsidR="00D85543" w:rsidP="005F5DB2" w:rsidRDefault="00D85543" w14:paraId="1804063E" w14:textId="78A0DE4B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For bigger country offices, for zonal offices some items below may be harder to achieve:</w:t>
            </w:r>
          </w:p>
          <w:p w:rsidRPr="008842B1" w:rsidR="006D1CCC" w:rsidP="00B670E5" w:rsidRDefault="001F198D" w14:paraId="78BA0F9E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Achieve  Level 1 accessibility </w:t>
            </w:r>
            <w:r w:rsidRPr="008842B1" w:rsidR="00D95A3C">
              <w:rPr>
                <w:rFonts w:cs="Times New Roman"/>
                <w:sz w:val="24"/>
                <w:szCs w:val="24"/>
              </w:rPr>
              <w:t xml:space="preserve"> </w:t>
            </w:r>
          </w:p>
          <w:p w:rsidRPr="008842B1" w:rsidR="00D02CE5" w:rsidP="00D85543" w:rsidRDefault="00110EC0" w14:paraId="14F60E52" w14:textId="127A08F3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More than one work </w:t>
            </w:r>
            <w:r w:rsidR="00D85543">
              <w:rPr>
                <w:rFonts w:cs="Times New Roman"/>
                <w:sz w:val="24"/>
                <w:szCs w:val="24"/>
              </w:rPr>
              <w:t>area</w:t>
            </w:r>
            <w:r w:rsidRPr="008842B1" w:rsidR="00D85543">
              <w:rPr>
                <w:rFonts w:cs="Times New Roman"/>
                <w:sz w:val="24"/>
                <w:szCs w:val="24"/>
              </w:rPr>
              <w:t xml:space="preserve"> </w:t>
            </w:r>
            <w:r w:rsidRPr="008842B1">
              <w:rPr>
                <w:rFonts w:cs="Times New Roman"/>
                <w:sz w:val="24"/>
                <w:szCs w:val="24"/>
              </w:rPr>
              <w:t xml:space="preserve">is accessible (additional </w:t>
            </w:r>
            <w:proofErr w:type="gramStart"/>
            <w:r w:rsidR="002605F2">
              <w:rPr>
                <w:rFonts w:cs="Times New Roman"/>
                <w:sz w:val="24"/>
                <w:szCs w:val="24"/>
              </w:rPr>
              <w:t>work stations</w:t>
            </w:r>
            <w:proofErr w:type="gramEnd"/>
            <w:r w:rsidR="002605F2">
              <w:rPr>
                <w:rFonts w:cs="Times New Roman"/>
                <w:sz w:val="24"/>
                <w:szCs w:val="24"/>
              </w:rPr>
              <w:t xml:space="preserve"> </w:t>
            </w:r>
            <w:r w:rsidRPr="008842B1">
              <w:rPr>
                <w:rFonts w:cs="Times New Roman"/>
                <w:sz w:val="24"/>
                <w:szCs w:val="24"/>
              </w:rPr>
              <w:t>should be made accessible upon the request of the staff member)</w:t>
            </w:r>
          </w:p>
          <w:p w:rsidRPr="008842B1" w:rsidR="0026158D" w:rsidP="0026158D" w:rsidRDefault="004D21A6" w14:paraId="3E90253F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Two m</w:t>
            </w:r>
            <w:r w:rsidRPr="008842B1" w:rsidR="00DC1C6E">
              <w:rPr>
                <w:rFonts w:cs="Times New Roman"/>
                <w:sz w:val="24"/>
                <w:szCs w:val="24"/>
              </w:rPr>
              <w:t>eeting rooms are accessible (see above)</w:t>
            </w:r>
          </w:p>
          <w:p w:rsidRPr="008842B1" w:rsidR="009506EE" w:rsidP="0026158D" w:rsidRDefault="00144DA6" w14:paraId="3AF1CA56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More than one floor has accessible toilet </w:t>
            </w:r>
          </w:p>
          <w:p w:rsidRPr="008842B1" w:rsidR="00D34F87" w:rsidP="00EF0435" w:rsidRDefault="00DC1C6E" w14:paraId="68EC2705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Easy circulation in most parts of the building</w:t>
            </w:r>
            <w:r w:rsidRPr="008842B1" w:rsidR="00D34F87">
              <w:rPr>
                <w:rFonts w:cs="Times New Roman"/>
                <w:sz w:val="24"/>
                <w:szCs w:val="24"/>
              </w:rPr>
              <w:t xml:space="preserve">: </w:t>
            </w:r>
          </w:p>
          <w:p w:rsidRPr="008842B1" w:rsidR="00D34F87" w:rsidP="008842B1" w:rsidRDefault="009E7862" w14:paraId="46A1EC98" w14:textId="77777777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lastRenderedPageBreak/>
              <w:t>E</w:t>
            </w:r>
            <w:r w:rsidR="008842B1">
              <w:rPr>
                <w:rFonts w:cs="Times New Roman"/>
                <w:sz w:val="24"/>
                <w:szCs w:val="24"/>
              </w:rPr>
              <w:t>nsure</w:t>
            </w:r>
            <w:r w:rsidRPr="008842B1">
              <w:rPr>
                <w:rFonts w:cs="Times New Roman"/>
                <w:sz w:val="24"/>
                <w:szCs w:val="24"/>
              </w:rPr>
              <w:t xml:space="preserve"> one vertical accessible circulation in the building (e.g. provision of lift, stairs and ramps) and horizontal circulation </w:t>
            </w:r>
            <w:r w:rsidR="002605F2">
              <w:rPr>
                <w:rFonts w:cs="Times New Roman"/>
                <w:sz w:val="24"/>
                <w:szCs w:val="24"/>
              </w:rPr>
              <w:t>with</w:t>
            </w:r>
            <w:r w:rsidRPr="008842B1">
              <w:rPr>
                <w:rFonts w:cs="Times New Roman"/>
                <w:sz w:val="24"/>
                <w:szCs w:val="24"/>
              </w:rPr>
              <w:t xml:space="preserve">in each floor (e.g. corridors should have adequate width and be level, when </w:t>
            </w:r>
            <w:r w:rsidR="002605F2">
              <w:rPr>
                <w:rFonts w:cs="Times New Roman"/>
                <w:sz w:val="24"/>
                <w:szCs w:val="24"/>
              </w:rPr>
              <w:t>there are differences in level within a floor</w:t>
            </w:r>
            <w:r w:rsidRPr="008842B1">
              <w:rPr>
                <w:rFonts w:cs="Times New Roman"/>
                <w:sz w:val="24"/>
                <w:szCs w:val="24"/>
              </w:rPr>
              <w:t xml:space="preserve"> ramp should be provided)</w:t>
            </w:r>
          </w:p>
          <w:p w:rsidRPr="008842B1" w:rsidR="001F198D" w:rsidP="00B670E5" w:rsidRDefault="001F198D" w14:paraId="4CFE4DC6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3B7C8BE5" w:rsidR="001F198D">
              <w:rPr>
                <w:rFonts w:cs="Times New Roman"/>
                <w:sz w:val="24"/>
                <w:szCs w:val="24"/>
              </w:rPr>
              <w:t xml:space="preserve">Common areas, </w:t>
            </w:r>
            <w:r w:rsidRPr="3B7C8BE5" w:rsidR="008842B1">
              <w:rPr>
                <w:rFonts w:cs="Times New Roman"/>
                <w:sz w:val="24"/>
                <w:szCs w:val="24"/>
              </w:rPr>
              <w:t xml:space="preserve">such as </w:t>
            </w:r>
            <w:r w:rsidRPr="3B7C8BE5" w:rsidR="001F198D">
              <w:rPr>
                <w:rFonts w:cs="Times New Roman"/>
                <w:sz w:val="24"/>
                <w:szCs w:val="24"/>
              </w:rPr>
              <w:t>pantry</w:t>
            </w:r>
            <w:r w:rsidRPr="3B7C8BE5" w:rsidR="002E110F">
              <w:rPr>
                <w:rFonts w:cs="Times New Roman"/>
                <w:sz w:val="24"/>
                <w:szCs w:val="24"/>
              </w:rPr>
              <w:t xml:space="preserve">, </w:t>
            </w:r>
            <w:r w:rsidRPr="3B7C8BE5" w:rsidR="00144DA6">
              <w:rPr>
                <w:rFonts w:cs="Times New Roman"/>
                <w:sz w:val="24"/>
                <w:szCs w:val="24"/>
              </w:rPr>
              <w:t xml:space="preserve">cafeteria, </w:t>
            </w:r>
            <w:r w:rsidRPr="3B7C8BE5" w:rsidR="00ED1E12">
              <w:rPr>
                <w:rFonts w:cs="Times New Roman"/>
                <w:sz w:val="24"/>
                <w:szCs w:val="24"/>
              </w:rPr>
              <w:t>reception areas</w:t>
            </w:r>
            <w:r w:rsidRPr="3B7C8BE5" w:rsidR="00CA4F81">
              <w:rPr>
                <w:rFonts w:cs="Times New Roman"/>
                <w:sz w:val="24"/>
                <w:szCs w:val="24"/>
              </w:rPr>
              <w:t xml:space="preserve">, </w:t>
            </w:r>
            <w:r w:rsidRPr="3B7C8BE5" w:rsidR="00144DA6">
              <w:rPr>
                <w:rFonts w:cs="Times New Roman"/>
                <w:sz w:val="24"/>
                <w:szCs w:val="24"/>
              </w:rPr>
              <w:t>and recreation</w:t>
            </w:r>
            <w:r w:rsidRPr="3B7C8BE5" w:rsidR="001F198D">
              <w:rPr>
                <w:rFonts w:cs="Times New Roman"/>
                <w:sz w:val="24"/>
                <w:szCs w:val="24"/>
              </w:rPr>
              <w:t xml:space="preserve"> area</w:t>
            </w:r>
            <w:r w:rsidRPr="3B7C8BE5" w:rsidR="00144DA6">
              <w:rPr>
                <w:rFonts w:cs="Times New Roman"/>
                <w:sz w:val="24"/>
                <w:szCs w:val="24"/>
              </w:rPr>
              <w:t>s</w:t>
            </w:r>
            <w:r w:rsidRPr="3B7C8BE5" w:rsidR="002E110F">
              <w:rPr>
                <w:rFonts w:cs="Times New Roman"/>
                <w:sz w:val="24"/>
                <w:szCs w:val="24"/>
              </w:rPr>
              <w:t xml:space="preserve"> are accessible </w:t>
            </w:r>
            <w:r w:rsidRPr="3B7C8BE5" w:rsidR="00B626A0">
              <w:rPr>
                <w:rFonts w:cs="Times New Roman"/>
                <w:sz w:val="24"/>
                <w:szCs w:val="24"/>
              </w:rPr>
              <w:t xml:space="preserve">(e.g. </w:t>
            </w:r>
            <w:r w:rsidRPr="3B7C8BE5" w:rsidR="008842B1">
              <w:rPr>
                <w:rFonts w:cs="Times New Roman"/>
                <w:sz w:val="24"/>
                <w:szCs w:val="24"/>
              </w:rPr>
              <w:t xml:space="preserve">ensure </w:t>
            </w:r>
            <w:r w:rsidRPr="3B7C8BE5" w:rsidR="00B626A0">
              <w:rPr>
                <w:rFonts w:cs="Times New Roman"/>
                <w:sz w:val="24"/>
                <w:szCs w:val="24"/>
              </w:rPr>
              <w:t xml:space="preserve">clear pathway to </w:t>
            </w:r>
            <w:r w:rsidRPr="3B7C8BE5" w:rsidR="00144DA6">
              <w:rPr>
                <w:rFonts w:cs="Times New Roman"/>
                <w:sz w:val="24"/>
                <w:szCs w:val="24"/>
              </w:rPr>
              <w:t xml:space="preserve">the </w:t>
            </w:r>
            <w:r w:rsidRPr="3B7C8BE5" w:rsidR="008842B1">
              <w:rPr>
                <w:rFonts w:cs="Times New Roman"/>
                <w:sz w:val="24"/>
                <w:szCs w:val="24"/>
              </w:rPr>
              <w:t>area</w:t>
            </w:r>
            <w:r w:rsidRPr="3B7C8BE5" w:rsidR="00B626A0">
              <w:rPr>
                <w:rFonts w:cs="Times New Roman"/>
                <w:sz w:val="24"/>
                <w:szCs w:val="24"/>
              </w:rPr>
              <w:t xml:space="preserve">, </w:t>
            </w:r>
            <w:r w:rsidRPr="3B7C8BE5" w:rsidR="00110EC0">
              <w:rPr>
                <w:rFonts w:cs="Times New Roman"/>
                <w:sz w:val="24"/>
                <w:szCs w:val="24"/>
              </w:rPr>
              <w:t xml:space="preserve">sufficient manoeuvring space, </w:t>
            </w:r>
            <w:r w:rsidRPr="3B7C8BE5" w:rsidR="00B626A0">
              <w:rPr>
                <w:sz w:val="24"/>
                <w:szCs w:val="24"/>
              </w:rPr>
              <w:t>sink taps should be reachable and easy to operate with one hand.</w:t>
            </w:r>
            <w:r w:rsidRPr="3B7C8BE5" w:rsidR="00B626A0">
              <w:rPr>
                <w:rFonts w:cs="Times New Roman"/>
                <w:sz w:val="24"/>
                <w:szCs w:val="24"/>
              </w:rPr>
              <w:t>)</w:t>
            </w:r>
          </w:p>
          <w:p w:rsidRPr="005F5DB2" w:rsidR="00D95A3C" w:rsidP="005F5DB2" w:rsidRDefault="00956A50" w14:paraId="14882F34" w14:textId="3481E98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Helvetica"/>
                <w:highlight w:val="yellow"/>
              </w:rPr>
              <w:t xml:space="preserve">ADDITION: </w:t>
            </w:r>
            <w:r w:rsidRPr="00956A50" w:rsidR="00630E00">
              <w:rPr>
                <w:rFonts w:eastAsia="Times New Roman" w:cs="Helvetica"/>
                <w:highlight w:val="yellow"/>
              </w:rPr>
              <w:t>The emergency warning system has hearing and visual cues</w:t>
            </w:r>
            <w:r w:rsidRPr="00956A50" w:rsidR="00BB0B47">
              <w:rPr>
                <w:rFonts w:eastAsia="Times New Roman" w:cs="Helvetica"/>
                <w:highlight w:val="yellow"/>
              </w:rPr>
              <w:t xml:space="preserve"> </w:t>
            </w:r>
          </w:p>
        </w:tc>
        <w:tc>
          <w:tcPr>
            <w:tcW w:w="2430" w:type="dxa"/>
            <w:tcMar/>
          </w:tcPr>
          <w:p w:rsidRPr="008842B1" w:rsidR="006D1CCC" w:rsidP="006D1CCC" w:rsidRDefault="00F0723D" w14:paraId="4787A453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lastRenderedPageBreak/>
              <w:t xml:space="preserve">See accessibility technical cards 1B, 1C,  </w:t>
            </w:r>
            <w:r w:rsidRPr="008842B1" w:rsidR="00C9447B">
              <w:rPr>
                <w:rFonts w:cs="Times New Roman"/>
                <w:sz w:val="24"/>
                <w:szCs w:val="24"/>
              </w:rPr>
              <w:t xml:space="preserve">2B, </w:t>
            </w:r>
            <w:r w:rsidRPr="008842B1">
              <w:rPr>
                <w:rFonts w:cs="Times New Roman"/>
                <w:sz w:val="24"/>
                <w:szCs w:val="24"/>
              </w:rPr>
              <w:t xml:space="preserve">2C, 3B, 4A, 4C, 4F,4G, </w:t>
            </w:r>
          </w:p>
        </w:tc>
      </w:tr>
      <w:tr w:rsidRPr="008842B1" w:rsidR="00CA4F81" w:rsidTr="3B7C8BE5" w14:paraId="07EEB7DF" w14:textId="77777777">
        <w:tc>
          <w:tcPr>
            <w:tcW w:w="1435" w:type="dxa"/>
            <w:tcMar/>
          </w:tcPr>
          <w:p w:rsidRPr="008842B1" w:rsidR="006D1CCC" w:rsidP="006D1CCC" w:rsidRDefault="006D1CCC" w14:paraId="5C50BC04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Level 3</w:t>
            </w:r>
          </w:p>
          <w:p w:rsidR="007067E6" w:rsidP="006D1CCC" w:rsidRDefault="007067E6" w14:paraId="5CB96C3B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High-level  </w:t>
            </w:r>
          </w:p>
          <w:p w:rsidRPr="008842B1" w:rsidR="004F03A1" w:rsidP="006D1CCC" w:rsidRDefault="004F03A1" w14:paraId="2049C5BD" w14:textId="70509856">
            <w:pPr>
              <w:rPr>
                <w:rFonts w:cs="Times New Roman"/>
                <w:sz w:val="24"/>
                <w:szCs w:val="24"/>
              </w:rPr>
            </w:pPr>
            <w:r w:rsidRPr="00956A50">
              <w:rPr>
                <w:rFonts w:cs="Times New Roman"/>
                <w:sz w:val="24"/>
                <w:szCs w:val="24"/>
                <w:highlight w:val="yellow"/>
              </w:rPr>
              <w:t>(all new construction</w:t>
            </w:r>
            <w:r w:rsidRPr="00956A50" w:rsidR="00BB0B47">
              <w:rPr>
                <w:rFonts w:cs="Times New Roman"/>
                <w:sz w:val="24"/>
                <w:szCs w:val="24"/>
                <w:highlight w:val="yellow"/>
              </w:rPr>
              <w:t>, for larger offices</w:t>
            </w:r>
            <w:r w:rsidRPr="00956A50">
              <w:rPr>
                <w:rFonts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6570" w:type="dxa"/>
            <w:tcMar/>
          </w:tcPr>
          <w:p w:rsidRPr="008842B1" w:rsidR="006F0146" w:rsidP="00CA4F81" w:rsidRDefault="00AD7340" w14:paraId="4933A6CC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Achieve Level</w:t>
            </w:r>
            <w:r w:rsidRPr="008842B1" w:rsidR="00110EC0">
              <w:rPr>
                <w:rFonts w:cs="Times New Roman"/>
                <w:sz w:val="24"/>
                <w:szCs w:val="24"/>
              </w:rPr>
              <w:t xml:space="preserve"> </w:t>
            </w:r>
            <w:r w:rsidRPr="008842B1" w:rsidR="00ED45EA">
              <w:rPr>
                <w:rFonts w:cs="Times New Roman"/>
                <w:sz w:val="24"/>
                <w:szCs w:val="24"/>
              </w:rPr>
              <w:t>1</w:t>
            </w:r>
            <w:r w:rsidRPr="008842B1">
              <w:rPr>
                <w:rFonts w:cs="Times New Roman"/>
                <w:sz w:val="24"/>
                <w:szCs w:val="24"/>
              </w:rPr>
              <w:t xml:space="preserve"> and Level 2 accessibility</w:t>
            </w:r>
          </w:p>
          <w:p w:rsidRPr="008842B1" w:rsidR="00564C0F" w:rsidP="0026158D" w:rsidRDefault="00564C0F" w14:paraId="5D92B05B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Accessible work stations are available on every level/floor</w:t>
            </w:r>
          </w:p>
          <w:p w:rsidRPr="008842B1" w:rsidR="00110EC0" w:rsidP="00CA4F81" w:rsidRDefault="00110EC0" w14:paraId="5F848180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All meeting rooms are accessible </w:t>
            </w:r>
          </w:p>
          <w:p w:rsidRPr="008842B1" w:rsidR="00110EC0" w:rsidP="0026158D" w:rsidRDefault="00110EC0" w14:paraId="796901A9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50% of toilets in the building are accessible </w:t>
            </w:r>
          </w:p>
          <w:p w:rsidRPr="008842B1" w:rsidR="00110EC0" w:rsidP="0026158D" w:rsidRDefault="00110EC0" w14:paraId="4C719B64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All common areas are accessible  </w:t>
            </w:r>
          </w:p>
          <w:p w:rsidRPr="008842B1" w:rsidR="006F0146" w:rsidP="006F0146" w:rsidRDefault="00215D93" w14:paraId="3D6333DB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Where parking is provide at least 4% is reserved for accessible designated parking space (e.g. if parking facility contains 50 lots/garages,  2 of them should be reserved for accessible parking) </w:t>
            </w:r>
          </w:p>
          <w:p w:rsidR="008842B1" w:rsidP="008842B1" w:rsidRDefault="008842B1" w14:paraId="3B1B8D35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>Control and switches can be operated safely and independently</w:t>
            </w:r>
          </w:p>
          <w:p w:rsidRPr="00956A50" w:rsidR="004F03A1" w:rsidP="004F03A1" w:rsidRDefault="00956A50" w14:paraId="573C37A9" w14:textId="0DB3F7E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Arial"/>
                <w:highlight w:val="yellow"/>
              </w:rPr>
              <w:t xml:space="preserve">ADDITION: </w:t>
            </w:r>
            <w:r w:rsidRPr="00956A50" w:rsidR="004F03A1">
              <w:rPr>
                <w:rFonts w:cs="Arial"/>
                <w:highlight w:val="yellow"/>
              </w:rPr>
              <w:t>All accessible facilities are marked with a logo on site and external webpage (to be provided by HQ)</w:t>
            </w:r>
          </w:p>
          <w:p w:rsidRPr="00956A50" w:rsidR="004F03A1" w:rsidP="004F03A1" w:rsidRDefault="004F03A1" w14:paraId="3C304023" w14:textId="7777777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  <w:highlight w:val="yellow"/>
              </w:rPr>
            </w:pPr>
            <w:r w:rsidRPr="00956A50">
              <w:rPr>
                <w:rFonts w:cs="Times New Roman"/>
                <w:sz w:val="24"/>
                <w:szCs w:val="24"/>
                <w:highlight w:val="yellow"/>
              </w:rPr>
              <w:t>Signage are displayed (e.g. indication of floor map of site, circulation pathways, accessible toilets, parking spots)</w:t>
            </w:r>
          </w:p>
          <w:p w:rsidRPr="004F03A1" w:rsidR="004F03A1" w:rsidP="004F03A1" w:rsidRDefault="004F03A1" w14:paraId="1C657464" w14:textId="6330A86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024924">
              <w:rPr>
                <w:rFonts w:eastAsia="Times New Roman" w:cs="Helvetica"/>
              </w:rPr>
              <w:t>Signs are also in Braille, or the text characters are raised (e.g. bathroom, offices, etc.)</w:t>
            </w:r>
          </w:p>
          <w:p w:rsidRPr="005F5DB2" w:rsidR="006D1CCC" w:rsidP="005F5DB2" w:rsidRDefault="00956A50" w14:paraId="783ED820" w14:textId="2883F2C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3B7C8BE5" w:rsidR="00071FDA">
              <w:rPr>
                <w:rFonts w:cs="Arial"/>
              </w:rPr>
              <w:t xml:space="preserve">Accessible transportation to commute from/to the office is available (e.g. public transportation, and/or official vehicle that is accessible for </w:t>
            </w:r>
            <w:proofErr w:type="gramStart"/>
            <w:r w:rsidRPr="3B7C8BE5" w:rsidR="00071FDA">
              <w:rPr>
                <w:rFonts w:cs="Arial"/>
              </w:rPr>
              <w:t>wheel chair</w:t>
            </w:r>
            <w:proofErr w:type="gramEnd"/>
            <w:r w:rsidRPr="3B7C8BE5" w:rsidR="00071FDA">
              <w:rPr>
                <w:rFonts w:cs="Arial"/>
              </w:rPr>
              <w:t xml:space="preserve"> users, etc.)</w:t>
            </w:r>
          </w:p>
        </w:tc>
        <w:tc>
          <w:tcPr>
            <w:tcW w:w="2430" w:type="dxa"/>
            <w:tcMar/>
          </w:tcPr>
          <w:p w:rsidRPr="008842B1" w:rsidR="006D1CCC" w:rsidP="006D1CCC" w:rsidRDefault="00F0723D" w14:paraId="1DF62B7A" w14:textId="77777777">
            <w:pPr>
              <w:rPr>
                <w:rFonts w:cs="Times New Roman"/>
                <w:sz w:val="24"/>
                <w:szCs w:val="24"/>
              </w:rPr>
            </w:pPr>
            <w:r w:rsidRPr="008842B1">
              <w:rPr>
                <w:rFonts w:cs="Times New Roman"/>
                <w:sz w:val="24"/>
                <w:szCs w:val="24"/>
              </w:rPr>
              <w:t xml:space="preserve">All technical cards </w:t>
            </w:r>
          </w:p>
        </w:tc>
      </w:tr>
    </w:tbl>
    <w:p w:rsidRPr="008842B1" w:rsidR="00CA4F81" w:rsidP="006D1CCC" w:rsidRDefault="00CA4F81" w14:paraId="6C10A39A" w14:textId="77777777">
      <w:pPr>
        <w:rPr>
          <w:rFonts w:cs="Times New Roman"/>
          <w:sz w:val="24"/>
          <w:szCs w:val="24"/>
        </w:rPr>
      </w:pPr>
    </w:p>
    <w:sectPr w:rsidRPr="008842B1" w:rsidR="00CA4F8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2D5E"/>
    <w:multiLevelType w:val="hybridMultilevel"/>
    <w:tmpl w:val="4E42B6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874325"/>
    <w:multiLevelType w:val="hybridMultilevel"/>
    <w:tmpl w:val="2D207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CC"/>
    <w:rsid w:val="0000341F"/>
    <w:rsid w:val="00071077"/>
    <w:rsid w:val="00071FDA"/>
    <w:rsid w:val="00075722"/>
    <w:rsid w:val="00087D46"/>
    <w:rsid w:val="000A32FE"/>
    <w:rsid w:val="000A34A0"/>
    <w:rsid w:val="000B3C99"/>
    <w:rsid w:val="000D50C5"/>
    <w:rsid w:val="00110EC0"/>
    <w:rsid w:val="00131C75"/>
    <w:rsid w:val="00141947"/>
    <w:rsid w:val="00144DA6"/>
    <w:rsid w:val="0018384C"/>
    <w:rsid w:val="001C49FA"/>
    <w:rsid w:val="001F198D"/>
    <w:rsid w:val="00215D93"/>
    <w:rsid w:val="002605F2"/>
    <w:rsid w:val="0026158D"/>
    <w:rsid w:val="0026298F"/>
    <w:rsid w:val="00266249"/>
    <w:rsid w:val="00290054"/>
    <w:rsid w:val="002E110F"/>
    <w:rsid w:val="003251C0"/>
    <w:rsid w:val="00347D26"/>
    <w:rsid w:val="0037244D"/>
    <w:rsid w:val="003B4F01"/>
    <w:rsid w:val="003E28BC"/>
    <w:rsid w:val="003E4BF7"/>
    <w:rsid w:val="00415F6F"/>
    <w:rsid w:val="004818FF"/>
    <w:rsid w:val="004B12F9"/>
    <w:rsid w:val="004B4D61"/>
    <w:rsid w:val="004D0CD8"/>
    <w:rsid w:val="004D21A6"/>
    <w:rsid w:val="004F03A1"/>
    <w:rsid w:val="004F589B"/>
    <w:rsid w:val="00564C0F"/>
    <w:rsid w:val="005F30AF"/>
    <w:rsid w:val="005F5DB2"/>
    <w:rsid w:val="00601091"/>
    <w:rsid w:val="00603409"/>
    <w:rsid w:val="00630E00"/>
    <w:rsid w:val="0065388D"/>
    <w:rsid w:val="00661F0C"/>
    <w:rsid w:val="00690883"/>
    <w:rsid w:val="006D1CCC"/>
    <w:rsid w:val="006F0146"/>
    <w:rsid w:val="007067E6"/>
    <w:rsid w:val="00724842"/>
    <w:rsid w:val="00727D43"/>
    <w:rsid w:val="0077554F"/>
    <w:rsid w:val="008008DA"/>
    <w:rsid w:val="00806E05"/>
    <w:rsid w:val="008611ED"/>
    <w:rsid w:val="008842B1"/>
    <w:rsid w:val="008D4207"/>
    <w:rsid w:val="008F2FC0"/>
    <w:rsid w:val="00922EB7"/>
    <w:rsid w:val="00942D5B"/>
    <w:rsid w:val="009506EE"/>
    <w:rsid w:val="00956A50"/>
    <w:rsid w:val="009E7862"/>
    <w:rsid w:val="00A17ED1"/>
    <w:rsid w:val="00A43D5D"/>
    <w:rsid w:val="00A65713"/>
    <w:rsid w:val="00AC5E95"/>
    <w:rsid w:val="00AD7340"/>
    <w:rsid w:val="00B27413"/>
    <w:rsid w:val="00B626A0"/>
    <w:rsid w:val="00B670E5"/>
    <w:rsid w:val="00B8134A"/>
    <w:rsid w:val="00B86E61"/>
    <w:rsid w:val="00B964E0"/>
    <w:rsid w:val="00BA3514"/>
    <w:rsid w:val="00BA5D00"/>
    <w:rsid w:val="00BB0B47"/>
    <w:rsid w:val="00C1323F"/>
    <w:rsid w:val="00C456AE"/>
    <w:rsid w:val="00C9447B"/>
    <w:rsid w:val="00CA4F81"/>
    <w:rsid w:val="00CD57AC"/>
    <w:rsid w:val="00CE6F8F"/>
    <w:rsid w:val="00D02CE5"/>
    <w:rsid w:val="00D24853"/>
    <w:rsid w:val="00D34F87"/>
    <w:rsid w:val="00D44EEB"/>
    <w:rsid w:val="00D56A00"/>
    <w:rsid w:val="00D6527E"/>
    <w:rsid w:val="00D85543"/>
    <w:rsid w:val="00D93C93"/>
    <w:rsid w:val="00D95A3C"/>
    <w:rsid w:val="00DC1C6E"/>
    <w:rsid w:val="00E72FC4"/>
    <w:rsid w:val="00ED1E12"/>
    <w:rsid w:val="00ED45EA"/>
    <w:rsid w:val="00EF0435"/>
    <w:rsid w:val="00F0723D"/>
    <w:rsid w:val="00FB2C43"/>
    <w:rsid w:val="00FD48EE"/>
    <w:rsid w:val="07720AD6"/>
    <w:rsid w:val="2C0E7589"/>
    <w:rsid w:val="312E2B24"/>
    <w:rsid w:val="3B7C8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3F37"/>
  <w15:chartTrackingRefBased/>
  <w15:docId w15:val="{9356CCDA-E440-4305-90BF-D04CB4F5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3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D1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5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s-non-normative-note-label" w:customStyle="1">
    <w:name w:val="sts-non-normative-note-label"/>
    <w:basedOn w:val="DefaultParagraphFont"/>
    <w:rsid w:val="0077554F"/>
  </w:style>
  <w:style w:type="character" w:styleId="apple-converted-space" w:customStyle="1">
    <w:name w:val="apple-converted-space"/>
    <w:basedOn w:val="DefaultParagraphFont"/>
    <w:rsid w:val="0077554F"/>
  </w:style>
  <w:style w:type="character" w:styleId="Hyperlink">
    <w:name w:val="Hyperlink"/>
    <w:basedOn w:val="DefaultParagraphFont"/>
    <w:uiPriority w:val="99"/>
    <w:unhideWhenUsed/>
    <w:rsid w:val="0077554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1323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86E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84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838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838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8384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65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6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customXml" Target="../customXml/item6.xml" Id="rId13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customXml" Target="../customXml/item5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4.xml" Id="rId11" /><Relationship Type="http://schemas.openxmlformats.org/officeDocument/2006/relationships/hyperlink" Target="https://intranet.unicef.org/policies/dhr.nsf/861521a225b0f3bb8525671c0069d1f8/408718aca1bdac05c1257ea5002459cf/$file/annex12%20technical%20cards%20for%20accessible%20construction.pdf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0437CF648AEF984AB5218498BB4AF8C8" ma:contentTypeVersion="45" ma:contentTypeDescription="" ma:contentTypeScope="" ma:versionID="e4670e2bed9c81df4ef2b941aa1d1e6a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94126ab2-1107-4fc4-979e-a20a2af4f64f" xmlns:ns5="98558f30-3ec5-4f20-9c81-3c8941861da4" xmlns:ns6="http://schemas.microsoft.com/sharepoint/v4" targetNamespace="http://schemas.microsoft.com/office/2006/metadata/properties" ma:root="true" ma:fieldsID="e9b9906516b3e3aed9e2292c148bbe68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94126ab2-1107-4fc4-979e-a20a2af4f64f"/>
    <xsd:import namespace="98558f30-3ec5-4f20-9c81-3c8941861da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2:j169e817e0ee4eb8974e6fc4a2762909" minOccurs="0"/>
                <xsd:element ref="ns2:j048a4f9aaad4a8990a1d5e5f53cb451" minOccurs="0"/>
                <xsd:element ref="ns4:Year" minOccurs="0"/>
                <xsd:element ref="ns1:_vti_ItemDeclaredRecord" minOccurs="0"/>
                <xsd:element ref="ns5:TaxKeywordTaxHTField" minOccurs="0"/>
                <xsd:element ref="ns4:DU_x0020_subject" minOccurs="0"/>
                <xsd:element ref="ns5:SharedWithUsers" minOccurs="0"/>
                <xsd:element ref="ns5:SharedWithDetail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Metadata" minOccurs="0"/>
                <xsd:element ref="ns4:MediaServiceFastMetadata" minOccurs="0"/>
                <xsd:element ref="ns1:_vti_ItemHoldRecordStatus" minOccurs="0"/>
                <xsd:element ref="ns6:IconOverlay" minOccurs="0"/>
                <xsd:element ref="ns5:_dlc_DocId" minOccurs="0"/>
                <xsd:element ref="ns5:_dlc_DocIdUrl" minOccurs="0"/>
                <xsd:element ref="ns5:_dlc_DocIdPersistId" minOccurs="0"/>
                <xsd:element ref="ns5:SemaphoreItemMetadata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31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4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33;#Programme Division-456D|b599cc08-53d0-4ecf-afce-40bdcdf910e2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e979ea12-d0ab-463a-9898-db67648c5275}" ma:internalName="TaxCatchAllLabel" ma:readOnly="true" ma:showField="CatchAllDataLabel" ma:web="98558f30-3ec5-4f20-9c81-3c8941861d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979ea12-d0ab-463a-9898-db67648c5275}" ma:internalName="TaxCatchAll" ma:showField="CatchAllData" ma:web="98558f30-3ec5-4f20-9c81-3c8941861d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  <xsd:element name="j169e817e0ee4eb8974e6fc4a2762909" ma:index="26" nillable="true" ma:taxonomy="true" ma:internalName="j169e817e0ee4eb8974e6fc4a2762909" ma:taxonomyFieldName="CriticalForLongTermRetention" ma:displayName="Critical for long-term retention?" ma:default="" ma:fieldId="{3169e817-e0ee-4eb8-974e-6fc4a2762909}" ma:sspId="73f51738-d318-4883-9d64-4f0bd0ccc55e" ma:termSetId="59f85175-3dbf-4592-9c1d-453af9da4e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48a4f9aaad4a8990a1d5e5f53cb451" ma:index="28" nillable="true" ma:taxonomy="true" ma:internalName="j048a4f9aaad4a8990a1d5e5f53cb451" ma:taxonomyFieldName="SystemDTAC" ma:displayName="System-DT-AC" ma:default="" ma:fieldId="{3048a4f9-aaad-4a89-90a1-d5e5f53cb451}" ma:sspId="73f51738-d318-4883-9d64-4f0bd0ccc55e" ma:termSetId="1e3381f3-a35f-499a-9a3c-017e5423e0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6ab2-1107-4fc4-979e-a20a2af4f64f" elementFormDefault="qualified">
    <xsd:import namespace="http://schemas.microsoft.com/office/2006/documentManagement/types"/>
    <xsd:import namespace="http://schemas.microsoft.com/office/infopath/2007/PartnerControls"/>
    <xsd:element name="Year" ma:index="30" nillable="true" ma:displayName="Year" ma:format="Dropdown" ma:internalName="Year">
      <xsd:simpleType>
        <xsd:restriction base="dms:Choice">
          <xsd:enumeration value="2022"/>
          <xsd:enumeration value="2021"/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2011"/>
          <xsd:enumeration value="2010"/>
          <xsd:enumeration value="2009"/>
          <xsd:enumeration value="2008"/>
          <xsd:enumeration value="2007"/>
          <xsd:enumeration value="2006"/>
          <xsd:enumeration value="2005"/>
          <xsd:enumeration value="2004"/>
          <xsd:enumeration value="2003"/>
        </xsd:restriction>
      </xsd:simpleType>
    </xsd:element>
    <xsd:element name="DU_x0020_subject" ma:index="33" nillable="true" ma:displayName="Disability subject" ma:format="Dropdown" ma:internalName="DU_x0020_subject">
      <xsd:simpleType>
        <xsd:restriction base="dms:Choice">
          <xsd:enumeration value="Access to justice"/>
          <xsd:enumeration value="Adolescents"/>
          <xsd:enumeration value="Advocacy"/>
          <xsd:enumeration value="Assistive Technology"/>
          <xsd:enumeration value="Child Protection"/>
          <xsd:enumeration value="Communication for Development"/>
          <xsd:enumeration value="Data"/>
          <xsd:enumeration value="Early Childhood Development"/>
          <xsd:enumeration value="Education"/>
          <xsd:enumeration value="Gender"/>
          <xsd:enumeration value="Health"/>
          <xsd:enumeration value="HIV/AIDS"/>
          <xsd:enumeration value="Human Rights"/>
          <xsd:enumeration value="Humanitarian"/>
          <xsd:enumeration value="Inclusive UNICEF"/>
          <xsd:enumeration value="Innovation and Technology"/>
          <xsd:enumeration value="Nutrition"/>
          <xsd:enumeration value="Partnerships"/>
          <xsd:enumeration value="Policy and Legislation"/>
          <xsd:enumeration value="Social Protection"/>
          <xsd:enumeration value="Tools and Guidelines"/>
          <xsd:enumeration value="WASH"/>
          <xsd:enumeration value="Urban"/>
          <xsd:enumeration value="N/A"/>
          <xsd:enumeration value="Knowledge Management"/>
          <xsd:enumeration value="Disability Inclusion Policy and Strategy"/>
          <xsd:enumeration value="Webinars"/>
          <xsd:enumeration value="COAR"/>
          <xsd:enumeration value="3rd December"/>
          <xsd:enumeration value="COVID-19 and CWD"/>
        </xsd:restriction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43" nillable="true" ma:displayName="MediaServiceDateTaken" ma:hidden="true" ma:internalName="MediaServiceDateTaken" ma:readOnly="true">
      <xsd:simpleType>
        <xsd:restriction base="dms:Text"/>
      </xsd:simpleType>
    </xsd:element>
    <xsd:element name="MediaServiceMetadata" ma:index="4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5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5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58f30-3ec5-4f20-9c81-3c8941861da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2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4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4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maphoreItemMetadata" ma:index="51" nillable="true" ma:displayName="Semaphore Status" ma:hidden="true" ma:internalName="SemaphoreItemMeta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aphoreItemMetadata xmlns="98558f30-3ec5-4f20-9c81-3c8941861da4" xsi:nil="true"/>
    <TaxCatchAll xmlns="ca283e0b-db31-4043-a2ef-b80661bf084a">
      <Value>179</Value>
      <Value>2</Value>
    </TaxCatchAll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Programme Division-456D</TermName>
          <TermId xmlns="http://schemas.microsoft.com/office/infopath/2007/PartnerControls">b599cc08-53d0-4ecf-afce-40bdcdf910e2</TermId>
        </TermInfo>
      </Terms>
    </ga975397408f43e4b84ec8e5a598e523>
    <DU_x0020_subject xmlns="94126ab2-1107-4fc4-979e-a20a2af4f64f" xsi:nil="true"/>
    <k8c968e8c72a4eda96b7e8fdbe192be2 xmlns="ca283e0b-db31-4043-a2ef-b80661bf084a">
      <Terms xmlns="http://schemas.microsoft.com/office/infopath/2007/PartnerControls"/>
    </k8c968e8c72a4eda96b7e8fdbe192be2>
    <j169e817e0ee4eb8974e6fc4a2762909 xmlns="ca283e0b-db31-4043-a2ef-b80661bf084a">
      <Terms xmlns="http://schemas.microsoft.com/office/infopath/2007/PartnerControls"/>
    </j169e817e0ee4eb8974e6fc4a2762909>
    <TaxKeywordTaxHTField xmlns="98558f30-3ec5-4f20-9c81-3c8941861da4">
      <Terms xmlns="http://schemas.microsoft.com/office/infopath/2007/PartnerControls"/>
    </TaxKeywordTaxHTField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ContentLanguage xmlns="ca283e0b-db31-4043-a2ef-b80661bf084a">English</ContentLanguage>
    <j048a4f9aaad4a8990a1d5e5f53cb451 xmlns="ca283e0b-db31-4043-a2ef-b80661bf084a">
      <Terms xmlns="http://schemas.microsoft.com/office/infopath/2007/PartnerControls"/>
    </j048a4f9aaad4a8990a1d5e5f53cb451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guidelines, SOPs, forms, and templates</TermName>
          <TermId xmlns="http://schemas.microsoft.com/office/infopath/2007/PartnerControls">940dfb61-e99e-4087-9cbb-c77da189fd6f</TermId>
        </TermInfo>
      </Terms>
    </mda26ace941f4791a7314a339fee829c>
    <Year xmlns="94126ab2-1107-4fc4-979e-a20a2af4f64f" xsi:nil="true"/>
    <WrittenBy xmlns="ca283e0b-db31-4043-a2ef-b80661bf084a">
      <UserInfo>
        <DisplayName/>
        <AccountId xsi:nil="true"/>
        <AccountType/>
      </UserInfo>
    </WrittenBy>
    <_dlc_DocId xmlns="98558f30-3ec5-4f20-9c81-3c8941861da4">CPDDISABIL-232632018-8058</_dlc_DocId>
    <_dlc_DocIdUrl xmlns="98558f30-3ec5-4f20-9c81-3c8941861da4">
      <Url>https://unicef.sharepoint.com/sites/PD-Disability/_layouts/15/DocIdRedir.aspx?ID=CPDDISABIL-232632018-8058</Url>
      <Description>CPDDISABIL-232632018-8058</Description>
    </_dlc_DocIdUrl>
  </documentManagement>
</p:properties>
</file>

<file path=customXml/itemProps1.xml><?xml version="1.0" encoding="utf-8"?>
<ds:datastoreItem xmlns:ds="http://schemas.openxmlformats.org/officeDocument/2006/customXml" ds:itemID="{5C0BD346-A783-4258-886E-A8E6C1630895}"/>
</file>

<file path=customXml/itemProps2.xml><?xml version="1.0" encoding="utf-8"?>
<ds:datastoreItem xmlns:ds="http://schemas.openxmlformats.org/officeDocument/2006/customXml" ds:itemID="{7209C556-8A95-44B9-B51A-A5D38DDD159E}"/>
</file>

<file path=customXml/itemProps3.xml><?xml version="1.0" encoding="utf-8"?>
<ds:datastoreItem xmlns:ds="http://schemas.openxmlformats.org/officeDocument/2006/customXml" ds:itemID="{56319384-EDF3-40E7-ABDB-246E442A997E}"/>
</file>

<file path=customXml/itemProps4.xml><?xml version="1.0" encoding="utf-8"?>
<ds:datastoreItem xmlns:ds="http://schemas.openxmlformats.org/officeDocument/2006/customXml" ds:itemID="{03AD3574-BD65-4CF6-AB89-94B8369A9F02}"/>
</file>

<file path=customXml/itemProps5.xml><?xml version="1.0" encoding="utf-8"?>
<ds:datastoreItem xmlns:ds="http://schemas.openxmlformats.org/officeDocument/2006/customXml" ds:itemID="{FAD40836-1899-4CF3-8A1D-22367EF124E8}"/>
</file>

<file path=customXml/itemProps6.xml><?xml version="1.0" encoding="utf-8"?>
<ds:datastoreItem xmlns:ds="http://schemas.openxmlformats.org/officeDocument/2006/customXml" ds:itemID="{6F5E66BE-E95D-40BF-9CDC-0DB5C95E5E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UNICEF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Burlyaeva</dc:creator>
  <cp:keywords/>
  <dc:description/>
  <cp:lastModifiedBy>Anna Burlyaeva</cp:lastModifiedBy>
  <cp:revision>3</cp:revision>
  <dcterms:created xsi:type="dcterms:W3CDTF">2021-10-18T15:13:00Z</dcterms:created>
  <dcterms:modified xsi:type="dcterms:W3CDTF">2021-10-26T07:55:40Z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0x0101009BA85F8052A6DA4FA3E31FF9F74C6970000437CF648AEF984AB5218498BB4AF8C8</vt:lpwstr>
  </property>
  <property fmtid="{D5CDD505-2E9C-101B-9397-08002B2CF9AE}" pid="3" name="OfficeDivision">
    <vt:lpwstr>2;#Programme Division-456D|b599cc08-53d0-4ecf-afce-40bdcdf910e2</vt:lpwstr>
  </property>
  <property fmtid="{D5CDD505-2E9C-101B-9397-08002B2CF9AE}" pid="4" name="_dlc_DocIdItemGuid">
    <vt:lpwstr>8e9007e0-18f9-4e10-a8ca-bef583a20615</vt:lpwstr>
  </property>
  <property fmtid="{D5CDD505-2E9C-101B-9397-08002B2CF9AE}" pid="5" name="SystemDTAC">
    <vt:lpwstr/>
  </property>
  <property fmtid="{D5CDD505-2E9C-101B-9397-08002B2CF9AE}" pid="6" name="TaxKeyword">
    <vt:lpwstr/>
  </property>
  <property fmtid="{D5CDD505-2E9C-101B-9397-08002B2CF9AE}" pid="7" name="Topic">
    <vt:lpwstr/>
  </property>
  <property fmtid="{D5CDD505-2E9C-101B-9397-08002B2CF9AE}" pid="8" name="CriticalForLongTermRetention">
    <vt:lpwstr/>
  </property>
  <property fmtid="{D5CDD505-2E9C-101B-9397-08002B2CF9AE}" pid="9" name="DocumentType">
    <vt:lpwstr>179;#Internal guidelines, SOPs, forms, and templates|940dfb61-e99e-4087-9cbb-c77da189fd6f</vt:lpwstr>
  </property>
  <property fmtid="{D5CDD505-2E9C-101B-9397-08002B2CF9AE}" pid="10" name="GeographicScope">
    <vt:lpwstr/>
  </property>
</Properties>
</file>