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B1BEC" w14:textId="77777777" w:rsidR="00775AFF" w:rsidRDefault="009B5AF3" w:rsidP="009B5B41">
      <w:pPr>
        <w:spacing w:after="0" w:line="259" w:lineRule="auto"/>
        <w:ind w:left="16" w:firstLine="0"/>
        <w:jc w:val="center"/>
      </w:pPr>
      <w:r>
        <w:rPr>
          <w:b/>
          <w:sz w:val="20"/>
        </w:rPr>
        <w:t xml:space="preserve">JUSTIN THERON BREGENZER </w:t>
      </w:r>
    </w:p>
    <w:p w14:paraId="152AEDC6" w14:textId="77777777" w:rsidR="00775AFF" w:rsidRDefault="009B5B41">
      <w:pPr>
        <w:spacing w:after="0" w:line="259" w:lineRule="auto"/>
        <w:ind w:left="10" w:firstLine="0"/>
        <w:jc w:val="center"/>
      </w:pPr>
      <w:r>
        <w:t>Lakewood</w:t>
      </w:r>
      <w:r w:rsidR="009B5AF3">
        <w:t xml:space="preserve">, CO                                       JTBregenzer@gmail.com                                </w:t>
      </w:r>
      <w:proofErr w:type="gramStart"/>
      <w:r w:rsidR="009B5AF3">
        <w:t xml:space="preserve">   (</w:t>
      </w:r>
      <w:proofErr w:type="gramEnd"/>
      <w:r w:rsidR="009B5AF3">
        <w:t>720) 737-8084</w:t>
      </w:r>
      <w:r w:rsidR="009B5AF3">
        <w:rPr>
          <w:sz w:val="24"/>
        </w:rPr>
        <w:t xml:space="preserve"> </w:t>
      </w:r>
    </w:p>
    <w:p w14:paraId="2AF091E2" w14:textId="77777777" w:rsidR="00775AFF" w:rsidRDefault="009B5B41" w:rsidP="009B5B41">
      <w:pPr>
        <w:pStyle w:val="Heading1"/>
        <w:spacing w:after="0"/>
        <w:ind w:left="-5"/>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82CEE11" wp14:editId="4EB5DE1D">
                <wp:simplePos x="0" y="0"/>
                <wp:positionH relativeFrom="margin">
                  <wp:align>left</wp:align>
                </wp:positionH>
                <wp:positionV relativeFrom="page">
                  <wp:posOffset>906011</wp:posOffset>
                </wp:positionV>
                <wp:extent cx="6858000" cy="6350"/>
                <wp:effectExtent l="0" t="0" r="19050" b="12700"/>
                <wp:wrapTopAndBottom/>
                <wp:docPr id="3" name="Group 3"/>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4" name="Shape 161"/>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92DFAB6" id="Group 3" o:spid="_x0000_s1026" style="position:absolute;margin-left:0;margin-top:71.35pt;width:540pt;height:.5pt;z-index:251661312;mso-position-horizontal:left;mso-position-horizontal-relative:margin;mso-position-vertical-relative:page" coordsize="685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">
                <v:shape id="Shape 161"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" path="m,l6858000,e" filled="f" strokeweight=".5pt">
                  <v:stroke miterlimit="1" joinstyle="miter"/>
                  <v:path arrowok="t" textboxrect="0,0,6858000,0"/>
                </v:shape>
                <w10:wrap type="topAndBottom" anchorx="margin" anchory="page"/>
              </v:group>
            </w:pict>
          </mc:Fallback>
        </mc:AlternateContent>
      </w:r>
      <w:r w:rsidR="009B5AF3">
        <w:t xml:space="preserve">EXECUTIVE SUMMARY </w:t>
      </w:r>
    </w:p>
    <w:p w14:paraId="6A19537B" w14:textId="77777777" w:rsidR="00775AFF" w:rsidRDefault="009B5AF3">
      <w:pPr>
        <w:spacing w:before="4" w:after="84"/>
        <w:ind w:left="-5"/>
      </w:pPr>
      <w:r>
        <w:t xml:space="preserve">Financial and Business Operations Reporting Analyst of 10+ </w:t>
      </w:r>
      <w:r w:rsidR="009B5B41">
        <w:t>years’ experience</w:t>
      </w:r>
      <w:r>
        <w:t xml:space="preserve">.  Utilize an adaptive approach building strategic road maps providing effective project management.  Provide targeted data acquisition and accurate analysis of big data for effective and meaningful reporting.  Dedicate efforts to utilizing extensive analytical skills constantly evolving to meet operational changes and financial impacts.  Incorporate strong self-organizational skills to maintain multiple projects, addressing </w:t>
      </w:r>
      <w:proofErr w:type="spellStart"/>
      <w:r>
        <w:t>AdHoc</w:t>
      </w:r>
      <w:proofErr w:type="spellEnd"/>
      <w:r>
        <w:t xml:space="preserve"> reporting requests and analysis within budgeted time, exceeding requirements through innovative thinking, proper planning and thorough execution. Proficient with Microsoft Office, SQL, </w:t>
      </w:r>
      <w:r w:rsidR="009B5B41">
        <w:t xml:space="preserve">MySQL, </w:t>
      </w:r>
      <w:r>
        <w:t>Tableau, Workfront, Cognos</w:t>
      </w:r>
      <w:r w:rsidR="009B5B41">
        <w:t>, Grafana</w:t>
      </w:r>
      <w:r>
        <w:t xml:space="preserve">; received company training for IBM Cognos, Oracle, SAS reporting platforms. </w:t>
      </w:r>
    </w:p>
    <w:p w14:paraId="68A4815A" w14:textId="77777777" w:rsidR="009B5B41" w:rsidRDefault="009B5B41" w:rsidP="009B5B41">
      <w:pPr>
        <w:pStyle w:val="Heading1"/>
        <w:ind w:left="-5"/>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216D381" wp14:editId="30BCD4F4">
                <wp:simplePos x="0" y="0"/>
                <wp:positionH relativeFrom="margin">
                  <wp:align>left</wp:align>
                </wp:positionH>
                <wp:positionV relativeFrom="page">
                  <wp:posOffset>1957003</wp:posOffset>
                </wp:positionV>
                <wp:extent cx="6858000" cy="6350"/>
                <wp:effectExtent l="0" t="0" r="19050" b="12700"/>
                <wp:wrapTopAndBottom/>
                <wp:docPr id="5" name="Group 5"/>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6" name="Shape 161"/>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DCBFDA8" id="Group 5" o:spid="_x0000_s1026" style="position:absolute;margin-left:0;margin-top:154.1pt;width:540pt;height:.5pt;z-index:251663360;mso-position-horizontal:left;mso-position-horizontal-relative:margin;mso-position-vertical-relative:page" coordsize="685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">
                <v:shape id="Shape 161"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" path="m,l6858000,e" filled="f" strokeweight=".5pt">
                  <v:stroke miterlimit="1" joinstyle="miter"/>
                  <v:path arrowok="t" textboxrect="0,0,6858000,0"/>
                </v:shape>
                <w10:wrap type="topAndBottom" anchorx="margin" anchory="page"/>
              </v:group>
            </w:pict>
          </mc:Fallback>
        </mc:AlternateContent>
      </w:r>
      <w:r w:rsidR="009B5AF3">
        <w:t xml:space="preserve">PROFESSIONAL EXPERIENCE </w:t>
      </w:r>
    </w:p>
    <w:p w14:paraId="0A035A93" w14:textId="77777777" w:rsidR="00775AFF" w:rsidRDefault="009B5AF3">
      <w:pPr>
        <w:pStyle w:val="Heading1"/>
        <w:ind w:left="-5"/>
      </w:pPr>
      <w:proofErr w:type="gramStart"/>
      <w:r>
        <w:rPr>
          <w:u w:val="single" w:color="000000"/>
        </w:rPr>
        <w:t>Comcast</w:t>
      </w:r>
      <w:r>
        <w:t xml:space="preserve">  </w:t>
      </w:r>
      <w:r>
        <w:tab/>
      </w:r>
      <w:proofErr w:type="gramEnd"/>
      <w:r>
        <w:t xml:space="preserve"> </w:t>
      </w:r>
      <w:r>
        <w:tab/>
        <w:t xml:space="preserve"> </w:t>
      </w:r>
      <w:r>
        <w:tab/>
        <w:t xml:space="preserve"> </w:t>
      </w:r>
      <w:r>
        <w:tab/>
        <w:t xml:space="preserve"> </w:t>
      </w:r>
      <w:r>
        <w:tab/>
        <w:t xml:space="preserve"> </w:t>
      </w:r>
      <w:r>
        <w:tab/>
        <w:t xml:space="preserve">Centennial, CO </w:t>
      </w:r>
      <w:r>
        <w:tab/>
        <w:t xml:space="preserve"> </w:t>
      </w:r>
      <w:r>
        <w:tab/>
        <w:t xml:space="preserve"> </w:t>
      </w:r>
      <w:r>
        <w:tab/>
        <w:t xml:space="preserve"> </w:t>
      </w:r>
      <w:r>
        <w:tab/>
        <w:t xml:space="preserve"> </w:t>
      </w:r>
      <w:r>
        <w:tab/>
        <w:t>0</w:t>
      </w:r>
      <w:r w:rsidR="007879C6">
        <w:t>8</w:t>
      </w:r>
      <w:r>
        <w:t>/201</w:t>
      </w:r>
      <w:r w:rsidR="007879C6">
        <w:t>7</w:t>
      </w:r>
      <w:r>
        <w:t xml:space="preserve"> – Current </w:t>
      </w:r>
    </w:p>
    <w:p w14:paraId="3DB67D10" w14:textId="77777777" w:rsidR="009B5B41" w:rsidRDefault="009B5B41" w:rsidP="009B5B41">
      <w:pPr>
        <w:pStyle w:val="Heading2"/>
        <w:tabs>
          <w:tab w:val="center" w:pos="3600"/>
          <w:tab w:val="center" w:pos="4320"/>
          <w:tab w:val="center" w:pos="5040"/>
          <w:tab w:val="center" w:pos="5760"/>
          <w:tab w:val="center" w:pos="6480"/>
          <w:tab w:val="center" w:pos="7200"/>
          <w:tab w:val="center" w:pos="7920"/>
          <w:tab w:val="center" w:pos="8640"/>
        </w:tabs>
        <w:ind w:left="-15" w:firstLine="0"/>
      </w:pPr>
      <w:r>
        <w:t xml:space="preserve">Data Analyst - </w:t>
      </w:r>
      <w:r w:rsidRPr="00422267">
        <w:rPr>
          <w:sz w:val="14"/>
          <w:szCs w:val="14"/>
        </w:rPr>
        <w:t>Analyst 4</w:t>
      </w:r>
      <w:r w:rsidR="00422267">
        <w:rPr>
          <w:sz w:val="14"/>
          <w:szCs w:val="14"/>
        </w:rPr>
        <w:t>,</w:t>
      </w:r>
      <w:r w:rsidR="00422267" w:rsidRPr="00422267">
        <w:rPr>
          <w:sz w:val="14"/>
          <w:szCs w:val="14"/>
        </w:rPr>
        <w:t xml:space="preserve"> Software </w:t>
      </w:r>
      <w:r w:rsidRPr="00422267">
        <w:rPr>
          <w:sz w:val="14"/>
          <w:szCs w:val="14"/>
        </w:rPr>
        <w:t>Dev &amp; Engineering</w:t>
      </w:r>
      <w:r>
        <w:t xml:space="preserve"> </w:t>
      </w:r>
      <w:r>
        <w:tab/>
        <w:t xml:space="preserve"> </w:t>
      </w:r>
      <w:r>
        <w:tab/>
        <w:t xml:space="preserve"> </w:t>
      </w:r>
      <w:r>
        <w:tab/>
        <w:t xml:space="preserve"> </w:t>
      </w:r>
      <w:r>
        <w:tab/>
      </w:r>
      <w:r>
        <w:rPr>
          <w:i w:val="0"/>
        </w:rPr>
        <w:t xml:space="preserve"> </w:t>
      </w:r>
      <w:r>
        <w:rPr>
          <w:i w:val="0"/>
        </w:rPr>
        <w:tab/>
        <w:t xml:space="preserve"> </w:t>
      </w:r>
      <w:r>
        <w:rPr>
          <w:i w:val="0"/>
        </w:rPr>
        <w:tab/>
        <w:t xml:space="preserve"> </w:t>
      </w:r>
      <w:r>
        <w:rPr>
          <w:i w:val="0"/>
        </w:rPr>
        <w:tab/>
        <w:t xml:space="preserve">   </w:t>
      </w:r>
      <w:r>
        <w:rPr>
          <w:i w:val="0"/>
        </w:rPr>
        <w:tab/>
      </w:r>
      <w:r>
        <w:t xml:space="preserve"> </w:t>
      </w:r>
    </w:p>
    <w:p w14:paraId="1CE8A97A" w14:textId="77777777" w:rsidR="00837CE1" w:rsidRDefault="00837CE1" w:rsidP="00837CE1">
      <w:pPr>
        <w:numPr>
          <w:ilvl w:val="0"/>
          <w:numId w:val="1"/>
        </w:numPr>
        <w:ind w:hanging="360"/>
      </w:pPr>
      <w:r>
        <w:t xml:space="preserve">Assist Project Constellation in centralizing </w:t>
      </w:r>
      <w:r w:rsidR="007879C6">
        <w:t>to</w:t>
      </w:r>
      <w:r>
        <w:t xml:space="preserve"> single repository all required data, allowing</w:t>
      </w:r>
      <w:r w:rsidR="007879C6">
        <w:t xml:space="preserve"> required</w:t>
      </w:r>
      <w:r>
        <w:t xml:space="preserve"> </w:t>
      </w:r>
      <w:r w:rsidR="007879C6">
        <w:t>model creation and</w:t>
      </w:r>
      <w:r>
        <w:t xml:space="preserve"> Tableau reporting</w:t>
      </w:r>
    </w:p>
    <w:p w14:paraId="24BA7EEB" w14:textId="77777777" w:rsidR="00837CE1" w:rsidRDefault="00837CE1" w:rsidP="00837CE1">
      <w:pPr>
        <w:numPr>
          <w:ilvl w:val="0"/>
          <w:numId w:val="1"/>
        </w:numPr>
        <w:ind w:hanging="360"/>
      </w:pPr>
      <w:r>
        <w:t xml:space="preserve">Assist Project Highlander to </w:t>
      </w:r>
      <w:r w:rsidRPr="00837CE1">
        <w:t>create &amp; provide a single ID for all physical locations</w:t>
      </w:r>
      <w:r>
        <w:t xml:space="preserve"> within Comcast</w:t>
      </w:r>
    </w:p>
    <w:p w14:paraId="21A3CFCB" w14:textId="77777777" w:rsidR="009B5B41" w:rsidRDefault="009B5B41" w:rsidP="00837CE1">
      <w:pPr>
        <w:numPr>
          <w:ilvl w:val="0"/>
          <w:numId w:val="1"/>
        </w:numPr>
        <w:ind w:hanging="360"/>
      </w:pPr>
      <w:r>
        <w:t xml:space="preserve">Partner with </w:t>
      </w:r>
      <w:r w:rsidR="00A43C4D">
        <w:t xml:space="preserve">TES </w:t>
      </w:r>
      <w:r w:rsidR="0018478D">
        <w:t xml:space="preserve">and </w:t>
      </w:r>
      <w:r w:rsidR="00A43C4D">
        <w:t>create Tableau reporti</w:t>
      </w:r>
      <w:r w:rsidR="00837CE1">
        <w:t xml:space="preserve">ng for </w:t>
      </w:r>
      <w:r w:rsidR="0018478D">
        <w:t>operations, developing automation abilities for data required</w:t>
      </w:r>
    </w:p>
    <w:p w14:paraId="24677118" w14:textId="77777777" w:rsidR="00837CE1" w:rsidRDefault="00837CE1" w:rsidP="00837CE1">
      <w:pPr>
        <w:numPr>
          <w:ilvl w:val="0"/>
          <w:numId w:val="1"/>
        </w:numPr>
        <w:ind w:hanging="360"/>
      </w:pPr>
      <w:r>
        <w:t xml:space="preserve">Assist all customers on any data analysis need, addressing any </w:t>
      </w:r>
      <w:proofErr w:type="spellStart"/>
      <w:r>
        <w:t>AdHoc</w:t>
      </w:r>
      <w:proofErr w:type="spellEnd"/>
      <w:r>
        <w:t xml:space="preserve"> reporting required</w:t>
      </w:r>
    </w:p>
    <w:p w14:paraId="2F6A7119" w14:textId="77777777" w:rsidR="00775AFF" w:rsidRDefault="009B5AF3">
      <w:pPr>
        <w:pStyle w:val="Heading2"/>
        <w:tabs>
          <w:tab w:val="center" w:pos="3600"/>
          <w:tab w:val="center" w:pos="4320"/>
          <w:tab w:val="center" w:pos="5040"/>
          <w:tab w:val="center" w:pos="5760"/>
          <w:tab w:val="center" w:pos="6480"/>
          <w:tab w:val="center" w:pos="7200"/>
          <w:tab w:val="center" w:pos="7920"/>
          <w:tab w:val="center" w:pos="8640"/>
        </w:tabs>
        <w:ind w:left="-15" w:firstLine="0"/>
      </w:pPr>
      <w:r>
        <w:t xml:space="preserve">Analyst 4, Software Dev &amp; Engineering </w:t>
      </w:r>
      <w:r>
        <w:tab/>
        <w:t xml:space="preserve"> </w:t>
      </w:r>
      <w:r>
        <w:tab/>
        <w:t xml:space="preserve"> </w:t>
      </w:r>
      <w:r>
        <w:tab/>
        <w:t xml:space="preserve"> </w:t>
      </w:r>
      <w:r>
        <w:tab/>
      </w:r>
      <w:r>
        <w:rPr>
          <w:i w:val="0"/>
        </w:rPr>
        <w:t xml:space="preserve"> </w:t>
      </w:r>
      <w:r>
        <w:rPr>
          <w:i w:val="0"/>
        </w:rPr>
        <w:tab/>
        <w:t xml:space="preserve"> </w:t>
      </w:r>
      <w:r>
        <w:rPr>
          <w:i w:val="0"/>
        </w:rPr>
        <w:tab/>
        <w:t xml:space="preserve"> </w:t>
      </w:r>
      <w:r>
        <w:rPr>
          <w:i w:val="0"/>
        </w:rPr>
        <w:tab/>
      </w:r>
      <w:r w:rsidR="007879C6">
        <w:rPr>
          <w:i w:val="0"/>
        </w:rPr>
        <w:tab/>
      </w:r>
      <w:r w:rsidR="007879C6">
        <w:rPr>
          <w:i w:val="0"/>
        </w:rPr>
        <w:tab/>
      </w:r>
      <w:r w:rsidR="007879C6">
        <w:t>07/2016 – 08/2017</w:t>
      </w:r>
      <w:r>
        <w:rPr>
          <w:i w:val="0"/>
        </w:rPr>
        <w:t xml:space="preserve"> </w:t>
      </w:r>
      <w:r>
        <w:rPr>
          <w:i w:val="0"/>
        </w:rPr>
        <w:tab/>
      </w:r>
      <w:r>
        <w:t xml:space="preserve"> </w:t>
      </w:r>
    </w:p>
    <w:p w14:paraId="21819B95" w14:textId="77777777" w:rsidR="00775AFF" w:rsidRDefault="009B5AF3">
      <w:pPr>
        <w:numPr>
          <w:ilvl w:val="0"/>
          <w:numId w:val="1"/>
        </w:numPr>
        <w:ind w:hanging="360"/>
      </w:pPr>
      <w:r>
        <w:t xml:space="preserve">Partner with VIDEO divisions to migrate </w:t>
      </w:r>
      <w:proofErr w:type="gramStart"/>
      <w:r>
        <w:t>teams</w:t>
      </w:r>
      <w:proofErr w:type="gramEnd"/>
      <w:r>
        <w:t xml:space="preserve"> data streams into our teams centralized data warehouse </w:t>
      </w:r>
    </w:p>
    <w:p w14:paraId="043A7242" w14:textId="77777777" w:rsidR="00775AFF" w:rsidRDefault="009B5AF3">
      <w:pPr>
        <w:numPr>
          <w:ilvl w:val="0"/>
          <w:numId w:val="1"/>
        </w:numPr>
        <w:ind w:hanging="360"/>
      </w:pPr>
      <w:r>
        <w:t xml:space="preserve">Assist teams develop meaningful metrics to better drive divisions respective processes, transforming into meaningful visualizations </w:t>
      </w:r>
    </w:p>
    <w:p w14:paraId="513DFA42" w14:textId="77777777" w:rsidR="00775AFF" w:rsidRDefault="009B5AF3">
      <w:pPr>
        <w:numPr>
          <w:ilvl w:val="0"/>
          <w:numId w:val="1"/>
        </w:numPr>
        <w:ind w:hanging="360"/>
      </w:pPr>
      <w:r>
        <w:t xml:space="preserve">Create stored reporting views, allowing for automated KPI’s, metrics and scorecard reporting via Tableau Dashboards </w:t>
      </w:r>
    </w:p>
    <w:p w14:paraId="51B69D3A" w14:textId="77777777" w:rsidR="00775AFF" w:rsidRDefault="009B5AF3">
      <w:pPr>
        <w:numPr>
          <w:ilvl w:val="0"/>
          <w:numId w:val="1"/>
        </w:numPr>
        <w:spacing w:after="64"/>
        <w:ind w:hanging="360"/>
      </w:pPr>
      <w:r>
        <w:t xml:space="preserve">Update, maintain and modernize Tableau reports for supported VIDEO divisions; addressing any ADHOC reporting and analysis needs </w:t>
      </w:r>
    </w:p>
    <w:p w14:paraId="65BA9F72" w14:textId="77777777" w:rsidR="00775AFF" w:rsidRDefault="009B5AF3">
      <w:pPr>
        <w:tabs>
          <w:tab w:val="center" w:pos="3600"/>
          <w:tab w:val="center" w:pos="4320"/>
          <w:tab w:val="center" w:pos="5040"/>
          <w:tab w:val="center" w:pos="5760"/>
          <w:tab w:val="center" w:pos="6480"/>
          <w:tab w:val="center" w:pos="7200"/>
          <w:tab w:val="center" w:pos="7920"/>
          <w:tab w:val="center" w:pos="8640"/>
          <w:tab w:val="right" w:pos="10784"/>
        </w:tabs>
        <w:spacing w:after="31" w:line="259" w:lineRule="auto"/>
        <w:ind w:left="-15" w:firstLine="0"/>
      </w:pPr>
      <w:r>
        <w:rPr>
          <w:b/>
          <w:u w:val="single" w:color="000000"/>
        </w:rPr>
        <w:t>Comcast</w:t>
      </w:r>
      <w:r>
        <w:rPr>
          <w:b/>
        </w:rPr>
        <w:t xml:space="preserve"> - </w:t>
      </w:r>
      <w:r>
        <w:rPr>
          <w:b/>
          <w:u w:val="single" w:color="000000"/>
        </w:rPr>
        <w:t xml:space="preserve">APEX Systems </w:t>
      </w:r>
      <w:proofErr w:type="gramStart"/>
      <w:r>
        <w:rPr>
          <w:b/>
          <w:u w:val="single" w:color="000000"/>
        </w:rPr>
        <w:t>Contractor</w:t>
      </w:r>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04/2015 – 06/2016 </w:t>
      </w:r>
    </w:p>
    <w:p w14:paraId="4383CF66" w14:textId="77777777" w:rsidR="00775AFF" w:rsidRDefault="009B5AF3">
      <w:pPr>
        <w:pStyle w:val="Heading2"/>
        <w:tabs>
          <w:tab w:val="center" w:pos="2160"/>
          <w:tab w:val="center" w:pos="2880"/>
          <w:tab w:val="center" w:pos="3600"/>
          <w:tab w:val="center" w:pos="4320"/>
          <w:tab w:val="center" w:pos="5040"/>
          <w:tab w:val="center" w:pos="5760"/>
          <w:tab w:val="center" w:pos="6480"/>
        </w:tabs>
        <w:ind w:left="-15" w:firstLine="0"/>
      </w:pPr>
      <w:r>
        <w:t xml:space="preserve">Business Analyst 3  </w:t>
      </w:r>
      <w:r>
        <w:tab/>
        <w:t xml:space="preserve"> </w:t>
      </w:r>
      <w:r>
        <w:tab/>
        <w:t xml:space="preserve"> </w:t>
      </w:r>
      <w:r>
        <w:tab/>
      </w:r>
      <w:r>
        <w:rPr>
          <w:i w:val="0"/>
        </w:rPr>
        <w:t xml:space="preserve"> </w:t>
      </w:r>
      <w:r>
        <w:rPr>
          <w:i w:val="0"/>
        </w:rPr>
        <w:tab/>
        <w:t xml:space="preserve"> </w:t>
      </w:r>
      <w:r>
        <w:rPr>
          <w:i w:val="0"/>
        </w:rPr>
        <w:tab/>
        <w:t xml:space="preserve"> </w:t>
      </w:r>
      <w:r>
        <w:rPr>
          <w:i w:val="0"/>
        </w:rPr>
        <w:tab/>
        <w:t xml:space="preserve">   </w:t>
      </w:r>
      <w:r>
        <w:rPr>
          <w:i w:val="0"/>
        </w:rPr>
        <w:tab/>
      </w:r>
      <w:r>
        <w:t xml:space="preserve"> </w:t>
      </w:r>
    </w:p>
    <w:p w14:paraId="32B866FA" w14:textId="77777777" w:rsidR="00775AFF" w:rsidRDefault="009B5AF3">
      <w:pPr>
        <w:numPr>
          <w:ilvl w:val="0"/>
          <w:numId w:val="2"/>
        </w:numPr>
        <w:ind w:hanging="360"/>
      </w:pPr>
      <w:r>
        <w:t xml:space="preserve">Led production and automation of KPI &amp; Financial reporting for Comcast (NVDE) National Video Deployment Engineering  </w:t>
      </w:r>
    </w:p>
    <w:p w14:paraId="67536660" w14:textId="77777777" w:rsidR="00775AFF" w:rsidRDefault="009B5AF3">
      <w:pPr>
        <w:numPr>
          <w:ilvl w:val="0"/>
          <w:numId w:val="2"/>
        </w:numPr>
        <w:ind w:hanging="360"/>
      </w:pPr>
      <w:r>
        <w:t xml:space="preserve">Produced the divisions Metric Reporting for Executive Management, Project Managers and Engineering </w:t>
      </w:r>
    </w:p>
    <w:p w14:paraId="058B5DC0" w14:textId="77777777" w:rsidR="00775AFF" w:rsidRDefault="009B5AF3">
      <w:pPr>
        <w:numPr>
          <w:ilvl w:val="0"/>
          <w:numId w:val="2"/>
        </w:numPr>
        <w:ind w:hanging="360"/>
      </w:pPr>
      <w:r>
        <w:t xml:space="preserve">Assisted NVDE Project Management and Engineering Leadership with </w:t>
      </w:r>
      <w:proofErr w:type="spellStart"/>
      <w:r>
        <w:t>AdHoc</w:t>
      </w:r>
      <w:proofErr w:type="spellEnd"/>
      <w:r>
        <w:t xml:space="preserve"> reporting needs and data analysis </w:t>
      </w:r>
    </w:p>
    <w:p w14:paraId="4E983F4E" w14:textId="77777777" w:rsidR="00775AFF" w:rsidRDefault="009B5AF3">
      <w:pPr>
        <w:numPr>
          <w:ilvl w:val="0"/>
          <w:numId w:val="2"/>
        </w:numPr>
        <w:spacing w:after="64"/>
        <w:ind w:hanging="360"/>
      </w:pPr>
      <w:r>
        <w:t xml:space="preserve">Collaborated with Database Administrator, migrating multiple data sources into effective views driving Tableau reporting dashboards </w:t>
      </w:r>
    </w:p>
    <w:p w14:paraId="41C161C9" w14:textId="77777777" w:rsidR="00775AFF" w:rsidRDefault="009B5AF3" w:rsidP="00FC3828">
      <w:pPr>
        <w:pStyle w:val="Heading1"/>
        <w:tabs>
          <w:tab w:val="center" w:pos="2880"/>
          <w:tab w:val="center" w:pos="3600"/>
          <w:tab w:val="center" w:pos="4320"/>
          <w:tab w:val="center" w:pos="5866"/>
          <w:tab w:val="center" w:pos="7200"/>
          <w:tab w:val="center" w:pos="7920"/>
          <w:tab w:val="center" w:pos="8640"/>
          <w:tab w:val="right" w:pos="10784"/>
        </w:tabs>
        <w:ind w:left="-15" w:firstLine="0"/>
        <w:jc w:val="right"/>
      </w:pPr>
      <w:r>
        <w:rPr>
          <w:u w:val="single" w:color="000000"/>
        </w:rPr>
        <w:t xml:space="preserve">Specialized Loan </w:t>
      </w:r>
      <w:proofErr w:type="gramStart"/>
      <w:r>
        <w:rPr>
          <w:u w:val="single" w:color="000000"/>
        </w:rPr>
        <w:t>Servicing</w:t>
      </w:r>
      <w:r>
        <w:t xml:space="preserve">  </w:t>
      </w:r>
      <w:r>
        <w:tab/>
      </w:r>
      <w:proofErr w:type="gramEnd"/>
      <w:r>
        <w:t xml:space="preserve"> </w:t>
      </w:r>
      <w:r>
        <w:tab/>
        <w:t xml:space="preserve"> </w:t>
      </w:r>
      <w:r>
        <w:tab/>
        <w:t xml:space="preserve"> </w:t>
      </w:r>
      <w:r>
        <w:tab/>
        <w:t xml:space="preserve">Highlands Ranch, CO </w:t>
      </w:r>
      <w:r>
        <w:tab/>
        <w:t xml:space="preserve"> </w:t>
      </w:r>
      <w:r>
        <w:tab/>
        <w:t xml:space="preserve"> </w:t>
      </w:r>
      <w:r>
        <w:tab/>
        <w:t xml:space="preserve"> </w:t>
      </w:r>
      <w:r>
        <w:tab/>
        <w:t xml:space="preserve">03/2014 – 03/2015 </w:t>
      </w:r>
    </w:p>
    <w:p w14:paraId="32D13CAE" w14:textId="77777777" w:rsidR="00775AFF" w:rsidRDefault="009B5AF3">
      <w:pPr>
        <w:pStyle w:val="Heading2"/>
        <w:tabs>
          <w:tab w:val="center" w:pos="3601"/>
          <w:tab w:val="center" w:pos="4321"/>
          <w:tab w:val="center" w:pos="5040"/>
          <w:tab w:val="center" w:pos="5760"/>
          <w:tab w:val="center" w:pos="6480"/>
          <w:tab w:val="center" w:pos="7200"/>
          <w:tab w:val="center" w:pos="7920"/>
        </w:tabs>
        <w:ind w:left="-15" w:firstLine="0"/>
      </w:pPr>
      <w:r>
        <w:t xml:space="preserve">Business Controls Reporting Analyst  </w:t>
      </w:r>
      <w:r>
        <w:tab/>
        <w:t xml:space="preserve"> </w:t>
      </w:r>
      <w:r>
        <w:tab/>
        <w:t xml:space="preserve"> </w:t>
      </w:r>
      <w:r>
        <w:tab/>
      </w:r>
      <w:r>
        <w:rPr>
          <w:i w:val="0"/>
        </w:rPr>
        <w:t xml:space="preserve"> </w:t>
      </w:r>
      <w:r>
        <w:rPr>
          <w:i w:val="0"/>
        </w:rPr>
        <w:tab/>
        <w:t xml:space="preserve"> </w:t>
      </w:r>
      <w:r>
        <w:rPr>
          <w:i w:val="0"/>
        </w:rPr>
        <w:tab/>
        <w:t xml:space="preserve"> </w:t>
      </w:r>
      <w:r>
        <w:rPr>
          <w:i w:val="0"/>
        </w:rPr>
        <w:tab/>
        <w:t xml:space="preserve">   </w:t>
      </w:r>
      <w:r>
        <w:rPr>
          <w:i w:val="0"/>
        </w:rPr>
        <w:tab/>
      </w:r>
      <w:r>
        <w:t xml:space="preserve"> </w:t>
      </w:r>
    </w:p>
    <w:p w14:paraId="20119ED4" w14:textId="77777777" w:rsidR="00775AFF" w:rsidRDefault="009B5AF3">
      <w:pPr>
        <w:numPr>
          <w:ilvl w:val="0"/>
          <w:numId w:val="3"/>
        </w:numPr>
        <w:ind w:hanging="360"/>
      </w:pPr>
      <w:r>
        <w:t xml:space="preserve">Managed production and automation of reporting for Asset Conversion Operations </w:t>
      </w:r>
    </w:p>
    <w:p w14:paraId="5F06E6A8" w14:textId="77777777" w:rsidR="00775AFF" w:rsidRDefault="009B5AF3">
      <w:pPr>
        <w:numPr>
          <w:ilvl w:val="0"/>
          <w:numId w:val="3"/>
        </w:numPr>
        <w:ind w:hanging="360"/>
      </w:pPr>
      <w:r>
        <w:t xml:space="preserve">Provided operational and financial analysis of key monthly trending metrics for executive management </w:t>
      </w:r>
    </w:p>
    <w:p w14:paraId="26CBAB5A" w14:textId="77777777" w:rsidR="00775AFF" w:rsidRDefault="009B5AF3">
      <w:pPr>
        <w:numPr>
          <w:ilvl w:val="0"/>
          <w:numId w:val="3"/>
        </w:numPr>
        <w:ind w:hanging="360"/>
      </w:pPr>
      <w:r>
        <w:t xml:space="preserve">Created and maintained the Cost Per Activity| Employee Staffing models, communicating effective staffing and financial analysis </w:t>
      </w:r>
    </w:p>
    <w:p w14:paraId="6E7959E2" w14:textId="77777777" w:rsidR="00775AFF" w:rsidRDefault="009B5AF3">
      <w:pPr>
        <w:numPr>
          <w:ilvl w:val="0"/>
          <w:numId w:val="3"/>
        </w:numPr>
        <w:ind w:hanging="360"/>
      </w:pPr>
      <w:r>
        <w:t>Assisted the Business Control Project Managers, fulfilling project-reporting needs and providing a technology bridge to IT</w:t>
      </w:r>
      <w:r>
        <w:rPr>
          <w:b/>
        </w:rPr>
        <w:t xml:space="preserve"> </w:t>
      </w:r>
    </w:p>
    <w:p w14:paraId="407A2A2A" w14:textId="77777777" w:rsidR="00775AFF" w:rsidRDefault="009B5AF3">
      <w:pPr>
        <w:numPr>
          <w:ilvl w:val="0"/>
          <w:numId w:val="3"/>
        </w:numPr>
        <w:ind w:hanging="360"/>
      </w:pPr>
      <w:r>
        <w:t xml:space="preserve">Collaborated with IT departments for data field mapping and analysis from </w:t>
      </w:r>
      <w:proofErr w:type="spellStart"/>
      <w:r>
        <w:t>FiServ</w:t>
      </w:r>
      <w:proofErr w:type="spellEnd"/>
      <w:r>
        <w:t xml:space="preserve"> (Loan Servicing) into the data warehouse </w:t>
      </w:r>
    </w:p>
    <w:p w14:paraId="29B058DD" w14:textId="77777777" w:rsidR="00775AFF" w:rsidRDefault="009B5AF3">
      <w:pPr>
        <w:numPr>
          <w:ilvl w:val="0"/>
          <w:numId w:val="3"/>
        </w:numPr>
        <w:spacing w:after="59"/>
        <w:ind w:hanging="360"/>
      </w:pPr>
      <w:r>
        <w:t xml:space="preserve">Lead participant in supporting Loan Boarding with daily tasks, operational changes and reporting updates to effectively streamline the data boarding process to allow for an increase in capability of boarding </w:t>
      </w:r>
    </w:p>
    <w:p w14:paraId="6D4DD453" w14:textId="77777777" w:rsidR="00775AFF" w:rsidRDefault="009B5AF3">
      <w:pPr>
        <w:pStyle w:val="Heading1"/>
        <w:tabs>
          <w:tab w:val="center" w:pos="2160"/>
          <w:tab w:val="center" w:pos="2880"/>
          <w:tab w:val="center" w:pos="3600"/>
          <w:tab w:val="center" w:pos="4320"/>
          <w:tab w:val="center" w:pos="5638"/>
          <w:tab w:val="center" w:pos="6480"/>
          <w:tab w:val="center" w:pos="7200"/>
          <w:tab w:val="center" w:pos="7920"/>
          <w:tab w:val="center" w:pos="8640"/>
          <w:tab w:val="right" w:pos="10784"/>
        </w:tabs>
        <w:ind w:left="-15" w:firstLine="0"/>
      </w:pPr>
      <w:r>
        <w:rPr>
          <w:u w:val="single" w:color="000000"/>
        </w:rPr>
        <w:t>Carla’s A Classic Design</w:t>
      </w:r>
      <w:r>
        <w:t xml:space="preserve"> </w:t>
      </w:r>
      <w:r>
        <w:tab/>
        <w:t xml:space="preserve"> </w:t>
      </w:r>
      <w:r>
        <w:tab/>
        <w:t xml:space="preserve"> </w:t>
      </w:r>
      <w:r>
        <w:tab/>
        <w:t xml:space="preserve"> </w:t>
      </w:r>
      <w:r>
        <w:tab/>
        <w:t xml:space="preserve"> </w:t>
      </w:r>
      <w:r>
        <w:tab/>
        <w:t xml:space="preserve">Centennial, CO </w:t>
      </w:r>
      <w:r>
        <w:tab/>
        <w:t xml:space="preserve"> </w:t>
      </w:r>
      <w:r>
        <w:tab/>
        <w:t xml:space="preserve"> </w:t>
      </w:r>
      <w:r>
        <w:tab/>
        <w:t xml:space="preserve"> </w:t>
      </w:r>
      <w:r>
        <w:tab/>
        <w:t xml:space="preserve"> </w:t>
      </w:r>
      <w:r>
        <w:tab/>
        <w:t xml:space="preserve">10/2012 – 02/2014 </w:t>
      </w:r>
    </w:p>
    <w:p w14:paraId="5DD75D46" w14:textId="77777777" w:rsidR="00775AFF" w:rsidRDefault="009B5AF3">
      <w:pPr>
        <w:pStyle w:val="Heading2"/>
        <w:tabs>
          <w:tab w:val="center" w:pos="2879"/>
          <w:tab w:val="center" w:pos="3599"/>
          <w:tab w:val="center" w:pos="4320"/>
          <w:tab w:val="center" w:pos="5040"/>
          <w:tab w:val="center" w:pos="5760"/>
          <w:tab w:val="center" w:pos="6480"/>
          <w:tab w:val="center" w:pos="7200"/>
        </w:tabs>
        <w:ind w:left="-15" w:firstLine="0"/>
      </w:pPr>
      <w:r>
        <w:t xml:space="preserve">Inventory Operations Manager  </w:t>
      </w:r>
      <w:r>
        <w:tab/>
        <w:t xml:space="preserve"> </w:t>
      </w:r>
      <w:r>
        <w:tab/>
        <w:t xml:space="preserve"> </w:t>
      </w:r>
      <w:r>
        <w:tab/>
      </w:r>
      <w:r>
        <w:rPr>
          <w:i w:val="0"/>
        </w:rPr>
        <w:t xml:space="preserve"> </w:t>
      </w:r>
      <w:r>
        <w:rPr>
          <w:i w:val="0"/>
        </w:rPr>
        <w:tab/>
        <w:t xml:space="preserve"> </w:t>
      </w:r>
      <w:r>
        <w:rPr>
          <w:i w:val="0"/>
        </w:rPr>
        <w:tab/>
        <w:t xml:space="preserve"> </w:t>
      </w:r>
      <w:r>
        <w:rPr>
          <w:i w:val="0"/>
        </w:rPr>
        <w:tab/>
        <w:t xml:space="preserve">   </w:t>
      </w:r>
      <w:r>
        <w:rPr>
          <w:i w:val="0"/>
        </w:rPr>
        <w:tab/>
      </w:r>
      <w:r>
        <w:t xml:space="preserve"> </w:t>
      </w:r>
    </w:p>
    <w:p w14:paraId="2A2240A4" w14:textId="77777777" w:rsidR="00775AFF" w:rsidRDefault="009B5AF3">
      <w:pPr>
        <w:numPr>
          <w:ilvl w:val="0"/>
          <w:numId w:val="4"/>
        </w:numPr>
        <w:ind w:hanging="360"/>
      </w:pPr>
      <w:r>
        <w:t xml:space="preserve">Conducted analysis of process and procedures for the inventory arm; streamlining operations, database cleanup and optimization, elimination of redundancies, and creation of process documentation </w:t>
      </w:r>
    </w:p>
    <w:p w14:paraId="7F1690DE" w14:textId="77777777" w:rsidR="00775AFF" w:rsidRDefault="009B5AF3">
      <w:pPr>
        <w:numPr>
          <w:ilvl w:val="0"/>
          <w:numId w:val="4"/>
        </w:numPr>
        <w:ind w:hanging="360"/>
      </w:pPr>
      <w:r>
        <w:t xml:space="preserve">Assisted the Warehouse Manager with optimizing inventory movements; optimization through proper product delivery from suppliers, prompt delivery scheduling to the customer, route optimizations, and warehouse build outs </w:t>
      </w:r>
    </w:p>
    <w:p w14:paraId="1FC084D2" w14:textId="77777777" w:rsidR="00775AFF" w:rsidRDefault="009B5AF3">
      <w:pPr>
        <w:numPr>
          <w:ilvl w:val="0"/>
          <w:numId w:val="4"/>
        </w:numPr>
        <w:spacing w:after="71"/>
        <w:ind w:hanging="360"/>
      </w:pPr>
      <w:r>
        <w:t xml:space="preserve">Managed daily inventory operations; receiving, warranty, purchase orders, vouchering, deliveries and product movements </w:t>
      </w:r>
    </w:p>
    <w:p w14:paraId="37B41C9E" w14:textId="77777777" w:rsidR="00775AFF" w:rsidRDefault="009B5AF3">
      <w:pPr>
        <w:pStyle w:val="Heading1"/>
        <w:tabs>
          <w:tab w:val="center" w:pos="1440"/>
          <w:tab w:val="center" w:pos="2160"/>
          <w:tab w:val="center" w:pos="2880"/>
          <w:tab w:val="center" w:pos="3600"/>
          <w:tab w:val="center" w:pos="4320"/>
          <w:tab w:val="center" w:pos="5646"/>
          <w:tab w:val="center" w:pos="6480"/>
          <w:tab w:val="center" w:pos="7200"/>
          <w:tab w:val="center" w:pos="7920"/>
          <w:tab w:val="center" w:pos="8640"/>
          <w:tab w:val="center" w:pos="9360"/>
        </w:tabs>
        <w:ind w:left="-15" w:firstLine="0"/>
      </w:pPr>
      <w:r>
        <w:rPr>
          <w:u w:val="single" w:color="000000"/>
        </w:rPr>
        <w:t xml:space="preserve">DirecTV </w:t>
      </w:r>
      <w:r>
        <w:t xml:space="preserve">  </w:t>
      </w:r>
      <w:r>
        <w:tab/>
        <w:t xml:space="preserve"> </w:t>
      </w:r>
      <w:r>
        <w:tab/>
        <w:t xml:space="preserve"> </w:t>
      </w:r>
      <w:r>
        <w:tab/>
        <w:t xml:space="preserve"> </w:t>
      </w:r>
      <w:r>
        <w:tab/>
        <w:t xml:space="preserve"> </w:t>
      </w:r>
      <w:r>
        <w:tab/>
        <w:t xml:space="preserve"> </w:t>
      </w:r>
      <w:r>
        <w:tab/>
        <w:t xml:space="preserve">Englewood, CO </w:t>
      </w:r>
      <w:r>
        <w:tab/>
        <w:t xml:space="preserve"> </w:t>
      </w:r>
      <w:r>
        <w:tab/>
        <w:t xml:space="preserve"> </w:t>
      </w:r>
      <w:r>
        <w:tab/>
        <w:t xml:space="preserve"> </w:t>
      </w:r>
      <w:r>
        <w:tab/>
        <w:t xml:space="preserve"> </w:t>
      </w:r>
      <w:r>
        <w:tab/>
        <w:t xml:space="preserve"> </w:t>
      </w:r>
    </w:p>
    <w:p w14:paraId="13BAB94F" w14:textId="77777777" w:rsidR="00775AFF" w:rsidRDefault="009B5AF3">
      <w:pPr>
        <w:pStyle w:val="Heading2"/>
        <w:tabs>
          <w:tab w:val="center" w:pos="3600"/>
          <w:tab w:val="center" w:pos="4320"/>
          <w:tab w:val="center" w:pos="5040"/>
          <w:tab w:val="center" w:pos="5760"/>
          <w:tab w:val="center" w:pos="6480"/>
          <w:tab w:val="center" w:pos="7200"/>
          <w:tab w:val="center" w:pos="7920"/>
          <w:tab w:val="center" w:pos="8640"/>
          <w:tab w:val="right" w:pos="10784"/>
        </w:tabs>
        <w:ind w:left="-15" w:firstLine="0"/>
      </w:pPr>
      <w:bookmarkStart w:id="0" w:name="_GoBack"/>
      <w:r>
        <w:t xml:space="preserve">Senior Financial Operations </w:t>
      </w:r>
      <w:proofErr w:type="gramStart"/>
      <w:r>
        <w:t xml:space="preserve">Analyst  </w:t>
      </w:r>
      <w:bookmarkEnd w:id="0"/>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08/2008 - 08/2012 </w:t>
      </w:r>
    </w:p>
    <w:p w14:paraId="7D63D25A" w14:textId="77777777" w:rsidR="00775AFF" w:rsidRDefault="009B5AF3">
      <w:pPr>
        <w:tabs>
          <w:tab w:val="center" w:pos="2880"/>
          <w:tab w:val="center" w:pos="3600"/>
          <w:tab w:val="center" w:pos="4320"/>
          <w:tab w:val="center" w:pos="5040"/>
          <w:tab w:val="center" w:pos="5760"/>
          <w:tab w:val="center" w:pos="6480"/>
          <w:tab w:val="center" w:pos="7200"/>
          <w:tab w:val="center" w:pos="7920"/>
          <w:tab w:val="center" w:pos="8640"/>
          <w:tab w:val="right" w:pos="10784"/>
        </w:tabs>
        <w:spacing w:after="0" w:line="259" w:lineRule="auto"/>
        <w:ind w:left="0" w:firstLine="0"/>
      </w:pPr>
      <w:r>
        <w:rPr>
          <w:i/>
        </w:rPr>
        <w:t xml:space="preserve">Financial Operations Analyst II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08/2008 – 04/2010 </w:t>
      </w:r>
    </w:p>
    <w:p w14:paraId="7989D1E9" w14:textId="77777777" w:rsidR="00775AFF" w:rsidRDefault="009B5AF3">
      <w:pPr>
        <w:numPr>
          <w:ilvl w:val="0"/>
          <w:numId w:val="5"/>
        </w:numPr>
        <w:ind w:hanging="360"/>
      </w:pPr>
      <w:r>
        <w:t xml:space="preserve">Lead the financial invoice reconciliation for Repair Facility Operations </w:t>
      </w:r>
    </w:p>
    <w:p w14:paraId="3746C45E" w14:textId="77777777" w:rsidR="00775AFF" w:rsidRDefault="009B5AF3">
      <w:pPr>
        <w:numPr>
          <w:ilvl w:val="0"/>
          <w:numId w:val="5"/>
        </w:numPr>
        <w:ind w:hanging="360"/>
      </w:pPr>
      <w:r>
        <w:t xml:space="preserve">Provided key trending metrics to effectively direct all call center operations </w:t>
      </w:r>
    </w:p>
    <w:p w14:paraId="30E81334" w14:textId="77777777" w:rsidR="00775AFF" w:rsidRDefault="009B5AF3">
      <w:pPr>
        <w:numPr>
          <w:ilvl w:val="0"/>
          <w:numId w:val="5"/>
        </w:numPr>
        <w:ind w:hanging="360"/>
      </w:pPr>
      <w:r>
        <w:t xml:space="preserve">Collaborated with Going Green task group to ensure data accuracy on evolving metrics </w:t>
      </w:r>
    </w:p>
    <w:p w14:paraId="52358F8D" w14:textId="77777777" w:rsidR="00775AFF" w:rsidRDefault="009B5AF3">
      <w:pPr>
        <w:numPr>
          <w:ilvl w:val="0"/>
          <w:numId w:val="5"/>
        </w:numPr>
        <w:ind w:hanging="360"/>
      </w:pPr>
      <w:r>
        <w:t xml:space="preserve">Owned the analysis and communication of the key financial operations metrics for executive management review </w:t>
      </w:r>
    </w:p>
    <w:p w14:paraId="6BD0F002" w14:textId="77777777" w:rsidR="00775AFF" w:rsidRDefault="009B5AF3">
      <w:pPr>
        <w:numPr>
          <w:ilvl w:val="0"/>
          <w:numId w:val="5"/>
        </w:numPr>
        <w:ind w:hanging="360"/>
      </w:pPr>
      <w:r>
        <w:t xml:space="preserve">Collaborated with multiple divisions in migrating external data into the enterprise data warehouse for automatic reporting efforts </w:t>
      </w:r>
    </w:p>
    <w:p w14:paraId="49946A1F" w14:textId="77777777" w:rsidR="00775AFF" w:rsidRDefault="009B5AF3">
      <w:pPr>
        <w:numPr>
          <w:ilvl w:val="0"/>
          <w:numId w:val="5"/>
        </w:numPr>
        <w:ind w:hanging="360"/>
      </w:pPr>
      <w:r>
        <w:t xml:space="preserve">Managed migration of legacy processes and creation of new reports utilizing the IBM COGNOS platform </w:t>
      </w:r>
    </w:p>
    <w:p w14:paraId="5DB80898" w14:textId="77777777" w:rsidR="00775AFF" w:rsidRDefault="009B5AF3">
      <w:pPr>
        <w:numPr>
          <w:ilvl w:val="0"/>
          <w:numId w:val="5"/>
        </w:numPr>
        <w:spacing w:after="71"/>
        <w:ind w:hanging="360"/>
      </w:pPr>
      <w:r>
        <w:t xml:space="preserve">Interacted with multiple divisions with efficient report creation, data acquisition across multiple platforms, and project management </w:t>
      </w:r>
    </w:p>
    <w:p w14:paraId="782E872E" w14:textId="77777777" w:rsidR="007879C6" w:rsidRDefault="007879C6" w:rsidP="007879C6">
      <w:pPr>
        <w:pStyle w:val="Heading1"/>
        <w:tabs>
          <w:tab w:val="center" w:pos="1440"/>
          <w:tab w:val="center" w:pos="2160"/>
          <w:tab w:val="center" w:pos="2880"/>
          <w:tab w:val="center" w:pos="3600"/>
          <w:tab w:val="center" w:pos="4320"/>
          <w:tab w:val="center" w:pos="5646"/>
          <w:tab w:val="center" w:pos="6480"/>
          <w:tab w:val="center" w:pos="7200"/>
          <w:tab w:val="center" w:pos="7920"/>
          <w:tab w:val="center" w:pos="8640"/>
          <w:tab w:val="right" w:pos="10784"/>
        </w:tabs>
        <w:ind w:left="-15" w:firstLine="0"/>
      </w:pPr>
      <w:r>
        <w:rPr>
          <w:u w:val="single" w:color="000000"/>
        </w:rPr>
        <w:t>DISH Network</w:t>
      </w:r>
      <w:r>
        <w:t xml:space="preserve"> </w:t>
      </w:r>
      <w:r>
        <w:tab/>
        <w:t xml:space="preserve"> </w:t>
      </w:r>
      <w:r>
        <w:tab/>
        <w:t xml:space="preserve"> </w:t>
      </w:r>
      <w:r>
        <w:tab/>
        <w:t xml:space="preserve"> </w:t>
      </w:r>
      <w:r>
        <w:tab/>
        <w:t xml:space="preserve"> </w:t>
      </w:r>
      <w:r>
        <w:tab/>
        <w:t xml:space="preserve"> </w:t>
      </w:r>
      <w:r>
        <w:tab/>
        <w:t xml:space="preserve">Englewood, CO </w:t>
      </w:r>
      <w:r>
        <w:tab/>
        <w:t xml:space="preserve"> </w:t>
      </w:r>
      <w:r>
        <w:tab/>
        <w:t xml:space="preserve"> </w:t>
      </w:r>
      <w:r>
        <w:tab/>
        <w:t xml:space="preserve"> </w:t>
      </w:r>
      <w:r>
        <w:tab/>
        <w:t xml:space="preserve"> </w:t>
      </w:r>
      <w:r>
        <w:tab/>
        <w:t xml:space="preserve">04/2008 – 08/2008 </w:t>
      </w:r>
    </w:p>
    <w:p w14:paraId="2C04F95B" w14:textId="77777777" w:rsidR="007879C6" w:rsidRDefault="007879C6" w:rsidP="007879C6">
      <w:pPr>
        <w:pStyle w:val="Heading2"/>
        <w:tabs>
          <w:tab w:val="center" w:pos="4320"/>
          <w:tab w:val="center" w:pos="5040"/>
          <w:tab w:val="center" w:pos="5760"/>
          <w:tab w:val="center" w:pos="6480"/>
          <w:tab w:val="center" w:pos="7200"/>
          <w:tab w:val="center" w:pos="7920"/>
          <w:tab w:val="center" w:pos="8640"/>
        </w:tabs>
        <w:ind w:left="-15" w:firstLine="0"/>
      </w:pPr>
      <w:r>
        <w:t>Resource Management/ Operations Analyst III</w:t>
      </w:r>
      <w:r>
        <w:tab/>
        <w:t xml:space="preserve"> </w:t>
      </w:r>
      <w:r>
        <w:tab/>
        <w:t xml:space="preserve"> </w:t>
      </w:r>
      <w:r>
        <w:tab/>
      </w:r>
      <w:r>
        <w:rPr>
          <w:i w:val="0"/>
        </w:rPr>
        <w:t xml:space="preserve"> </w:t>
      </w:r>
      <w:r>
        <w:rPr>
          <w:i w:val="0"/>
        </w:rPr>
        <w:tab/>
        <w:t xml:space="preserve"> </w:t>
      </w:r>
      <w:r>
        <w:rPr>
          <w:i w:val="0"/>
        </w:rPr>
        <w:tab/>
        <w:t xml:space="preserve"> </w:t>
      </w:r>
      <w:r>
        <w:rPr>
          <w:i w:val="0"/>
        </w:rPr>
        <w:tab/>
        <w:t xml:space="preserve">   </w:t>
      </w:r>
      <w:r>
        <w:rPr>
          <w:i w:val="0"/>
        </w:rPr>
        <w:tab/>
      </w:r>
      <w:r>
        <w:t xml:space="preserve"> </w:t>
      </w:r>
    </w:p>
    <w:p w14:paraId="55DEE575" w14:textId="77777777" w:rsidR="007879C6" w:rsidRDefault="007879C6" w:rsidP="007879C6">
      <w:pPr>
        <w:numPr>
          <w:ilvl w:val="0"/>
          <w:numId w:val="7"/>
        </w:numPr>
        <w:ind w:hanging="360"/>
      </w:pPr>
      <w:r>
        <w:t xml:space="preserve">Managed out of market efforts across several states assisting partner companies with installations outside company standards </w:t>
      </w:r>
    </w:p>
    <w:p w14:paraId="6315ABB1" w14:textId="77777777" w:rsidR="007879C6" w:rsidRDefault="007879C6" w:rsidP="007879C6">
      <w:pPr>
        <w:numPr>
          <w:ilvl w:val="0"/>
          <w:numId w:val="7"/>
        </w:numPr>
        <w:ind w:hanging="360"/>
      </w:pPr>
      <w:r>
        <w:t xml:space="preserve">Conducted mass data retrieval creating future trending models crucial for Resource Management operations </w:t>
      </w:r>
    </w:p>
    <w:p w14:paraId="51689E9C" w14:textId="77777777" w:rsidR="007879C6" w:rsidRDefault="007879C6" w:rsidP="007879C6">
      <w:pPr>
        <w:numPr>
          <w:ilvl w:val="0"/>
          <w:numId w:val="7"/>
        </w:numPr>
        <w:ind w:hanging="360"/>
      </w:pPr>
      <w:r>
        <w:t xml:space="preserve">Assisted in spot light project to determine future vehicle requirements for expansion efforts across the country </w:t>
      </w:r>
    </w:p>
    <w:p w14:paraId="3599A36F" w14:textId="77777777" w:rsidR="00775AFF" w:rsidRDefault="007879C6" w:rsidP="009B5B41">
      <w:pPr>
        <w:pStyle w:val="Heading1"/>
        <w:spacing w:before="60"/>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7426D5B" wp14:editId="2A6A184C">
                <wp:simplePos x="0" y="0"/>
                <wp:positionH relativeFrom="margin">
                  <wp:align>left</wp:align>
                </wp:positionH>
                <wp:positionV relativeFrom="page">
                  <wp:posOffset>9138680</wp:posOffset>
                </wp:positionV>
                <wp:extent cx="6858000" cy="6350"/>
                <wp:effectExtent l="0" t="0" r="19050" b="12700"/>
                <wp:wrapTopAndBottom/>
                <wp:docPr id="2885" name="Group 2885"/>
                <wp:cNvGraphicFramePr/>
                <a:graphic xmlns:a="http://schemas.openxmlformats.org/drawingml/2006/main">
                  <a:graphicData uri="http://schemas.microsoft.com/office/word/2010/wordprocessingGroup">
                    <wpg:wgp>
                      <wpg:cNvGrpSpPr/>
                      <wpg:grpSpPr>
                        <a:xfrm>
                          <a:off x="0" y="0"/>
                          <a:ext cx="6858000" cy="6350"/>
                          <a:chOff x="0" y="0"/>
                          <a:chExt cx="6858000" cy="6350"/>
                        </a:xfrm>
                      </wpg:grpSpPr>
                      <wps:wsp>
                        <wps:cNvPr id="161" name="Shape 161"/>
                        <wps:cNvSpPr/>
                        <wps:spPr>
                          <a:xfrm>
                            <a:off x="0" y="0"/>
                            <a:ext cx="6858000" cy="0"/>
                          </a:xfrm>
                          <a:custGeom>
                            <a:avLst/>
                            <a:gdLst/>
                            <a:ahLst/>
                            <a:cxnLst/>
                            <a:rect l="0" t="0" r="0" b="0"/>
                            <a:pathLst>
                              <a:path w="6858000">
                                <a:moveTo>
                                  <a:pt x="0" y="0"/>
                                </a:moveTo>
                                <a:lnTo>
                                  <a:pt x="68580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45B1EB" id="Group 2885" o:spid="_x0000_s1026" style="position:absolute;margin-left:0;margin-top:719.6pt;width:540pt;height:.5pt;z-index:251659264;mso-position-horizontal:left;mso-position-horizontal-relative:margin;mso-position-vertical-relative:page" coordsize="685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">
                <v:shape id="Shape 161"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" path="m,l6858000,e" filled="f" strokeweight=".5pt">
                  <v:stroke miterlimit="1" joinstyle="miter"/>
                  <v:path arrowok="t" textboxrect="0,0,6858000,0"/>
                </v:shape>
                <w10:wrap type="topAndBottom" anchorx="margin" anchory="page"/>
              </v:group>
            </w:pict>
          </mc:Fallback>
        </mc:AlternateContent>
      </w:r>
      <w:r w:rsidR="009B5AF3">
        <w:t xml:space="preserve">EDUCATION </w:t>
      </w:r>
    </w:p>
    <w:p w14:paraId="621FAE37" w14:textId="77777777" w:rsidR="00775AFF" w:rsidRDefault="009B5AF3">
      <w:pPr>
        <w:tabs>
          <w:tab w:val="center" w:pos="2880"/>
          <w:tab w:val="center" w:pos="3600"/>
          <w:tab w:val="center" w:pos="4320"/>
          <w:tab w:val="center" w:pos="5509"/>
          <w:tab w:val="center" w:pos="6480"/>
          <w:tab w:val="center" w:pos="7200"/>
          <w:tab w:val="center" w:pos="7920"/>
          <w:tab w:val="center" w:pos="8640"/>
          <w:tab w:val="center" w:pos="9747"/>
        </w:tabs>
        <w:spacing w:before="4" w:after="91" w:line="259" w:lineRule="auto"/>
        <w:ind w:left="-15" w:firstLine="0"/>
      </w:pPr>
      <w:r>
        <w:rPr>
          <w:b/>
          <w:u w:val="single" w:color="000000"/>
        </w:rPr>
        <w:t>University of Colorado at Boulder</w:t>
      </w:r>
      <w:r>
        <w:t xml:space="preserve"> </w:t>
      </w:r>
      <w:r>
        <w:tab/>
        <w:t xml:space="preserve"> </w:t>
      </w:r>
      <w:r>
        <w:tab/>
        <w:t xml:space="preserve"> </w:t>
      </w:r>
      <w:r>
        <w:tab/>
        <w:t xml:space="preserve"> </w:t>
      </w:r>
      <w:r>
        <w:tab/>
      </w:r>
      <w:proofErr w:type="spellStart"/>
      <w:r>
        <w:rPr>
          <w:b/>
        </w:rPr>
        <w:t>Boulder</w:t>
      </w:r>
      <w:proofErr w:type="spellEnd"/>
      <w:r>
        <w:rPr>
          <w:b/>
        </w:rPr>
        <w:t xml:space="preserve">, CO </w:t>
      </w:r>
      <w:r>
        <w:rPr>
          <w:b/>
        </w:rPr>
        <w:tab/>
        <w:t xml:space="preserve"> </w:t>
      </w:r>
      <w:r>
        <w:rPr>
          <w:b/>
        </w:rPr>
        <w:tab/>
        <w:t xml:space="preserve"> </w:t>
      </w:r>
      <w:r>
        <w:rPr>
          <w:b/>
        </w:rPr>
        <w:tab/>
        <w:t xml:space="preserve"> </w:t>
      </w:r>
      <w:r>
        <w:rPr>
          <w:b/>
        </w:rPr>
        <w:tab/>
        <w:t xml:space="preserve"> </w:t>
      </w:r>
      <w:r>
        <w:rPr>
          <w:b/>
        </w:rPr>
        <w:tab/>
        <w:t xml:space="preserve">12/1/2005 </w:t>
      </w:r>
    </w:p>
    <w:p w14:paraId="746B6C76" w14:textId="77777777" w:rsidR="00775AFF" w:rsidRDefault="009B5AF3">
      <w:pPr>
        <w:pStyle w:val="Heading2"/>
        <w:ind w:left="-5"/>
      </w:pPr>
      <w:r>
        <w:t xml:space="preserve">Bachelor of Arts in History, Minor in Economics </w:t>
      </w:r>
    </w:p>
    <w:sectPr w:rsidR="00775AFF" w:rsidSect="009B5B41">
      <w:pgSz w:w="12240" w:h="15840"/>
      <w:pgMar w:top="720" w:right="720" w:bottom="720" w:left="720" w:header="720" w:footer="720" w:gutter="0"/>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37FF0" w14:textId="77777777" w:rsidR="00F87973" w:rsidRDefault="00F87973" w:rsidP="009B5B41">
      <w:pPr>
        <w:spacing w:after="0" w:line="240" w:lineRule="auto"/>
      </w:pPr>
      <w:r>
        <w:separator/>
      </w:r>
    </w:p>
  </w:endnote>
  <w:endnote w:type="continuationSeparator" w:id="0">
    <w:p w14:paraId="3C5B90D0" w14:textId="77777777" w:rsidR="00F87973" w:rsidRDefault="00F87973" w:rsidP="009B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2E617" w14:textId="77777777" w:rsidR="00F87973" w:rsidRDefault="00F87973" w:rsidP="009B5B41">
      <w:pPr>
        <w:spacing w:after="0" w:line="240" w:lineRule="auto"/>
      </w:pPr>
      <w:r>
        <w:separator/>
      </w:r>
    </w:p>
  </w:footnote>
  <w:footnote w:type="continuationSeparator" w:id="0">
    <w:p w14:paraId="49775F95" w14:textId="77777777" w:rsidR="00F87973" w:rsidRDefault="00F87973" w:rsidP="009B5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76A0"/>
    <w:multiLevelType w:val="hybridMultilevel"/>
    <w:tmpl w:val="66DA1AA4"/>
    <w:lvl w:ilvl="0" w:tplc="4C56E870">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B1EEFAE">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CC01A5A">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BDEBF96">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592B22E">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06459F0">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1A6D0B4">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DBC5098">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93A585E">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2366846"/>
    <w:multiLevelType w:val="hybridMultilevel"/>
    <w:tmpl w:val="3F18FDBC"/>
    <w:lvl w:ilvl="0" w:tplc="D8386E62">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394F570">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498E190E">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B7A46A4">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7CA848">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C9A342A">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6966B76">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D3A7AE4">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191EDBE4">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A44037C"/>
    <w:multiLevelType w:val="hybridMultilevel"/>
    <w:tmpl w:val="D28AAF9E"/>
    <w:lvl w:ilvl="0" w:tplc="DBC800F6">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7144882">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B06E9A0">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6F67B0C">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D106B28">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5928D20">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CFC00C6">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C90471E">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78AEEF6">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3BA03750"/>
    <w:multiLevelType w:val="hybridMultilevel"/>
    <w:tmpl w:val="7DA81084"/>
    <w:lvl w:ilvl="0" w:tplc="E7D20480">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EA2183E">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5EC3BD2">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6FFA592C">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E98D796">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DB8452E">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841EFF16">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1D86334">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E5E4C3E">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4D9F0785"/>
    <w:multiLevelType w:val="hybridMultilevel"/>
    <w:tmpl w:val="35A8D762"/>
    <w:lvl w:ilvl="0" w:tplc="76BCADF8">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760BAE0">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1209A1E">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E82A4B0">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41C5E9C">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136C65E">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BD23694">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B4A875E">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2484A26">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6F0E48D9"/>
    <w:multiLevelType w:val="hybridMultilevel"/>
    <w:tmpl w:val="DA70A31A"/>
    <w:lvl w:ilvl="0" w:tplc="8A66EB68">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EC45BBE">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04F6B55E">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542C550">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6BAC294">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46802C56">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8E0F53C">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692B8E4">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240A306">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78B3372C"/>
    <w:multiLevelType w:val="hybridMultilevel"/>
    <w:tmpl w:val="A42E1CA8"/>
    <w:lvl w:ilvl="0" w:tplc="B20ABC70">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6A622D4">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87F2F566">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0C0B1F2">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E442B86">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51C0056">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1ACB4BE">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C6E1288">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4342C048">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AFF"/>
    <w:rsid w:val="0018478D"/>
    <w:rsid w:val="00422267"/>
    <w:rsid w:val="00775AFF"/>
    <w:rsid w:val="007879C6"/>
    <w:rsid w:val="00837CE1"/>
    <w:rsid w:val="009B5AF3"/>
    <w:rsid w:val="009B5B41"/>
    <w:rsid w:val="00A43C4D"/>
    <w:rsid w:val="00E326C3"/>
    <w:rsid w:val="00F87973"/>
    <w:rsid w:val="00FC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D9D2"/>
  <w15:docId w15:val="{B2EDCDC7-A73A-4EA6-B3A2-0A3B0B26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8" w:lineRule="auto"/>
      <w:ind w:left="20" w:hanging="10"/>
    </w:pPr>
    <w:rPr>
      <w:rFonts w:ascii="Century Gothic" w:eastAsia="Century Gothic" w:hAnsi="Century Gothic" w:cs="Century Gothic"/>
      <w:color w:val="000000"/>
      <w:sz w:val="16"/>
    </w:rPr>
  </w:style>
  <w:style w:type="paragraph" w:styleId="Heading1">
    <w:name w:val="heading 1"/>
    <w:next w:val="Normal"/>
    <w:link w:val="Heading1Char"/>
    <w:uiPriority w:val="9"/>
    <w:unhideWhenUsed/>
    <w:qFormat/>
    <w:pPr>
      <w:keepNext/>
      <w:keepLines/>
      <w:spacing w:after="31"/>
      <w:ind w:left="10" w:hanging="10"/>
      <w:outlineLvl w:val="0"/>
    </w:pPr>
    <w:rPr>
      <w:rFonts w:ascii="Century Gothic" w:eastAsia="Century Gothic" w:hAnsi="Century Gothic" w:cs="Century Gothic"/>
      <w:b/>
      <w:color w:val="000000"/>
      <w:sz w:val="16"/>
    </w:rPr>
  </w:style>
  <w:style w:type="paragraph" w:styleId="Heading2">
    <w:name w:val="heading 2"/>
    <w:next w:val="Normal"/>
    <w:link w:val="Heading2Char"/>
    <w:uiPriority w:val="9"/>
    <w:unhideWhenUsed/>
    <w:qFormat/>
    <w:pPr>
      <w:keepNext/>
      <w:keepLines/>
      <w:spacing w:after="3"/>
      <w:ind w:left="10" w:hanging="10"/>
      <w:outlineLvl w:val="1"/>
    </w:pPr>
    <w:rPr>
      <w:rFonts w:ascii="Century Gothic" w:eastAsia="Century Gothic" w:hAnsi="Century Gothic" w:cs="Century Gothic"/>
      <w:b/>
      <w: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b/>
      <w:i/>
      <w:color w:val="000000"/>
      <w:sz w:val="16"/>
    </w:rPr>
  </w:style>
  <w:style w:type="character" w:customStyle="1" w:styleId="Heading1Char">
    <w:name w:val="Heading 1 Char"/>
    <w:link w:val="Heading1"/>
    <w:rPr>
      <w:rFonts w:ascii="Century Gothic" w:eastAsia="Century Gothic" w:hAnsi="Century Gothic" w:cs="Century Gothic"/>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B5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B41"/>
    <w:rPr>
      <w:rFonts w:ascii="Century Gothic" w:eastAsia="Century Gothic" w:hAnsi="Century Gothic" w:cs="Century Gothic"/>
      <w:color w:val="000000"/>
      <w:sz w:val="16"/>
    </w:rPr>
  </w:style>
  <w:style w:type="paragraph" w:styleId="Footer">
    <w:name w:val="footer"/>
    <w:basedOn w:val="Normal"/>
    <w:link w:val="FooterChar"/>
    <w:uiPriority w:val="99"/>
    <w:unhideWhenUsed/>
    <w:rsid w:val="009B5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B41"/>
    <w:rPr>
      <w:rFonts w:ascii="Century Gothic" w:eastAsia="Century Gothic" w:hAnsi="Century Gothic" w:cs="Century Gothic"/>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CED9-1490-4353-B5DC-94FCC9231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Resume_JustinTBregenzer_2017</vt:lpstr>
    </vt:vector>
  </TitlesOfParts>
  <Company>Comcast Cable Corporation</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Resume_JustinTBregenzer_2017</dc:title>
  <dc:subject/>
  <dc:creator>Bregenzer, Justin</dc:creator>
  <cp:keywords/>
  <cp:lastModifiedBy>Justin Bregenzer</cp:lastModifiedBy>
  <cp:revision>2</cp:revision>
  <dcterms:created xsi:type="dcterms:W3CDTF">2019-03-11T04:38:00Z</dcterms:created>
  <dcterms:modified xsi:type="dcterms:W3CDTF">2019-03-11T04:38:00Z</dcterms:modified>
</cp:coreProperties>
</file>