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2EBE2" w14:textId="686050E9" w:rsidR="00D96724" w:rsidRDefault="00D96724" w:rsidP="00D96724">
      <w:pPr>
        <w:rPr>
          <w:b/>
          <w:bCs/>
        </w:rPr>
      </w:pPr>
      <w:r w:rsidRPr="00D96724">
        <w:rPr>
          <w:b/>
          <w:bCs/>
        </w:rPr>
        <w:t xml:space="preserve">Análisis Exploratorio de Datos (EDA) </w:t>
      </w:r>
    </w:p>
    <w:p w14:paraId="528DDBB7" w14:textId="77777777" w:rsidR="00147359" w:rsidRDefault="00147359" w:rsidP="00D96724">
      <w:pPr>
        <w:rPr>
          <w:b/>
          <w:bCs/>
        </w:rPr>
      </w:pPr>
    </w:p>
    <w:p w14:paraId="75E60CF2" w14:textId="1837C209" w:rsidR="00147359" w:rsidRDefault="00147359" w:rsidP="00D96724">
      <w:pPr>
        <w:rPr>
          <w:b/>
          <w:bCs/>
        </w:rPr>
      </w:pP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>:</w:t>
      </w:r>
    </w:p>
    <w:p w14:paraId="7AC6F95C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Carga y visualización inicial de los datos</w:t>
      </w:r>
    </w:p>
    <w:p w14:paraId="3E5948F7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Selección y filtrado de columnas relevantes</w:t>
      </w:r>
    </w:p>
    <w:p w14:paraId="02510007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Análisis descriptivo y limpieza de datos</w:t>
      </w:r>
    </w:p>
    <w:p w14:paraId="787ACD47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Visualización de distribuciones y variables categóricas</w:t>
      </w:r>
    </w:p>
    <w:p w14:paraId="1A221A9A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 xml:space="preserve">Análisis de correlación y visualización de </w:t>
      </w:r>
      <w:proofErr w:type="spellStart"/>
      <w:r w:rsidRPr="00147359">
        <w:rPr>
          <w:b/>
          <w:bCs/>
        </w:rPr>
        <w:t>heatmap</w:t>
      </w:r>
      <w:proofErr w:type="spellEnd"/>
    </w:p>
    <w:p w14:paraId="29634F74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Relación entre diagnóstico y medicación (análisis de contingencia)</w:t>
      </w:r>
    </w:p>
    <w:p w14:paraId="61EBCFE2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Relación entre variables clínicas y edad</w:t>
      </w:r>
    </w:p>
    <w:p w14:paraId="2E92FA87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Análisis de motivo de alta según edad y tratamiento</w:t>
      </w:r>
    </w:p>
    <w:p w14:paraId="57A1D652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 xml:space="preserve">Modelado predictivo con </w:t>
      </w:r>
      <w:proofErr w:type="spellStart"/>
      <w:r w:rsidRPr="00147359">
        <w:rPr>
          <w:b/>
          <w:bCs/>
        </w:rPr>
        <w:t>Random</w:t>
      </w:r>
      <w:proofErr w:type="spellEnd"/>
      <w:r w:rsidRPr="00147359">
        <w:rPr>
          <w:b/>
          <w:bCs/>
        </w:rPr>
        <w:t xml:space="preserve"> Forest</w:t>
      </w:r>
    </w:p>
    <w:p w14:paraId="76A7FA5A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Detección y tratamiento de duplicados y valores nulos</w:t>
      </w:r>
    </w:p>
    <w:p w14:paraId="253C447C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Identificación y conversión de variables categóricas y numéricas</w:t>
      </w:r>
    </w:p>
    <w:p w14:paraId="141C1135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Detección de valores atípicos en variables numéricas</w:t>
      </w:r>
    </w:p>
    <w:p w14:paraId="13CCCEA9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Codificación de variables categóricas</w:t>
      </w:r>
    </w:p>
    <w:p w14:paraId="3320E9E9" w14:textId="77777777" w:rsidR="00147359" w:rsidRPr="00147359" w:rsidRDefault="00147359" w:rsidP="00147359">
      <w:pPr>
        <w:numPr>
          <w:ilvl w:val="0"/>
          <w:numId w:val="7"/>
        </w:numPr>
        <w:rPr>
          <w:b/>
          <w:bCs/>
        </w:rPr>
      </w:pPr>
      <w:r w:rsidRPr="00147359">
        <w:rPr>
          <w:b/>
          <w:bCs/>
        </w:rPr>
        <w:t>División de los datos en conjuntos de entrenamiento, validación y test</w:t>
      </w:r>
    </w:p>
    <w:p w14:paraId="75236FFB" w14:textId="77777777" w:rsidR="00147359" w:rsidRPr="00D96724" w:rsidRDefault="00147359" w:rsidP="00D96724">
      <w:pPr>
        <w:rPr>
          <w:b/>
          <w:bCs/>
        </w:rPr>
      </w:pPr>
    </w:p>
    <w:p w14:paraId="60504159" w14:textId="06EE7146" w:rsidR="00D96724" w:rsidRPr="00D96724" w:rsidRDefault="00D96724" w:rsidP="00D96724">
      <w:r w:rsidRPr="00D96724">
        <w:t xml:space="preserve">Este notebook realiza un análisis exploratorio de datos (EDA) sobre un conjunto de datos de pacientes con enfermedades crónicas, centrándose especialmente en casos de </w:t>
      </w:r>
      <w:r w:rsidR="005D34CE">
        <w:t xml:space="preserve">Covid-19. </w:t>
      </w:r>
      <w:r w:rsidRPr="00D96724">
        <w:t xml:space="preserve">El objetivo es comprender la estructura de los datos, identificar patrones relevantes y preparar el </w:t>
      </w:r>
      <w:proofErr w:type="spellStart"/>
      <w:r w:rsidRPr="00D96724">
        <w:t>dataset</w:t>
      </w:r>
      <w:proofErr w:type="spellEnd"/>
      <w:r w:rsidRPr="00D96724">
        <w:t xml:space="preserve"> para futuros análisis y modelado predictivo.</w:t>
      </w:r>
    </w:p>
    <w:p w14:paraId="01E7E41A" w14:textId="77777777" w:rsidR="00D96724" w:rsidRPr="00D96724" w:rsidRDefault="00D96724" w:rsidP="00D96724">
      <w:pPr>
        <w:rPr>
          <w:b/>
          <w:bCs/>
        </w:rPr>
      </w:pPr>
      <w:r w:rsidRPr="00D96724">
        <w:rPr>
          <w:b/>
          <w:bCs/>
        </w:rPr>
        <w:t>Objetivos</w:t>
      </w:r>
    </w:p>
    <w:p w14:paraId="38267B15" w14:textId="2708476C" w:rsidR="00D96724" w:rsidRPr="00D96724" w:rsidRDefault="00D96724" w:rsidP="00D96724">
      <w:pPr>
        <w:numPr>
          <w:ilvl w:val="0"/>
          <w:numId w:val="4"/>
        </w:numPr>
      </w:pPr>
      <w:r w:rsidRPr="00D96724">
        <w:t>Filtrar y analizar datos sensibles relacionados con el</w:t>
      </w:r>
      <w:r w:rsidR="00147359">
        <w:t xml:space="preserve"> Covid-19</w:t>
      </w:r>
      <w:r w:rsidRPr="00D96724">
        <w:t>.</w:t>
      </w:r>
    </w:p>
    <w:p w14:paraId="374CB2F8" w14:textId="77777777" w:rsidR="00D96724" w:rsidRPr="00D96724" w:rsidRDefault="00D96724" w:rsidP="00D96724">
      <w:pPr>
        <w:numPr>
          <w:ilvl w:val="0"/>
          <w:numId w:val="4"/>
        </w:numPr>
      </w:pPr>
      <w:r w:rsidRPr="00D96724">
        <w:t>Explorar la estructura y calidad de los datos sintéticos generados.</w:t>
      </w:r>
    </w:p>
    <w:p w14:paraId="147A9283" w14:textId="77777777" w:rsidR="00D96724" w:rsidRPr="00D96724" w:rsidRDefault="00D96724" w:rsidP="00D96724">
      <w:pPr>
        <w:numPr>
          <w:ilvl w:val="0"/>
          <w:numId w:val="4"/>
        </w:numPr>
      </w:pPr>
      <w:r w:rsidRPr="00D96724">
        <w:t>Identificar variables relevantes y relaciones entre ellas (edad, sexo, estancia en UCI, temperatura, saturación de oxígeno, fármacos, diagnósticos y motivo de alta).</w:t>
      </w:r>
    </w:p>
    <w:p w14:paraId="3D536AD4" w14:textId="77777777" w:rsidR="00D96724" w:rsidRPr="00D96724" w:rsidRDefault="00D96724" w:rsidP="00D96724">
      <w:pPr>
        <w:numPr>
          <w:ilvl w:val="0"/>
          <w:numId w:val="4"/>
        </w:numPr>
      </w:pPr>
      <w:r w:rsidRPr="00D96724">
        <w:t>Detectar y tratar valores atípicos, nulos y duplicados.</w:t>
      </w:r>
    </w:p>
    <w:p w14:paraId="44362C8B" w14:textId="77777777" w:rsidR="00D96724" w:rsidRPr="00D96724" w:rsidRDefault="00D96724" w:rsidP="00D96724">
      <w:pPr>
        <w:numPr>
          <w:ilvl w:val="0"/>
          <w:numId w:val="4"/>
        </w:numPr>
      </w:pPr>
      <w:r w:rsidRPr="00D96724">
        <w:t>Analizar la relación entre diagnósticos, medicación, edad y motivo de alta.</w:t>
      </w:r>
    </w:p>
    <w:p w14:paraId="6D57AF0E" w14:textId="77777777" w:rsidR="00D96724" w:rsidRDefault="00D96724" w:rsidP="00D96724">
      <w:pPr>
        <w:numPr>
          <w:ilvl w:val="0"/>
          <w:numId w:val="4"/>
        </w:numPr>
      </w:pPr>
      <w:r w:rsidRPr="00D96724">
        <w:t>Preparar los datos para su uso en modelos predictivos, incluyendo codificación de variables categóricas y partición en conjuntos de entrenamiento, validación y test.</w:t>
      </w:r>
    </w:p>
    <w:p w14:paraId="79CC48E6" w14:textId="77777777" w:rsidR="00147359" w:rsidRPr="00D96724" w:rsidRDefault="00147359" w:rsidP="00147359">
      <w:pPr>
        <w:ind w:left="360"/>
      </w:pPr>
    </w:p>
    <w:p w14:paraId="57E38EC4" w14:textId="77777777" w:rsidR="00D96724" w:rsidRPr="00D96724" w:rsidRDefault="00D96724" w:rsidP="00D96724">
      <w:pPr>
        <w:rPr>
          <w:b/>
          <w:bCs/>
        </w:rPr>
      </w:pPr>
      <w:r w:rsidRPr="00D96724">
        <w:rPr>
          <w:b/>
          <w:bCs/>
        </w:rPr>
        <w:lastRenderedPageBreak/>
        <w:t>Metodología</w:t>
      </w:r>
    </w:p>
    <w:p w14:paraId="4FE8D795" w14:textId="39C854D8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Carga y visualización inicial de los datos</w:t>
      </w:r>
      <w:r w:rsidRPr="00D96724">
        <w:t xml:space="preserve">: Se importan los datos </w:t>
      </w:r>
      <w:r w:rsidR="005D34CE">
        <w:t xml:space="preserve">reales </w:t>
      </w:r>
      <w:r w:rsidRPr="00D96724">
        <w:t>sintéticos y se realiza una inspección preliminar de las primeras filas.</w:t>
      </w:r>
    </w:p>
    <w:p w14:paraId="32A35BED" w14:textId="77777777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Identificación de columnas clave</w:t>
      </w:r>
      <w:r w:rsidRPr="00D96724">
        <w:t>: Se seleccionan y renombran las variables de interés para el análisis clínico.</w:t>
      </w:r>
    </w:p>
    <w:p w14:paraId="400A630C" w14:textId="77777777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Análisis descriptivo</w:t>
      </w:r>
      <w:r w:rsidRPr="00D96724">
        <w:t>: Se exploran las distribuciones de variables numéricas y categóricas, identificando posibles valores anómalos o inconsistentes.</w:t>
      </w:r>
    </w:p>
    <w:p w14:paraId="698695EE" w14:textId="77777777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Limpieza de datos</w:t>
      </w:r>
      <w:r w:rsidRPr="00D96724">
        <w:t>: Se detectan y eliminan filas y columnas con valores nulos, duplicados o constantes. Se rellenan valores faltantes según corresponda.</w:t>
      </w:r>
    </w:p>
    <w:p w14:paraId="6B32ABBE" w14:textId="77777777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Visualización</w:t>
      </w:r>
      <w:r w:rsidRPr="00D96724">
        <w:t>: Se emplean histogramas, diagramas de caja, mapas de calor y gráficos de barras para explorar la distribución y relaciones entre variables.</w:t>
      </w:r>
    </w:p>
    <w:p w14:paraId="11F38187" w14:textId="77777777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Análisis de relaciones</w:t>
      </w:r>
      <w:r w:rsidRPr="00D96724">
        <w:t>: Se estudia la asociación entre diagnósticos y medicación (</w:t>
      </w:r>
      <w:proofErr w:type="spellStart"/>
      <w:r w:rsidRPr="00D96724">
        <w:t>Cramér's</w:t>
      </w:r>
      <w:proofErr w:type="spellEnd"/>
      <w:r w:rsidRPr="00D96724">
        <w:t xml:space="preserve"> V), así como la relación entre edad, motivo de alta y otros factores clínicos.</w:t>
      </w:r>
    </w:p>
    <w:p w14:paraId="45BCC1EE" w14:textId="77777777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Preparación para modelado</w:t>
      </w:r>
      <w:r w:rsidRPr="00D96724">
        <w:t>: Se codifican variables categóricas, se identifican variables numéricas disfrazadas y se realiza la partición de los datos en conjuntos de entrenamiento, validación y test.</w:t>
      </w:r>
    </w:p>
    <w:p w14:paraId="75688F8A" w14:textId="77777777" w:rsidR="00D96724" w:rsidRPr="00D96724" w:rsidRDefault="00D96724" w:rsidP="00D96724">
      <w:pPr>
        <w:numPr>
          <w:ilvl w:val="0"/>
          <w:numId w:val="5"/>
        </w:numPr>
      </w:pPr>
      <w:r w:rsidRPr="00D96724">
        <w:rPr>
          <w:b/>
          <w:bCs/>
        </w:rPr>
        <w:t>Modelado exploratorio</w:t>
      </w:r>
      <w:r w:rsidRPr="00D96724">
        <w:t xml:space="preserve">: Se implementa un modelo de </w:t>
      </w:r>
      <w:proofErr w:type="spellStart"/>
      <w:r w:rsidRPr="00D96724">
        <w:t>Random</w:t>
      </w:r>
      <w:proofErr w:type="spellEnd"/>
      <w:r w:rsidRPr="00D96724">
        <w:t xml:space="preserve"> Forest para predecir el motivo de alta y se analiza la importancia de las variables.</w:t>
      </w:r>
    </w:p>
    <w:p w14:paraId="4757974B" w14:textId="77777777" w:rsidR="00D96724" w:rsidRPr="00D96724" w:rsidRDefault="00D96724" w:rsidP="00D96724">
      <w:pPr>
        <w:rPr>
          <w:b/>
          <w:bCs/>
        </w:rPr>
      </w:pPr>
      <w:r w:rsidRPr="00D96724">
        <w:rPr>
          <w:b/>
          <w:bCs/>
        </w:rPr>
        <w:t>Resumen de los análisis realizados</w:t>
      </w:r>
    </w:p>
    <w:p w14:paraId="06540353" w14:textId="77777777" w:rsidR="00D96724" w:rsidRPr="00D96724" w:rsidRDefault="00D96724" w:rsidP="00D96724">
      <w:pPr>
        <w:numPr>
          <w:ilvl w:val="0"/>
          <w:numId w:val="6"/>
        </w:numPr>
      </w:pPr>
      <w:r w:rsidRPr="00D96724">
        <w:t>Se identificaron y corrigieron valores atípicos y nulos en variables críticas como temperatura y saturación de oxígeno.</w:t>
      </w:r>
    </w:p>
    <w:p w14:paraId="601029EB" w14:textId="77777777" w:rsidR="00D96724" w:rsidRPr="00D96724" w:rsidRDefault="00D96724" w:rsidP="00D96724">
      <w:pPr>
        <w:numPr>
          <w:ilvl w:val="0"/>
          <w:numId w:val="6"/>
        </w:numPr>
      </w:pPr>
      <w:r w:rsidRPr="00D96724">
        <w:t>Se analizaron las distribuciones de edad, sexo, estancia en UCI y motivo de alta, observando tendencias clínicas relevantes (por ejemplo, mayor mortalidad en pacientes de mayor edad).</w:t>
      </w:r>
    </w:p>
    <w:p w14:paraId="672500FF" w14:textId="77777777" w:rsidR="00D96724" w:rsidRPr="00D96724" w:rsidRDefault="00D96724" w:rsidP="00D96724">
      <w:pPr>
        <w:numPr>
          <w:ilvl w:val="0"/>
          <w:numId w:val="6"/>
        </w:numPr>
      </w:pPr>
      <w:r w:rsidRPr="00D96724">
        <w:t>Se exploró la relación entre diagnósticos y tratamientos farmacológicos, así como la asociación entre motivo de alta y variables clínicas.</w:t>
      </w:r>
    </w:p>
    <w:p w14:paraId="11A434AB" w14:textId="77777777" w:rsidR="00D96724" w:rsidRPr="00D96724" w:rsidRDefault="00D96724" w:rsidP="00D96724">
      <w:pPr>
        <w:numPr>
          <w:ilvl w:val="0"/>
          <w:numId w:val="6"/>
        </w:numPr>
      </w:pPr>
      <w:r w:rsidRPr="00D96724">
        <w:t xml:space="preserve">Se preparó el </w:t>
      </w:r>
      <w:proofErr w:type="spellStart"/>
      <w:r w:rsidRPr="00D96724">
        <w:t>dataset</w:t>
      </w:r>
      <w:proofErr w:type="spellEnd"/>
      <w:r w:rsidRPr="00D96724">
        <w:t xml:space="preserve"> para su uso en modelos predictivos, asegurando la calidad y homogeneidad de las variables.</w:t>
      </w:r>
    </w:p>
    <w:p w14:paraId="63854B87" w14:textId="77777777" w:rsidR="00D96724" w:rsidRPr="00D96724" w:rsidRDefault="00D96724" w:rsidP="00D96724">
      <w:pPr>
        <w:numPr>
          <w:ilvl w:val="0"/>
          <w:numId w:val="6"/>
        </w:numPr>
      </w:pPr>
      <w:r w:rsidRPr="00D96724">
        <w:t>Se realizó una partición estratificada de los datos y se evaluó un modelo de clasificación, identificando las variables más influyentes en el motivo de alta.</w:t>
      </w:r>
    </w:p>
    <w:p w14:paraId="0BAF57DB" w14:textId="77777777" w:rsidR="00D96724" w:rsidRPr="00D96724" w:rsidRDefault="00D96724" w:rsidP="00D96724">
      <w:r w:rsidRPr="00D96724">
        <w:t>Este notebook proporciona una base sólida para el análisis clínico y el desarrollo de modelos predictivos en el contexto de enfermedades crónicas y preeclampsia, garantizando la privacidad mediante el uso de datos sintéticos.</w:t>
      </w:r>
    </w:p>
    <w:p w14:paraId="457A6960" w14:textId="7954B97C" w:rsidR="004227C3" w:rsidRPr="00D96724" w:rsidRDefault="004227C3" w:rsidP="00D96724"/>
    <w:sectPr w:rsidR="004227C3" w:rsidRPr="00D96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70143"/>
    <w:multiLevelType w:val="multilevel"/>
    <w:tmpl w:val="3094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F61C5"/>
    <w:multiLevelType w:val="multilevel"/>
    <w:tmpl w:val="00B0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D7BDE"/>
    <w:multiLevelType w:val="multilevel"/>
    <w:tmpl w:val="43A0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2192"/>
    <w:multiLevelType w:val="multilevel"/>
    <w:tmpl w:val="1A72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54745"/>
    <w:multiLevelType w:val="multilevel"/>
    <w:tmpl w:val="DDD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6546E"/>
    <w:multiLevelType w:val="multilevel"/>
    <w:tmpl w:val="772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A4152"/>
    <w:multiLevelType w:val="multilevel"/>
    <w:tmpl w:val="68D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266579">
    <w:abstractNumId w:val="5"/>
  </w:num>
  <w:num w:numId="2" w16cid:durableId="1867061948">
    <w:abstractNumId w:val="1"/>
  </w:num>
  <w:num w:numId="3" w16cid:durableId="283736626">
    <w:abstractNumId w:val="4"/>
  </w:num>
  <w:num w:numId="4" w16cid:durableId="2127969234">
    <w:abstractNumId w:val="3"/>
  </w:num>
  <w:num w:numId="5" w16cid:durableId="792940265">
    <w:abstractNumId w:val="0"/>
  </w:num>
  <w:num w:numId="6" w16cid:durableId="1154446089">
    <w:abstractNumId w:val="6"/>
  </w:num>
  <w:num w:numId="7" w16cid:durableId="787164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91"/>
    <w:rsid w:val="000011DA"/>
    <w:rsid w:val="00147359"/>
    <w:rsid w:val="004227C3"/>
    <w:rsid w:val="005B6CCA"/>
    <w:rsid w:val="005D34CE"/>
    <w:rsid w:val="00865C3E"/>
    <w:rsid w:val="00A10F19"/>
    <w:rsid w:val="00BB07D1"/>
    <w:rsid w:val="00D85A8E"/>
    <w:rsid w:val="00D96724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119D"/>
  <w15:chartTrackingRefBased/>
  <w15:docId w15:val="{24AFBE1A-4E20-493A-BB65-28409C9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C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C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C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C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C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C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C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C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C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C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penafiel rodas</dc:creator>
  <cp:keywords/>
  <dc:description/>
  <cp:lastModifiedBy>andres penafiel rodas</cp:lastModifiedBy>
  <cp:revision>3</cp:revision>
  <dcterms:created xsi:type="dcterms:W3CDTF">2025-05-27T19:15:00Z</dcterms:created>
  <dcterms:modified xsi:type="dcterms:W3CDTF">2025-06-07T17:14:00Z</dcterms:modified>
</cp:coreProperties>
</file>