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1696f"/>
          <w:sz w:val="76"/>
          <w:szCs w:val="76"/>
          <w:rtl w:val="0"/>
        </w:rPr>
        <w:t xml:space="preserve">ФинПульс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center"/>
        <w:rPr/>
      </w:pPr>
      <w:r w:rsidDel="00000000" w:rsidR="00000000" w:rsidRPr="00000000">
        <w:rPr>
          <w:color w:val="28251d"/>
          <w:sz w:val="30"/>
          <w:szCs w:val="30"/>
          <w:rtl w:val="0"/>
        </w:rPr>
        <w:t xml:space="preserve">Методическая рамка образовательного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b6a64"/>
          <w:sz w:val="24"/>
          <w:szCs w:val="24"/>
          <w:rtl w:val="0"/>
        </w:rPr>
        <w:t xml:space="preserve">Тренажёр финансовой грамотности, культуры и привычек для взрослых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color w:val="6b6a64"/>
          <w:sz w:val="22"/>
          <w:szCs w:val="22"/>
          <w:rtl w:val="0"/>
        </w:rPr>
        <w:t xml:space="preserve">Российская Федерация • целевая методология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О документе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описывает целевую («широкую») методическую рамку приложения ФинПульс: единый контур связи тем, навыков, типов мышления и заданий; наложение официальной рамки компетенций на функциональные финансовые задачи работающего населения; учёт финансовых психотипов и поведенческой экономики; сквозной артефакт «Персональный финансовый навигатор».</w:t>
            </w:r>
          </w:p>
          <w:p w:rsidR="00000000" w:rsidDel="00000000" w:rsidP="00000000" w:rsidRDefault="00000000" w:rsidRPr="00000000" w14:paraId="000000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Рамка проектирует идеальную методологию и сознательно выходит за технические ограничения текущего MVP. Все модели атрибутированы первоисточникам (сноски).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1. Введение: зачем нужна единая рамка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2. Общий контур: архитектура программы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3. Диагностическая модель и годовая траектория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4. Предметные области: рамка компетенций × функциональные задачи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5. Слой навыков: что именно формируем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6. Каталог типов заданий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7. Финансовые психотипы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8. Поведенческая экономика в дизайне заданий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9. Формирование финансовых привычек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10. Эдтех и педагогический дизайн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11. Персональный финансовый навигатор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12. Сборка рамки: сквозной пример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13. Рубрики качества для авторов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Приложение A. Концепты → дизайн-решения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Приложение B. Источники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Введение: зачем нужна единая рамка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— это тренажёр финансовой грамотности по логике Duolingo: короткие ежедневные занятия по 3–5 минут вместо длинного курса с экзаменом. Целевая аудитория — работающее население 14+ в российской юрисдикции. Принципиальное отличие от «курса» в том, что каждое занятие заканчивается не оценкой, а маленьким изменением поведения и сохранённым личным результатом.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приложение оставалось целостным при масштабировании контента, нужна единая методическая рамка, которая связывает пять слоёв в один управляемый каркас: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Темы — что изучаем (берём из официальной Единой рамки компетенций ФГ).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Навыки — что формируем (харды, софт-скилы, психология, привычки).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Типы заданий — как тренируем (тип мышления × проверяемость × функциональная финзадача).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7763013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Общий контур — как всё собрано в иерархию Программа → Уровень → Раздел → Урок → Карточка.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Сквозной артефакт — что у пользователя остаётся: Персональный финансовый навигатор.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опирается на три независимых научных основания: официальную рамку компетенций ФГ (РФ), доказательный педагогический дизайн (эдтех) и поведенческую экономику с психологией денег. Эти основания пронизывают все слои.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1.1. Десять методических принципов ФинПульс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Принципы — это «конституция» рамки. Любая тема, навык или задание должны им соответствовать.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546"/>
        <w:tblGridChange w:id="0">
          <w:tblGrid>
            <w:gridCol w:w="600"/>
            <w:gridCol w:w="2600"/>
            <w:gridCol w:w="6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 3–5 минут, одна мысль на экран. Соответствует микролёрнингу и снижает когнитивную нагрузку.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 знания к поведению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Каждый урок заканчивается микро-правилом или сохранённым артефактом, а не тестом. Знание само не превращается в привычку.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Лестница освоения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sdt>
              <w:sdtPr>
                <w:id w:val="4942431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Вспомнил → понял → применил к миру → применил к себе → закрепил правилом. Совмещает Колба, Ганье и таксономию Блума.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 стыда и наказания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Ошибка — это тренировка, а не провал. Личные ответы о деньгах не оцениваются как «плохие». Снимает финансовую тревогу.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Актуальность вместо зубрёжки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Быстро меняющиеся цифры (ставки, лимиты) не заучиваются — тренируется навык находить достоверный источник.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Реальный мир + 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и с внешней финансовой средой (Real World A), и с жизнью, ценностями, эмоциями (Real World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Персонализация по психотипу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Контент, тон и подача адаптируются под финансовый психотип и поведенческие искажения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 приложение — «архитектор выбора»: умные дефолты, напоминания, мягкие подталкивания (nudge) без принуждения.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Доказательная геймификация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Геймификация служит автономии, компетентности и причастности (SDT), а не заменяет смысл внешними наградами.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Безопасность и этика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Предупреждения о рисках для тем кредитов, инвестиций, безопасности; нет индивидуальных финрекомендаций там, где нужна личная оценка.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1.2. Как читать эту рамку</w:t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Документ построен «сверху вниз»: от общего контура и официальных компетенций — к слою навыков, каталогу типов заданий, психотипам и поведенческой экономике, и наконец к сквозному артефакту и сборке учебного раздела. В конце — рубрики качества (QA) для методистов-авторов.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Связь слоёв одной строкой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(из рамки ФГ) → разбивается на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навыки</w:t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(4 типа) → каждый навык тренируется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заданиями</w:t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(тип мышления × проверяемость) → задания собираются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уроки и разделы</w:t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(общий контур) → результаты складываются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Навигатор</w:t>
            </w:r>
            <w:r w:rsidDel="00000000" w:rsidR="00000000" w:rsidRPr="00000000">
              <w:rPr>
                <w:rtl w:val="0"/>
              </w:rPr>
              <w:t xml:space="preserve"> (сквозной артефакт). Психотип и поведенческие искажения настраивают подачу на каждом шаге.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Общий контур: архитектура программы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Общий контур задаёт иерархию учебного контента и то, как методология «лестницы» вкладывается в каждый уровень.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2.1. Иерархия контента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200"/>
        <w:gridCol w:w="5246"/>
        <w:tblGridChange w:id="0">
          <w:tblGrid>
            <w:gridCol w:w="1300"/>
            <w:gridCol w:w="3200"/>
            <w:gridCol w:w="5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Ступень иерархии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определяет методически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Весь ФинПульс целиком.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Покрытие 4 предметных областей рамки ФГ; общая логика прогресса; Навигатор как итог.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Именованная ступень прогресса (Уровень 1–5: Старт → Наставник). Открывается по освоению (mastery), а не по времени.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Цель уровня; набор разделов всех 4 предметных областей; пороги освоения; «возврат» к артефактам прошлых разделов.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Группа уроков вокруг одного навыка / функциональной финзадачи.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Главный навык; порог освоения (mastery); один артефакт.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Короткая последовательность карточек (3–5 мин).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sdt>
              <w:sdtPr>
                <w:id w:val="3534309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«вспомнил→…→правило»; тип мышления; проверяемость; микро-правило.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экран = одно действие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мысль; один тип взаимодействия; мгновенная обратная связь.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Эта иерархия — целевая. Она сознательно богаче текущего MVP (диагностика, персонализация и сохранение артефактов трактуются как целевые возможности, а не ограничения).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2.2. Лестница урока — методическое ядро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проходит по единой лестнице. Это не просто структура подачи, а способ довести знание до поведения. Лестница совмещает несколько доказательных моделей.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 какой модели основано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Вспомнил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Активация прежнего опыта и быстрый возврат термина/правила из памяти.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Retrieval practice; Ганье, события 3 и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мысль/идея: почему так, что будет если…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Таксономия Блума (Understand); Колб — абстрактная концептуализация.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Применил к реальному миру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 World A: найти ставку, ПСК, реестр, условие договора, комиссию. Real World B: разыграть жизненный сценарий.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Колб — конкретный опыт; 4C/ID — целостное задание;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Применил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рефлексия: моя покупка, чувство, цель,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с личным миром; ARCS — Relevance; снижение стыда (психология денег).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Выбор/формулировка одного маленького правила поведения.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Habit loop (Дахигг); B=MAP (Fogg); implementation intentions (Голлвитцер).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Сохранённый личный результат урока/раздела.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Методическое ядро ФинПульс; пополняет Навигатор.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Названо, как артефакт пригодится дальше; возврат через 7/30 дней.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 repetition; Ганье, событие 9 (Retention/Transfer).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3"/>
      </w:pPr>
      <w:r>
        <w:t xml:space="preserve">Операционная сборка уроков вынесена в отдельный регламент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 общей методологии урок описывается только на уровне принципов: короткая сессия, одна главная мысль, одно действие пользователя на экран, обратная связь и переход от понимания к личному артефакту.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Регламент уроков: подробная последовательность экранов, lesson design brief, JSON-card шаблоны и QA-проверки ведутся в docs/methodology/AUTHORING.md. Техническая истина для runtime JSON остаётся в docs/CONTENT_MODEL.md и валидаторе контента.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2.3. Формула короткого урока (3–5 минут)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Короткий урок держится на ритме микролёрнинга: внимание → одна мысль → действие → обратная связь → связь с реальной жизнью → личный вывод или артефакт.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 методической рамке это остаётся общей лестницей. Точный экранный контракт конкретного урока не дублируется здесь и поддерживается в отдельном регламенте подготовки уроков.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Принцип одного экрана: на каждом шаге пользователь делает только одно понятное действие или читает одну короткую смысловую единицу. Это снижает когнитивную нагрузку и поддерживает регулярное обучение 3–5 минут.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2.4. Формула раздела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Понять идею.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Узнать ключевые термины.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Потренироваться на сценариях.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Применить к своей жизни.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Сохранить артефакт.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Получить микро-правило.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Вернуться к результату в следующих разделах.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2.5. Девять событий обучения как шаблон раздела</w:t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 уровне раздела рекомендуется опираться на девять событий обучения Ганье — это «скелет» последовательности уроков внутри раздела.</w:t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sdt>
        <w:sdtPr>
          <w:id w:val="15689583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Каждый раздел проходит: захват внимания → постановка цели → активация опыта → подача контента → поддержка (scaffolding) → практика → обратная связь → контроль без подсказок → перенос в жизнь и spaced-повторение</w:t>
          </w:r>
        </w:sdtContent>
      </w:sdt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3. Диагностическая модель и годовая траектория</w:t>
      </w:r>
    </w:p>
    <w:p w:rsidR="00000000" w:rsidDel="00000000" w:rsidP="00000000" w:rsidRDefault="00000000" w:rsidRPr="00000000" w14:paraId="00000098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Методическая рамка отвечает на вопрос «из чего собран урок». Этот раздел отвечает на вопрос «куда движется человек». Он описывает, как пользователь попадает в правильную точку старта (входная диагностика), как он переходит по уровням владения и как выглядит его маршрут, если он остаётся в приложении год. Логика перехода построена по принципам Duolingo: входной placement-тест с возможностью «перепрыгнуть», секции-уровни владения, разделы как ступени и встроенное интервальное повторение.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Базовые допущения модели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Темп: </w:t>
            </w:r>
            <w:sdt>
              <w:sdtPr>
                <w:id w:val="-12888541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5–7 минут в день — микрообучение в стиле Duolingo. Год ≈ 250–300 коротких сессий (с учётом пропусков и «заморозок» стрика).</w:t>
                </w:r>
              </w:sdtContent>
            </w:sdt>
          </w:p>
          <w:p w:rsidR="00000000" w:rsidDel="00000000" w:rsidP="00000000" w:rsidRDefault="00000000" w:rsidRPr="00000000" w14:paraId="0000009B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Сценарии: </w:t>
            </w:r>
            <w:r w:rsidDel="00000000" w:rsidR="00000000" w:rsidRPr="00000000">
              <w:rPr>
                <w:rtl w:val="0"/>
              </w:rPr>
              <w:t xml:space="preserve">единое методическое ядро + развилки B2C (самостоятельный пользователь) и B2B (сотрудник компании, корпоративный онбординг).</w:t>
            </w:r>
          </w:p>
          <w:p w:rsidR="00000000" w:rsidDel="00000000" w:rsidP="00000000" w:rsidRDefault="00000000" w:rsidRPr="00000000" w14:paraId="0000009C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Уровни владения: </w:t>
            </w:r>
            <w:sdt>
              <w:sdtPr>
                <w:id w:val="-66338834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пять именованных уровней — по аналогии с именованными секциями Duolingo (Rookie → Daredevil) и привязкой к шкале «Базовый / Продвинутый» Единой рамки ФГ.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3.1. Что мы заимствуем у методики Duolingo</w:t>
      </w:r>
    </w:p>
    <w:p w:rsidR="00000000" w:rsidDel="00000000" w:rsidP="00000000" w:rsidRDefault="00000000" w:rsidRPr="00000000" w14:paraId="0000009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Duolingo не спрашивает «какой у вас уровень», а измеряет его и ставит человека в нужную точку дерева. Уровень шифруется числовым Duolingo Score (0–160), который сопоставлен со шкалой CEFR (A1–C2)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3296"/>
        <w:gridCol w:w="3900"/>
        <w:tblGridChange w:id="0">
          <w:tblGrid>
            <w:gridCol w:w="2550"/>
            <w:gridCol w:w="3296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Механика Duolingo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Перенос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Входной placement-тест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Короткий тест определяет точку старта; новичок начинает с нуля.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из 3 блоков (психотип + знания/поведение + цели) ставит уровень и набор разделов.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«JUMP HERE» (перепрыгнуть)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Если материал лёгкий — пройди проверку и пропусти разделы.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Чек-аут каждого раздела: сдал входную проверку — раздел свёрнут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Секции = уровни владения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Курс разбит на секции, каждой присвоен уровень CEFR.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Пять уровней владения, каждому соответствует «Базовый/Продвинутый» рамки ФГ.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 как ступень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из ~8 шагов; продвижение по «кружкам».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= 4–6 уроков + чек-аут; виден прогресс-трек.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перед переходом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Нельзя идти дальше, не закрыв предписанные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(mastery) по 4 шкалам прогресса перед открытием следующего уровня.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Интервальное повторение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Персональная практика подбирает материал по точности и давности.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Адаптивные spaced-повторы + возврат к артефактам Навигатора на 7 / 30 день.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Стрик и «заморозка»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Серия дней держит привычку; заморозка прощает пропуск.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 ежедневной практики + «страховка дня» для сохранения привычки.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line="276" w:lineRule="auto"/>
        <w:rPr/>
      </w:pPr>
      <w:r w:rsidDel="00000000" w:rsidR="00000000" w:rsidRPr="00000000">
        <w:rPr>
          <w:rtl w:val="0"/>
        </w:rPr>
        <w:t xml:space="preserve">Сопоставление уровня с эталонной шкалой и числовым индексом — приём Duolingo Score</w:t>
      </w:r>
      <w:r w:rsidDel="00000000" w:rsidR="00000000" w:rsidRPr="00000000">
        <w:rPr>
          <w:vertAlign w:val="superscript"/>
        </w:rPr>
        <w:footnoteReference w:customMarkFollows="0" w:id="1"/>
      </w:r>
      <w:sdt>
        <w:sdtPr>
          <w:id w:val="-125554472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; структура «секции → разделы → шаги» и именованные уровни описаны в разборах курса</w:t>
          </w:r>
        </w:sdtContent>
      </w:sdt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; «перепрыгивание» через тест и устройство уровней — в материалах сообщества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; интервальное повторение — в методических заметках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3.2. Входная диагностика</w:t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Цель входной диагностики — не «поставить оценку», а собрать стартовый Навигатор и определить точку входа в траекторию. Диагностика проходит в первые 7–10 минут и состоит из трёх блоков. Результат — стартовый уровень, персональный набор первых разделов и тон подачи под психотип.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Три блока входной диагностики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346"/>
        <w:gridCol w:w="2900"/>
        <w:gridCol w:w="2600"/>
        <w:tblGridChange w:id="0">
          <w:tblGrid>
            <w:gridCol w:w="1900"/>
            <w:gridCol w:w="2346"/>
            <w:gridCol w:w="29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измеряет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на выходе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A.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Денежные установки (money scripts Клонца: избегание / поклонение / статус / бдительность) и тип денежной личности (Меллан).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8–10 утверждений со шкалой согласия (мягко, без «правильных» ответов).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sdt>
              <w:sdtPr>
                <w:id w:val="10544212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Психотип-профиль → тон подачи, акценты, формулировки заданий.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B. Знания и поведение (placement)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Текущий уровень по 4 предметным областям рамки ФГ: знания + типичное поведение.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12–16 коротких задач: сценарии «как поступишь», мини-кейсы, 2–3 расчёта.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sdt>
              <w:sdtPr>
                <w:id w:val="-104104731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Стартовый уровень + сильные/слабые области → порядок разделов.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C. Цели и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Жизненная ситуация и приоритеты: что болит и чего хочется (подушка, долги, накопить, разобраться).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3–4 вопроса выбора + 1 свободная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sdt>
              <w:sdtPr>
                <w:id w:val="20807353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Первая цель в Навигаторе → персональный «быстрый трек» под запрос.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4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Принцип «измеряем, а не экзаменуем»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Блок B построен на поведенческих сценариях, а не на проверке терминов: вопрос «у вас осталось 3000 ₽ до зарплаты — что сделаешь?» диагностирует и знание, и установку. Это снижает тревогу у психотипов «избегание/бдительность» и даёт более честную картину, чем тест на определения.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Как блок B превращается в стартовый уровень</w:t>
      </w:r>
    </w:p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Ответы блока B оцениваются по двум измерениям одновременно — знание и поведение — и агрегируются в стартовый индекс по каждой из 4 областей. Минимальная из областей задаёт безопасную точку старта, а сильные области помечаются для «перепрыгивания».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46"/>
        <w:gridCol w:w="3500"/>
        <w:tblGridChange w:id="0">
          <w:tblGrid>
            <w:gridCol w:w="3400"/>
            <w:gridCol w:w="2846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блоке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Решение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Низкие знания +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проблемная.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с базовых разделов области; ранний приоритет в траектории.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Хорошие знания, но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Разрыв «знаю, но не делаю».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теории, больше привычек и микро-правил (поведенческий акцент).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Высокие знания + здоровое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освоена.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«JUMP» — чек-аут; при сдаче разделы свёрнуты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Смешанные ответы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Неопределённость.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чуть ниже зоны риска + быстрый ре-замер через 2 недели.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3.3. Пять уровней владения</w:t>
      </w:r>
    </w:p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Уровень — это уровень владения, а не «класс». Каждому уровню соответствует уровень шкалы Единой рамки ФГ (Базовый / Продвинутый) и понятная человеку именованная ступень — приём именованных уровней Duolingo. Внутри уровня пользователь проходит разделы по всем 4 предметным областям; уровень закрывается, когда достигнуты пороги освоения по 4 шкалам прогресса.</w:t>
      </w:r>
    </w:p>
    <w:tbl>
      <w:tblPr>
        <w:tblStyle w:val="Table11"/>
        <w:tblW w:w="7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700"/>
        <w:gridCol w:w="2350"/>
        <w:gridCol w:w="1646"/>
        <w:gridCol w:w="1150"/>
        <w:tblGridChange w:id="0">
          <w:tblGrid>
            <w:gridCol w:w="1150"/>
            <w:gridCol w:w="1700"/>
            <w:gridCol w:w="2350"/>
            <w:gridCol w:w="1646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 рамки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человек умеет к концу уровня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Индекс*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Наводит порядок: видит доходы/расходы, делает первый шаг к подушке, узнаёт базовые риски и мошенничество.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0–24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бюджет-черновик и подушку-цель, осознанно платит, понимает кредит и ставку, защищает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25–49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Уверенный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sdt>
              <w:sdtPr>
                <w:id w:val="17976794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Базовый → Продвинутый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Планирует на горизонт, сравнивает продукты, понимает связь «риск–доходность», ведёт цели в Навигаторе.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50–74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Стратег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Строит личную финстратегию, диверсифицирует, оценивает налоги и страхование, принимает взвешенные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75–99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Наставник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 (мастерство)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Поддерживает привычки автономно, оптимизирует, помогает близким, действует в нестандартных ситуациях.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6b6a64"/>
          <w:sz w:val="18"/>
          <w:szCs w:val="18"/>
          <w:rtl w:val="0"/>
        </w:rPr>
        <w:t xml:space="preserve">* Индекс — внутренний показатель владения (аналог Duolingo Score), складывается из 4 шкал прогресса. Он не показывается как «оценка», но управляет открытием уровней и подбором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Идея именованных ступеней и сопоставления уровня с числовым индексом — прямая аналогия с именованными уровнями и Duolingo Score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Пороги освоения для перехода (mastery gates)</w:t>
      </w:r>
    </w:p>
    <w:p w:rsidR="00000000" w:rsidDel="00000000" w:rsidP="00000000" w:rsidRDefault="00000000" w:rsidRPr="00000000" w14:paraId="0000010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Переход между уровнями не по времени и не по сумме XP, а по освоению (mastery learning по Блуму). Чтобы открыть следующий уровень, нужно одновременно выполнить пороги по четырём шкалам прогресса: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Знания: </w:t>
      </w:r>
      <w:sdt>
        <w:sdtPr>
          <w:id w:val="70014527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≥ 80% верных в итоговых spaced-проверках уровня.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Решения: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пройдены сценарные чек-ауты по всем 4 областям уровня.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Действия: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выполнено заданное число шагов «реального мира A» (расчёты, сравнения, проверки).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хотя бы 1–2 микро-правила удержаны (есть отметки выполнения за 2+ недели).</w:t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«JUMP»: ускоренный переход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Если входная диагностика или текущая активность показывает, что уровень для человека лёгкий, он проходит чек-аут уровня целиком. При сдаче уровень засчитывается, разделы сворачиваются до режима повторения, а пользователь поднимается выше — как «JUMP HERE» в Duolingo. Это защищает мотивацию подготовленных взрослых и снижает скуку.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3.4. Как устроено движение внутри уровня</w:t>
      </w:r>
    </w:p>
    <w:p w:rsidR="00000000" w:rsidDel="00000000" w:rsidP="00000000" w:rsidRDefault="00000000" w:rsidRPr="00000000" w14:paraId="0000010C">
      <w:pPr>
        <w:spacing w:after="120" w:line="276" w:lineRule="auto"/>
        <w:rPr/>
      </w:pPr>
      <w:sdt>
        <w:sdtPr>
          <w:id w:val="-19298013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Внутри уровня движение идёт по иерархии «Раздел → Урок → Карточка» (раздел 2). Каждый раздел закрывается чек-аутом, каждый уровень — порогами освоения. Параллельно работает слой повторений и привычек, который удерживает человека в ежедневном ритме 5–7 минут.</w:t>
          </w:r>
        </w:sdtContent>
      </w:sdt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Дневная петля (5–7 минут)</w:t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46"/>
        <w:gridCol w:w="2000"/>
        <w:tblGridChange w:id="0">
          <w:tblGrid>
            <w:gridCol w:w="3000"/>
            <w:gridCol w:w="474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Разогрев-повтор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Адаптивный spaced-повтор: 2–3 карточки из ранее пройденного (приоритет — ошибки и «давно не виделись»).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Новый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sdt>
              <w:sdtPr>
                <w:id w:val="-191143853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Один урок текущего раздела по лестнице карточек (вспомнил → понял → применил → к себе).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~3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Микро-правило /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или подтверждение микро-правила; запись в Навигатор.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Итог и стрик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Экран пользы, +прогресс по шкалам, отметка стрика, мостик к завтрашней сессии.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Интервальное повторение и удержание</w:t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sdt>
        <w:sdtPr>
          <w:id w:val="16468210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Повторение не отдельный режим, а вшито в разогрев каждой сессии и в возвраты к артефактам Навигатора. Алгоритм подбирает материал по точности и давности: ошибки возвращаются раньше, освоенное — реже; интервалы растут (1 → 3 → 7 → 16 → 35 дней).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Микро-уровень: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знаний — адаптивные интервалы по кривой забывания.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Макро-уровень: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артефакты Навигатора (цель, подушка, профиль риска) пересматриваются на 7 и 30 день и перед связанными разделами.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Защита 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стрик + «страховка дня»; при срыве — мягкий рестарт, а не обнуление прогресса.</w:t>
      </w:r>
    </w:p>
    <w:p w:rsidR="00000000" w:rsidDel="00000000" w:rsidP="00000000" w:rsidRDefault="00000000" w:rsidRPr="00000000" w14:paraId="000001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Интервальное повторение и подбор по точности/давности — методика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; научная база интервалов и активного припоминания — Эббингауз и Данлоски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3.5. Годовая траектория (12 месяцев)</w:t>
      </w:r>
    </w:p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 темпе 5–7 минут в день за год пользователь проходит путь от входной диагностики до уровня «Стратег» (Уровень 4), а наиболее активные — до «Наставника» (Уровень 5). Год разбит на 4 квартала; в каждом квартале — ведущий уровень и сквозная работа по всем 4 предметным областям рамки ФГ. Точные сроки подстраиваются под стартовый уровень из диагностики.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Карта года: кварталы, уровни, фокус</w:t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1646"/>
        <w:gridCol w:w="3300"/>
        <w:gridCol w:w="2000"/>
        <w:tblGridChange w:id="0">
          <w:tblGrid>
            <w:gridCol w:w="1500"/>
            <w:gridCol w:w="1300"/>
            <w:gridCol w:w="1646"/>
            <w:gridCol w:w="33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Ведущие предметные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Ключевые артефакты в Навигатор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 (нед.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Входная диагностика (3 блока)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Психотип, первая цель, стартовый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Собран стартовый Навигатор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1 (мес. 1–3)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sdt>
              <w:sdtPr>
                <w:id w:val="-12902685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1 → Уровень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Деньги и операции; 2. Планирование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Карта расходов, цель подушки, первый чек-лист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Первый бюджет-черновик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2 (мес. 4–6)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/>
            </w:pPr>
            <w:sdt>
              <w:sdtPr>
                <w:id w:val="-9909144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2 → Уровень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Планирование; 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Бюджет, подушка (первый шаг сделан), маршрут жалобы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Подушка: старт регулярных переводов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3 (мес. 7–9)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Риск и доходность; 2. Планирование (горизонт)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риска, связка «срок–риск–цель», план целей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Сформирован профиль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4 (мес. 10–12)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/>
            </w:pPr>
            <w:sdt>
              <w:sdtPr>
                <w:id w:val="-189876944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3 → Уровень 4 (→Уровень 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4 области: интеграция + налоги/страхование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финстратегия, годовой обзор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Годовой пересмотр и план на след.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5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Почему именно такая последовательность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наводим порядок и снижаем тревогу (деньги, операции, подушка) — это даёт быструю победу и удержание. Затем планирование и финансовая среда (защита, цифровая безопасность). Только потом — риск и доходность, где нужен сформированный профиль риска. Год замыкается интеграцией и годовым пересмотром Навигатора — это и есть «возврат к артефактам» на длинном горизонте.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Помесячная раскладка (ориентир при темпе 5–7 мин/день)</w:t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100"/>
        <w:gridCol w:w="3096"/>
        <w:gridCol w:w="4800"/>
        <w:tblGridChange w:id="0">
          <w:tblGrid>
            <w:gridCol w:w="750"/>
            <w:gridCol w:w="1100"/>
            <w:gridCol w:w="3096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Фокус раздела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меняется в жизни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операции: учёт, платежи, базовая безопасность.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Видит, куда уходят деньги; включает базовую защиту карт/данных.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/>
            </w:pPr>
            <w:sdt>
              <w:sdtPr>
                <w:id w:val="-14875894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1→Уровень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 безопасности: зачем, сколько,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целевую сумму, делает первый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Бюджет-черновик: категории,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Появляется рабочий бюджет и регулярный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Кредиты и ставки: стоимость денег, переплата.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реальную стоимость кредита, избегает ловушек.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sdt>
              <w:sdtPr>
                <w:id w:val="-146635431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2→Уровень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Финансовая среда: права, защита прав,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Знает, куда жаловаться; составляет чек-лист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безопасность и мошенничество (сквозная тема).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Распознаёт схемы; настраивает «гигиену» финансов.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на горизонт: цели по срокам.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Раскладывает цели на коротко/средне/долгосрок.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доходность: базовые принципы, диверсификация.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связь риска и доходности, без эйфории.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риска: связка «срок–риск–цель».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Формирует личный профиль риска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/>
            </w:pPr>
            <w:sdt>
              <w:sdtPr>
                <w:id w:val="66106964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3→Уровень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Инструменты: вклады, облигации, ИИС — что под какую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Сопоставляет инструменты со своими целями.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Налоги и вычеты, страхование жизни/имущества.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Использует вычеты; закрывает базовые риски страховкой.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sdt>
              <w:sdtPr>
                <w:id w:val="-167721770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4→Уровень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Интеграция: личная финстратегия + годовой обзор.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цельную стратегию; пересматривает год, ставит цели.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sz w:val="19"/>
          <w:szCs w:val="19"/>
          <w:rtl w:val="0"/>
        </w:rPr>
        <w:t xml:space="preserve">Раскладка — методический ориентир, а не жёсткий календарь. Реальная скорость зависит от стартового уровня, активности и порогов освоения: кто-то закроет Уровень 1–Уровень 2 за 6 недель и уйдёт вперёд по «JUMP», кто-то задержится — система подстраивает плотность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3.6. Единое ядро и развилки B2C / B2B</w:t>
      </w:r>
    </w:p>
    <w:p w:rsidR="00000000" w:rsidDel="00000000" w:rsidP="00000000" w:rsidRDefault="00000000" w:rsidRPr="00000000" w14:paraId="0000018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Диагностика, уровни, пороги освоения и годовая логика — общее методическое ядро для всех. Различаются обёртка, мотивация и отчётность.</w:t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846"/>
        <w:gridCol w:w="3000"/>
        <w:gridCol w:w="3000"/>
        <w:tblGridChange w:id="0">
          <w:tblGrid>
            <w:gridCol w:w="1900"/>
            <w:gridCol w:w="1846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Общее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B2C (самостоятельный)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B2B (сотрудник)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rPr/>
            </w:pPr>
            <w:sdt>
              <w:sdtPr>
                <w:id w:val="203771509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Диагностика из 3 блоков → стартовый уровень.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по личному запросу/цели.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встроена в корпоративный онбординг.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5–7 мин/день, mastery-переходы.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Гибкий, по мотивации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Когорты и рекомендуемые дедлайны кварталов.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Стрик, прогресс по 4 шкалам, артефакты.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Личные цели, привычки, самонаграды.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Когортные челленджи, мягкий соц.-эффект.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Контент-акцент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 области рамки ФГ + сквозные 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 личную ситуацию (долги/накопить/защита).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Доп. разделы: корпоративные льготы, ДМС, пенсионные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Навигатор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для самого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Агрегированная аналитика для HR (без персональных данных): охват, динамика по областям.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 и цели — чувствительные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Полностью у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HR видит только обезличенные агрегаты.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4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Главный принцип развилок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B2B не меняет методику — он добавляет когорты, дедлайны и обезличенную аналитику поверх той же траектории. Это позволяет одной методической рамкой закрывать и личное использование, и корпоративные программы финансового благополучия сотрудников, не дублируя контент.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4. Предметные области: рамка компетенций × функциональные задачи</w:t>
      </w:r>
    </w:p>
    <w:p w:rsidR="00000000" w:rsidDel="00000000" w:rsidP="00000000" w:rsidRDefault="00000000" w:rsidRPr="00000000" w14:paraId="000001A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Темы в ФинПульс берутся не произвольно, а из официальной Единой рамки компетенций по финансовой грамотности (Таблица 4 «Для взрослых граждан»)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Рамка задаёт </w:t>
      </w:r>
      <w:r w:rsidDel="00000000" w:rsidR="00000000" w:rsidRPr="00000000">
        <w:rPr>
          <w:b w:val="1"/>
          <w:bCs w:val="1"/>
          <w:rtl w:val="0"/>
        </w:rPr>
        <w:t xml:space="preserve">четыре предметные области</w:t>
      </w:r>
      <w:r w:rsidDel="00000000" w:rsidR="00000000" w:rsidRPr="00000000">
        <w:rPr>
          <w:rtl w:val="0"/>
        </w:rPr>
        <w:t xml:space="preserve">, а внутри каждой — темы и три типа образовательных результатов на двух уровнях (Базовый / Продвинутый).</w:t>
      </w:r>
    </w:p>
    <w:p w:rsidR="00000000" w:rsidDel="00000000" w:rsidP="00000000" w:rsidRDefault="00000000" w:rsidRPr="00000000" w14:paraId="000001A2">
      <w:pPr>
        <w:pStyle w:val="Heading2"/>
        <w:rPr/>
      </w:pPr>
      <w:sdt>
        <w:sdtPr>
          <w:id w:val="-10221067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 Три типа результатов рамки → четыре слоя навыков ФинПульс</w:t>
          </w:r>
        </w:sdtContent>
      </w:sdt>
    </w:p>
    <w:p w:rsidR="00000000" w:rsidDel="00000000" w:rsidP="00000000" w:rsidRDefault="00000000" w:rsidRPr="00000000" w14:paraId="000001A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Официальная рамка описывает результаты в трёх категориях. ФинПульс отображает их в свои четыре слоя навыков — так официальные компетенции напрямую связываются с механикой заданий.</w:t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2600"/>
        <w:gridCol w:w="4046"/>
        <w:tblGridChange w:id="0">
          <w:tblGrid>
            <w:gridCol w:w="3100"/>
            <w:gridCol w:w="2600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Результат по рамке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 навыков ФинПульс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тренируется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Осведомлённость, знания и понимание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Харды (знание)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Карточки памяти и понимания: термины, формулы, расчёты, красные флаги.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Умения, навыки и поведение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Софт-скилы + харды-в-действии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реального мира A: найти источник, сравнить, прочитать договор, подать жалобу.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Личные характеристики и установки (уверенность, мотивация)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Психология + привычки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личного мира B и микро-правила: рефлексия, ценности, формирование привычек.</w:t>
            </w:r>
          </w:p>
        </w:tc>
      </w:tr>
    </w:tbl>
    <w:p w:rsidR="00000000" w:rsidDel="00000000" w:rsidP="00000000" w:rsidRDefault="00000000" w:rsidRPr="00000000" w14:paraId="000001B0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Уровни рамки (Базовый / Продвинутый) отображаются на лестницу освоения и порог mastery: Базовый — уровни «вспомнил/понял/применил к миру», Продвинутый — «анализ/оценка/создание» и устойчивые привычки.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4.2. Две сквозные темы во всех областях</w:t>
      </w:r>
    </w:p>
    <w:p w:rsidR="00000000" w:rsidDel="00000000" w:rsidP="00000000" w:rsidRDefault="00000000" w:rsidRPr="00000000" w14:paraId="000001B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повторяет две темы в каждой предметной области — в ФинПульс они оформлены как сквозные «ленты», вплетаемые в любой раздел: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Финансовая безопасность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защита от мошенничества, социальная инженерия, дипфейки, дропперство, проверка реестров ЦБ, безопасные привычки.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Цифровая среда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мобильный банк, госуслуги/ФНС онлайн, цифровые подписки, маркетплейсы, цифровые финансовые активы и риски цифрового следа.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4.3. Область 1. Деньги и операции с ними</w:t>
      </w:r>
    </w:p>
    <w:p w:rsidR="00000000" w:rsidDel="00000000" w:rsidP="00000000" w:rsidRDefault="00000000" w:rsidRPr="00000000" w14:paraId="000001B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Базовый «фундамент»: что такое деньги, как происходят платежи, как читать цены и работать с валютой, как защищать операции.</w:t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 и функции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инфляцию и покупательную способность; отличать номинал от реальной стоимости.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раз в год проверять, «съедает» ли вклад инфляцию.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Платежи и покупки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платить картой/телефоном; распознавать комиссии; пользоваться возвратом и чеками.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Чек-лист безопасного платежа онлайн.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Цены на товары и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Сравнивать цену и качество; видеть «скидку» относительно завышенного якоря.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сравнить цену за единицу, а не за упаковку.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Иностранная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курс, спред, комиссию обмена; когда валюта нужна, а когда —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личный ответ «зачем мне валюта».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фишинг и социальную инженерию при платежах.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 паузы перед переводом «по просьбе».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Настраивать уведомления и лимиты в банковском приложении.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включить push о расходах.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4.4. Область 2. Планирование и управление личными финансами</w:t>
      </w:r>
    </w:p>
    <w:p w:rsidR="00000000" w:rsidDel="00000000" w:rsidP="00000000" w:rsidRDefault="00000000" w:rsidRPr="00000000" w14:paraId="000001C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Ядро повседневной финансовой жизни работающего человека: доходы и расходы, сбережения, кредиты.</w:t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Доходы, расходы и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Распределять зарплату; вести бюджет; направлять % на сбережения «сначала».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черновик категорий расходов; день ревизии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Формировать подушку безопасности; выбирать вклад/накопительный счёт; учитывать страхование вкладов.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целевая сумма подушки и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Займы и кредиты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Считать ПСК и переплату; оценивать долговую нагрузку; знать про рассрочку vs кредит и рефинансирование.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«до кредита»; правило считать полную переплату.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передавать данные карты; распознавать навязанные услуги при кредите.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допуслуги в договоре.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Управлять подписками и автоплатежами; видеть «скрытые» регулярные списания.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ежемесячная ревизия подписок.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4.5. Область 3. Риск и доходность</w:t>
      </w:r>
    </w:p>
    <w:p w:rsidR="00000000" w:rsidDel="00000000" w:rsidP="00000000" w:rsidRDefault="00000000" w:rsidRPr="00000000" w14:paraId="000001E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Область принятия риска: инвестиции, страхование, предпринимательство. Здесь особенно важны предупреждения о рисках и отсутствие индивидуальных рекомендаций.</w:t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связь риск/срок/доходность; диверсификацию; ИИС и налоговые льготы; не поддаваться «стадному» ажиотажу.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профиль «срок / риск / цель»; правило проверять риск 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Отличать нужное страхование от навязанного; знать период охлаждения; распознавать мисселинг (ОСАГО, жизнь, кредитное).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воспользоваться периодом охлаждения при сомнении.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Предпринимательство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самозанятость/ИП; считать налоги и риски; проверять контрагента.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старта своего дела.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финансовые пирамиды и «гарантированную доходность».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компанию в реестрах ЦБ.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пользоваться брокерскими приложениями; не вестись на «инвест-блогеров».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лицензию брокера.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4.6. Область 4. Финансовая среда</w:t>
      </w:r>
    </w:p>
    <w:p w:rsidR="00000000" w:rsidDel="00000000" w:rsidP="00000000" w:rsidRDefault="00000000" w:rsidRPr="00000000" w14:paraId="000001F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Взаимодействие с институтами: права потребителя финуслуг и отношения с государством (пенсии, налоги, соцстрах, бюджетирование).</w:t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обязанности пользователей финуслуг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Знать, куда жаловаться; пользоваться финансовым омбудсменом и ЦБ; читать договор.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rPr/>
            </w:pPr>
            <w:sdt>
              <w:sdtPr>
                <w:id w:val="184194504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Артефакт: маршрут жалобы (банк → ЦБ → омбудсмен).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Отношения с государством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Платить НДФЛ; получать налоговые вычеты; понимать пенсию (ПДС, НПФ), соцстрах, инициативное бюджетирование.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список доступных вычетов; правило подавать декларацию вовремя.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поддельные «госуслуги» и фишинг от имени ФНС/ПФР.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заходить только через официальное приложение.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Пользоваться Госуслугами и личным кабинетом ФНС; электронная подпись.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проверить начисления в ЛК ФНС.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Принцип актуальности (важно для авторов)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Конкретные ставки, лимиты, размеры вычетов и пороги быстро меняются. В заданиях они не «зашиваются» как вечные факты — вместо этого тренируется навык находить актуальное значение в официальном источнике (ЦБ, ФНС, Госуслуги, сайт банка). Это и есть функциональный навык реального мира A.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/>
      </w:pPr>
      <w:r w:rsidDel="00000000" w:rsidR="00000000" w:rsidRPr="00000000">
        <w:rPr>
          <w:rtl w:val="0"/>
        </w:rPr>
        <w:t xml:space="preserve">5. Слой навыков: что именно формируем</w:t>
      </w:r>
    </w:p>
    <w:p w:rsidR="00000000" w:rsidDel="00000000" w:rsidP="00000000" w:rsidRDefault="00000000" w:rsidRPr="00000000" w14:paraId="000002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развивает не только знания. Каждое задание помечается тегом «что развивает» (develops). Четыре слоя навыков работают вместе: знание без навыка действия не превращается в поведение, а поведение без работы с психологией не становится устойчивым.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5.1. Четыре слоя навыков</w:t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46"/>
        <w:gridCol w:w="3400"/>
        <w:tblGridChange w:id="0">
          <w:tblGrid>
            <w:gridCol w:w="1200"/>
            <w:gridCol w:w="51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Типичные форматы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Факты, формулы, термины, расчёты: ПСК, сложный процент, инфляция, номинальная и реальная доходность, налоги, страхование вкладов, долговая нагрузка.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Тесты, карточки, калькуляторы, сортировки, «найди ошибку».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Софт-скилы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Способность действовать в финансовой среде: найти официальный источник, задать вопрос консультанту, сравнить предложения, прочитать договор, обсудить семейный бюджет, отказать в неудобной денежной просьбе, подать жалобу, не поддаться давлению.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Сценарии, диалоги, поиск во внешних источниках, чек-листы действий.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установками и эмоциями: что я чувствую вокруг денег, какие покупки от усталости, каких тем избегаю, какие убеждения блокируют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Мягкие вопросы, рефлексия, выбор из вариантов (без оценки «правильно/неправильно»).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Маленькие, конкретные, повторяемые действия: перевести % после зарплаты, раз в неделю смотреть траты, ждать 24 ч перед крупной покупкой, раз в месяц проверять подписки.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правила, настройка напоминания, добавление в список, дневной check-in.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5.2. Поведенческие индикаторы по предметным областям</w:t>
      </w:r>
    </w:p>
    <w:p w:rsidR="00000000" w:rsidDel="00000000" w:rsidP="00000000" w:rsidRDefault="00000000" w:rsidRPr="00000000" w14:paraId="000002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Поведенческий индикатор — это наблюдаемое действие, по которому видно, что навык сформирован. Индикаторы позволяют проектировать задания «от результата» и наполняют Навигатор. Ниже — по два индикатора на область.</w:t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Поведенческий индикатор (что человек начинает делать)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Деньги и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комиссию и итоговую сумму до оплаты; делает паузу перед переводом по чужой просьбе.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Планирование и 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Откладывает фиксированный % сразу после зарплаты; считает полную переплату до оформления кредита.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Риск 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соответствие «риск/срок/цель» перед вложением; использует период охлаждения при навязанной страховке.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 маршрут жалобы и пользуется им; проверяет начисления и вычеты в личном кабинете ФНС.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5.3. Связь слоёв навыков с лестницей урока</w:t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46"/>
        <w:gridCol w:w="3000"/>
        <w:tblGridChange w:id="0">
          <w:tblGrid>
            <w:gridCol w:w="674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Ведущий слой навыка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Вспомнил /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харды-в-действии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(B) /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r w:rsidDel="00000000" w:rsidR="00000000" w:rsidRPr="00000000">
        <w:rPr>
          <w:rtl w:val="0"/>
        </w:rPr>
        <w:t xml:space="preserve">6. Каталог типов заданий</w:t>
      </w:r>
    </w:p>
    <w:p w:rsidR="00000000" w:rsidDel="00000000" w:rsidP="00000000" w:rsidRDefault="00000000" w:rsidRPr="00000000" w14:paraId="000002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 задания в ФинПульс задаётся пересечением трёх измерений. Любое задание можно описать как точку в этом пространстве — это и есть «единый язык» для авторов.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6.1. Три измерения задания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 мышления (thinkingType)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какой когнитивный режим включается: память, понимание, реальный мир A, реальный мир B, личный мир, привычка, артефакт.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Что развивает (develops)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слой навыка: харды, софт-скилы, психология, привычки.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Проверяемость (checkability)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 оценивается ответ: объективно, субъективно или смешанно.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6.2. Базовая матрица: тип мышления × форма × что развивает</w:t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 мышления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развивает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Знание /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определения, сопоставление термин/пример, фактический recall.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Рассуждение «почему / что если», поиск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+ критическое мышление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A (среда)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Найти ставку, итоговую стоимость, запись в реестре, условие договора, комиссию, подписку или источник.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B (жизнь)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Разыграть жизненный сценарий, где деньги связаны с ценностями, эмоциями, отношениями.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софт-скилы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Вспомнить личную покупку, чувство, цель или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саморефлексия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Привычка / 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Выбрать правило паузы, день ревизии, автоплатёж, чек-лист, маленькое повторяемое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Собрать и сохранить личный результат (карту ценностей, профиль риска, чек-лист).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слои (синтез)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Один и тот же материал можно тренировать разными типами мышления — это даёт вариативность форматов (Attention в ARCS) и spaced-повторение под разными углами.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6.3. Проверяемость: три режима оценки</w:t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оценивается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Термины, формулы, расчёты, красные флаги.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Верно / ошибка / подсказка.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Ценности, цели, чувства, личные правила.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Сделано / уточнить / предложить пример. Личное не оценивается как «неправильное».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 с лучшим ответом, диалоги, чек-листы.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Лучший / приемлемый / рискованный вариант.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6.4. Лестница качества субъективного ответа</w:t>
      </w:r>
    </w:p>
    <w:p w:rsidR="00000000" w:rsidDel="00000000" w:rsidP="00000000" w:rsidRDefault="00000000" w:rsidRPr="00000000" w14:paraId="00000262">
      <w:pPr>
        <w:spacing w:after="120" w:line="276" w:lineRule="auto"/>
        <w:rPr/>
      </w:pPr>
      <w:sdt>
        <w:sdtPr>
          <w:id w:val="-4449566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Субъективные задания (ценности, цели, мотивация, семейные деньги) не имеют единственно верного ответа. Оценивается не «правильность», а качество связи: желание → потребность → ценность → финансовая цель.</w:t>
          </w:r>
        </w:sdtContent>
      </w:sdt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ответе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Роль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Ничего не выбрано/не написано.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любой безопасный стартовый пример.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Желание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покупка или желание.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Спросить, почему это важно.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+ «зачем».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назвать ценность за потребностью.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связана с ценностью.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Отметить как часть карты ценностей.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Ценность связана с реальной целью.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Перекинуть мостик к планированию.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6.5. Набор форматов карточек (целевой)</w:t>
      </w:r>
    </w:p>
    <w:p w:rsidR="00000000" w:rsidDel="00000000" w:rsidP="00000000" w:rsidRDefault="00000000" w:rsidRPr="00000000" w14:paraId="0000027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Целевая методология не ограничивает автора фиксированным числом типов карточек. Рекомендуемая палитра форматов: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Теория-минутка, факт-«крючок», поясняющий callout.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Одиночный/множественный выбор, сопоставление, сортировка, «найди ошибку».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Сценарий-симуляция (что бы вы сделали в ситуации X), диалог с выбором реплик.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Калькулятор/симулятор (платёж по кредиту, сложный процент, бюджет на месяц).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Поиск во внешнем источнике (найди ставку/реестр/условие).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с выбором из диапазонов (безопасно, без точных сумм).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Выбор/формулировка микро-правила; настройка напоминания; чек-лист.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Сборка артефакта (карта ценностей, профиль риска, личный чек-лист).</w:t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Правила дизайна карточки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Один экран — одна мысль. Теория быстро переходит в действие. Ошибка — это тренировка, не провал. Личные вопросы безопасны: используйте диапазоны и выбор вариантов, если точные суммы или свободный ввод были бы слишком чувствительны. </w:t>
            </w:r>
          </w:p>
        </w:tc>
      </w:tr>
    </w:tbl>
    <w:p>
      <w:pPr>
        <w:pStyle w:val="Heading3"/>
      </w:pPr>
      <w:r>
        <w:t>Ограничение для текущих runtime-уроков Уровня 1</w:t>
      </w:r>
    </w:p>
    <w:p>
      <w:pPr/>
      <w:r>
        <w:t>Широкая палитра выше описывает целевую методологию. Для текущих уроков Уровень 1 методист собирает урок только из поддержанных MVP-форматов: теория, одиночный выбор для зацепки, categorization на экране 3, scenario на экране 4, reflection, artifact и summary. Полноценные калькуляторы, matching, branching dialogue, настоящие напоминания и отдельные diary-схемы не проектируются как новые механики: их смысл адаптируется в scenario, artifact.template, reflection или summary.nextStep. Статистика из источника не становится отдельной карточкой, а прикрепляется к экрану 4 как блок статистики.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7. Финансовые психотипы</w:t>
      </w:r>
    </w:p>
    <w:p w:rsidR="00000000" w:rsidDel="00000000" w:rsidP="00000000" w:rsidRDefault="00000000" w:rsidRPr="00000000" w14:paraId="0000028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Финансовый психотип определяет, как человек принимает денежные решения, какие темы избегает и какой тон обучения для него комфортен. ФинПульс опирается на признанные модели: денежные сценарии (money scripts) Брэда Клонца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 и типологию денежных личностей Оливии Меллан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. Психотип определяется в мягком диагностическом онбординге и настраивает контент, тон и подачу.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7.1. Money Scripts (Клонц): четыре денежных сценария</w:t>
      </w:r>
    </w:p>
    <w:p w:rsidR="00000000" w:rsidDel="00000000" w:rsidP="00000000" w:rsidRDefault="00000000" w:rsidRPr="00000000" w14:paraId="0000028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Денежные сценарии — это убеждения о деньгах, сформированные в детстве, часто бессознательные и устойчивые к изменению. Три из четырёх значимо связаны с уровнем дохода и капитала.</w:t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400"/>
        <w:gridCol w:w="2746"/>
        <w:gridCol w:w="2700"/>
        <w:tblGridChange w:id="0">
          <w:tblGrid>
            <w:gridCol w:w="1900"/>
            <w:gridCol w:w="2400"/>
            <w:gridCol w:w="274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убеждения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Поведенческие 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Подача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Избегание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— это плохо, тревожно, стыдно».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Финансовое отрицание, недотраты, самосаботаж, избыточное избегание риска.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Безопасные форматы, демистификация денег, микрозадания без оценки.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Поклонение деньгам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решат все проблемы; их всегда мало».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Перерасход или компульсивное накопление, погоня за быстрым обогащением, долги по картам.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установкой «деньги = счастье», реалистичные цели, осознанные траты.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Деньги как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«Моя ценность = мой капитал».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сверх возможностей, долги, демонстративное потребление, финансовая неверность.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Ценностная рефлексия «зачем мне деньги», альтернативные метрики успеха.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«О деньгах надо осторожно; деньги — источник тревоги».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Защитный тип: бережлив, без долгов; но тревожен, скрытен, недопотребляет.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тревогой, «безопасное использование» накоплений, нормализация трат.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Возраст как модератор: молодёжь чаще демонстрирует «избегание» и «поклонение», старшие — «бдительность»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Это важно для аудитории 14+: онбординг и тон подачи должны различаться по возрастным сегментам.</w:t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7.2. Денежные личности Меллан (дополняющая оптика)</w:t>
      </w:r>
    </w:p>
    <w:p w:rsidR="00000000" w:rsidDel="00000000" w:rsidP="00000000" w:rsidRDefault="00000000" w:rsidRPr="00000000" w14:paraId="0000029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Типология Меллан удобна для тем семейных финансов и совместного бюджета. Ключевая идея: ни один тип не «плохой» — важно осознание паттерна и работа с противоположностями в паре.</w:t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46"/>
        <w:gridCol w:w="3400"/>
        <w:tblGridChange w:id="0">
          <w:tblGrid>
            <w:gridCol w:w="2400"/>
            <w:gridCol w:w="39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Паттерн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Накопитель (Hoarder)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Любит откладывать, хорошо бюджетирует.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Недопотребление, напряжение в отношениях.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Транжира (Spender)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приносят удовольствие.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Трудно копить, импульсивность.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Аскет (Money Monk)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деньги «злом».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Самоограничение, упущенные возможности.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Избегающий (Avoider)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Подавлен управлением финансами.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Просрочки, отсутствие планирования.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Аккумулятор (Amasser)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= власть и смысл.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Контроль, трудно делегировать.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Дополнительно: Risk Taker / Risk Avoider (инвестпрофиль) и Money Merger / Money Separatist (совместное управление в паре) — используются в разделах про инвестиции и семейные деньги.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7.3. Как психотип меняет занятие</w:t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 адаптации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настройки под психотип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Тон и формулировки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«избегания» — мягче и без давления; для «статуса» — через ценности, а не через «больше денег».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Стартовая 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«бдительности» — сначала снять тревогу; для «транжиры» — сначала привычка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 выгоды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тревожных типов — «как не потерять»; для оптимистичных — «как заработать/успеть».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артефакта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«избегающего» — простой первый шаг; для «аккумулятора» — структурный план.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2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Этическая рамка диагностики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Психотип — инструмент персонализации подачи, а не диагноз и не «ярлык». Результат формулируется поддерживающе, тип можно изменить, диагностика не используется для давления или продаж. Это согласуется с принципом «без стыда».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8. Поведенческая экономика в дизайне заданий</w:t>
      </w:r>
    </w:p>
    <w:p w:rsidR="00000000" w:rsidDel="00000000" w:rsidP="00000000" w:rsidRDefault="00000000" w:rsidRPr="00000000" w14:paraId="000002B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Финансовые ошибки чаще объясняются не нехваткой знаний, а когнитивными искажениями. ФинПульс прямо адресует ключевые искажения — и в содержании заданий («узнай искажение в себе»), и в дизайне самого приложения («архитектура выбора»).</w:t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8.1. Ключевые искажения и дизайн-ответ</w:t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46"/>
        <w:gridCol w:w="3400"/>
        <w:tblGridChange w:id="0">
          <w:tblGrid>
            <w:gridCol w:w="2600"/>
            <w:gridCol w:w="37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Искажение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проявляется в финансах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Дизайн-ответ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 / гиперболическое дисконтирование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Недосбережение «на потом», трата бонусов сразу.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Дробить цели на микро-майлстоуны; механика «копи завтра» (см. 7.3).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Несклонность к потерям (loss aversion)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52.00000000000003" w:lineRule="auto"/>
              <w:rPr/>
            </w:pPr>
            <w:sdt>
              <w:sdtPr>
                <w:id w:val="12155413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Боль потери ≈ в 2,25× сильнее радости приобретения; избегание страхования.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«узнай, чтобы не потерять»; «сэкономить» вместо «заработать».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Ментальный учёт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Свободнее тратятся «найденные» деньги; дорогой долг при «безопасном» вкладе.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 + сведение всех позиций в одну картину.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 привязки (anchoring)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«Скидка» от завышенной цены воспринимается как выгода.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«оцени с нуля», критика ценовых якорей.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Предвзятость статус-кво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меняют тариф/банк/портфель даже при выгоде.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 для полезного; лёгкое «трение» для импульсивного.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Смещение к оптимизму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rPr/>
            </w:pPr>
            <w:sdt>
              <w:sdtPr>
                <w:id w:val="154272011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Недооценка риска болезни/потери работы → недострахование.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«пре-мортем»: что если план провалится.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на пике, паника в кризис, «модные» инвестиции.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Разбор пузырей; вопрос «почему все покупают X?».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Теоретическая база: present bias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; несклонность к потерям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; ментальный учёт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; привязка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; статус-кво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8.2. Архитектура выбора (Nudge) — приложение как «архитектор»</w:t>
      </w:r>
    </w:p>
    <w:p w:rsidR="00000000" w:rsidDel="00000000" w:rsidP="00000000" w:rsidRDefault="00000000" w:rsidRPr="00000000" w14:paraId="000002D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Само приложение предсказуемо направляет поведение, не ограничивая свободу выбора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. Инструменты архитектуры выбора:</w:t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246"/>
        <w:gridCol w:w="3400"/>
        <w:tblGridChange w:id="0">
          <w:tblGrid>
            <w:gridCol w:w="2100"/>
            <w:gridCol w:w="42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Применение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Дефолты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Что происходит «само», если ничего не делать.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Дефолтные напоминания, автопрогресс по 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Упрощение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опций — проще решение.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выбор на экран, а не «стена» вариантов.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Выделение (salience)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Подсветка ключевого.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Показать полную стоимость кредита, а не только платёж.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Подача через выгоду/потерю.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Адаптация под психотип и loss aversion.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Социальные нормы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Сравнение с «нормой» группы.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Анонимное сравнение с «такими же» пользователями.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Трение / тайминг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Добавить/снять усилие; напомнить вовремя.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Легко войти и выполнить; пауза-экран при желании пропустить.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Предупреждение Талера о дефолтах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Дефолтное значение само становится якорем: люди принимают его за «норму». Поэтому дефолты в ФинПульс ставятся на пользу учащемуся (например, амбициозная, но достижимая цель сбережений), а не на минимальную планку.</w:t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8.3. Save More Tomorrow и поведенческий «стек»</w:t>
      </w:r>
    </w:p>
    <w:p w:rsidR="00000000" w:rsidDel="00000000" w:rsidP="00000000" w:rsidRDefault="00000000" w:rsidRPr="00000000" w14:paraId="000002F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Программа «Копи завтра»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 обходит present bias (рост взносов привязан к будущему), снижает loss aversion (это «меньше прибавки», а не «потеря из зарплаты») и использует статус-кво (дефолт — продолжать). В ФинПульс это механика «autopilot challenges»: пользователь заранее подписывается на автоматическое усложнение заданий или повышение финансовой цели.</w:t>
      </w:r>
    </w:p>
    <w:p w:rsidR="00000000" w:rsidDel="00000000" w:rsidP="00000000" w:rsidRDefault="00000000" w:rsidRPr="00000000" w14:paraId="000002F5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Сильнейший поведенческий эффект даёт стек: commitment device + умный дефолт + крошечная привычка. Это мостик к разделу о привычках.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r w:rsidDel="00000000" w:rsidR="00000000" w:rsidRPr="00000000">
        <w:rPr>
          <w:rtl w:val="0"/>
        </w:rPr>
        <w:t xml:space="preserve">9. Формирование финансовых привычек</w:t>
      </w:r>
    </w:p>
    <w:p w:rsidR="00000000" w:rsidDel="00000000" w:rsidP="00000000" w:rsidRDefault="00000000" w:rsidRPr="00000000" w14:paraId="000002F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Главный продуктовый принцип ФинПульс: каждая тема заканчивается маленьким изменением поведения, а не тестом. Привычка не появляется из знания автоматически — это отдельный объект проектирования.</w:t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9.1. Петля привычки (Дахигг)</w:t>
      </w:r>
    </w:p>
    <w:p w:rsidR="00000000" w:rsidDel="00000000" w:rsidP="00000000" w:rsidRDefault="00000000" w:rsidRPr="00000000" w14:paraId="000002FA">
      <w:pPr>
        <w:spacing w:after="120" w:line="276" w:lineRule="auto"/>
        <w:rPr/>
      </w:pPr>
      <w:sdt>
        <w:sdtPr>
          <w:id w:val="153243452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Привычка строится по петле сигнал → рутина → награда</w:t>
          </w:r>
        </w:sdtContent>
      </w:sdt>
      <w:r w:rsidDel="00000000" w:rsidR="00000000" w:rsidRPr="00000000">
        <w:rPr>
          <w:vertAlign w:val="superscript"/>
        </w:rPr>
        <w:footnoteReference w:customMarkFollows="0" w:id="18"/>
      </w:r>
      <w:sdt>
        <w:sdtPr>
          <w:id w:val="-153905249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В ФинПульс это: сигнал (push после зарплаты) → рутина (записать один приоритет) → награда (галочка, прогресс, ощущение контроля).</w:t>
          </w:r>
        </w:sdtContent>
      </w:sdt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9.2. Модель Fogg (B = M × A × P)</w:t>
      </w:r>
    </w:p>
    <w:p w:rsidR="00000000" w:rsidDel="00000000" w:rsidP="00000000" w:rsidRDefault="00000000" w:rsidRPr="00000000" w14:paraId="000002F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Поведение происходит только при одновременном наличии мотивации, способности и подсказки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. Так как мотивация ненадёжна, ФинПульс делает действия «абсурдно маленькими» и привязывает их к подсказкам.</w:t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46"/>
        <w:gridCol w:w="3400"/>
        <w:tblGridChange w:id="0">
          <w:tblGrid>
            <w:gridCol w:w="2000"/>
            <w:gridCol w:w="43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Реализация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— 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действовать; волатильна.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опираться только на мотивацию; работа с психотипом и ценностями.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Способность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Насколько легко сделать прямо сейчас.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Микро-действия: «запиши одну трату», «проверь баланс 30 сек».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— Подсказка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Сигнал в нужный момент.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 prompt: «После того как я ___, я сделаю ___».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9.3. Намерения-реализации (Голлвитцер): шаблон «если — то»</w:t>
      </w:r>
    </w:p>
    <w:p w:rsidR="00000000" w:rsidDel="00000000" w:rsidP="00000000" w:rsidRDefault="00000000" w:rsidRPr="00000000" w14:paraId="000003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Формат «если [ситуация], то [действие]» примерно удваивает вероятность следования цели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 ФинПульс предлагает готовые шаблоны для финансовых привычек: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вижу рекламу и хочу купить — добавлю в список желаний и вернусь через 72 часа».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мне начисляют бонус — автоматически переведу 20% на накопительный счёт».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получил уведомление о зарплате — открою приложение и запишу один приоритет».</w:t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9.4. Каталог финансовых микро-привычек</w:t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3346"/>
        <w:tblGridChange w:id="0">
          <w:tblGrid>
            <w:gridCol w:w="3600"/>
            <w:gridCol w:w="2800"/>
            <w:gridCol w:w="3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Микро-привычка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Связь с областью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Перевести фиксированный % после зарплаты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Push о зачислении зарплаты.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(2).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Пауза 24/72 часа перед крупной покупкой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купить дороже порога 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Ежемесячная ревизия подписок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1-е число месяца.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среда (сквозная).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Проверить риск/срок/комиссии до вложения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Дневной финансовый check-in (2–3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Утренний кофе.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Один финансовый вопрос в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Открытие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Поведенческий стек ФинПульс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Максимальный эффект даёт сочетание: commitment device (серия дней / публичное обязательство) + умный дефолт (автонапоминание) + крошечная привычка (микро-действие) + «если—то» шаблон. Streak — это commitment к обучению; функция «заморозки» снимает острую боль пропуска и тревогу.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/>
      </w:pPr>
      <w:r w:rsidDel="00000000" w:rsidR="00000000" w:rsidRPr="00000000">
        <w:rPr>
          <w:rtl w:val="0"/>
        </w:rPr>
        <w:t xml:space="preserve">10. Эдтех и педагогический дизайн</w:t>
      </w:r>
    </w:p>
    <w:p w:rsidR="00000000" w:rsidDel="00000000" w:rsidP="00000000" w:rsidRDefault="00000000" w:rsidRPr="00000000" w14:paraId="000003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Слой эдтеха отвечает за то, чтобы знания удерживались, а мотивация не выгорала. ФинПульс опирается на доказательные техники с высокой эффективностью.</w:t>
      </w:r>
    </w:p>
    <w:p w:rsidR="00000000" w:rsidDel="00000000" w:rsidP="00000000" w:rsidRDefault="00000000" w:rsidRPr="00000000" w14:paraId="00000329">
      <w:pPr>
        <w:pStyle w:val="Heading2"/>
        <w:rPr/>
      </w:pPr>
      <w:r w:rsidDel="00000000" w:rsidR="00000000" w:rsidRPr="00000000">
        <w:rPr>
          <w:rtl w:val="0"/>
        </w:rPr>
        <w:t xml:space="preserve">10.1. Микролёрнинг + интервальное повторение + активное вспоминание</w:t>
      </w:r>
    </w:p>
    <w:p w:rsidR="00000000" w:rsidDel="00000000" w:rsidP="00000000" w:rsidRDefault="00000000" w:rsidRPr="00000000" w14:paraId="000003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Без повторения память быстро угасает (кривая Эббингауза)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Два самых эффективных приёма — распределённая практика и тестирование (practice testing) — единственные с рейтингом «высокая польза» в обзоре Данлоски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Активное вспоминание удерживает материал кратно лучше перечитывания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Ежедневные короткие квизы (5 вопросов) по материалу прошлых дней.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-14018269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Spaced review: повторение темы через 1 → 3 → 7 → 30 дней.</w:t>
          </w:r>
        </w:sdtContent>
      </w:sdt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с формулами и красными флагами; практические мини-сценарии.</w:t>
      </w:r>
    </w:p>
    <w:p w:rsidR="00000000" w:rsidDel="00000000" w:rsidP="00000000" w:rsidRDefault="00000000" w:rsidRPr="00000000" w14:paraId="0000032E">
      <w:pPr>
        <w:pStyle w:val="Heading2"/>
        <w:rPr/>
      </w:pPr>
      <w:r w:rsidDel="00000000" w:rsidR="00000000" w:rsidRPr="00000000">
        <w:rPr>
          <w:rtl w:val="0"/>
        </w:rPr>
        <w:t xml:space="preserve">10.2. Доказательная геймификация (SDT)</w:t>
      </w:r>
    </w:p>
    <w:p w:rsidR="00000000" w:rsidDel="00000000" w:rsidP="00000000" w:rsidRDefault="00000000" w:rsidRPr="00000000" w14:paraId="0000032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Геймификация работает, если поддерживает три базовые потребности самодетерминации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  <w:t xml:space="preserve">. Иначе внешние награды вытесняют интерес к содержанию.</w:t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Поддержка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Автономия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тем, темпа и формата заданий; пути обучения.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Компетентность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Оптимальные вызовы; обратная связь о прогрессе; значимые бейджи (привязаны к навыкам).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Причастность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Совместные челленджи, анонимные сравнения, сообщество.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2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Антипаттерны «вредной» геймификации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Избыточные декоративные награды без связи со смыслом; лидерборды с большим разрывом уровней (фрустрация и отток); потеря streak как острая «боль». Решение: прогресс-бары и личные рекорды важнее рейтингов; четыре шкалы прогресса вместо одного XP (знания, решения, действия, привычки + личная карта).</w:t>
            </w:r>
          </w:p>
        </w:tc>
      </w:tr>
    </w:tbl>
    <w:p w:rsidR="00000000" w:rsidDel="00000000" w:rsidP="00000000" w:rsidRDefault="00000000" w:rsidRPr="00000000" w14:paraId="0000033A">
      <w:pPr>
        <w:pStyle w:val="Heading2"/>
        <w:rPr/>
      </w:pPr>
      <w:r w:rsidDel="00000000" w:rsidR="00000000" w:rsidRPr="00000000">
        <w:rPr>
          <w:rtl w:val="0"/>
        </w:rPr>
        <w:t xml:space="preserve">10.3. ARCS: структура мотивации каждого урока</w:t>
      </w:r>
    </w:p>
    <w:p w:rsidR="00000000" w:rsidDel="00000000" w:rsidP="00000000" w:rsidRDefault="00000000" w:rsidRPr="00000000" w14:paraId="000003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Модель Келлера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 задаёт мотивационный «скелет» урока: </w:t>
      </w:r>
      <w:r w:rsidDel="00000000" w:rsidR="00000000" w:rsidRPr="00000000">
        <w:rPr>
          <w:b w:val="1"/>
          <w:bCs w:val="1"/>
          <w:rtl w:val="0"/>
        </w:rPr>
        <w:t xml:space="preserve">Внимание</w:t>
      </w:r>
      <w:sdt>
        <w:sdtPr>
          <w:id w:val="177834845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(крючок)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Релевантность</w:t>
      </w:r>
      <w:sdt>
        <w:sdtPr>
          <w:id w:val="199740060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(связь с жизнью)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Уверенность</w:t>
      </w:r>
      <w:sdt>
        <w:sdtPr>
          <w:id w:val="-188764844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(контролируемый успех, scaffolding)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Удовлетворение</w:t>
      </w:r>
      <w:r w:rsidDel="00000000" w:rsidR="00000000" w:rsidRPr="00000000">
        <w:rPr>
          <w:rtl w:val="0"/>
        </w:rPr>
        <w:t xml:space="preserve"> (применение «здесь и сейчас»).</w:t>
      </w:r>
    </w:p>
    <w:p w:rsidR="00000000" w:rsidDel="00000000" w:rsidP="00000000" w:rsidRDefault="00000000" w:rsidRPr="00000000" w14:paraId="0000033C">
      <w:pPr>
        <w:pStyle w:val="Heading2"/>
        <w:rPr/>
      </w:pPr>
      <w:r w:rsidDel="00000000" w:rsidR="00000000" w:rsidRPr="00000000">
        <w:rPr>
          <w:rtl w:val="0"/>
        </w:rPr>
        <w:t xml:space="preserve">10.4. Таксономия Блума: лестница целей задания</w:t>
      </w:r>
    </w:p>
    <w:p w:rsidR="00000000" w:rsidDel="00000000" w:rsidP="00000000" w:rsidRDefault="00000000" w:rsidRPr="00000000" w14:paraId="000003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Обновлённая таксономия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 задаёт прогрессию сложности — от нижних уровней при вводе концепта к верхним в финальных симуляциях.</w:t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в финтренажёре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Помнить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«Что такое инфляция?»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«Почему рост ставки влияет на платёж по кредиту?»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Симулятор: рассчитай платёж по кредиту.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Анализировать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«Сравни два депозитных предложения».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Оценивать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«Какой вариант лучше и почему?»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«Составь свой финансовый план на год».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10.5. Mastery, scaffolding, 4C/ID, цикл Колба, события Ганье</w:t>
      </w:r>
    </w:p>
    <w:tbl>
      <w:tblPr>
        <w:tblStyle w:val="Table3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к новой теме после порога освоения; «разблокировка» как внутренняя награда.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52.00000000000003" w:lineRule="auto"/>
              <w:rPr/>
            </w:pPr>
            <w:sdt>
              <w:sdtPr>
                <w:id w:val="-204757677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Подсказки и подсвеченные шаги, которые снимаются по мере роста: «режим обучения» → «режим теста».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Целостные задания-симуляции как основа; just-in-time помощь; изолированная отработка отдельных навыков.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52.00000000000003" w:lineRule="auto"/>
              <w:rPr/>
            </w:pPr>
            <w:sdt>
              <w:sdtPr>
                <w:id w:val="206425427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Опыт (симуляция) → рефлексия → концепт → новое задание — на нарастающей сложности.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Шаблон последовательности уроков внутри раздела (см. раздел 2.5).</w:t>
            </w:r>
          </w:p>
        </w:tc>
      </w:tr>
    </w:tbl>
    <w:p w:rsidR="00000000" w:rsidDel="00000000" w:rsidP="00000000" w:rsidRDefault="00000000" w:rsidRPr="00000000" w14:paraId="0000035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Источники: mastery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; scaffolding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; 4C/ID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; Колб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; Ганье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r w:rsidDel="00000000" w:rsidR="00000000" w:rsidRPr="00000000">
        <w:rPr>
          <w:rtl w:val="0"/>
        </w:rPr>
        <w:t xml:space="preserve">11. Персональный финансовый навигатор</w:t>
      </w:r>
    </w:p>
    <w:p w:rsidR="00000000" w:rsidDel="00000000" w:rsidP="00000000" w:rsidRDefault="00000000" w:rsidRPr="00000000" w14:paraId="0000035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Навигатор — сквозной артефакт, который складывается из результатов выполненных заданий. Это не отчёт об оценках, а живая карта финансовой жизни пользователя: его ценности, цели, профиль риска, привычки и личные правила. Каждый урок что-то добавляет в Навигатор; будущие разделы к нему возвращаются.</w:t>
      </w:r>
    </w:p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11.1. Структура Навигатора</w:t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846"/>
        <w:gridCol w:w="3300"/>
        <w:tblGridChange w:id="0">
          <w:tblGrid>
            <w:gridCol w:w="2600"/>
            <w:gridCol w:w="3846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Раздел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Чем наполняется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Из каких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Карта ценностей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52.00000000000003" w:lineRule="auto"/>
              <w:rPr/>
            </w:pPr>
            <w:sdt>
              <w:sdtPr>
                <w:id w:val="-23995588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Личные ценности и связь «желание → потребность → ценность → цель».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Субъективные задания личного мира (ценности, цели).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Финансовые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Список целей с причиной и сроком.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планирования; лестница субъективного ответа (ур.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Профиль риска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Связка «срок / риск / цель» для инвестиций.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«Риск и доходность».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Бюджетный черновик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Категории расходов и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планирования; калькуляторы.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Подушка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и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сбережений.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правила и 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Выбранные микро-правила и активные привычки.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Шаг «микро-правило»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Чек-листы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Личный чек-лист безопасности и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Сквозная тема безопасности; область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Финансовый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Результат онбординга и адаптация подачи.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 (раздел 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rPr/>
      </w:pPr>
      <w:r w:rsidDel="00000000" w:rsidR="00000000" w:rsidRPr="00000000">
        <w:rPr>
          <w:rtl w:val="0"/>
        </w:rPr>
        <w:t xml:space="preserve">11.2. Четыре шкалы прогресса + личная карта</w:t>
      </w:r>
    </w:p>
    <w:p w:rsidR="00000000" w:rsidDel="00000000" w:rsidP="00000000" w:rsidRDefault="00000000" w:rsidRPr="00000000" w14:paraId="0000037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Вместо одного общего XP Навигатор показывает прогресс по четырём осмысленным шкалам — это поддерживает компетентность (SDT) и показывает, что обучение меняет поведение, а не только баллы.</w:t>
      </w:r>
    </w:p>
    <w:tbl>
      <w:tblPr>
        <w:tblStyle w:val="Table4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отражает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Освоенные термины, формулы, концепты (харды).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Качество выбора в сценариях (смешанная проверяемость).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Выполненные шаги реального мира A (нашёл источник, сравнил, проверил).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Закреплённые и поддерживаемые микро-правила.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Личная карта (5-я)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Полнота и связность ценностей, целей и профиля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11.3. Экран результата урока и мостик</w:t>
      </w:r>
    </w:p>
    <w:p w:rsidR="00000000" w:rsidDel="00000000" w:rsidP="00000000" w:rsidRDefault="00000000" w:rsidRPr="00000000" w14:paraId="0000038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После урока экран результата подчёркивает пользу, а не только «верно/неверно»: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хард-навык потренирован;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психологический триггер или рефлексия найдены;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софт-навык отработан;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какая привычка/микро-правило выбраны;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какое маленькое следующее действие;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 этот артефакт пригодится дальше (поведенческий мостик).</w:t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Возврат к артефактам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Сохранённые результаты пересматриваются через 7 и 30 дней, перед разделами бюджета/подушки/инвестиций и после крупных решений. Это интегрирует spaced repetition с реальной жизнью пользователя.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r w:rsidDel="00000000" w:rsidR="00000000" w:rsidRPr="00000000">
        <w:rPr>
          <w:rtl w:val="0"/>
        </w:rPr>
        <w:t xml:space="preserve">12. Сборка рамки: сквозной пример</w:t>
      </w:r>
    </w:p>
    <w:p w:rsidR="00000000" w:rsidDel="00000000" w:rsidP="00000000" w:rsidRDefault="00000000" w:rsidRPr="00000000" w14:paraId="0000039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показать, как все слои работают вместе, разберём один раздел «насквозь» — от темы рамки до записи в Навигаторе.</w:t>
      </w:r>
    </w:p>
    <w:p w:rsidR="00000000" w:rsidDel="00000000" w:rsidP="00000000" w:rsidRDefault="00000000" w:rsidRPr="00000000" w14:paraId="00000394">
      <w:pPr>
        <w:pStyle w:val="Heading2"/>
        <w:rPr/>
      </w:pPr>
      <w:r w:rsidDel="00000000" w:rsidR="00000000" w:rsidRPr="00000000">
        <w:rPr>
          <w:rtl w:val="0"/>
        </w:rPr>
        <w:t xml:space="preserve">12.1. Пример раздела: «Подушка безопасности»</w:t>
      </w:r>
    </w:p>
    <w:tbl>
      <w:tblPr>
        <w:tblStyle w:val="Table4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Предметная область (рамка ФГ)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52.00000000000003" w:lineRule="auto"/>
              <w:rPr/>
            </w:pPr>
            <w:sdt>
              <w:sdtPr>
                <w:id w:val="119186869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2. Планирование и управление личными финансами → тема «Личные сбережения».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Функциональная финзадача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Сформировать резерв на 3–6 месяцев расходов и сделать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навык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(расчёт суммы) + привычка (регулярный перевод).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Психотип-адаптация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«Избегание/бдительность» — снять тревогу; «транжира» — начать с привычки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рычаг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252.00000000000003" w:lineRule="auto"/>
              <w:rPr/>
            </w:pPr>
            <w:sdt>
              <w:sdtPr>
                <w:id w:val="161026590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Present bias → микро-цель; Save More Tomorrow → автоперевод; дефолт → напоминание.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подушки + первый шаг (в Навигатор).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«Эта сумма станет дефолтом в разделе бюджета».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12.2. Как читать сквозной пример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 общей рамке сквозной пример показывает, как предметная область, функциональная задача, навык, поведенческий механизм и Навигатор связываются в одну методическую линию.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Здесь остаётся стратегическая карта: тема → навык → тип действия → ожидаемый артефакт. Экранная сборка урока, lesson design brief, JSON-card шаблоны и проверка каждого экрана вынесены в регламент подготовки уроков.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12.3. Где живёт уроковый регламент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Операционная инструкция для методиста и ИИ-агента находится в docs/methodology/AUTHORING.md. Она описывает допустимые форматы карточек, обязательные ограничения текущего MVP и порядок передачи урока в разработку.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13. Рубрики качества для авторов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Рубрики качества в общей методологии проверяют методическую целостность материала. Точные экранные и JSON-проверки уроков находятся в отдельном регламенте.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13.1. Методическая целостность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Материал связан с предметной областью рамки финансовой грамотности и с конкретной функциональной финансовой задачей.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Есть ясная цель: что пользователь поймёт, различит или сможет сделать после короткого занятия.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Тема не распадается на несколько конкурирующих идей; лишние идеи выносятся в соседние уроки или разделы.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Есть связь между знанием, действием, обратной связью и личным или реальным контекстом.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13.2. Безопасность и этика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Личные ответы не превращаются в диагноз, ярлык, скоринг или индивидуальную финансовую рекомендацию.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Формулировки не стыдят пользователя за прошлые финансовые решения и не обещают гарантированный финансовый результат.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Поведенческие механики поддерживают автономию пользователя, а не подталкивают к скрытому коммерческому действию.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13.3. Работа с финансовыми данными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Быстро меняющиеся числа не подаются как вечные факты; материал учит находить актуальный источник.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Для ставок, лимитов, правовых норм и рыночных условий указывается официальный или надёжный источник.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 темах кредитов, инвестиций, безопасности и налогов явно отделяется образовательное объяснение от персональной рекомендации.</w:t>
      </w:r>
    </w:p>
    <w:p w:rsidR="00000000" w:rsidDel="00000000" w:rsidP="00000000" w:rsidRDefault="00000000" w:rsidRPr="00000000" w14:paraId="000003E8">
      <w:pPr>
        <w:pStyle w:val="Heading1"/>
        <w:rPr/>
      </w:pPr>
      <w:sdt>
        <w:sdtPr>
          <w:id w:val="-118348438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Приложение A. Концепты → дизайн-решения</w:t>
          </w:r>
        </w:sdtContent>
      </w:sdt>
    </w:p>
    <w:p w:rsidR="00000000" w:rsidDel="00000000" w:rsidP="00000000" w:rsidRDefault="00000000" w:rsidRPr="00000000" w14:paraId="000003E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Сводная таблица атрибутирует каждое дизайн-решение ФинПульс конкретному научному концепту и первоисточнику.</w:t>
      </w:r>
    </w:p>
    <w:tbl>
      <w:tblPr>
        <w:tblStyle w:val="Table4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600"/>
        <w:gridCol w:w="4446"/>
        <w:tblGridChange w:id="0">
          <w:tblGrid>
            <w:gridCol w:w="2700"/>
            <w:gridCol w:w="2600"/>
            <w:gridCol w:w="4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Дизайн-решение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Klontz et al., 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онбординг; персонализация контента и тона.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Оптика для семейных денег и совместного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O’Donoghue &amp; Rabin,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Микроцели; механика «копи завтра».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aversion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Kahneman &amp; Tversky, 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«не потерять»; адаптация под тревожные типы.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Mental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Thaler, 1985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quo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Samuelson &amp; Zeckhauser, 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дефолты; opt-out для полезного.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Nudge / 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Sunstein,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Приложение как архитектор выбора.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More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Benartzi, 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Autopilot challenges; авто-усложнение.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Duhigg,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52.00000000000003" w:lineRule="auto"/>
              <w:rPr/>
            </w:pPr>
            <w:sdt>
              <w:sdtPr>
                <w:id w:val="139824354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Сигнал → рутина → награда в напоминаниях.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=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Fogg,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 + action prompts + мгновенная награда.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intentions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Gollwitzer,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Шаблоны «если — то» для привычек.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Spacing +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Ebbinghaus; Dunlosky et al.,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Spaced-квизы; адаптивные интервалы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 &amp; Ryan, 1985/2000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Автономия выбора, компетентность прогресса, причастность.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Keller, 1987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Мотивационная структура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 revised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Anderson &amp; Krathwohl, 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52.00000000000003" w:lineRule="auto"/>
              <w:rPr/>
            </w:pPr>
            <w:sdt>
              <w:sdtPr>
                <w:id w:val="140203497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целей: помнить → создавать.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Bloom, 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перед переходом.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Wood, Bruner &amp; Ross, 1976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Постепенное снятие подсказок.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van Merriënboer et al., 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Целостные задания +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Kolb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Kolb,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252.00000000000003" w:lineRule="auto"/>
              <w:rPr/>
            </w:pPr>
            <w:sdt>
              <w:sdtPr>
                <w:id w:val="-114056008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Опыт → рефлексия → концепт → новый опыт.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Gagné 9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Gagné et al.,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 структуры раздела.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/>
      </w:pPr>
      <w:r w:rsidDel="00000000" w:rsidR="00000000" w:rsidRPr="00000000">
        <w:rPr>
          <w:rtl w:val="0"/>
        </w:rPr>
        <w:t xml:space="preserve">Приложение B. Источники</w:t>
      </w:r>
    </w:p>
    <w:p w:rsidR="00000000" w:rsidDel="00000000" w:rsidP="00000000" w:rsidRDefault="00000000" w:rsidRPr="00000000" w14:paraId="0000042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Полный перечень первоисточников приведён в сносках по тексту. Ниже — сводный список ключевых работ, на которых построена рамка. Ссылки активны в сносках на соответствующих страницах.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B., Britt, S. L., Mentzer, J., &amp; Klontz, T. (2011). Money Beliefs and Financial Behaviors: Development of the Klontz Money Script Inventory. Journal of Financial Therapy, 2(1).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 &amp; Britt, S. (2012). How Clients’ Money Scripts Predict Their Financial Behaviors. Journal of Financial Planning.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Mellan, O. Money Harmony: A Road Map for Individuals and Couples.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O’Donoghue, T. &amp; Rabin, M. (1999). Doing It Now or Later. American Economic Review, 89(1).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Kahneman, D. &amp; Tversky, A. (1979). Prospect Theory. Econometrica, 47(2).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(1985). Mental Accounting and Consumer Choice. Marketing Science, 4(3).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Tversky, A. &amp; Kahneman, D. (1974). Judgment under Uncertainty. Science, 185.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Samuelson, W. &amp; Zeckhauser, R. (1988). Status Quo Bias in Decision Making. Journal of Risk and Uncertainty, 1(1).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Sunstein, C. R. (2008). Nudge. Yale University Press.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Benartzi, S. (2004). Save More Tomorrow. Journal of Political Economy, 112(S1).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Duhigg, C. (2012). The Power of Habit. Random House.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Fogg, B. J. (2019). Tiny Habits. Houghton Mifflin Harcourt.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Gollwitzer, P. M. (1999). Implementation Intentions. American Psychologist, 54(7).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Ebbinghaus, H. (1885). Memory: A Contribution to Experimental Psychology.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Roediger, H. L. &amp; Karpicke, J. D. (2006). Test-Enhanced Learning. Psychological Science, 17(3).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Dunlosky, J. et al. (2013). Improving Students’ Learning With Effective Learning Techniques.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Deci, E. L. &amp; Ryan, R. M. (1985/2000). Self-Determination Theory.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Keller, J. M. (1987). ARCS Model of Motivational Design.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Anderson, L. W. &amp; Krathwohl, D. R. (2001). A Taxonomy for Learning, Teaching, and Assessing (Revised Bloom).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Bloom, B. S. (1968). Learning for Mastery.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Wood, D., Bruner, J. S. &amp; Ross, G. (1976). The Role of Tutoring in Problem Solving.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van Merriënboer, J. J. G. et al. (2002). Blueprints for Complex Learning: The 4C/ID-Model.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Kolb, D. A. (1984). Experiential Learning.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Gagné, R. M. et al. (1992). Principles of Instructional Design.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Единая рамка компетенций по финансовой грамотности (Приложение №2, утв. 5 марта 2026 г.), Таблица 4 «Для взрослых граждан».</w:t>
      </w:r>
    </w:p>
    <w:p w:rsidR="00000000" w:rsidDel="00000000" w:rsidP="00000000" w:rsidRDefault="00000000" w:rsidRPr="00000000" w14:paraId="000004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Документ подготовлен как целевая методическая рамка приложения ФинПульс. Все концепты атрибутированы первоисточникам.</w:t>
      </w:r>
    </w:p>
    <w:p w:rsidR="00000000" w:rsidDel="00000000" w:rsidP="00000000" w:rsidRDefault="00000000" w:rsidRPr="00000000" w14:paraId="00000447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jc w:val="center"/>
      <w:rPr/>
    </w:pPr>
    <w:r w:rsidDel="00000000" w:rsidR="00000000" w:rsidRPr="00000000">
      <w:rPr>
        <w:color w:val="9a9890"/>
        <w:sz w:val="16"/>
        <w:szCs w:val="16"/>
        <w:rtl w:val="0"/>
      </w:rPr>
      <w:t xml:space="preserve">НЦФГ — Национальный центр финансовой грамотности   │  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9890"/>
        <w:sz w:val="16"/>
        <w:szCs w:val="16"/>
        <w:rtl w:val="0"/>
      </w:rPr>
      <w:t xml:space="preserve"> /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8"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B., Britt, S. L., Mentzer, J., &amp; Klontz, T. (2011). Money Beliefs and Financial Behaviors: Development of the Klontz Money Script Inventory. Journal of Financial Therapy, 2(1). </w:t>
      </w:r>
      <w:hyperlink r:id="rId1">
        <w:r w:rsidDel="00000000" w:rsidR="00000000" w:rsidRPr="00000000">
          <w:rPr>
            <w:color w:val="0563c1"/>
            <w:u w:val="single"/>
            <w:rtl w:val="0"/>
          </w:rPr>
          <w:t xml:space="preserve">https://qanr.usu.edu/fcse/files/money-beliefs-and-financial-behaviors-development-the-klontz-money-script-inventory-jft-2011.pdf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 &amp; Britt, S. (2012). How Clients’ Money Scripts Predict Their Financial Behaviors. Journal of Financial Planning. </w:t>
      </w:r>
      <w:hyperlink r:id="rId2">
        <w:r w:rsidDel="00000000" w:rsidR="00000000" w:rsidRPr="00000000">
          <w:rPr>
            <w:color w:val="0563c1"/>
            <w:u w:val="single"/>
            <w:rtl w:val="0"/>
          </w:rPr>
          <w:t xml:space="preserve">https://www.financialplanningassociation.org/article/journal/NOV12-how-clients-money-scripts-predict-their-financial-behaviors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Mellan, O. Money Harmony (типология денежных личностей). Описание типов — Aspen Wealth Management; опросник — moneyharmony.com. </w:t>
      </w:r>
      <w:hyperlink r:id="rId3">
        <w:r w:rsidDel="00000000" w:rsidR="00000000" w:rsidRPr="00000000">
          <w:rPr>
            <w:color w:val="0563c1"/>
            <w:u w:val="single"/>
            <w:rtl w:val="0"/>
          </w:rPr>
          <w:t xml:space="preserve">https://www.aspenwealthmgmt.com/resource-center/blog/money-personality/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O’Donoghue, T. &amp; Rabin, M. (1999). Doing It Now or Later. American Economic Review, 89(1). </w:t>
      </w:r>
      <w:hyperlink r:id="rId4">
        <w:r w:rsidDel="00000000" w:rsidR="00000000" w:rsidRPr="00000000">
          <w:rPr>
            <w:color w:val="0563c1"/>
            <w:u w:val="single"/>
            <w:rtl w:val="0"/>
          </w:rPr>
          <w:t xml:space="preserve">https://cpb-us-e1.wpmucdn.com/blogs.cornell.edu/dist/b/5495/files/2015/10/OD-Rabin-AER-1999-17ofqx6.pdf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Kahneman, D. &amp; Tversky, A. (1979). Prospect Theory. Econometrica, 47(2). Обзор — The Decision Lab. </w:t>
      </w:r>
      <w:hyperlink r:id="rId5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https://thedecisionlab.com/biases/loss-aversion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(1985). Mental Accounting and Consumer Choice. Marketing Science, 4(3). Разбор — Museo del Risparmio.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https://www.museodelrisparmio.it/blog/money-and-psychology-what-is-mental-accounting-and-how-it-influences-our-economic-decisions/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Tversky, A. &amp; Kahneman, D. (1974). Judgment under Uncertainty: Heuristics and Biases. Science, 185. Обзор — Coldstream.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Samuelson, W. &amp; Zeckhauser, R. (1988). Status Quo Bias in Decision Making. Journal of Risk and Uncertainty, 1(1).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Sunstein, C. R. (2008). Nudge. Yale University Press. Обзор архитектуры выбора — The Decision Lab.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https://thedecisionlab.com/reference-guide/psychology/choice-architecture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Benartzi, S. (2004). Save More Tomorrow. Journal of Political Economy, 112(S1). Интервью — Chicago Booth.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https://www.chicagobooth.edu/research/roman/stories/think-better-with-richard-thaler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Duhigg, C. (2012). The Power of Habit. Random House.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https://charlesduhigg.com/the-power-of-habit/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Fogg, B. J. (2019). Tiny Habits (модель B=MAP). Официальный сайт автора.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https://tinyhabits.com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Gollwitzer, P. M. (1999). Implementation Intentions. American Psychologist, 54(7). Обзор — PMC/NIH.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https://pmc.ncbi.nlm.nih.gov/articles/PMC9149079/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Ebbinghaus, H. (1885). Кривая забывания и эффект распределённости. Обзор — The Education Hub NZ.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https://theeducationhub.org.nz/spaced-practice-and-its-role-in-supporting-learning-and-retention/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Roediger, H. L. &amp; Karpicke, J. D. (2006). Test-Enhanced Learning. Psychological Science, 17(3). Сводка — recallify.ai.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Dunlosky, J. et al. (2013). Improving Students’ Learning With Effective Learning Techniques. Сводка — recallify.ai.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Deci, E. L. &amp; Ryan, R. M. (1985/2000). Self-Determination Theory. Официальный сайт SDT.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https://selfdeterminationtheory.org/theory/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Keller, J. M. (1987). ARCS Model of Motivational Design. Обзор — ELM Learning.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https://elmlearning.com/blog/arcs-model-instructional-design/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Anderson, L. W. &amp; Krathwohl, D. R. (2001). Revised Bloom’s Taxonomy. Сводка — Quincy College.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https://quincycollege.edu/wp-content/uploads/Anderson-and-Krathwohl_Revised-Blooms-Taxonomy.pdf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Bloom, B. S. (1968). Learning for Mastery. Метаанализ — Hattie, Visible Learning (2009).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https://visible-learning.org/hattie-ranking-influences-effect-sizes-learning-achievement/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Wood, D., Bruner, J. S. &amp; Ross, G. (1976). The Role of Tutoring in Problem Solving (scaffolding). J. Child Psychology &amp; Psychiatry, 17(2).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https://acamh.onlinelibrary.wiley.com/doi/10.1111/j.1469-7610.1976.tb00381.x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van Merriënboer, J. J. G. et al. (2002). Blueprints for Complex Learning: The 4C/ID-Model. ETR&amp;D, 50(2). Обзор — BCL Training.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https://bcltraining.com/learning-library/four-component-instructional-design-model/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Kolb, D. A. (1984). Experiential Learning. Prentice Hall. Обзор — Norwich University.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https://online.norwich.edu/online/about/resource-library/4-components-experiential-learning-cycle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Gagné, R. M. et al. (1992). Principles of Instructional Design (9 событий обучения). Руководство — NIU.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https://www.niu.edu/citl/resources/guides/instructional-guide/gagnes-nine-events-of-instruction.shtml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Единая рамка компетенций по финансовой грамотности (Приложение №2, утв. 5 марта 2026 г.). Таблица 4 «Для взрослых граждан». Минфин России / НИФИ. </w:t>
      </w: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https://vashifinancy.ru/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Duolingo Score: как один показатель отражает уровень владения и сопоставляется со шкалой CEFR (A1–C2). Duolingo Blog. </w:t>
      </w: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https://blog.duolingo.com/duolingo-score/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Структура курса Duolingo: секции с уровнями CEFR, разделы и шаги, именованные уровни. Разбор многолетнего опыта — Alphe’s Corner. </w:t>
      </w: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https://alphes-corner.com/2024/08/29/i-used-duolingo-every-day-for-5-years-and-here-are-my-thoughts/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Уровни Duolingo и механика «JUMP HERE» (перепрыгивание через тест). Duoplanet. </w:t>
      </w: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https://duoplanet.com/duolingo-levels/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Интервальное повторение в Duolingo: подбор материала по точности и давности ответов. Duolingo Blog. 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https://blog.duolingo.com/spaced-repetition-for-learning/</w:t>
        </w:r>
      </w:hyperlink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jc w:val="right"/>
      <w:rPr/>
    </w:pPr>
    <w:r w:rsidDel="00000000" w:rsidR="00000000" w:rsidRPr="00000000">
      <w:rPr>
        <w:i w:val="1"/>
        <w:iCs w:val="1"/>
        <w:color w:val="9a9890"/>
        <w:sz w:val="16"/>
        <w:szCs w:val="16"/>
        <w:rtl w:val="0"/>
      </w:rPr>
      <w:t xml:space="preserve">ФинПульс • Методическая рамка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–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51d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4e5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1696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251d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8251d"/>
      <w:sz w:val="56"/>
      <w:szCs w:val="56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visible-learning.org/hattie-ranking-influences-effect-sizes-learning-achievement/" TargetMode="External"/><Relationship Id="rId22" Type="http://schemas.openxmlformats.org/officeDocument/2006/relationships/hyperlink" Target="https://bcltraining.com/learning-library/four-component-instructional-design-model/" TargetMode="External"/><Relationship Id="rId21" Type="http://schemas.openxmlformats.org/officeDocument/2006/relationships/hyperlink" Target="https://acamh.onlinelibrary.wiley.com/doi/10.1111/j.1469-7610.1976.tb00381.x" TargetMode="External"/><Relationship Id="rId24" Type="http://schemas.openxmlformats.org/officeDocument/2006/relationships/hyperlink" Target="https://www.niu.edu/citl/resources/guides/instructional-guide/gagnes-nine-events-of-instruction.shtml" TargetMode="External"/><Relationship Id="rId23" Type="http://schemas.openxmlformats.org/officeDocument/2006/relationships/hyperlink" Target="https://online.norwich.edu/online/about/resource-library/4-components-experiential-learning-cycle" TargetMode="External"/><Relationship Id="rId1" Type="http://schemas.openxmlformats.org/officeDocument/2006/relationships/hyperlink" Target="https://qanr.usu.edu/fcse/files/money-beliefs-and-financial-behaviors-development-the-klontz-money-script-inventory-jft-2011.pdf" TargetMode="External"/><Relationship Id="rId2" Type="http://schemas.openxmlformats.org/officeDocument/2006/relationships/hyperlink" Target="https://www.financialplanningassociation.org/article/journal/NOV12-how-clients-money-scripts-predict-their-financial-behaviors" TargetMode="External"/><Relationship Id="rId3" Type="http://schemas.openxmlformats.org/officeDocument/2006/relationships/hyperlink" Target="https://www.aspenwealthmgmt.com/resource-center/blog/money-personality/" TargetMode="External"/><Relationship Id="rId4" Type="http://schemas.openxmlformats.org/officeDocument/2006/relationships/hyperlink" Target="https://cpb-us-e1.wpmucdn.com/blogs.cornell.edu/dist/b/5495/files/2015/10/OD-Rabin-AER-1999-17ofqx6.pdf" TargetMode="External"/><Relationship Id="rId9" Type="http://schemas.openxmlformats.org/officeDocument/2006/relationships/hyperlink" Target="https://thedecisionlab.com/reference-guide/psychology/choice-architecture" TargetMode="External"/><Relationship Id="rId26" Type="http://schemas.openxmlformats.org/officeDocument/2006/relationships/hyperlink" Target="https://blog.duolingo.com/duolingo-score/" TargetMode="External"/><Relationship Id="rId25" Type="http://schemas.openxmlformats.org/officeDocument/2006/relationships/hyperlink" Target="https://vashifinancy.ru/" TargetMode="External"/><Relationship Id="rId28" Type="http://schemas.openxmlformats.org/officeDocument/2006/relationships/hyperlink" Target="https://duoplanet.com/duolingo-levels/" TargetMode="External"/><Relationship Id="rId27" Type="http://schemas.openxmlformats.org/officeDocument/2006/relationships/hyperlink" Target="https://alphes-corner.com/2024/08/29/i-used-duolingo-every-day-for-5-years-and-here-are-my-thoughts/" TargetMode="External"/><Relationship Id="rId5" Type="http://schemas.openxmlformats.org/officeDocument/2006/relationships/hyperlink" Target="https://thedecisionlab.com/biases/loss-aversion" TargetMode="External"/><Relationship Id="rId6" Type="http://schemas.openxmlformats.org/officeDocument/2006/relationships/hyperlink" Target="https://www.museodelrisparmio.it/blog/money-and-psychology-what-is-mental-accounting-and-how-it-influences-our-economic-decisions/" TargetMode="External"/><Relationship Id="rId29" Type="http://schemas.openxmlformats.org/officeDocument/2006/relationships/hyperlink" Target="https://blog.duolingo.com/spaced-repetition-for-learning/" TargetMode="External"/><Relationship Id="rId7" Type="http://schemas.openxmlformats.org/officeDocument/2006/relationships/hyperlink" Target="https://www.coldstream.com/app/uploads/2025/05/Behavioral-Economics-Why-people-make-irrational-financial-decisions.pdf" TargetMode="External"/><Relationship Id="rId8" Type="http://schemas.openxmlformats.org/officeDocument/2006/relationships/hyperlink" Target="https://www.coldstream.com/app/uploads/2025/05/Behavioral-Economics-Why-people-make-irrational-financial-decisions.pdf" TargetMode="External"/><Relationship Id="rId11" Type="http://schemas.openxmlformats.org/officeDocument/2006/relationships/hyperlink" Target="https://charlesduhigg.com/the-power-of-habit/" TargetMode="External"/><Relationship Id="rId10" Type="http://schemas.openxmlformats.org/officeDocument/2006/relationships/hyperlink" Target="https://www.chicagobooth.edu/research/roman/stories/think-better-with-richard-thaler" TargetMode="External"/><Relationship Id="rId13" Type="http://schemas.openxmlformats.org/officeDocument/2006/relationships/hyperlink" Target="https://pmc.ncbi.nlm.nih.gov/articles/PMC9149079/" TargetMode="External"/><Relationship Id="rId12" Type="http://schemas.openxmlformats.org/officeDocument/2006/relationships/hyperlink" Target="https://tinyhabits.com" TargetMode="External"/><Relationship Id="rId15" Type="http://schemas.openxmlformats.org/officeDocument/2006/relationships/hyperlink" Target="https://recallify.ai/evidence-for-active-recall-and-spaced-repetition/" TargetMode="External"/><Relationship Id="rId14" Type="http://schemas.openxmlformats.org/officeDocument/2006/relationships/hyperlink" Target="https://theeducationhub.org.nz/spaced-practice-and-its-role-in-supporting-learning-and-retention/" TargetMode="External"/><Relationship Id="rId17" Type="http://schemas.openxmlformats.org/officeDocument/2006/relationships/hyperlink" Target="https://selfdeterminationtheory.org/theory/" TargetMode="External"/><Relationship Id="rId16" Type="http://schemas.openxmlformats.org/officeDocument/2006/relationships/hyperlink" Target="https://recallify.ai/evidence-for-active-recall-and-spaced-repetition/" TargetMode="External"/><Relationship Id="rId19" Type="http://schemas.openxmlformats.org/officeDocument/2006/relationships/hyperlink" Target="https://quincycollege.edu/wp-content/uploads/Anderson-and-Krathwohl_Revised-Blooms-Taxonomy.pdf" TargetMode="External"/><Relationship Id="rId18" Type="http://schemas.openxmlformats.org/officeDocument/2006/relationships/hyperlink" Target="https://elmlearning.com/blog/arcs-model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FinPulse_Metodicheskaya_ramka — updated lesson authoring</dc:title>
  <cp:lastModifiedBy>python-docx</cp:lastModifiedBy>
  <cp:revision>1</cp:revision>
  <dcterms:modified xsi:type="dcterms:W3CDTF">2026-06-07T21:49:48Z</dcterms:modified>
  <dc:subject>Исправленная копия методической рамки: принятая 8-экранная архитектура T1-урока</dc:subject>
  <dc:creator>FinPulse / Codex</dc:creator>
</cp:coreProperties>
</file>