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2400" w14:textId="77777777" w:rsidR="00853591" w:rsidRPr="00152742" w:rsidRDefault="00853591" w:rsidP="00853591">
      <w:pPr>
        <w:jc w:val="center"/>
        <w:rPr>
          <w:rFonts w:hint="eastAsia"/>
          <w:sz w:val="24"/>
          <w:szCs w:val="28"/>
        </w:rPr>
      </w:pPr>
      <w:r w:rsidRPr="00152742">
        <w:rPr>
          <w:sz w:val="24"/>
          <w:szCs w:val="28"/>
        </w:rPr>
        <w:t>时空统一基底构型理论的星系尺度检验：从旋转曲线到径向加速度关系</w:t>
      </w:r>
    </w:p>
    <w:p w14:paraId="48A5EB24" w14:textId="77777777" w:rsidR="00853591" w:rsidRPr="00853591" w:rsidRDefault="00853591" w:rsidP="00853591">
      <w:pPr>
        <w:rPr>
          <w:rFonts w:hint="eastAsia"/>
        </w:rPr>
      </w:pPr>
      <w:r w:rsidRPr="00853591">
        <w:t>摘要</w:t>
      </w:r>
    </w:p>
    <w:p w14:paraId="203AA76F" w14:textId="77777777" w:rsidR="00853591" w:rsidRPr="00853591" w:rsidRDefault="00853591" w:rsidP="00853591">
      <w:pPr>
        <w:rPr>
          <w:rFonts w:hint="eastAsia"/>
        </w:rPr>
      </w:pPr>
      <w:r w:rsidRPr="00853591">
        <w:t>本文报告了对时空统一基底构型理论核心预言的系统观测检验。该理论提出：时空是具备连续介质属性的物理基底，其从舒展态向蜷缩态的一阶相变，在星系尺度上表现为临界加速度 a0</w:t>
      </w:r>
      <w:r w:rsidRPr="00853591">
        <w:rPr>
          <w:rFonts w:ascii="Times New Roman" w:hAnsi="Times New Roman" w:cs="Times New Roman"/>
        </w:rPr>
        <w:t>​</w:t>
      </w:r>
      <w:r w:rsidRPr="00853591">
        <w:rPr>
          <w:rFonts w:ascii="等线" w:eastAsia="等线" w:hAnsi="等线" w:cs="等线" w:hint="eastAsia"/>
        </w:rPr>
        <w:t>≈</w:t>
      </w:r>
      <w:r w:rsidRPr="00853591">
        <w:t>1.2</w:t>
      </w:r>
      <w:r w:rsidRPr="00853591">
        <w:rPr>
          <w:rFonts w:ascii="等线" w:eastAsia="等线" w:hAnsi="等线" w:cs="等线" w:hint="eastAsia"/>
        </w:rPr>
        <w:t>×</w:t>
      </w:r>
      <w:r w:rsidRPr="00853591">
        <w:t>10</w:t>
      </w:r>
      <w:r w:rsidRPr="00853591">
        <w:rPr>
          <w:rFonts w:ascii="Cambria Math" w:hAnsi="Cambria Math" w:cs="Cambria Math"/>
        </w:rPr>
        <w:t>−</w:t>
      </w:r>
      <w:r w:rsidRPr="00853591">
        <w:t>10</w:t>
      </w:r>
      <w:r w:rsidRPr="00853591">
        <w:rPr>
          <w:rFonts w:ascii="等线" w:eastAsia="等线" w:hAnsi="等线" w:cs="等线" w:hint="eastAsia"/>
        </w:rPr>
        <w:t> </w:t>
      </w:r>
      <w:r w:rsidRPr="00853591">
        <w:t>m/s2，这是通常归因于暗物质的引力异常现象的本源。为验证这一假说，我们采用公开的 SPARC 星系数据库，先后开展旋转曲线拟合与径向加速度关系（RAR）分析。在固定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值、不引入额外自由参数的条件下，对 153 </w:t>
      </w:r>
      <w:proofErr w:type="gramStart"/>
      <w:r w:rsidRPr="00853591">
        <w:t>个</w:t>
      </w:r>
      <w:proofErr w:type="gramEnd"/>
      <w:r w:rsidRPr="00853591">
        <w:t xml:space="preserve">星系的 2693 </w:t>
      </w:r>
      <w:proofErr w:type="gramStart"/>
      <w:r w:rsidRPr="00853591">
        <w:t>个</w:t>
      </w:r>
      <w:proofErr w:type="gramEnd"/>
      <w:r w:rsidRPr="00853591">
        <w:t>独立数据点的分析结果显示：理论预测与观测加速度的比值中位数为 0.976，对数</w:t>
      </w:r>
      <w:proofErr w:type="gramStart"/>
      <w:r w:rsidRPr="00853591">
        <w:t>散射仅</w:t>
      </w:r>
      <w:proofErr w:type="gramEnd"/>
      <w:r w:rsidRPr="00853591">
        <w:t xml:space="preserve">为 0.133 </w:t>
      </w:r>
      <w:proofErr w:type="spellStart"/>
      <w:r w:rsidRPr="00853591">
        <w:t>dex</w:t>
      </w:r>
      <w:proofErr w:type="spellEnd"/>
      <w:r w:rsidRPr="00853591">
        <w:t>，与数据固有噪声水平一致，无系统性偏差。该结果为时空相变理论提供了直接的定量观测支撑，证实其在星系尺度上的有效性。</w:t>
      </w:r>
    </w:p>
    <w:p w14:paraId="0536219F" w14:textId="77777777" w:rsidR="00853591" w:rsidRPr="00853591" w:rsidRDefault="00000000" w:rsidP="00853591">
      <w:pPr>
        <w:rPr>
          <w:rFonts w:hint="eastAsia"/>
        </w:rPr>
      </w:pPr>
      <w:r>
        <w:pict w14:anchorId="6CB0C959">
          <v:rect id="_x0000_i1025" style="width:0;height:1.5pt" o:hralign="center" o:hrstd="t" o:hrnoshade="t" o:hr="t" fillcolor="black" stroked="f"/>
        </w:pict>
      </w:r>
    </w:p>
    <w:p w14:paraId="08B49181" w14:textId="77777777" w:rsidR="00853591" w:rsidRPr="00853591" w:rsidRDefault="00853591" w:rsidP="00853591">
      <w:pPr>
        <w:rPr>
          <w:rFonts w:hint="eastAsia"/>
        </w:rPr>
      </w:pPr>
      <w:r w:rsidRPr="00853591">
        <w:t>一、理论核心与待检验预言</w:t>
      </w:r>
    </w:p>
    <w:p w14:paraId="123EB2F2" w14:textId="77777777" w:rsidR="00853591" w:rsidRPr="00853591" w:rsidRDefault="00853591" w:rsidP="00853591">
      <w:pPr>
        <w:rPr>
          <w:rFonts w:hint="eastAsia"/>
        </w:rPr>
      </w:pPr>
      <w:r w:rsidRPr="00853591">
        <w:t>时空统一基底构型理论不引入暗物质粒子假设，将星系尺度的引力异常归因于时空基底的内</w:t>
      </w:r>
      <w:proofErr w:type="gramStart"/>
      <w:r w:rsidRPr="00853591">
        <w:t>禀</w:t>
      </w:r>
      <w:proofErr w:type="gramEnd"/>
      <w:r w:rsidRPr="00853591">
        <w:t>动力学行为：宇宙时空本身是连续介质基底，在星系外围的低加速度区域（g</w:t>
      </w:r>
      <w:r w:rsidRPr="00853591">
        <w:rPr>
          <w:rFonts w:ascii="Cambria Math" w:hAnsi="Cambria Math" w:cs="Cambria Math"/>
        </w:rPr>
        <w:t>≪</w:t>
      </w:r>
      <w:r w:rsidRPr="00853591">
        <w:t>a0</w:t>
      </w:r>
      <w:r w:rsidRPr="00853591">
        <w:rPr>
          <w:rFonts w:ascii="Times New Roman" w:hAnsi="Times New Roman" w:cs="Times New Roman"/>
        </w:rPr>
        <w:t>​</w:t>
      </w:r>
      <w:r w:rsidRPr="00853591">
        <w:t>），基底由均匀舒展态向高引力效应的蜷缩</w:t>
      </w:r>
      <w:proofErr w:type="gramStart"/>
      <w:r w:rsidRPr="00853591">
        <w:t>态发生</w:t>
      </w:r>
      <w:proofErr w:type="gramEnd"/>
      <w:r w:rsidRPr="00853591">
        <w:t>一阶相变，从而产生额外的表观引力，自然复现了修正牛顿动力学（MOND）的现象学规律。</w:t>
      </w:r>
    </w:p>
    <w:p w14:paraId="0A63A06B" w14:textId="77777777" w:rsidR="00853591" w:rsidRPr="00853591" w:rsidRDefault="00853591" w:rsidP="00853591">
      <w:pPr>
        <w:rPr>
          <w:rFonts w:hint="eastAsia"/>
        </w:rPr>
      </w:pPr>
      <w:r w:rsidRPr="00853591">
        <w:t>与纯经验的 MOND 不同，</w:t>
      </w:r>
      <w:proofErr w:type="gramStart"/>
      <w:r w:rsidRPr="00853591">
        <w:t>本理论</w:t>
      </w:r>
      <w:proofErr w:type="gramEnd"/>
      <w:r w:rsidRPr="00853591">
        <w:t>为其核心参数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赋予了物理本源：a0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是基底相变的普适临界加速度，为宇宙内</w:t>
      </w:r>
      <w:proofErr w:type="gramStart"/>
      <w:r w:rsidRPr="00853591">
        <w:t>禀</w:t>
      </w:r>
      <w:proofErr w:type="gramEnd"/>
      <w:r w:rsidRPr="00853591">
        <w:t>常数，而非人为拟合的经验参数。</w:t>
      </w:r>
    </w:p>
    <w:p w14:paraId="2B0DECAF" w14:textId="77777777" w:rsidR="00853591" w:rsidRPr="00853591" w:rsidRDefault="00853591" w:rsidP="00853591">
      <w:pPr>
        <w:rPr>
          <w:rFonts w:hint="eastAsia"/>
        </w:rPr>
      </w:pPr>
      <w:r w:rsidRPr="00853591">
        <w:t xml:space="preserve">该理论的关键可检验预言为：由星系重子物质计算得到的牛顿加速度 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，与旋转曲线反推的</w:t>
      </w:r>
      <w:proofErr w:type="gramStart"/>
      <w:r w:rsidRPr="00853591">
        <w:t>观测总</w:t>
      </w:r>
      <w:proofErr w:type="gramEnd"/>
      <w:r w:rsidRPr="00853591">
        <w:t>加速度 gobs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之间，应遵循一条仅由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决定的普适函数关系，且</w:t>
      </w:r>
      <w:proofErr w:type="gramStart"/>
      <w:r w:rsidRPr="00853591">
        <w:t>该关系</w:t>
      </w:r>
      <w:proofErr w:type="gramEnd"/>
      <w:r w:rsidRPr="00853591">
        <w:t>的内</w:t>
      </w:r>
      <w:proofErr w:type="gramStart"/>
      <w:r w:rsidRPr="00853591">
        <w:t>禀</w:t>
      </w:r>
      <w:proofErr w:type="gramEnd"/>
      <w:r w:rsidRPr="00853591">
        <w:t>散射应与观测噪声水平一致。若该预言成立，则固定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值后，无需调节任何额外参数，理论即可同时描述大量独立星系的观测数据。</w:t>
      </w:r>
    </w:p>
    <w:p w14:paraId="503DB7CF" w14:textId="77777777" w:rsidR="00853591" w:rsidRPr="00853591" w:rsidRDefault="00000000" w:rsidP="00853591">
      <w:pPr>
        <w:rPr>
          <w:rFonts w:hint="eastAsia"/>
        </w:rPr>
      </w:pPr>
      <w:r>
        <w:pict w14:anchorId="55294A60">
          <v:rect id="_x0000_i1026" style="width:0;height:1.5pt" o:hralign="center" o:hrstd="t" o:hrnoshade="t" o:hr="t" fillcolor="black" stroked="f"/>
        </w:pict>
      </w:r>
    </w:p>
    <w:p w14:paraId="6AC16FEA" w14:textId="77777777" w:rsidR="00853591" w:rsidRPr="00853591" w:rsidRDefault="00853591" w:rsidP="00853591">
      <w:pPr>
        <w:rPr>
          <w:rFonts w:hint="eastAsia"/>
        </w:rPr>
      </w:pPr>
      <w:r w:rsidRPr="00853591">
        <w:t>二、数据来源</w:t>
      </w:r>
    </w:p>
    <w:p w14:paraId="19EF5D8B" w14:textId="77777777" w:rsidR="00853591" w:rsidRPr="00853591" w:rsidRDefault="00853591" w:rsidP="00853591">
      <w:pPr>
        <w:rPr>
          <w:rFonts w:hint="eastAsia"/>
        </w:rPr>
      </w:pPr>
      <w:r w:rsidRPr="00853591">
        <w:t xml:space="preserve">本研究采用SPARC（Spitzer Photometry and Accurate Rotation Curves）公开数据库（Lelli et al. 2016），该数据集包含 175 </w:t>
      </w:r>
      <w:proofErr w:type="gramStart"/>
      <w:r w:rsidRPr="00853591">
        <w:t>个</w:t>
      </w:r>
      <w:proofErr w:type="gramEnd"/>
      <w:r w:rsidRPr="00853591">
        <w:t xml:space="preserve">近邻盘状星系的高精度 HI+Hα 旋转曲线，以及 3.6 </w:t>
      </w:r>
      <w:proofErr w:type="spellStart"/>
      <w:r w:rsidRPr="00853591">
        <w:t>μm</w:t>
      </w:r>
      <w:proofErr w:type="spellEnd"/>
      <w:r w:rsidRPr="00853591">
        <w:t xml:space="preserve"> 波段的面亮度测光数据，为星系动力学检验提供了可靠的观测基础。本研究提取两类核心数据：</w:t>
      </w:r>
    </w:p>
    <w:p w14:paraId="0EE468CD" w14:textId="77777777" w:rsidR="00853591" w:rsidRPr="00853591" w:rsidRDefault="00853591" w:rsidP="00853591">
      <w:pPr>
        <w:numPr>
          <w:ilvl w:val="0"/>
          <w:numId w:val="1"/>
        </w:numPr>
        <w:rPr>
          <w:rFonts w:hint="eastAsia"/>
        </w:rPr>
      </w:pPr>
      <w:r w:rsidRPr="00853591">
        <w:t xml:space="preserve">旋转曲线数据：包含每个星系按半径分布的观测旋转速度 </w:t>
      </w:r>
      <w:proofErr w:type="spellStart"/>
      <w:r w:rsidRPr="00853591">
        <w:t>Vobs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，以及</w:t>
      </w:r>
      <w:proofErr w:type="gramStart"/>
      <w:r w:rsidRPr="00853591">
        <w:t>恒</w:t>
      </w:r>
      <w:proofErr w:type="gramEnd"/>
      <w:r w:rsidRPr="00853591">
        <w:t xml:space="preserve">星盘、核球、中性氢气体对引力的贡献 </w:t>
      </w:r>
      <w:proofErr w:type="spellStart"/>
      <w:r w:rsidRPr="00853591">
        <w:t>Vdisk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、</w:t>
      </w:r>
      <w:proofErr w:type="spellStart"/>
      <w:r w:rsidRPr="00853591">
        <w:t>Vbul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、</w:t>
      </w:r>
      <w:proofErr w:type="spellStart"/>
      <w:r w:rsidRPr="00853591">
        <w:t>Vgas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；</w:t>
      </w:r>
    </w:p>
    <w:p w14:paraId="6B954900" w14:textId="77777777" w:rsidR="00853591" w:rsidRPr="00853591" w:rsidRDefault="00853591" w:rsidP="00853591">
      <w:pPr>
        <w:numPr>
          <w:ilvl w:val="0"/>
          <w:numId w:val="1"/>
        </w:numPr>
        <w:rPr>
          <w:rFonts w:hint="eastAsia"/>
        </w:rPr>
      </w:pPr>
      <w:r w:rsidRPr="00853591">
        <w:t xml:space="preserve">径向加速度关系数据：已通过 SPARC 团队统一处理，直接给出每个半径处的重子牛顿加速度 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 xml:space="preserve"> 与</w:t>
      </w:r>
      <w:proofErr w:type="gramStart"/>
      <w:r w:rsidRPr="00853591">
        <w:t>观测总</w:t>
      </w:r>
      <w:proofErr w:type="gramEnd"/>
      <w:r w:rsidRPr="00853591">
        <w:t>加速度 gobs</w:t>
      </w:r>
      <w:r w:rsidRPr="00853591">
        <w:rPr>
          <w:rFonts w:ascii="Times New Roman" w:hAnsi="Times New Roman" w:cs="Times New Roman"/>
        </w:rPr>
        <w:t>​</w:t>
      </w:r>
      <w:r w:rsidRPr="00853591">
        <w:t>，消除了单个星系质光比假设的影响。</w:t>
      </w:r>
    </w:p>
    <w:p w14:paraId="591E7E9B" w14:textId="77777777" w:rsidR="00853591" w:rsidRPr="00853591" w:rsidRDefault="00000000" w:rsidP="00853591">
      <w:pPr>
        <w:rPr>
          <w:rFonts w:hint="eastAsia"/>
        </w:rPr>
      </w:pPr>
      <w:r>
        <w:pict w14:anchorId="2C172635">
          <v:rect id="_x0000_i1027" style="width:0;height:1.5pt" o:hralign="center" o:hrstd="t" o:hrnoshade="t" o:hr="t" fillcolor="black" stroked="f"/>
        </w:pict>
      </w:r>
    </w:p>
    <w:p w14:paraId="01EBF906" w14:textId="77777777" w:rsidR="00853591" w:rsidRPr="00853591" w:rsidRDefault="00853591" w:rsidP="00853591">
      <w:pPr>
        <w:rPr>
          <w:rFonts w:hint="eastAsia"/>
        </w:rPr>
      </w:pPr>
      <w:r w:rsidRPr="00853591">
        <w:t>三、验证步骤</w:t>
      </w:r>
      <w:proofErr w:type="gramStart"/>
      <w:r w:rsidRPr="00853591">
        <w:t>一</w:t>
      </w:r>
      <w:proofErr w:type="gramEnd"/>
      <w:r w:rsidRPr="00853591">
        <w:t>：旋转曲线拟合（固定 a0</w:t>
      </w:r>
      <w:r w:rsidRPr="00853591">
        <w:rPr>
          <w:rFonts w:ascii="Times New Roman" w:hAnsi="Times New Roman" w:cs="Times New Roman"/>
        </w:rPr>
        <w:t>​</w:t>
      </w:r>
      <w:r w:rsidRPr="00853591">
        <w:t>）</w:t>
      </w:r>
    </w:p>
    <w:p w14:paraId="54BD0031" w14:textId="77777777" w:rsidR="00853591" w:rsidRPr="00853591" w:rsidRDefault="00853591" w:rsidP="00853591">
      <w:pPr>
        <w:rPr>
          <w:rFonts w:hint="eastAsia"/>
        </w:rPr>
      </w:pPr>
      <w:r w:rsidRPr="00853591">
        <w:t>为初步检验理论的适用性，我们首先开展旋转曲线拟合：固定临界加速度 a0</w:t>
      </w:r>
      <w:r w:rsidRPr="00853591">
        <w:rPr>
          <w:rFonts w:ascii="Times New Roman" w:hAnsi="Times New Roman" w:cs="Times New Roman"/>
        </w:rPr>
        <w:t>​</w:t>
      </w:r>
      <w:r w:rsidRPr="00853591">
        <w:t>=1.2</w:t>
      </w:r>
      <w:r w:rsidRPr="00853591">
        <w:rPr>
          <w:rFonts w:ascii="等线" w:eastAsia="等线" w:hAnsi="等线" w:cs="等线" w:hint="eastAsia"/>
        </w:rPr>
        <w:t>×</w:t>
      </w:r>
      <w:r w:rsidRPr="00853591">
        <w:t>10</w:t>
      </w:r>
      <w:r w:rsidRPr="00853591">
        <w:rPr>
          <w:rFonts w:ascii="Cambria Math" w:hAnsi="Cambria Math" w:cs="Cambria Math"/>
        </w:rPr>
        <w:t>−</w:t>
      </w:r>
      <w:r w:rsidRPr="00853591">
        <w:t>10</w:t>
      </w:r>
      <w:r w:rsidRPr="00853591">
        <w:rPr>
          <w:rFonts w:ascii="等线" w:eastAsia="等线" w:hAnsi="等线" w:cs="等线" w:hint="eastAsia"/>
        </w:rPr>
        <w:t> </w:t>
      </w:r>
      <w:r w:rsidRPr="00853591">
        <w:t xml:space="preserve">m/s2，仅将恒星盘的质光比 M/L 作为自由参数，对 100 </w:t>
      </w:r>
      <w:proofErr w:type="gramStart"/>
      <w:r w:rsidRPr="00853591">
        <w:t>个</w:t>
      </w:r>
      <w:proofErr w:type="gramEnd"/>
      <w:r w:rsidRPr="00853591">
        <w:t>星系的旋转曲线进行拟合。理论采用的引力修正形式为：</w:t>
      </w:r>
    </w:p>
    <w:p w14:paraId="71BD4DAA" w14:textId="77777777" w:rsidR="00853591" w:rsidRPr="00853591" w:rsidRDefault="00853591" w:rsidP="00853591">
      <w:pPr>
        <w:rPr>
          <w:rFonts w:hint="eastAsia"/>
        </w:rPr>
      </w:pPr>
      <w:r w:rsidRPr="00853591">
        <w:t>gobs</w:t>
      </w:r>
      <w:r w:rsidRPr="00853591">
        <w:rPr>
          <w:rFonts w:ascii="Times New Roman" w:hAnsi="Times New Roman" w:cs="Times New Roman"/>
        </w:rPr>
        <w:t>​</w:t>
      </w:r>
      <w:r w:rsidRPr="00853591">
        <w:t>=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rPr>
          <w:rFonts w:ascii="Cambria Math" w:hAnsi="Cambria Math" w:cs="Cambria Math"/>
        </w:rPr>
        <w:t>⋅</w:t>
      </w:r>
      <w:r w:rsidRPr="00853591">
        <w:rPr>
          <w:rFonts w:ascii="等线" w:eastAsia="等线" w:hAnsi="等线" w:cs="等线" w:hint="eastAsia"/>
        </w:rPr>
        <w:t>ν</w:t>
      </w:r>
      <w:r w:rsidRPr="00853591">
        <w:t>(a0</w:t>
      </w:r>
      <w:r w:rsidRPr="00853591">
        <w:rPr>
          <w:rFonts w:ascii="Times New Roman" w:hAnsi="Times New Roman" w:cs="Times New Roman"/>
        </w:rPr>
        <w:t>​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​​</w:t>
      </w:r>
      <w:r w:rsidRPr="00853591">
        <w:t xml:space="preserve">) </w:t>
      </w:r>
    </w:p>
    <w:p w14:paraId="065958E4" w14:textId="77777777" w:rsidR="00853591" w:rsidRPr="00853591" w:rsidRDefault="00853591" w:rsidP="00853591">
      <w:pPr>
        <w:rPr>
          <w:rFonts w:hint="eastAsia"/>
        </w:rPr>
      </w:pPr>
      <w:r w:rsidRPr="00853591">
        <w:t>其中插值函数 ν(y)=1/(1</w:t>
      </w:r>
      <w:r w:rsidRPr="00853591">
        <w:rPr>
          <w:rFonts w:ascii="Cambria Math" w:hAnsi="Cambria Math" w:cs="Cambria Math"/>
        </w:rPr>
        <w:t>−</w:t>
      </w:r>
      <w:r w:rsidRPr="00853591">
        <w:t>e</w:t>
      </w:r>
      <w:r w:rsidRPr="00853591">
        <w:rPr>
          <w:rFonts w:ascii="Cambria Math" w:hAnsi="Cambria Math" w:cs="Cambria Math"/>
        </w:rPr>
        <w:t>−</w:t>
      </w:r>
      <w:r w:rsidRPr="00853591">
        <w:t>y) 用于描述基底相变的平滑过渡行为。</w:t>
      </w:r>
    </w:p>
    <w:p w14:paraId="2CB3C61F" w14:textId="77777777" w:rsidR="00853591" w:rsidRPr="00853591" w:rsidRDefault="00853591" w:rsidP="00853591">
      <w:pPr>
        <w:rPr>
          <w:rFonts w:hint="eastAsia"/>
        </w:rPr>
      </w:pPr>
      <w:r w:rsidRPr="00853591">
        <w:t>拟合结果显示：约 35% 的星系获得了良好拟合（</w:t>
      </w:r>
      <w:proofErr w:type="gramStart"/>
      <w:r w:rsidRPr="00853591">
        <w:t>约化</w:t>
      </w:r>
      <w:proofErr w:type="gramEnd"/>
      <w:r w:rsidRPr="00853591">
        <w:t xml:space="preserve"> χ2&lt;2），约 48% 的星系拟合结果可接受（</w:t>
      </w:r>
      <w:proofErr w:type="gramStart"/>
      <w:r w:rsidRPr="00853591">
        <w:t>约化</w:t>
      </w:r>
      <w:proofErr w:type="gramEnd"/>
      <w:r w:rsidRPr="00853591">
        <w:t xml:space="preserve"> χ2&lt;3）；对于动力学扰动较弱的星系（如 NGC 2403），理论预测与观测曲线高度吻合。但该方法也暴露了系统性偏差来源：</w:t>
      </w:r>
    </w:p>
    <w:p w14:paraId="07C45BF2" w14:textId="77777777" w:rsidR="00853591" w:rsidRPr="00853591" w:rsidRDefault="00853591" w:rsidP="00853591">
      <w:pPr>
        <w:numPr>
          <w:ilvl w:val="0"/>
          <w:numId w:val="2"/>
        </w:numPr>
        <w:rPr>
          <w:rFonts w:hint="eastAsia"/>
        </w:rPr>
      </w:pPr>
      <w:r w:rsidRPr="00853591">
        <w:t>单个星系的质光比与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存在简并效应，部分富含气体、倾角不确定度较大的星系拟合稳定性较差；</w:t>
      </w:r>
    </w:p>
    <w:p w14:paraId="13080DBC" w14:textId="77777777" w:rsidR="00853591" w:rsidRPr="00853591" w:rsidRDefault="00853591" w:rsidP="00853591">
      <w:pPr>
        <w:numPr>
          <w:ilvl w:val="0"/>
          <w:numId w:val="2"/>
        </w:numPr>
        <w:rPr>
          <w:rFonts w:hint="eastAsia"/>
        </w:rPr>
      </w:pPr>
      <w:r w:rsidRPr="00853591">
        <w:lastRenderedPageBreak/>
        <w:t>数据中的非圆运动、倾角误差等观测系统偏差会放大拟合残差。</w:t>
      </w:r>
    </w:p>
    <w:p w14:paraId="3703AF54" w14:textId="77777777" w:rsidR="00853591" w:rsidRPr="00853591" w:rsidRDefault="00853591" w:rsidP="00853591">
      <w:pPr>
        <w:rPr>
          <w:rFonts w:hint="eastAsia"/>
        </w:rPr>
      </w:pPr>
      <w:r w:rsidRPr="00853591">
        <w:t>为规避这些影响，我们进一步开展了不受单个星系参数影响的径向加速度关系检验。</w:t>
      </w:r>
    </w:p>
    <w:p w14:paraId="2369EEAD" w14:textId="77777777" w:rsidR="00853591" w:rsidRPr="00853591" w:rsidRDefault="00000000" w:rsidP="00853591">
      <w:pPr>
        <w:rPr>
          <w:rFonts w:hint="eastAsia"/>
        </w:rPr>
      </w:pPr>
      <w:r>
        <w:pict w14:anchorId="0F219739">
          <v:rect id="_x0000_i1028" style="width:0;height:1.5pt" o:hralign="center" o:hrstd="t" o:hrnoshade="t" o:hr="t" fillcolor="black" stroked="f"/>
        </w:pict>
      </w:r>
    </w:p>
    <w:p w14:paraId="31F62F6D" w14:textId="77777777" w:rsidR="00853591" w:rsidRPr="00853591" w:rsidRDefault="00853591" w:rsidP="00853591">
      <w:pPr>
        <w:rPr>
          <w:rFonts w:hint="eastAsia"/>
        </w:rPr>
      </w:pPr>
      <w:r w:rsidRPr="00853591">
        <w:t>四、验证步骤二：无参数普适性检验 —— 径向加速度关系</w:t>
      </w:r>
    </w:p>
    <w:p w14:paraId="4C863480" w14:textId="77777777" w:rsidR="00853591" w:rsidRPr="00853591" w:rsidRDefault="00853591" w:rsidP="00853591">
      <w:pPr>
        <w:rPr>
          <w:rFonts w:hint="eastAsia"/>
        </w:rPr>
      </w:pPr>
      <w:r w:rsidRPr="00853591">
        <w:t>径向加速度关系（RAR）直接对比</w:t>
      </w:r>
      <w:proofErr w:type="gramStart"/>
      <w:r w:rsidRPr="00853591">
        <w:t>观测总</w:t>
      </w:r>
      <w:proofErr w:type="gramEnd"/>
      <w:r w:rsidRPr="00853591">
        <w:t>加速度 gobs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与重子牛顿加速度 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 xml:space="preserve">，无需进行单个星系的质光比拟合或旋转速度倾角修正，是检验引力理论普适性的纯净可观测量。我们从 SPARC RAR 数据中提取 153 </w:t>
      </w:r>
      <w:proofErr w:type="gramStart"/>
      <w:r w:rsidRPr="00853591">
        <w:t>个</w:t>
      </w:r>
      <w:proofErr w:type="gramEnd"/>
      <w:r w:rsidRPr="00853591">
        <w:t xml:space="preserve">星系的 2693 </w:t>
      </w:r>
      <w:proofErr w:type="gramStart"/>
      <w:r w:rsidRPr="00853591">
        <w:t>个</w:t>
      </w:r>
      <w:proofErr w:type="gramEnd"/>
      <w:r w:rsidRPr="00853591">
        <w:t>独立数据点，固定 a0</w:t>
      </w:r>
      <w:r w:rsidRPr="00853591">
        <w:rPr>
          <w:rFonts w:ascii="Times New Roman" w:hAnsi="Times New Roman" w:cs="Times New Roman"/>
        </w:rPr>
        <w:t>​</w:t>
      </w:r>
      <w:r w:rsidRPr="00853591">
        <w:t>=1.2</w:t>
      </w:r>
      <w:r w:rsidRPr="00853591">
        <w:rPr>
          <w:rFonts w:ascii="等线" w:eastAsia="等线" w:hAnsi="等线" w:cs="等线" w:hint="eastAsia"/>
        </w:rPr>
        <w:t>×</w:t>
      </w:r>
      <w:r w:rsidRPr="00853591">
        <w:t>10</w:t>
      </w:r>
      <w:r w:rsidRPr="00853591">
        <w:rPr>
          <w:rFonts w:ascii="Cambria Math" w:hAnsi="Cambria Math" w:cs="Cambria Math"/>
        </w:rPr>
        <w:t>−</w:t>
      </w:r>
      <w:r w:rsidRPr="00853591">
        <w:t>10</w:t>
      </w:r>
      <w:r w:rsidRPr="00853591">
        <w:rPr>
          <w:rFonts w:ascii="等线" w:eastAsia="等线" w:hAnsi="等线" w:cs="等线" w:hint="eastAsia"/>
        </w:rPr>
        <w:t> </w:t>
      </w:r>
      <w:r w:rsidRPr="00853591">
        <w:t xml:space="preserve">m/s2，直接代入理论函数得到预测加速度 </w:t>
      </w:r>
      <w:proofErr w:type="spellStart"/>
      <w:r w:rsidRPr="00853591">
        <w:t>gobs,theory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>，与观测值进行逐点对比。</w:t>
      </w:r>
    </w:p>
    <w:p w14:paraId="5398EC6A" w14:textId="77777777" w:rsidR="00853591" w:rsidRPr="00853591" w:rsidRDefault="00853591" w:rsidP="00853591">
      <w:pPr>
        <w:rPr>
          <w:rFonts w:hint="eastAsia"/>
        </w:rPr>
      </w:pPr>
      <w:r w:rsidRPr="00853591">
        <w:t>检验结果明确且高度自洽：</w:t>
      </w:r>
    </w:p>
    <w:p w14:paraId="2CB27726" w14:textId="77777777" w:rsidR="00853591" w:rsidRPr="00853591" w:rsidRDefault="00853591" w:rsidP="00853591">
      <w:pPr>
        <w:numPr>
          <w:ilvl w:val="0"/>
          <w:numId w:val="3"/>
        </w:numPr>
        <w:rPr>
          <w:rFonts w:hint="eastAsia"/>
        </w:rPr>
      </w:pPr>
      <w:r w:rsidRPr="00853591">
        <w:t>理论预测与观测值的比值中位数为 0.976，系统性偏差仅为 2.4%，</w:t>
      </w:r>
      <w:proofErr w:type="gramStart"/>
      <w:r w:rsidRPr="00853591">
        <w:t>无整体</w:t>
      </w:r>
      <w:proofErr w:type="gramEnd"/>
      <w:r w:rsidRPr="00853591">
        <w:t>偏移；</w:t>
      </w:r>
    </w:p>
    <w:p w14:paraId="5591C212" w14:textId="77777777" w:rsidR="00853591" w:rsidRPr="00853591" w:rsidRDefault="00853591" w:rsidP="00853591">
      <w:pPr>
        <w:numPr>
          <w:ilvl w:val="0"/>
          <w:numId w:val="3"/>
        </w:numPr>
        <w:rPr>
          <w:rFonts w:hint="eastAsia"/>
        </w:rPr>
      </w:pPr>
      <w:r w:rsidRPr="00853591">
        <w:t xml:space="preserve">数据的 1σ 对数散射为 0.133 </w:t>
      </w:r>
      <w:proofErr w:type="spellStart"/>
      <w:r w:rsidRPr="00853591">
        <w:t>dex</w:t>
      </w:r>
      <w:proofErr w:type="spellEnd"/>
      <w:r w:rsidRPr="00853591">
        <w:t xml:space="preserve">，与 SPARC 团队报告的观测固有散射（0.12–0.13 </w:t>
      </w:r>
      <w:proofErr w:type="spellStart"/>
      <w:r w:rsidRPr="00853591">
        <w:t>dex</w:t>
      </w:r>
      <w:proofErr w:type="spellEnd"/>
      <w:r w:rsidRPr="00853591">
        <w:t>）完全一致，说明理论与观测的差异仅来自数据噪声，无额外的模型偏差；</w:t>
      </w:r>
    </w:p>
    <w:p w14:paraId="53CF2180" w14:textId="77777777" w:rsidR="00853591" w:rsidRPr="00853591" w:rsidRDefault="00853591" w:rsidP="00853591">
      <w:pPr>
        <w:numPr>
          <w:ilvl w:val="0"/>
          <w:numId w:val="3"/>
        </w:numPr>
        <w:rPr>
          <w:rFonts w:hint="eastAsia"/>
        </w:rPr>
      </w:pPr>
      <w:r w:rsidRPr="00853591">
        <w:t>在 10</w:t>
      </w:r>
      <w:r w:rsidRPr="00853591">
        <w:rPr>
          <w:rFonts w:ascii="Cambria Math" w:hAnsi="Cambria Math" w:cs="Cambria Math"/>
        </w:rPr>
        <w:t>−</w:t>
      </w:r>
      <w:r w:rsidRPr="00853591">
        <w:t>13</w:t>
      </w:r>
      <w:r w:rsidRPr="00853591">
        <w:rPr>
          <w:rFonts w:ascii="Cambria Math" w:hAnsi="Cambria Math" w:cs="Cambria Math"/>
        </w:rPr>
        <w:t>∼</w:t>
      </w:r>
      <w:r w:rsidRPr="00853591">
        <w:t>10</w:t>
      </w:r>
      <w:r w:rsidRPr="00853591">
        <w:rPr>
          <w:rFonts w:ascii="Cambria Math" w:hAnsi="Cambria Math" w:cs="Cambria Math"/>
        </w:rPr>
        <w:t>−</w:t>
      </w:r>
      <w:r w:rsidRPr="00853591">
        <w:t>8</w:t>
      </w:r>
      <w:r w:rsidRPr="00853591">
        <w:rPr>
          <w:rFonts w:ascii="等线" w:eastAsia="等线" w:hAnsi="等线" w:cs="等线" w:hint="eastAsia"/>
        </w:rPr>
        <w:t> </w:t>
      </w:r>
      <w:r w:rsidRPr="00853591">
        <w:t xml:space="preserve">m/s2 的 5 </w:t>
      </w:r>
      <w:proofErr w:type="gramStart"/>
      <w:r w:rsidRPr="00853591">
        <w:t>个</w:t>
      </w:r>
      <w:proofErr w:type="gramEnd"/>
      <w:r w:rsidRPr="00853591">
        <w:t xml:space="preserve">数量级加速度范围内，所有数据点紧密分布在理论预测曲线周围，无随 </w:t>
      </w:r>
      <w:proofErr w:type="spellStart"/>
      <w:r w:rsidRPr="00853591">
        <w:t>gbar</w:t>
      </w:r>
      <w:proofErr w:type="spellEnd"/>
      <w:r w:rsidRPr="00853591">
        <w:rPr>
          <w:rFonts w:ascii="Times New Roman" w:hAnsi="Times New Roman" w:cs="Times New Roman"/>
        </w:rPr>
        <w:t>​</w:t>
      </w:r>
      <w:r w:rsidRPr="00853591">
        <w:t xml:space="preserve"> 变化的系统性偏离。</w:t>
      </w:r>
    </w:p>
    <w:p w14:paraId="1206E875" w14:textId="094A5BC0" w:rsidR="00853591" w:rsidRPr="00853591" w:rsidRDefault="008A3ADE" w:rsidP="00FA389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1C7925" wp14:editId="4B1C7BFB">
            <wp:extent cx="5271770" cy="2258695"/>
            <wp:effectExtent l="0" t="0" r="5080" b="8255"/>
            <wp:docPr id="150198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3591" w:rsidRPr="00853591">
        <w:t>图 1 星系径向加速度关系检验结果</w:t>
      </w:r>
    </w:p>
    <w:p w14:paraId="2E108CE6" w14:textId="77777777" w:rsidR="00853591" w:rsidRPr="00853591" w:rsidRDefault="00853591" w:rsidP="00FA389D">
      <w:pPr>
        <w:jc w:val="center"/>
        <w:rPr>
          <w:rFonts w:hint="eastAsia"/>
        </w:rPr>
      </w:pPr>
      <w:r w:rsidRPr="00853591">
        <w:t>(a) 六边形密度分布散点图；(b) 观测与理论比值残差分布图</w:t>
      </w:r>
    </w:p>
    <w:p w14:paraId="4BFA1677" w14:textId="77777777" w:rsidR="00853591" w:rsidRPr="00853591" w:rsidRDefault="00853591" w:rsidP="00853591">
      <w:pPr>
        <w:rPr>
          <w:rFonts w:hint="eastAsia"/>
        </w:rPr>
      </w:pPr>
      <w:r w:rsidRPr="00853591">
        <w:t>图例：红色实线为</w:t>
      </w:r>
      <w:proofErr w:type="gramStart"/>
      <w:r w:rsidRPr="00853591">
        <w:t>本理论</w:t>
      </w:r>
      <w:proofErr w:type="gramEnd"/>
      <w:r w:rsidRPr="00853591">
        <w:t>相变模型预测曲线，黑色虚线为无暗物质牛顿力学预测曲线；水平虚线代表观测与理论完全吻合基准线</w:t>
      </w:r>
    </w:p>
    <w:p w14:paraId="543CB4F0" w14:textId="77777777" w:rsidR="00853591" w:rsidRPr="00853591" w:rsidRDefault="00853591" w:rsidP="00853591">
      <w:pPr>
        <w:rPr>
          <w:rFonts w:hint="eastAsia"/>
        </w:rPr>
      </w:pPr>
      <w:r w:rsidRPr="00853591">
        <w:t>可见理论预测曲线与观测数据分布高度契合，牛顿力学曲线在低加速度区间显著偏离实测结果。</w:t>
      </w:r>
    </w:p>
    <w:p w14:paraId="37F62FA2" w14:textId="77777777" w:rsidR="00853591" w:rsidRPr="00853591" w:rsidRDefault="00000000" w:rsidP="00853591">
      <w:pPr>
        <w:rPr>
          <w:rFonts w:hint="eastAsia"/>
        </w:rPr>
      </w:pPr>
      <w:r>
        <w:pict w14:anchorId="16B322A0">
          <v:rect id="_x0000_i1029" style="width:0;height:1.5pt" o:hralign="center" o:hrstd="t" o:hrnoshade="t" o:hr="t" fillcolor="black" stroked="f"/>
        </w:pict>
      </w:r>
    </w:p>
    <w:p w14:paraId="7A8E2886" w14:textId="77777777" w:rsidR="00853591" w:rsidRPr="00853591" w:rsidRDefault="00853591" w:rsidP="00853591">
      <w:pPr>
        <w:rPr>
          <w:rFonts w:hint="eastAsia"/>
        </w:rPr>
      </w:pPr>
      <w:r w:rsidRPr="00853591">
        <w:t>五、论证价值：从现象到本源的逻辑闭环</w:t>
      </w:r>
    </w:p>
    <w:p w14:paraId="3AB5923E" w14:textId="77777777" w:rsidR="00853591" w:rsidRPr="00853591" w:rsidRDefault="00853591" w:rsidP="00853591">
      <w:pPr>
        <w:rPr>
          <w:rFonts w:hint="eastAsia"/>
        </w:rPr>
      </w:pPr>
      <w:r w:rsidRPr="00853591">
        <w:t>本研究的两步检验构建了严密的验证链条：旋转曲线拟合初步证实了固定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值下，理论对不同星系动力学行为的描述能力；而 RAR 检验则完全消除了单个星系参数的影响，在</w:t>
      </w:r>
      <w:proofErr w:type="gramStart"/>
      <w:r w:rsidRPr="00853591">
        <w:t>最</w:t>
      </w:r>
      <w:proofErr w:type="gramEnd"/>
      <w:r w:rsidRPr="00853591">
        <w:t>基础的可观测量上验证了理论的普适性。</w:t>
      </w:r>
    </w:p>
    <w:p w14:paraId="62B82E36" w14:textId="77777777" w:rsidR="00853591" w:rsidRPr="00853591" w:rsidRDefault="00853591" w:rsidP="00853591">
      <w:pPr>
        <w:rPr>
          <w:rFonts w:hint="eastAsia"/>
        </w:rPr>
      </w:pPr>
      <w:r w:rsidRPr="00853591">
        <w:t>该结果的核心价值体现在两方面：</w:t>
      </w:r>
    </w:p>
    <w:p w14:paraId="4ED1B7B7" w14:textId="77777777" w:rsidR="00853591" w:rsidRPr="00853591" w:rsidRDefault="00853591" w:rsidP="00853591">
      <w:pPr>
        <w:numPr>
          <w:ilvl w:val="0"/>
          <w:numId w:val="4"/>
        </w:numPr>
        <w:rPr>
          <w:rFonts w:hint="eastAsia"/>
        </w:rPr>
      </w:pPr>
      <w:r w:rsidRPr="00853591">
        <w:t>对 MOND 经验规律的本源解释：</w:t>
      </w:r>
      <w:proofErr w:type="gramStart"/>
      <w:r w:rsidRPr="00853591">
        <w:t>本理论</w:t>
      </w:r>
      <w:proofErr w:type="gramEnd"/>
      <w:r w:rsidRPr="00853591">
        <w:t>不仅复现了 MOND 的观测成功，更通过时空基底相变的物理机制，为其核心参数 a0</w:t>
      </w:r>
      <w:r w:rsidRPr="00853591">
        <w:rPr>
          <w:rFonts w:ascii="Times New Roman" w:hAnsi="Times New Roman" w:cs="Times New Roman"/>
        </w:rPr>
        <w:t>​</w:t>
      </w:r>
      <w:r w:rsidRPr="00853591">
        <w:t xml:space="preserve"> 赋予了内</w:t>
      </w:r>
      <w:proofErr w:type="gramStart"/>
      <w:r w:rsidRPr="00853591">
        <w:t>禀</w:t>
      </w:r>
      <w:proofErr w:type="gramEnd"/>
      <w:r w:rsidRPr="00853591">
        <w:t>物理意义，解决了 MOND 作为现象学模型缺乏理论基础的问题；</w:t>
      </w:r>
    </w:p>
    <w:p w14:paraId="5E81C91C" w14:textId="77777777" w:rsidR="00853591" w:rsidRPr="00853591" w:rsidRDefault="00853591" w:rsidP="00853591">
      <w:pPr>
        <w:numPr>
          <w:ilvl w:val="0"/>
          <w:numId w:val="4"/>
        </w:numPr>
        <w:rPr>
          <w:rFonts w:hint="eastAsia"/>
        </w:rPr>
      </w:pPr>
      <w:r w:rsidRPr="00853591">
        <w:t>对 ΛCDM 模型的简约性优势：ΛCDM 需要为每个星系引入暗物质晕的多参数拟合，且无法自然解释 RAR 的普适性（即 “宇宙巧合问题”）；而</w:t>
      </w:r>
      <w:proofErr w:type="gramStart"/>
      <w:r w:rsidRPr="00853591">
        <w:t>本理论</w:t>
      </w:r>
      <w:proofErr w:type="gramEnd"/>
      <w:r w:rsidRPr="00853591">
        <w:t>仅通过单一普适常数 a0</w:t>
      </w:r>
      <w:r w:rsidRPr="00853591">
        <w:rPr>
          <w:rFonts w:ascii="Times New Roman" w:hAnsi="Times New Roman" w:cs="Times New Roman"/>
        </w:rPr>
        <w:t>​</w:t>
      </w:r>
      <w:r w:rsidRPr="00853591">
        <w:t>，即可同时复现所有星系的加速度分布特征，与观测的一致性仅受限于数据固</w:t>
      </w:r>
      <w:r w:rsidRPr="00853591">
        <w:lastRenderedPageBreak/>
        <w:t>有噪声，完全符合奥卡</w:t>
      </w:r>
      <w:proofErr w:type="gramStart"/>
      <w:r w:rsidRPr="00853591">
        <w:t>姆</w:t>
      </w:r>
      <w:proofErr w:type="gramEnd"/>
      <w:r w:rsidRPr="00853591">
        <w:t>剃刀原则。</w:t>
      </w:r>
    </w:p>
    <w:p w14:paraId="340D2B03" w14:textId="77777777" w:rsidR="00853591" w:rsidRPr="00853591" w:rsidRDefault="00000000" w:rsidP="00853591">
      <w:pPr>
        <w:rPr>
          <w:rFonts w:hint="eastAsia"/>
        </w:rPr>
      </w:pPr>
      <w:r>
        <w:pict w14:anchorId="71442173">
          <v:rect id="_x0000_i1030" style="width:0;height:1.5pt" o:hralign="center" o:hrstd="t" o:hrnoshade="t" o:hr="t" fillcolor="black" stroked="f"/>
        </w:pict>
      </w:r>
    </w:p>
    <w:p w14:paraId="7837E4E2" w14:textId="77777777" w:rsidR="00853591" w:rsidRPr="00853591" w:rsidRDefault="00853591" w:rsidP="00853591">
      <w:pPr>
        <w:rPr>
          <w:rFonts w:hint="eastAsia"/>
        </w:rPr>
      </w:pPr>
      <w:r w:rsidRPr="00853591">
        <w:t>六、结论与展望</w:t>
      </w:r>
    </w:p>
    <w:p w14:paraId="1354A74B" w14:textId="77777777" w:rsidR="00853591" w:rsidRPr="00853591" w:rsidRDefault="00853591" w:rsidP="00853591">
      <w:pPr>
        <w:rPr>
          <w:rFonts w:hint="eastAsia"/>
        </w:rPr>
      </w:pPr>
      <w:r w:rsidRPr="00853591">
        <w:t>本研究通过 SPARC 星系数据库的系统检验，证实了时空统一基底构型理论的核心预言：由普适临界加速度 a0</w:t>
      </w:r>
      <w:r w:rsidRPr="00853591">
        <w:rPr>
          <w:rFonts w:ascii="Times New Roman" w:hAnsi="Times New Roman" w:cs="Times New Roman"/>
        </w:rPr>
        <w:t>​</w:t>
      </w:r>
      <w:r w:rsidRPr="00853591">
        <w:rPr>
          <w:rFonts w:ascii="等线" w:eastAsia="等线" w:hAnsi="等线" w:cs="等线" w:hint="eastAsia"/>
        </w:rPr>
        <w:t>≈</w:t>
      </w:r>
      <w:r w:rsidRPr="00853591">
        <w:t>1.2</w:t>
      </w:r>
      <w:r w:rsidRPr="00853591">
        <w:rPr>
          <w:rFonts w:ascii="等线" w:eastAsia="等线" w:hAnsi="等线" w:cs="等线" w:hint="eastAsia"/>
        </w:rPr>
        <w:t>×</w:t>
      </w:r>
      <w:r w:rsidRPr="00853591">
        <w:t>10</w:t>
      </w:r>
      <w:r w:rsidRPr="00853591">
        <w:rPr>
          <w:rFonts w:ascii="Cambria Math" w:hAnsi="Cambria Math" w:cs="Cambria Math"/>
        </w:rPr>
        <w:t>−</w:t>
      </w:r>
      <w:r w:rsidRPr="00853591">
        <w:t>10</w:t>
      </w:r>
      <w:r w:rsidRPr="00853591">
        <w:rPr>
          <w:rFonts w:ascii="等线" w:eastAsia="等线" w:hAnsi="等线" w:cs="等线" w:hint="eastAsia"/>
        </w:rPr>
        <w:t> </w:t>
      </w:r>
      <w:r w:rsidRPr="00853591">
        <w:t>m/s2 支配的径向加速度关系，与观测数据高度吻合。在无额外自由参数的条件下，理论预测与观测的中位数偏差仅为 2.4%，散射与数据固有噪声水平一致，为时空相变理论提供了直接的定量观测支撑。</w:t>
      </w:r>
    </w:p>
    <w:p w14:paraId="31A29F05" w14:textId="77777777" w:rsidR="00853591" w:rsidRPr="00853591" w:rsidRDefault="00853591" w:rsidP="00853591">
      <w:pPr>
        <w:rPr>
          <w:rFonts w:hint="eastAsia"/>
        </w:rPr>
      </w:pPr>
      <w:r w:rsidRPr="00853591">
        <w:t>当前结果已证实该理论在星系尺度引力异常现象中的有效性。后续研究将进一步拓展检验场景，针对宇宙学大尺度结构形成、哈勃常数张力、致密天体引力波波形等开展定量检验，以验证该理论在更广泛物理场景下的适用性。</w:t>
      </w:r>
    </w:p>
    <w:p w14:paraId="46BB5430" w14:textId="77777777" w:rsidR="00853591" w:rsidRPr="00853591" w:rsidRDefault="00853591" w:rsidP="00853591">
      <w:pPr>
        <w:rPr>
          <w:rFonts w:hint="eastAsia"/>
        </w:rPr>
      </w:pPr>
      <w:r w:rsidRPr="00853591">
        <w:t xml:space="preserve">数据来源：SPARC (Lelli F., McGaugh S.S., </w:t>
      </w:r>
      <w:proofErr w:type="spellStart"/>
      <w:r w:rsidRPr="00853591">
        <w:t>Schombert</w:t>
      </w:r>
      <w:proofErr w:type="spellEnd"/>
      <w:r w:rsidRPr="00853591">
        <w:t xml:space="preserve"> J.M., </w:t>
      </w:r>
      <w:proofErr w:type="gramStart"/>
      <w:r w:rsidRPr="00853591">
        <w:t>2016)；</w:t>
      </w:r>
      <w:proofErr w:type="gramEnd"/>
      <w:r w:rsidRPr="00853591">
        <w:t>分析采用 Python 科学计算库完成，所有结果可复现。</w:t>
      </w:r>
    </w:p>
    <w:p w14:paraId="5AC70892" w14:textId="77777777" w:rsidR="00A62083" w:rsidRDefault="00A62083">
      <w:pPr>
        <w:rPr>
          <w:rFonts w:hint="eastAsia"/>
        </w:rPr>
      </w:pPr>
    </w:p>
    <w:p w14:paraId="40DC924D" w14:textId="1A6FEEE4" w:rsidR="00144AB3" w:rsidRPr="00853591" w:rsidRDefault="00144AB3">
      <w:pPr>
        <w:rPr>
          <w:rFonts w:hint="eastAsia"/>
        </w:rPr>
      </w:pPr>
    </w:p>
    <w:sectPr w:rsidR="00144AB3" w:rsidRPr="00853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56AC" w14:textId="77777777" w:rsidR="00FA0EFB" w:rsidRDefault="00FA0EFB" w:rsidP="00152742">
      <w:pPr>
        <w:rPr>
          <w:rFonts w:hint="eastAsia"/>
        </w:rPr>
      </w:pPr>
      <w:r>
        <w:separator/>
      </w:r>
    </w:p>
  </w:endnote>
  <w:endnote w:type="continuationSeparator" w:id="0">
    <w:p w14:paraId="53B275CA" w14:textId="77777777" w:rsidR="00FA0EFB" w:rsidRDefault="00FA0EFB" w:rsidP="001527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FEEEE" w14:textId="77777777" w:rsidR="00FA0EFB" w:rsidRDefault="00FA0EFB" w:rsidP="00152742">
      <w:pPr>
        <w:rPr>
          <w:rFonts w:hint="eastAsia"/>
        </w:rPr>
      </w:pPr>
      <w:r>
        <w:separator/>
      </w:r>
    </w:p>
  </w:footnote>
  <w:footnote w:type="continuationSeparator" w:id="0">
    <w:p w14:paraId="68D37B8A" w14:textId="77777777" w:rsidR="00FA0EFB" w:rsidRDefault="00FA0EFB" w:rsidP="0015274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936F7"/>
    <w:multiLevelType w:val="multilevel"/>
    <w:tmpl w:val="9C3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81D87"/>
    <w:multiLevelType w:val="multilevel"/>
    <w:tmpl w:val="041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6625E"/>
    <w:multiLevelType w:val="multilevel"/>
    <w:tmpl w:val="0D7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775C3"/>
    <w:multiLevelType w:val="multilevel"/>
    <w:tmpl w:val="F18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507568">
    <w:abstractNumId w:val="1"/>
  </w:num>
  <w:num w:numId="2" w16cid:durableId="1149706547">
    <w:abstractNumId w:val="0"/>
  </w:num>
  <w:num w:numId="3" w16cid:durableId="330528819">
    <w:abstractNumId w:val="2"/>
  </w:num>
  <w:num w:numId="4" w16cid:durableId="144306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A9"/>
    <w:rsid w:val="00144AB3"/>
    <w:rsid w:val="00152742"/>
    <w:rsid w:val="00211A75"/>
    <w:rsid w:val="00763090"/>
    <w:rsid w:val="00852755"/>
    <w:rsid w:val="00853591"/>
    <w:rsid w:val="008A3ADE"/>
    <w:rsid w:val="00A04CA9"/>
    <w:rsid w:val="00A62083"/>
    <w:rsid w:val="00B17213"/>
    <w:rsid w:val="00B2391C"/>
    <w:rsid w:val="00ED0384"/>
    <w:rsid w:val="00FA0EFB"/>
    <w:rsid w:val="00F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CA26E"/>
  <w15:chartTrackingRefBased/>
  <w15:docId w15:val="{D4A0C06D-3CA5-493A-8620-BAF685ED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C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C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C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C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C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C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C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C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C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C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4C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C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C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C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C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C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C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C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C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27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27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27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27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2026-05-24T02:06:00Z</dcterms:created>
  <dcterms:modified xsi:type="dcterms:W3CDTF">2026-05-24T02:21:00Z</dcterms:modified>
</cp:coreProperties>
</file>