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10F8E" w14:textId="77777777" w:rsidR="008523A9" w:rsidRDefault="008523A9" w:rsidP="008523A9">
      <w:proofErr w:type="spellStart"/>
      <w:r>
        <w:t>Prosomoíosi</w:t>
      </w:r>
      <w:proofErr w:type="spellEnd"/>
      <w:r>
        <w:t xml:space="preserve"> (Simulation)</w:t>
      </w:r>
    </w:p>
    <w:p w14:paraId="608E91A7" w14:textId="77777777" w:rsidR="008523A9" w:rsidRDefault="008523A9" w:rsidP="008523A9"/>
    <w:p w14:paraId="5876900E" w14:textId="77777777" w:rsidR="008523A9" w:rsidRDefault="008523A9" w:rsidP="008523A9">
      <w:r>
        <w:t>Authors:</w:t>
      </w:r>
    </w:p>
    <w:p w14:paraId="57814180" w14:textId="77777777" w:rsidR="008523A9" w:rsidRDefault="008523A9" w:rsidP="008523A9">
      <w:r>
        <w:t>Shuai Liu</w:t>
      </w:r>
    </w:p>
    <w:p w14:paraId="14BAB23B" w14:textId="77777777" w:rsidR="008523A9" w:rsidRDefault="008523A9" w:rsidP="008523A9">
      <w:r>
        <w:t>Academy of Media Arts Cologne (KHM), Cologne, Germany</w:t>
      </w:r>
    </w:p>
    <w:p w14:paraId="59543608" w14:textId="77777777" w:rsidR="008523A9" w:rsidRDefault="008523A9" w:rsidP="008523A9">
      <w:r>
        <w:t>Email: shuai.liu@khm.de</w:t>
      </w:r>
    </w:p>
    <w:p w14:paraId="0EA9BE61" w14:textId="77777777" w:rsidR="008523A9" w:rsidRDefault="008523A9" w:rsidP="008523A9"/>
    <w:p w14:paraId="20F9512D" w14:textId="77777777" w:rsidR="008523A9" w:rsidRDefault="008523A9" w:rsidP="008523A9">
      <w:r>
        <w:t>Mar Canet Sola</w:t>
      </w:r>
    </w:p>
    <w:p w14:paraId="17ABFF32" w14:textId="77777777" w:rsidR="008523A9" w:rsidRDefault="008523A9" w:rsidP="008523A9">
      <w:r>
        <w:t>BFM, Tallinn University, Estonia</w:t>
      </w:r>
    </w:p>
    <w:p w14:paraId="3C69DE75" w14:textId="77777777" w:rsidR="008523A9" w:rsidRDefault="008523A9" w:rsidP="008523A9">
      <w:r>
        <w:t xml:space="preserve">Academy of Media Art </w:t>
      </w:r>
      <w:proofErr w:type="gramStart"/>
      <w:r>
        <w:t>Cologne(</w:t>
      </w:r>
      <w:proofErr w:type="gramEnd"/>
      <w:r>
        <w:t>KHM), Germany</w:t>
      </w:r>
    </w:p>
    <w:p w14:paraId="4487F84F" w14:textId="77777777" w:rsidR="008523A9" w:rsidRDefault="008523A9" w:rsidP="008523A9">
      <w:r>
        <w:t>Email: mar.canet@gmail.com</w:t>
      </w:r>
    </w:p>
    <w:p w14:paraId="2F4DC551" w14:textId="77777777" w:rsidR="008523A9" w:rsidRDefault="008523A9" w:rsidP="008523A9"/>
    <w:p w14:paraId="55978D5D" w14:textId="77777777" w:rsidR="008523A9" w:rsidRDefault="008523A9" w:rsidP="008523A9">
      <w:r>
        <w:t>ABSTRACT</w:t>
      </w:r>
    </w:p>
    <w:p w14:paraId="321719EE" w14:textId="77777777" w:rsidR="008523A9" w:rsidRDefault="008523A9" w:rsidP="008523A9"/>
    <w:p w14:paraId="3B4A7D94" w14:textId="77777777" w:rsidR="008523A9" w:rsidRDefault="008523A9" w:rsidP="008523A9">
      <w:r>
        <w:t>"</w:t>
      </w:r>
      <w:proofErr w:type="spellStart"/>
      <w:r>
        <w:t>Prosomoíosi</w:t>
      </w:r>
      <w:proofErr w:type="spellEnd"/>
      <w:r>
        <w:t>" (Simulation) is a real-time audiovisual study of how successive modeling frameworks overwrite cultural memory. Grounded in media archaeology, the work introduces 'medium alignment', arguing that concepts must be voiced through media that expose their operative logic. A live diffusion pipeline with multi-prompt editing stages the algorithmic politics of selective remembrance, inviting audiences to renegotiate authorship and selfhood at the human–machine frontier.</w:t>
      </w:r>
    </w:p>
    <w:p w14:paraId="33C0607F" w14:textId="77777777" w:rsidR="008523A9" w:rsidRDefault="008523A9" w:rsidP="008523A9"/>
    <w:p w14:paraId="7642B7C8" w14:textId="77777777" w:rsidR="008523A9" w:rsidRDefault="008523A9" w:rsidP="008523A9">
      <w:r>
        <w:t>inviting audiences to renegotiate authorship and selfhood at the human–machine frontier through contemplative engagement with the transparent algorithmic process.</w:t>
      </w:r>
    </w:p>
    <w:p w14:paraId="78917714" w14:textId="77777777" w:rsidR="008523A9" w:rsidRDefault="008523A9" w:rsidP="008523A9"/>
    <w:p w14:paraId="7F922B2E" w14:textId="77777777" w:rsidR="008523A9" w:rsidRDefault="008523A9" w:rsidP="008523A9">
      <w:r>
        <w:t xml:space="preserve">Keywords: AI video, simulation, </w:t>
      </w:r>
      <w:proofErr w:type="spellStart"/>
      <w:r>
        <w:t>comfyUI</w:t>
      </w:r>
      <w:proofErr w:type="spellEnd"/>
      <w:r>
        <w:t xml:space="preserve">, media art, </w:t>
      </w:r>
      <w:proofErr w:type="spellStart"/>
      <w:r>
        <w:t>realtime</w:t>
      </w:r>
      <w:proofErr w:type="spellEnd"/>
      <w:r>
        <w:t xml:space="preserve"> generation</w:t>
      </w:r>
    </w:p>
    <w:p w14:paraId="258F79BA" w14:textId="77777777" w:rsidR="008523A9" w:rsidRDefault="008523A9" w:rsidP="008523A9"/>
    <w:p w14:paraId="0C3D8B59" w14:textId="77777777" w:rsidR="008523A9" w:rsidRDefault="008523A9" w:rsidP="008523A9">
      <w:r>
        <w:t>ARTWORK DESCRIPTION</w:t>
      </w:r>
    </w:p>
    <w:p w14:paraId="30178058" w14:textId="77777777" w:rsidR="008523A9" w:rsidRDefault="008523A9" w:rsidP="008523A9"/>
    <w:p w14:paraId="10A36D7D" w14:textId="77777777" w:rsidR="008523A9" w:rsidRDefault="008523A9" w:rsidP="008523A9">
      <w:proofErr w:type="spellStart"/>
      <w:r>
        <w:lastRenderedPageBreak/>
        <w:t>Prosomoíosi</w:t>
      </w:r>
      <w:proofErr w:type="spellEnd"/>
      <w:r>
        <w:t xml:space="preserve"> (Simulation) is a real-time audiovisual work that, from a media-archaeological perspective, introduces the concept of medium alignment to interrogate how successive technical frameworks rewrite memory and identity. The project pursues two intertwined objectives: (1) to reveal, through a stratified narration of simulation logics, the ways in which each new medium silently overwrites cultural memory; and (2) to expose the algorithmic selectivity and symbolic power of AI image synthesis by staging a self-reflexive demonstration built on a </w:t>
      </w:r>
      <w:proofErr w:type="spellStart"/>
      <w:r>
        <w:t>TouchDesigner</w:t>
      </w:r>
      <w:proofErr w:type="spellEnd"/>
      <w:r>
        <w:t>–</w:t>
      </w:r>
      <w:proofErr w:type="spellStart"/>
      <w:r>
        <w:t>StreamDiffusion</w:t>
      </w:r>
      <w:proofErr w:type="spellEnd"/>
      <w:r>
        <w:t xml:space="preserve"> workflow with real-time multi-prompt editing and </w:t>
      </w:r>
      <w:proofErr w:type="spellStart"/>
      <w:r>
        <w:t>ComfyUI</w:t>
      </w:r>
      <w:proofErr w:type="spellEnd"/>
      <w:r>
        <w:t xml:space="preserve"> up-scaling using the flux-dev f16 model. By allowing text prompts, parameter noise, and performer interventions to co-evolve on the exhibition floor, the work shifts image production from an act of depiction to one of ontological negotiation, inviting audiences to reconsider the future relationship between human creativity and machine simulation.</w:t>
      </w:r>
    </w:p>
    <w:p w14:paraId="68AC0CC1" w14:textId="77777777" w:rsidR="008523A9" w:rsidRDefault="008523A9" w:rsidP="008523A9"/>
    <w:p w14:paraId="2B7238BB" w14:textId="77777777" w:rsidR="008523A9" w:rsidRDefault="008523A9" w:rsidP="008523A9">
      <w:r>
        <w:t>ABOUT THE ARTWORK</w:t>
      </w:r>
    </w:p>
    <w:p w14:paraId="57F737FF" w14:textId="77777777" w:rsidR="008523A9" w:rsidRDefault="008523A9" w:rsidP="008523A9"/>
    <w:p w14:paraId="422C1837" w14:textId="77777777" w:rsidR="008523A9" w:rsidRDefault="008523A9" w:rsidP="008523A9">
      <w:r>
        <w:t>PROJECT CONCEPT</w:t>
      </w:r>
    </w:p>
    <w:p w14:paraId="30A9C302" w14:textId="77777777" w:rsidR="008523A9" w:rsidRDefault="008523A9" w:rsidP="008523A9"/>
    <w:p w14:paraId="7BAAF313" w14:textId="77777777" w:rsidR="008523A9" w:rsidRDefault="008523A9" w:rsidP="008523A9">
      <w:r>
        <w:t xml:space="preserve">Simulation is not a simple act of copying or representation but a power-laden rewriting produced through the mutual operations of technology, archives, and algorithms. As Wolfgang Ernst shows, the temporality of the archive shapes memory while quietly editing the past; Benjamin had already foreseen the aura's dissolution under mechanical reproduction, and Baudrillard later warned that simulacra are supplanting reality itself. Traversing a lineage "from clay to code," from sand tables and armillary spheres to deep learning and GANs, modeling technologies have been elevated from cognitive instruments to arbiters of truth: large networks such as GPT-4 and ESM-2 autonomously generate worlds from latent space and even discipline human decision-making, thereby transforming the human–reality relation. Within this landscape, games have become the most pervasive simulation medium; by breaching a "fourth wall," they situate players in a hybrid third space where procedural rhetoric allows symbolic capital and ideology to permeate interaction, extending McLuhan's dictum that "the medium is the message" and Bourdieu's analysis of symbolic power. Educational and political simulations—SimCity, </w:t>
      </w:r>
      <w:proofErr w:type="spellStart"/>
      <w:r>
        <w:t>PeaceMaker</w:t>
      </w:r>
      <w:proofErr w:type="spellEnd"/>
      <w:r>
        <w:t>—and Lorenz-style chaotic systems further attest to simulation's deep shaping of behavior and cognition. Faced with the media mutations of an algorithmic society, art must practice medium alignment, expanding AI alignment into a perceptual–symbolic calibration at the level of the medium itself; positioned between Stiegler's "third memory" and Yuk Hui's "cosmic technics," this critical posture responds to both the contingency and necessity of technology and aims to reconstruct a future of human–machine–medium symbiosis.</w:t>
      </w:r>
    </w:p>
    <w:p w14:paraId="683C0773" w14:textId="77777777" w:rsidR="008523A9" w:rsidRDefault="008523A9" w:rsidP="008523A9"/>
    <w:p w14:paraId="61F6C82D" w14:textId="77777777" w:rsidR="008523A9" w:rsidRDefault="008523A9" w:rsidP="008523A9">
      <w:r>
        <w:t>WORKFLOW</w:t>
      </w:r>
    </w:p>
    <w:p w14:paraId="536A5AC9" w14:textId="77777777" w:rsidR="008523A9" w:rsidRDefault="008523A9" w:rsidP="008523A9"/>
    <w:p w14:paraId="3229B533" w14:textId="77777777" w:rsidR="008523A9" w:rsidRDefault="008523A9" w:rsidP="008523A9">
      <w:r>
        <w:t xml:space="preserve">This project adopts the following workflow: First, found footage, gameplay recordings, or theoretical videos serve as the generative foundation. Next, within </w:t>
      </w:r>
      <w:proofErr w:type="spellStart"/>
      <w:r>
        <w:t>TouchDesigner</w:t>
      </w:r>
      <w:proofErr w:type="spellEnd"/>
      <w:r>
        <w:t xml:space="preserve">, the </w:t>
      </w:r>
      <w:proofErr w:type="spellStart"/>
      <w:r>
        <w:t>StreamDiffusion</w:t>
      </w:r>
      <w:proofErr w:type="spellEnd"/>
      <w:r>
        <w:t xml:space="preserve"> plugin node developed by </w:t>
      </w:r>
      <w:proofErr w:type="spellStart"/>
      <w:r>
        <w:t>dotsimulate</w:t>
      </w:r>
      <w:proofErr w:type="spellEnd"/>
      <w:r>
        <w:t xml:space="preserve"> is invoked to perform model-dependent transformations, producing an output frame rate that varies between 4 and 14 fps according to the selected model. Because this frame rate is lower than the standard 24 fps, the original footage is initially slowed down and the generated output is then proportionally re-accelerated, ensuring that the resulting material contains the same number of frames as the generated sequence. The generated video is subsequently exported frame by frame and fed into the Flux upscaling workflow in </w:t>
      </w:r>
      <w:proofErr w:type="spellStart"/>
      <w:r>
        <w:t>ComfyUI</w:t>
      </w:r>
      <w:proofErr w:type="spellEnd"/>
      <w:r>
        <w:t>, where each frame undergoes high-definition enlargement. In post-production, AI tools such as Topaz for frame interpolation may be selectively considered.</w:t>
      </w:r>
    </w:p>
    <w:p w14:paraId="051939C0" w14:textId="77777777" w:rsidR="008523A9" w:rsidRDefault="008523A9" w:rsidP="008523A9"/>
    <w:p w14:paraId="33C93485" w14:textId="77777777" w:rsidR="008523A9" w:rsidRDefault="008523A9" w:rsidP="008523A9">
      <w:r>
        <w:t xml:space="preserve">This project adopts the following workflow: First, found footage, gameplay recordings, or theoretical videos serve as the generative foundation. Next, within </w:t>
      </w:r>
      <w:proofErr w:type="spellStart"/>
      <w:r>
        <w:t>TouchDesigner</w:t>
      </w:r>
      <w:proofErr w:type="spellEnd"/>
      <w:r>
        <w:t xml:space="preserve">, the </w:t>
      </w:r>
      <w:proofErr w:type="spellStart"/>
      <w:r>
        <w:t>StreamDiffusion</w:t>
      </w:r>
      <w:proofErr w:type="spellEnd"/>
      <w:r>
        <w:t xml:space="preserve"> plugin node developed by </w:t>
      </w:r>
      <w:proofErr w:type="spellStart"/>
      <w:r>
        <w:t>dotsimulate</w:t>
      </w:r>
      <w:proofErr w:type="spellEnd"/>
      <w:r>
        <w:t xml:space="preserve"> is invoked to perform model-dependent transformations, producing an output frame rate that varies between 4 and 14 fps according to the selected model. This deliberate frame rate reduction serves both technical and aesthetic purposes: accommodating real-time AI generation constraints while creating temporal discontinuities that expose the "selective memory" of algorithmic processing—making visible which visual information is preserved or discarded. The original footage is slowed down and the generated output re-accelerated, creating a temporal palimpsest that embodies how successive modeling frameworks rewrite cultural memory. The generated video is subsequently exported frame by frame and fed into the Flux upscaling workflow in </w:t>
      </w:r>
      <w:proofErr w:type="spellStart"/>
      <w:r>
        <w:t>ComfyUI</w:t>
      </w:r>
      <w:proofErr w:type="spellEnd"/>
      <w:r>
        <w:t>, where each frame undergoes high-definition enlargement. In post-production, AI tools such as Topaz for frame interpolation may be selectively considered.</w:t>
      </w:r>
    </w:p>
    <w:p w14:paraId="48F0ADE1" w14:textId="77777777" w:rsidR="008523A9" w:rsidRDefault="008523A9" w:rsidP="008523A9"/>
    <w:p w14:paraId="544B693A" w14:textId="77777777" w:rsidR="008523A9" w:rsidRDefault="008523A9" w:rsidP="008523A9">
      <w:r>
        <w:t xml:space="preserve">In the </w:t>
      </w:r>
      <w:proofErr w:type="spellStart"/>
      <w:r>
        <w:t>ComfyUI</w:t>
      </w:r>
      <w:proofErr w:type="spellEnd"/>
      <w:r>
        <w:t xml:space="preserve"> workflow, the image is first enlarged with the </w:t>
      </w:r>
      <w:proofErr w:type="spellStart"/>
      <w:r>
        <w:t>Siax</w:t>
      </w:r>
      <w:proofErr w:type="spellEnd"/>
      <w:r>
        <w:t xml:space="preserve"> 4× super-resolution model. The upscaled frame is then divided into tiles via the </w:t>
      </w:r>
      <w:proofErr w:type="spellStart"/>
      <w:r>
        <w:t>TTP_Tile_image_size</w:t>
      </w:r>
      <w:proofErr w:type="spellEnd"/>
      <w:r>
        <w:t xml:space="preserve"> node (tile-size estimation), </w:t>
      </w:r>
      <w:proofErr w:type="spellStart"/>
      <w:r>
        <w:t>TTP_Image_Tile_Batch</w:t>
      </w:r>
      <w:proofErr w:type="spellEnd"/>
      <w:r>
        <w:t xml:space="preserve"> (batch slicing), and </w:t>
      </w:r>
      <w:proofErr w:type="spellStart"/>
      <w:r>
        <w:t>TTP_Image_Assy</w:t>
      </w:r>
      <w:proofErr w:type="spellEnd"/>
      <w:r>
        <w:t xml:space="preserve"> (re-assembly). Each tile is subsequently refined by the Flux model and its </w:t>
      </w:r>
      <w:proofErr w:type="spellStart"/>
      <w:r>
        <w:t>LoRA</w:t>
      </w:r>
      <w:proofErr w:type="spellEnd"/>
      <w:r>
        <w:t xml:space="preserve"> in only four Euler sampling steps, after which all tiles are stitched back together to yield a memory-friendly, sharper high-resolution result.</w:t>
      </w:r>
    </w:p>
    <w:p w14:paraId="6C10C3C3" w14:textId="77777777" w:rsidR="008523A9" w:rsidRDefault="008523A9" w:rsidP="008523A9"/>
    <w:p w14:paraId="5A330D0B" w14:textId="77777777" w:rsidR="008523A9" w:rsidRDefault="008523A9" w:rsidP="008523A9">
      <w:r>
        <w:lastRenderedPageBreak/>
        <w:t xml:space="preserve">In the </w:t>
      </w:r>
      <w:proofErr w:type="spellStart"/>
      <w:r>
        <w:t>ComfyUI</w:t>
      </w:r>
      <w:proofErr w:type="spellEnd"/>
      <w:r>
        <w:t xml:space="preserve"> workflow, the image is first enlarged with the </w:t>
      </w:r>
      <w:proofErr w:type="spellStart"/>
      <w:r>
        <w:t>Siax</w:t>
      </w:r>
      <w:proofErr w:type="spellEnd"/>
      <w:r>
        <w:t xml:space="preserve"> 4× super-resolution model. The upscaled frame is then divided into tiles via the </w:t>
      </w:r>
      <w:proofErr w:type="spellStart"/>
      <w:r>
        <w:t>TTP_Tile_image_size</w:t>
      </w:r>
      <w:proofErr w:type="spellEnd"/>
      <w:r>
        <w:t xml:space="preserve"> node (tile-size estimation), </w:t>
      </w:r>
      <w:proofErr w:type="spellStart"/>
      <w:r>
        <w:t>TTP_Image_Tile_Batch</w:t>
      </w:r>
      <w:proofErr w:type="spellEnd"/>
      <w:r>
        <w:t xml:space="preserve"> (batch slicing), and </w:t>
      </w:r>
      <w:proofErr w:type="spellStart"/>
      <w:r>
        <w:t>TTP_Image_Assy</w:t>
      </w:r>
      <w:proofErr w:type="spellEnd"/>
      <w:r>
        <w:t xml:space="preserve"> (re-assembly)—a process that directly embodies the work's critique of how algorithmic systems fragment and reconstruct reality. Each tile is subsequently refined by the Flux model and its </w:t>
      </w:r>
      <w:proofErr w:type="spellStart"/>
      <w:r>
        <w:t>LoRA</w:t>
      </w:r>
      <w:proofErr w:type="spellEnd"/>
      <w:r>
        <w:t xml:space="preserve"> in only four Euler sampling steps, demonstrating the "selective memory" of AI processing that chooses which visual details to enhance or suppress. This tiled reconstruction mirrors the broader cultural process whereby successive modeling frameworks overwrite memory through selective retention and forgetting, making the technical workflow itself a manifestation of "medium alignment"—where the medium's operative logic becomes visible rather than hidden.</w:t>
      </w:r>
    </w:p>
    <w:p w14:paraId="73884CEA" w14:textId="77777777" w:rsidR="008523A9" w:rsidRDefault="008523A9" w:rsidP="008523A9"/>
    <w:p w14:paraId="4EFB98C1" w14:textId="77777777" w:rsidR="008523A9" w:rsidRDefault="008523A9" w:rsidP="008523A9">
      <w:r>
        <w:t xml:space="preserve">In the </w:t>
      </w:r>
      <w:proofErr w:type="spellStart"/>
      <w:r>
        <w:t>ComfyUI</w:t>
      </w:r>
      <w:proofErr w:type="spellEnd"/>
      <w:r>
        <w:t xml:space="preserve"> workflow, the image is first enlarged with the </w:t>
      </w:r>
      <w:proofErr w:type="spellStart"/>
      <w:r>
        <w:t>Siax</w:t>
      </w:r>
      <w:proofErr w:type="spellEnd"/>
      <w:r>
        <w:t xml:space="preserve"> 4× super-resolution model. The upscaled frame is then divided into tiles via the </w:t>
      </w:r>
      <w:proofErr w:type="spellStart"/>
      <w:r>
        <w:t>TTP_Tile_image_size</w:t>
      </w:r>
      <w:proofErr w:type="spellEnd"/>
      <w:r>
        <w:t xml:space="preserve"> node (tile-size estimation), </w:t>
      </w:r>
      <w:proofErr w:type="spellStart"/>
      <w:r>
        <w:t>TTP_Image_Tile_Batch</w:t>
      </w:r>
      <w:proofErr w:type="spellEnd"/>
      <w:r>
        <w:t xml:space="preserve"> (batch slicing), and </w:t>
      </w:r>
      <w:proofErr w:type="spellStart"/>
      <w:r>
        <w:t>TTP_Image_Assy</w:t>
      </w:r>
      <w:proofErr w:type="spellEnd"/>
      <w:r>
        <w:t xml:space="preserve"> (re-assembly)—a fragmentation process that embodies the work's critique of algorithmic reconstruction. Each tile is subsequently refined by the Flux model in four Euler sampling steps, demonstrating AI's "selective memory" that chooses which visual details to enhance or suppress, making the technical workflow itself a manifestation of "medium alignment."</w:t>
      </w:r>
    </w:p>
    <w:p w14:paraId="252005BF" w14:textId="77777777" w:rsidR="008523A9" w:rsidRDefault="008523A9" w:rsidP="008523A9"/>
    <w:p w14:paraId="58893DDD" w14:textId="77777777" w:rsidR="008523A9" w:rsidRDefault="008523A9" w:rsidP="008523A9">
      <w:r>
        <w:t>PRESENTATION AND INTERACTION</w:t>
      </w:r>
    </w:p>
    <w:p w14:paraId="24171A15" w14:textId="77777777" w:rsidR="008523A9" w:rsidRDefault="008523A9" w:rsidP="008523A9"/>
    <w:p w14:paraId="25506675" w14:textId="77777777" w:rsidR="008523A9" w:rsidRDefault="008523A9" w:rsidP="008523A9">
      <w:r>
        <w:t>The work is available in two display formats:</w:t>
      </w:r>
    </w:p>
    <w:p w14:paraId="18774D47" w14:textId="77777777" w:rsidR="008523A9" w:rsidRDefault="008523A9" w:rsidP="008523A9">
      <w:r>
        <w:t>(1) A 4K DCP cinema version (24/50 fps, REC.709, 5.1 surround) for theatrical or festival screenings;</w:t>
      </w:r>
    </w:p>
    <w:p w14:paraId="33DC6E2B" w14:textId="77777777" w:rsidR="008523A9" w:rsidRDefault="008523A9" w:rsidP="008523A9">
      <w:r>
        <w:t xml:space="preserve">(2) A gallery version looped from the same finished file, projected in 4K with four-channel audio. Both versions retain identical </w:t>
      </w:r>
      <w:proofErr w:type="spellStart"/>
      <w:r>
        <w:t>colour</w:t>
      </w:r>
      <w:proofErr w:type="spellEnd"/>
      <w:r>
        <w:t xml:space="preserve"> and dynamic-range calibration, allowing seamless presentation in black-box theatres and white-cube exhibition spaces.</w:t>
      </w:r>
    </w:p>
    <w:p w14:paraId="2A7B2524" w14:textId="77777777" w:rsidR="008523A9" w:rsidRDefault="008523A9" w:rsidP="008523A9"/>
    <w:p w14:paraId="514C8E6C" w14:textId="77777777" w:rsidR="008523A9" w:rsidRDefault="008523A9" w:rsidP="008523A9">
      <w:r>
        <w:t>ARTIST STATEMENT</w:t>
      </w:r>
    </w:p>
    <w:p w14:paraId="0100B5DB" w14:textId="77777777" w:rsidR="008523A9" w:rsidRDefault="008523A9" w:rsidP="008523A9"/>
    <w:p w14:paraId="134D4643" w14:textId="77777777" w:rsidR="008523A9" w:rsidRDefault="008523A9" w:rsidP="008523A9">
      <w:r>
        <w:t xml:space="preserve">Media and technology evolve in tandem, and every slight misalignment between them opens fertile ground for experimentation. Artificial intelligence should be regarded as a historical–technical agent that reshapes the very conditions of aesthetic experience rather than a mere </w:t>
      </w:r>
      <w:r>
        <w:lastRenderedPageBreak/>
        <w:t>tool. Media archaeology shows that modeling frameworks—from ancient sand tables to latent-space diffusion networks—continuously establish new regimes of seeing and forgetting; hence the principle of "medium alignment," which holds that ideas must be voiced through media whose operative logic remains visible rather than concealed. The author advances this stance along two paths: (1) pushing AI image generation toward higher resolution and real-time prompt editing, and (2) exposing the databases' "selective memory" that decides which records endure. By confronting embodied intuition with statistical prediction, the argument calls for maintaining alignment between medium and idea in the generative era and for actively revealing the infrastructures that steer perception, thereby enabling responsible artistic practice.</w:t>
      </w:r>
    </w:p>
    <w:p w14:paraId="168D388F" w14:textId="77777777" w:rsidR="008523A9" w:rsidRDefault="008523A9" w:rsidP="008523A9"/>
    <w:p w14:paraId="42BF781D" w14:textId="77777777" w:rsidR="008523A9" w:rsidRDefault="008523A9" w:rsidP="008523A9">
      <w:r>
        <w:t>ABOUT THE ARTIST</w:t>
      </w:r>
    </w:p>
    <w:p w14:paraId="466FCE88" w14:textId="77777777" w:rsidR="008523A9" w:rsidRDefault="008523A9" w:rsidP="008523A9"/>
    <w:p w14:paraId="4A531F68" w14:textId="77777777" w:rsidR="008523A9" w:rsidRDefault="008523A9" w:rsidP="008523A9">
      <w:r>
        <w:t>Liu Shuai is a Chinese digital media artist based in Cologne and Beijing. He earned a Bachelor of Fine Art in Digital Media Art from the Guangzhou Academy of Fine Arts and is currently pursuing an MFA at the Academy of Media Arts Cologne. Since 2024 he has served as a research fellow at the Digital Humanities Research Center of Renmin University of China and as an advisor to Jinan University's Centre for AI and New Media Art. Liu's practice spans algorithmic image making, interactive games, and network installations. His works have received the Goethe-</w:t>
      </w:r>
      <w:proofErr w:type="spellStart"/>
      <w:r>
        <w:t>Institut</w:t>
      </w:r>
      <w:proofErr w:type="spellEnd"/>
      <w:r>
        <w:t xml:space="preserve"> "</w:t>
      </w:r>
      <w:proofErr w:type="spellStart"/>
      <w:r>
        <w:t>AIsolation</w:t>
      </w:r>
      <w:proofErr w:type="spellEnd"/>
      <w:r>
        <w:t>" AI Short-Film Award, the Jury Recommendation at the UK Lift-Off Network's "First Time" Filmmakers Session, Official Selection in the Experimental Section of the Beijing International Short Film Festival, the Gold Prize for Digital Imaging at the China University AI Art Season, the Art Experiment Prize at Poland's On Art Festival, and a Jury Special Mention at the Student World Impact Film Festival (USA). Earlier in his career, he worked at the Guangdong Museum of Art and Guangdong Times Museum, gaining curatorial and institutional experience. In 2024 he co-founded the experimental game magazine LUDUS, which collaborates with the Academy of Media Arts Cologne and the University of Applied Arts Vienna to foster interdisciplinary exchange on AI art and game studies.</w:t>
      </w:r>
    </w:p>
    <w:p w14:paraId="71E8B71D" w14:textId="77777777" w:rsidR="008523A9" w:rsidRDefault="008523A9" w:rsidP="008523A9"/>
    <w:p w14:paraId="07C5C7AE" w14:textId="77777777" w:rsidR="008523A9" w:rsidRDefault="008523A9" w:rsidP="008523A9">
      <w:r>
        <w:t>Liu Shuai is a Chinese digital media artist based in Cologne and Beijing. He earned a BFA in Digital Media Art from Guangzhou Academy of Fine Arts and is pursuing an MFA at Academy of Media Arts Cologne. Since 2024 he serves as a research fellow at Digital Humanities Research Center of Renmin University of China. Liu's practice spans algorithmic image making, interactive games, and network installations. His works have received awards including the Goethe-</w:t>
      </w:r>
      <w:proofErr w:type="spellStart"/>
      <w:r>
        <w:t>Institut</w:t>
      </w:r>
      <w:proofErr w:type="spellEnd"/>
      <w:r>
        <w:t xml:space="preserve"> "</w:t>
      </w:r>
      <w:proofErr w:type="spellStart"/>
      <w:r>
        <w:t>AIsolation</w:t>
      </w:r>
      <w:proofErr w:type="spellEnd"/>
      <w:r>
        <w:t>" AI Short-Film Award, Official Selection at Beijing International Short Film Festival, and recognition at festivals in UK, Poland, and USA. He co-founded the experimental game magazine LUDUS in 2024, fostering interdisciplinary exchange on AI art and game studies.</w:t>
      </w:r>
    </w:p>
    <w:p w14:paraId="498A004E" w14:textId="77777777" w:rsidR="008523A9" w:rsidRDefault="008523A9" w:rsidP="008523A9"/>
    <w:p w14:paraId="4E3A7C9D" w14:textId="77777777" w:rsidR="008523A9" w:rsidRDefault="008523A9" w:rsidP="008523A9">
      <w:r>
        <w:t>ACKNOWLEDGMENTS</w:t>
      </w:r>
    </w:p>
    <w:p w14:paraId="34CB696E" w14:textId="77777777" w:rsidR="008523A9" w:rsidRDefault="008523A9" w:rsidP="008523A9"/>
    <w:p w14:paraId="6891F36F" w14:textId="7A9864FE" w:rsidR="00474E81" w:rsidRDefault="008523A9" w:rsidP="008523A9">
      <w:r>
        <w:t>The author thanks to media artist and mentor Shuree Sarantuya for her guidance, as well as the Academy of Media Arts Cologne for technical support.</w:t>
      </w:r>
    </w:p>
    <w:sectPr w:rsidR="00474E81">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A9"/>
    <w:rsid w:val="003A0DF3"/>
    <w:rsid w:val="00474E81"/>
    <w:rsid w:val="004D7C20"/>
    <w:rsid w:val="007E4570"/>
    <w:rsid w:val="008523A9"/>
    <w:rsid w:val="00885EB1"/>
    <w:rsid w:val="00A36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260A"/>
  <w15:chartTrackingRefBased/>
  <w15:docId w15:val="{055BC270-FD94-4BED-BBE7-AECF5FF7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523A9"/>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8523A9"/>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8523A9"/>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8523A9"/>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8523A9"/>
    <w:pPr>
      <w:keepNext/>
      <w:keepLines/>
      <w:spacing w:before="80" w:after="40"/>
      <w:outlineLvl w:val="4"/>
    </w:pPr>
    <w:rPr>
      <w:rFonts w:cstheme="majorBidi"/>
      <w:color w:val="2E74B5" w:themeColor="accent1" w:themeShade="BF"/>
    </w:rPr>
  </w:style>
  <w:style w:type="paragraph" w:styleId="6">
    <w:name w:val="heading 6"/>
    <w:basedOn w:val="a"/>
    <w:next w:val="a"/>
    <w:link w:val="60"/>
    <w:uiPriority w:val="9"/>
    <w:semiHidden/>
    <w:unhideWhenUsed/>
    <w:qFormat/>
    <w:rsid w:val="008523A9"/>
    <w:pPr>
      <w:keepNext/>
      <w:keepLines/>
      <w:spacing w:before="40" w:after="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8523A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523A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523A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23A9"/>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8523A9"/>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8523A9"/>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8523A9"/>
    <w:rPr>
      <w:rFonts w:cstheme="majorBidi"/>
      <w:color w:val="2E74B5" w:themeColor="accent1" w:themeShade="BF"/>
      <w:sz w:val="28"/>
      <w:szCs w:val="28"/>
    </w:rPr>
  </w:style>
  <w:style w:type="character" w:customStyle="1" w:styleId="50">
    <w:name w:val="标题 5 字符"/>
    <w:basedOn w:val="a0"/>
    <w:link w:val="5"/>
    <w:uiPriority w:val="9"/>
    <w:semiHidden/>
    <w:rsid w:val="008523A9"/>
    <w:rPr>
      <w:rFonts w:cstheme="majorBidi"/>
      <w:color w:val="2E74B5" w:themeColor="accent1" w:themeShade="BF"/>
    </w:rPr>
  </w:style>
  <w:style w:type="character" w:customStyle="1" w:styleId="60">
    <w:name w:val="标题 6 字符"/>
    <w:basedOn w:val="a0"/>
    <w:link w:val="6"/>
    <w:uiPriority w:val="9"/>
    <w:semiHidden/>
    <w:rsid w:val="008523A9"/>
    <w:rPr>
      <w:rFonts w:cstheme="majorBidi"/>
      <w:b/>
      <w:bCs/>
      <w:color w:val="2E74B5" w:themeColor="accent1" w:themeShade="BF"/>
    </w:rPr>
  </w:style>
  <w:style w:type="character" w:customStyle="1" w:styleId="70">
    <w:name w:val="标题 7 字符"/>
    <w:basedOn w:val="a0"/>
    <w:link w:val="7"/>
    <w:uiPriority w:val="9"/>
    <w:semiHidden/>
    <w:rsid w:val="008523A9"/>
    <w:rPr>
      <w:rFonts w:cstheme="majorBidi"/>
      <w:b/>
      <w:bCs/>
      <w:color w:val="595959" w:themeColor="text1" w:themeTint="A6"/>
    </w:rPr>
  </w:style>
  <w:style w:type="character" w:customStyle="1" w:styleId="80">
    <w:name w:val="标题 8 字符"/>
    <w:basedOn w:val="a0"/>
    <w:link w:val="8"/>
    <w:uiPriority w:val="9"/>
    <w:semiHidden/>
    <w:rsid w:val="008523A9"/>
    <w:rPr>
      <w:rFonts w:cstheme="majorBidi"/>
      <w:color w:val="595959" w:themeColor="text1" w:themeTint="A6"/>
    </w:rPr>
  </w:style>
  <w:style w:type="character" w:customStyle="1" w:styleId="90">
    <w:name w:val="标题 9 字符"/>
    <w:basedOn w:val="a0"/>
    <w:link w:val="9"/>
    <w:uiPriority w:val="9"/>
    <w:semiHidden/>
    <w:rsid w:val="008523A9"/>
    <w:rPr>
      <w:rFonts w:eastAsiaTheme="majorEastAsia" w:cstheme="majorBidi"/>
      <w:color w:val="595959" w:themeColor="text1" w:themeTint="A6"/>
    </w:rPr>
  </w:style>
  <w:style w:type="paragraph" w:styleId="a3">
    <w:name w:val="Title"/>
    <w:basedOn w:val="a"/>
    <w:next w:val="a"/>
    <w:link w:val="a4"/>
    <w:uiPriority w:val="10"/>
    <w:qFormat/>
    <w:rsid w:val="008523A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523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23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523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23A9"/>
    <w:pPr>
      <w:spacing w:before="160"/>
      <w:jc w:val="center"/>
    </w:pPr>
    <w:rPr>
      <w:i/>
      <w:iCs/>
      <w:color w:val="404040" w:themeColor="text1" w:themeTint="BF"/>
    </w:rPr>
  </w:style>
  <w:style w:type="character" w:customStyle="1" w:styleId="a8">
    <w:name w:val="引用 字符"/>
    <w:basedOn w:val="a0"/>
    <w:link w:val="a7"/>
    <w:uiPriority w:val="29"/>
    <w:rsid w:val="008523A9"/>
    <w:rPr>
      <w:i/>
      <w:iCs/>
      <w:color w:val="404040" w:themeColor="text1" w:themeTint="BF"/>
    </w:rPr>
  </w:style>
  <w:style w:type="paragraph" w:styleId="a9">
    <w:name w:val="List Paragraph"/>
    <w:basedOn w:val="a"/>
    <w:uiPriority w:val="34"/>
    <w:qFormat/>
    <w:rsid w:val="008523A9"/>
    <w:pPr>
      <w:ind w:left="720"/>
      <w:contextualSpacing/>
    </w:pPr>
  </w:style>
  <w:style w:type="character" w:styleId="aa">
    <w:name w:val="Intense Emphasis"/>
    <w:basedOn w:val="a0"/>
    <w:uiPriority w:val="21"/>
    <w:qFormat/>
    <w:rsid w:val="008523A9"/>
    <w:rPr>
      <w:i/>
      <w:iCs/>
      <w:color w:val="2E74B5" w:themeColor="accent1" w:themeShade="BF"/>
    </w:rPr>
  </w:style>
  <w:style w:type="paragraph" w:styleId="ab">
    <w:name w:val="Intense Quote"/>
    <w:basedOn w:val="a"/>
    <w:next w:val="a"/>
    <w:link w:val="ac"/>
    <w:uiPriority w:val="30"/>
    <w:qFormat/>
    <w:rsid w:val="008523A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8523A9"/>
    <w:rPr>
      <w:i/>
      <w:iCs/>
      <w:color w:val="2E74B5" w:themeColor="accent1" w:themeShade="BF"/>
    </w:rPr>
  </w:style>
  <w:style w:type="character" w:styleId="ad">
    <w:name w:val="Intense Reference"/>
    <w:basedOn w:val="a0"/>
    <w:uiPriority w:val="32"/>
    <w:qFormat/>
    <w:rsid w:val="008523A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1738</Words>
  <Characters>9912</Characters>
  <Application>Microsoft Office Word</Application>
  <DocSecurity>0</DocSecurity>
  <Lines>82</Lines>
  <Paragraphs>23</Paragraphs>
  <ScaleCrop>false</ScaleCrop>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 刘</dc:creator>
  <cp:keywords/>
  <dc:description/>
  <cp:lastModifiedBy>帅 刘</cp:lastModifiedBy>
  <cp:revision>3</cp:revision>
  <dcterms:created xsi:type="dcterms:W3CDTF">2025-08-24T21:58:00Z</dcterms:created>
  <dcterms:modified xsi:type="dcterms:W3CDTF">2025-08-24T22:17:00Z</dcterms:modified>
</cp:coreProperties>
</file>