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58709" w14:textId="77777777" w:rsidR="00007808" w:rsidRDefault="00000000" w:rsidP="000619EB">
      <w:pPr>
        <w:spacing w:after="80" w:line="276" w:lineRule="auto"/>
        <w:jc w:val="center"/>
      </w:pPr>
      <w:r>
        <w:rPr>
          <w:b/>
          <w:bCs/>
          <w:sz w:val="36"/>
          <w:szCs w:val="36"/>
        </w:rPr>
        <w:t>GSoC 2026 Proposal</w:t>
      </w:r>
    </w:p>
    <w:p w14:paraId="032A05C4" w14:textId="77777777" w:rsidR="00007808" w:rsidRDefault="00000000" w:rsidP="000619EB">
      <w:pPr>
        <w:spacing w:after="80" w:line="276" w:lineRule="auto"/>
        <w:jc w:val="center"/>
      </w:pPr>
      <w:r>
        <w:rPr>
          <w:b/>
          <w:bCs/>
          <w:sz w:val="30"/>
          <w:szCs w:val="30"/>
        </w:rPr>
        <w:t>Building a Perturbation-Aware LLM for</w:t>
      </w:r>
    </w:p>
    <w:p w14:paraId="7E2BEB18" w14:textId="77777777" w:rsidR="00007808" w:rsidRDefault="00000000" w:rsidP="000619EB">
      <w:pPr>
        <w:spacing w:after="80" w:line="276" w:lineRule="auto"/>
        <w:jc w:val="center"/>
      </w:pPr>
      <w:r>
        <w:rPr>
          <w:b/>
          <w:bCs/>
          <w:sz w:val="30"/>
          <w:szCs w:val="30"/>
        </w:rPr>
        <w:t>Multimodal In Silico Perturbation Modelling</w:t>
      </w:r>
    </w:p>
    <w:p w14:paraId="75E6EF14" w14:textId="77777777" w:rsidR="00007808" w:rsidRDefault="00000000" w:rsidP="000619EB">
      <w:pPr>
        <w:spacing w:after="200" w:line="276" w:lineRule="auto"/>
        <w:jc w:val="center"/>
      </w:pPr>
      <w:r>
        <w:rPr>
          <w:color w:val="555555"/>
        </w:rPr>
        <w:t>Organisation: EMBL-EBI  |  Mentors: Alexey Sokolov, Kirill Tsukanov, Aleksandr Zakirov</w:t>
      </w:r>
    </w:p>
    <w:p w14:paraId="376ED0AC" w14:textId="77777777" w:rsidR="00007808" w:rsidRDefault="00000000" w:rsidP="000619EB">
      <w:pPr>
        <w:pStyle w:val="Heading1"/>
        <w:spacing w:line="276" w:lineRule="auto"/>
      </w:pPr>
      <w:r>
        <w:t>1. Personal Information</w:t>
      </w:r>
    </w:p>
    <w:p w14:paraId="31481A72" w14:textId="77777777" w:rsidR="00007808" w:rsidRDefault="00000000" w:rsidP="000619EB">
      <w:pPr>
        <w:pStyle w:val="ListParagraph"/>
        <w:numPr>
          <w:ilvl w:val="0"/>
          <w:numId w:val="2"/>
        </w:numPr>
        <w:spacing w:after="60" w:line="276" w:lineRule="auto"/>
      </w:pPr>
      <w:r>
        <w:rPr>
          <w:b/>
          <w:bCs/>
        </w:rPr>
        <w:t xml:space="preserve">Name: </w:t>
      </w:r>
      <w:r>
        <w:t>David (Wei) Gao</w:t>
      </w:r>
    </w:p>
    <w:p w14:paraId="362B5797" w14:textId="77777777" w:rsidR="00007808" w:rsidRDefault="00000000" w:rsidP="000619EB">
      <w:pPr>
        <w:pStyle w:val="ListParagraph"/>
        <w:numPr>
          <w:ilvl w:val="0"/>
          <w:numId w:val="2"/>
        </w:numPr>
        <w:spacing w:after="60" w:line="276" w:lineRule="auto"/>
      </w:pPr>
      <w:r>
        <w:rPr>
          <w:b/>
          <w:bCs/>
        </w:rPr>
        <w:t xml:space="preserve">Email: </w:t>
      </w:r>
      <w:r>
        <w:t>owbronze@163.com / zcbtwga@ucl.ac.uk</w:t>
      </w:r>
    </w:p>
    <w:p w14:paraId="37CBFCF8" w14:textId="5EB09D1A" w:rsidR="00007808" w:rsidRDefault="00000000" w:rsidP="000619EB">
      <w:pPr>
        <w:pStyle w:val="ListParagraph"/>
        <w:numPr>
          <w:ilvl w:val="0"/>
          <w:numId w:val="2"/>
        </w:numPr>
        <w:spacing w:after="60" w:line="276" w:lineRule="auto"/>
      </w:pPr>
      <w:r>
        <w:rPr>
          <w:b/>
          <w:bCs/>
        </w:rPr>
        <w:t xml:space="preserve">GitHub: </w:t>
      </w:r>
      <w:r w:rsidR="003768A1" w:rsidRPr="003768A1">
        <w:t>https://github.com/Uninterpretable-Evolving-Blackbox</w:t>
      </w:r>
    </w:p>
    <w:p w14:paraId="67C42ADE" w14:textId="7CD2B30D" w:rsidR="00B41FFD" w:rsidRDefault="00000000" w:rsidP="00B41FFD">
      <w:pPr>
        <w:pStyle w:val="ListParagraph"/>
        <w:numPr>
          <w:ilvl w:val="0"/>
          <w:numId w:val="2"/>
        </w:numPr>
        <w:spacing w:after="60" w:line="276" w:lineRule="auto"/>
      </w:pPr>
      <w:r>
        <w:rPr>
          <w:b/>
          <w:bCs/>
        </w:rPr>
        <w:t xml:space="preserve">Demo Repository: </w:t>
      </w:r>
      <w:r w:rsidR="00B41FFD" w:rsidRPr="00B41FFD">
        <w:t>https://github.com/Uninterpretable-Evolving-Blackbox/perturbation-aware_LLM_demo</w:t>
      </w:r>
    </w:p>
    <w:p w14:paraId="541F7FB6" w14:textId="77777777" w:rsidR="00007808" w:rsidRDefault="00000000" w:rsidP="000619EB">
      <w:pPr>
        <w:pStyle w:val="ListParagraph"/>
        <w:numPr>
          <w:ilvl w:val="0"/>
          <w:numId w:val="2"/>
        </w:numPr>
        <w:spacing w:after="60" w:line="276" w:lineRule="auto"/>
      </w:pPr>
      <w:r>
        <w:rPr>
          <w:b/>
          <w:bCs/>
        </w:rPr>
        <w:t xml:space="preserve">University: </w:t>
      </w:r>
      <w:r>
        <w:t>University College London (UCL)</w:t>
      </w:r>
    </w:p>
    <w:p w14:paraId="5773552A" w14:textId="77777777" w:rsidR="00007808" w:rsidRDefault="00000000" w:rsidP="000619EB">
      <w:pPr>
        <w:pStyle w:val="ListParagraph"/>
        <w:numPr>
          <w:ilvl w:val="0"/>
          <w:numId w:val="2"/>
        </w:numPr>
        <w:spacing w:after="60" w:line="276" w:lineRule="auto"/>
      </w:pPr>
      <w:r>
        <w:rPr>
          <w:b/>
          <w:bCs/>
        </w:rPr>
        <w:t xml:space="preserve">Programme: </w:t>
      </w:r>
      <w:r>
        <w:t>MSci Biological Sciences: Computational Biology (final year, on track for distinction)</w:t>
      </w:r>
    </w:p>
    <w:p w14:paraId="7E97033F" w14:textId="77777777" w:rsidR="00007808" w:rsidRDefault="00000000" w:rsidP="000619EB">
      <w:pPr>
        <w:pStyle w:val="ListParagraph"/>
        <w:numPr>
          <w:ilvl w:val="0"/>
          <w:numId w:val="2"/>
        </w:numPr>
        <w:spacing w:after="60" w:line="276" w:lineRule="auto"/>
      </w:pPr>
      <w:r>
        <w:rPr>
          <w:b/>
          <w:bCs/>
        </w:rPr>
        <w:t xml:space="preserve">Timezone: </w:t>
      </w:r>
      <w:r>
        <w:t>GMT+0/+1 (London)</w:t>
      </w:r>
    </w:p>
    <w:p w14:paraId="7E97033A" w14:textId="77777777" w:rsidR="00007808" w:rsidRDefault="00000000" w:rsidP="000619EB">
      <w:pPr>
        <w:pStyle w:val="ListParagraph"/>
        <w:numPr>
          <w:ilvl w:val="0"/>
          <w:numId w:val="2"/>
        </w:numPr>
        <w:spacing w:after="60" w:line="276" w:lineRule="auto"/>
      </w:pPr>
      <w:r>
        <w:rPr>
          <w:b/>
          <w:bCs/>
        </w:rPr>
        <w:t xml:space="preserve">Phone: </w:t>
      </w:r>
      <w:r>
        <w:t>+44 7556716128</w:t>
      </w:r>
    </w:p>
    <w:p w14:paraId="026483AC" w14:textId="77777777" w:rsidR="00007808" w:rsidRDefault="00000000" w:rsidP="000619EB">
      <w:pPr>
        <w:spacing w:after="120" w:line="276" w:lineRule="auto"/>
      </w:pPr>
      <w:r>
        <w:rPr>
          <w:b/>
          <w:bCs/>
        </w:rPr>
        <w:t xml:space="preserve">Weekly availability: </w:t>
      </w:r>
      <w:r>
        <w:t>Early June to mid-August: ~28 hrs/wk (10 weeks = 280 hours). Mid-to-late August: ~12 hrs/wk during two university exams (3 weeks = 36 hours). September: ~28 hrs/wk (4 weeks = 112 hours). October available as buffer at ~18 hrs/wk. Grand total: ~428 hours available, well above the 350-hour Large budget (see Section 6).</w:t>
      </w:r>
    </w:p>
    <w:p w14:paraId="651C13A8" w14:textId="77777777" w:rsidR="00007808" w:rsidRDefault="00000000" w:rsidP="000619EB">
      <w:pPr>
        <w:spacing w:after="120" w:line="276" w:lineRule="auto"/>
      </w:pPr>
      <w:r>
        <w:rPr>
          <w:b/>
          <w:bCs/>
        </w:rPr>
        <w:t xml:space="preserve">Compute: </w:t>
      </w:r>
      <w:r>
        <w:t>MacBook Pro M5 Max, 128 GB unified memory (local training and inference). NVIDIA A100 via Colab Pro (larger experiments, hyperparameter sweeps). EMBL-EBI may provide additional resources.</w:t>
      </w:r>
    </w:p>
    <w:p w14:paraId="012AFA64" w14:textId="77777777" w:rsidR="00007808" w:rsidRDefault="00000000" w:rsidP="000619EB">
      <w:pPr>
        <w:pStyle w:val="Heading1"/>
        <w:spacing w:line="276" w:lineRule="auto"/>
      </w:pPr>
      <w:r>
        <w:t>2. Abstract / Project Summary</w:t>
      </w:r>
    </w:p>
    <w:p w14:paraId="68D47716" w14:textId="4931BF24" w:rsidR="00007808" w:rsidRDefault="00000000" w:rsidP="000619EB">
      <w:pPr>
        <w:spacing w:after="120" w:line="276" w:lineRule="auto"/>
      </w:pPr>
      <w:r>
        <w:t xml:space="preserve">Perturbation biology generates data across multiple experimental modalities—CRISPR screens, Multiplexed Assays of Variant Effect (MAVE), and single-cell perturbation sequencing (scPerturb-seq)—but these remain siloed, with no unifying reasoning layer connecting them. I propose to build a </w:t>
      </w:r>
      <w:r>
        <w:rPr>
          <w:b/>
          <w:bCs/>
        </w:rPr>
        <w:t>perturbation-aware LLM prototype</w:t>
      </w:r>
      <w:r>
        <w:t xml:space="preserve"> by fine-tuning an open-source 7B model on curated data from the </w:t>
      </w:r>
      <w:r>
        <w:rPr>
          <w:b/>
          <w:bCs/>
        </w:rPr>
        <w:t>Perturbation Catalogue</w:t>
      </w:r>
      <w:r>
        <w:t xml:space="preserve"> at EMBL-EBI. The model will be trained in two phases—supervised fine-tuning (SFT) followed by reinforcement learning with biological verifiers (GRPO), informed by the recent rBio methodology—and evaluated on its ability to answer factual queries about perturbation effects, reason across modalities, and support in silico perturbation queries. I have built a working demo prototype (</w:t>
      </w:r>
      <w:r w:rsidR="00C30B7A">
        <w:t>467</w:t>
      </w:r>
      <w:r>
        <w:t xml:space="preserve"> deduplicated examples across four model scales, Gradio interface with interpretability analysis) that validates the end-to-end pipeline and achieves 100% gene accuracy at 7B scale. The GSoC project will scale this to production-quality data, a 7B+ model, a rigorous three-tier evaluation framework with PerturbQA benchmarking, and mechanistic interpretability via Sparse Autoencoders. Key deliverables: a curated multimodal training corpus, a perturbation-aware LLM (SFT + GRPO), a benchmarking framework comparing six conditions, a reproducible open-source pipeline, and a technical report.</w:t>
      </w:r>
    </w:p>
    <w:p w14:paraId="30E6F613" w14:textId="77777777" w:rsidR="000619EB" w:rsidRDefault="000619EB" w:rsidP="000619EB">
      <w:pPr>
        <w:spacing w:after="120" w:line="276" w:lineRule="auto"/>
      </w:pPr>
    </w:p>
    <w:p w14:paraId="3435FD9D" w14:textId="77777777" w:rsidR="000619EB" w:rsidRDefault="000619EB" w:rsidP="000619EB">
      <w:pPr>
        <w:spacing w:after="120" w:line="276" w:lineRule="auto"/>
      </w:pPr>
    </w:p>
    <w:p w14:paraId="39E98001" w14:textId="77777777" w:rsidR="00007808" w:rsidRDefault="00000000" w:rsidP="000619EB">
      <w:pPr>
        <w:pStyle w:val="Heading1"/>
        <w:spacing w:line="276" w:lineRule="auto"/>
      </w:pPr>
      <w:r>
        <w:lastRenderedPageBreak/>
        <w:t>3. Project Background &amp; Motivation</w:t>
      </w:r>
    </w:p>
    <w:p w14:paraId="4DE072B7" w14:textId="77777777" w:rsidR="00007808" w:rsidRDefault="00000000" w:rsidP="000619EB">
      <w:pPr>
        <w:spacing w:after="120" w:line="276" w:lineRule="auto"/>
      </w:pPr>
      <w:r>
        <w:t xml:space="preserve">The </w:t>
      </w:r>
      <w:r>
        <w:rPr>
          <w:b/>
          <w:bCs/>
        </w:rPr>
        <w:t>Perturbation Catalogue</w:t>
      </w:r>
      <w:r>
        <w:t xml:space="preserve"> at EMBL-EBI is being developed as an integrative resource that aggregates perturbation datasets across modalities. This project explores whether an LLM can serve as the reasoning layer on top of this catalogue—not a foundation model trained from scratch, but a </w:t>
      </w:r>
      <w:r>
        <w:rPr>
          <w:b/>
          <w:bCs/>
        </w:rPr>
        <w:t>knowledge-integration prototype</w:t>
      </w:r>
      <w:r>
        <w:t xml:space="preserve"> demonstrating how language models connect genetic perturbations, variant effects, and cellular responses.</w:t>
      </w:r>
    </w:p>
    <w:p w14:paraId="369DB3D8" w14:textId="05762E37" w:rsidR="00007808" w:rsidRDefault="00000000" w:rsidP="000619EB">
      <w:pPr>
        <w:spacing w:after="120" w:line="276" w:lineRule="auto"/>
      </w:pPr>
      <w:r>
        <w:t xml:space="preserve">The three modalities capture complementary information. </w:t>
      </w:r>
      <w:r>
        <w:rPr>
          <w:b/>
          <w:bCs/>
        </w:rPr>
        <w:t>CRISPR screens</w:t>
      </w:r>
      <w:r>
        <w:t xml:space="preserve"> (DepMap Chronos) measure gene-level essentiality across </w:t>
      </w:r>
      <w:r w:rsidR="00B7296D" w:rsidRPr="00B7296D">
        <w:rPr>
          <w:highlight w:val="yellow"/>
        </w:rPr>
        <w:t>~1800</w:t>
      </w:r>
      <w:r>
        <w:t xml:space="preserve"> of cell lines; a score of −1 means the gene is as essential as known core-essential genes. </w:t>
      </w:r>
      <w:r>
        <w:rPr>
          <w:b/>
          <w:bCs/>
        </w:rPr>
        <w:t>MAVE assays</w:t>
      </w:r>
      <w:r>
        <w:t xml:space="preserve"> (MaveDB) measure variant-level functional effects via deep mutational scanning, VAMP-seq, and similar multiplexed approaches; scoring scales differ across assays, making cross-dataset comparison non-trivial</w:t>
      </w:r>
      <w:r w:rsidR="00B7296D">
        <w:t>. S</w:t>
      </w:r>
      <w:r w:rsidR="00B7296D">
        <w:t>ingle-cell perturbation sequencing (Perturb-</w:t>
      </w:r>
      <w:proofErr w:type="spellStart"/>
      <w:r w:rsidR="00B7296D">
        <w:t>seq</w:t>
      </w:r>
      <w:proofErr w:type="spellEnd"/>
      <w:r w:rsidR="00B7296D">
        <w:t>, CROP-</w:t>
      </w:r>
      <w:proofErr w:type="spellStart"/>
      <w:r w:rsidR="00B7296D">
        <w:t>seq</w:t>
      </w:r>
      <w:proofErr w:type="spellEnd"/>
      <w:r w:rsidR="00B7296D">
        <w:t xml:space="preserve">; harmonised in </w:t>
      </w:r>
      <w:proofErr w:type="spellStart"/>
      <w:r w:rsidR="00B7296D">
        <w:t>scPerturb</w:t>
      </w:r>
      <w:proofErr w:type="spellEnd"/>
      <w:r w:rsidR="00B7296D">
        <w:t xml:space="preserve"> [5])</w:t>
      </w:r>
      <w:r w:rsidR="00B7296D">
        <w:t xml:space="preserve"> </w:t>
      </w:r>
      <w:r>
        <w:t>captures transcriptome-wide responses to perturbations at single-cell resolution—the richest but noisiest modality.</w:t>
      </w:r>
    </w:p>
    <w:p w14:paraId="5B092562" w14:textId="77777777" w:rsidR="00007808" w:rsidRDefault="00000000" w:rsidP="000619EB">
      <w:pPr>
        <w:spacing w:after="120" w:line="276" w:lineRule="auto"/>
      </w:pPr>
      <w:r>
        <w:t>A researcher studying BRCA1 must currently consult DepMap for knockout fitness, MaveDB for variant scores, and individual papers for transcriptomic consequences. The LLM aims to unify these. The target capabilities are: (1) answering factual queries grounded in catalogue data, (2) linking observations across modalities (e.g., connecting a pathogenic MAVE score to CRISPR essentiality), and (3) supporting hypothesis generation for lab-in-the-loop experimental design.</w:t>
      </w:r>
    </w:p>
    <w:p w14:paraId="08EBF81F" w14:textId="77777777" w:rsidR="00007808" w:rsidRDefault="00000000" w:rsidP="000619EB">
      <w:pPr>
        <w:spacing w:after="120" w:line="276" w:lineRule="auto"/>
      </w:pPr>
      <w:r>
        <w:t xml:space="preserve">The LLM is complementary to, not a replacement for, statistical models like GEARS [1] or scGPT [2] that operate directly on expression matrices. It serves as a </w:t>
      </w:r>
      <w:r>
        <w:rPr>
          <w:b/>
          <w:bCs/>
        </w:rPr>
        <w:t>natural language interface to structured perturbation knowledge</w:t>
      </w:r>
      <w:r>
        <w:t>, aligned with the emerging “virtual cell” paradigm [3].</w:t>
      </w:r>
    </w:p>
    <w:p w14:paraId="5F9A76BB" w14:textId="77777777" w:rsidR="00007808" w:rsidRDefault="00000000" w:rsidP="000619EB">
      <w:pPr>
        <w:spacing w:after="120" w:line="276" w:lineRule="auto"/>
      </w:pPr>
      <w:r>
        <w:rPr>
          <w:b/>
          <w:bCs/>
        </w:rPr>
        <w:t xml:space="preserve">Recent validation: CZI’s rBio. </w:t>
      </w:r>
      <w:r>
        <w:t xml:space="preserve">Istrate et al. (2025) [9] recently demonstrated that this approach works. Their rBio model, built on Qwen2.5-3B-Instruct (the same base model used in our demo), uses reinforcement learning (GRPO) with “soft verification”—biological models like TranscriptFormer and MLPs serve as reward signals during training, rather than relying solely on labelled data. rBio achieves state-of-the-art performance on the PerturbQA benchmark for binary perturbation prediction (“Will knockdown of gene A affect expression of gene B?”), surpassing SUMMER and GEARS. This validates the core premise of using LLMs for perturbation biology. However, rBio focuses exclusively on binary differential expression prediction from scPerturb-seq data. </w:t>
      </w:r>
      <w:r>
        <w:rPr>
          <w:b/>
          <w:bCs/>
        </w:rPr>
        <w:t>Our project differs in three ways</w:t>
      </w:r>
      <w:r>
        <w:t>: (a) we cover three modalities—CRISPR essentiality scores, MAVE variant-effect annotations, and scPerturb-seq—not just binary DE; (b) we use EMBL-EBI’s Perturbation Catalogue as the data source, providing a unique multi-modal corpus; and (c) we add mechanistic interpretability (Sparse Autoencoder analysis) that rBio does not address. Critically, rBio’s success with GRPO informs our training strategy: we propose SFT as a first phase, with RL-based training (GRPO with Perturbation Catalogue data as verifiers) as a second phase, directly building on the rBio methodology.</w:t>
      </w:r>
    </w:p>
    <w:p w14:paraId="43C9C9FC" w14:textId="77777777" w:rsidR="00007808" w:rsidRDefault="00000000" w:rsidP="000619EB">
      <w:pPr>
        <w:pStyle w:val="Heading2"/>
        <w:spacing w:line="276" w:lineRule="auto"/>
      </w:pPr>
      <w:r>
        <w:t>3.1 Novel Extensions Beyond the Project Description</w:t>
      </w:r>
    </w:p>
    <w:p w14:paraId="2F56B186" w14:textId="77777777" w:rsidR="00007808" w:rsidRDefault="00000000" w:rsidP="000619EB">
      <w:pPr>
        <w:spacing w:after="120" w:line="276" w:lineRule="auto"/>
      </w:pPr>
      <w:r>
        <w:t>The project description outlines the core goal: fine-tune an LLM on Perturbation Catalogue data and evaluate cross-modal reasoning. My proposal extends this in six specific ways that emerged from building the demo and engaging with the literature.</w:t>
      </w:r>
    </w:p>
    <w:p w14:paraId="2BE52784" w14:textId="77777777" w:rsidR="00007808" w:rsidRDefault="00000000" w:rsidP="000619EB">
      <w:pPr>
        <w:spacing w:after="120" w:line="276" w:lineRule="auto"/>
      </w:pPr>
      <w:r>
        <w:rPr>
          <w:b/>
          <w:bCs/>
        </w:rPr>
        <w:t xml:space="preserve">(i) Linear baselines as a reality check. </w:t>
      </w:r>
      <w:r>
        <w:t xml:space="preserve">Ahlmann-Eltze et al. (2025) [4] demonstrated that simple linear models compete with transformers for perturbation prediction tasks. This finding has direct implications: if a linear model trained on the same serialised data matches the LLM on factual accuracy, it tells us the LLM’s value lies in its natural language interface and cross-modal </w:t>
      </w:r>
      <w:r>
        <w:lastRenderedPageBreak/>
        <w:t>reasoning, not in learned representations. I will implement a linear baseline (logistic regression on TF-IDF features of the serialised training data) as a Tier 1 comparator alongside zero-shot, RAG, and fine-tuned conditions. This grounds the evaluation in the current state of the field rather than assuming LLMs are the right tool.</w:t>
      </w:r>
    </w:p>
    <w:p w14:paraId="1129B185" w14:textId="77777777" w:rsidR="00007808" w:rsidRDefault="00000000" w:rsidP="000619EB">
      <w:pPr>
        <w:spacing w:after="120" w:line="276" w:lineRule="auto"/>
      </w:pPr>
      <w:r>
        <w:rPr>
          <w:b/>
          <w:bCs/>
        </w:rPr>
        <w:t xml:space="preserve">(ii) Concrete lab-in-the-loop workflows. </w:t>
      </w:r>
      <w:r>
        <w:t>The project description references “lab-in-the-loop” experimental design but leaves it abstract. I propose a concrete evaluation: design 10–20 realistic experimental planning queries that a biologist might ask before running a Perturb-seq experiment, for example: “Which genes in the PI3K/AKT pathway are most likely to show strong transcriptomic effects if knocked out in MCF7 cells?” or “I want to validate whether BRCA1 loss-of-function variants correlate with PARP inhibitor sensitivity — which cell lines should I prioritise?” These queries require integrating MAVE variant data, CRISPR essentiality profiles, and knowledge of pathway biology. Evaluation: do the model’s answers match what a domain expert would recommend, and are they specific enough to be actionable?</w:t>
      </w:r>
    </w:p>
    <w:p w14:paraId="078C087F" w14:textId="77777777" w:rsidR="00007808" w:rsidRDefault="00000000" w:rsidP="000619EB">
      <w:pPr>
        <w:spacing w:after="120" w:line="276" w:lineRule="auto"/>
      </w:pPr>
      <w:r>
        <w:rPr>
          <w:b/>
          <w:bCs/>
        </w:rPr>
        <w:t xml:space="preserve">(iii) The numerical reasoning problem. </w:t>
      </w:r>
      <w:r>
        <w:t xml:space="preserve">Chronos scores, MAVE functional scores, and expression fold-changes are continuous values. LLMs are notoriously poor at numerical reasoning—they can generate “−0.85” but cannot reliably determine that −0.85 is more extreme than −0.30. I propose a </w:t>
      </w:r>
      <w:r>
        <w:rPr>
          <w:b/>
          <w:bCs/>
        </w:rPr>
        <w:t>hybrid approach</w:t>
      </w:r>
      <w:r>
        <w:t>: the LLM operates on binned categorical labels (e.g., “essential” / “non-essential” for Chronos, “pathogenic” / “benign” for MAVE) for reasoning, while exact numerical values are stored in a structured lookup and returned alongside the LLM’s response. This separates what LLMs are good at (reasoning over categories, linking concepts) from what they are bad at (precise numerical comparison). The serialisation comparison (Section 4.2) will test this directly by comparing category-only vs. number-embedded formats.</w:t>
      </w:r>
    </w:p>
    <w:p w14:paraId="3F4D0EB2" w14:textId="77777777" w:rsidR="00DB2865" w:rsidRDefault="00DB2865" w:rsidP="000619EB">
      <w:pPr>
        <w:spacing w:after="120" w:line="276" w:lineRule="auto"/>
        <w:rPr>
          <w:b/>
          <w:bCs/>
        </w:rPr>
      </w:pPr>
      <w:r>
        <w:rPr>
          <w:rStyle w:val="Strong"/>
        </w:rPr>
        <w:t xml:space="preserve">(iv) Automated ingestion from </w:t>
      </w:r>
      <w:proofErr w:type="spellStart"/>
      <w:r>
        <w:rPr>
          <w:rStyle w:val="Strong"/>
        </w:rPr>
        <w:t>scPerturb</w:t>
      </w:r>
      <w:proofErr w:type="spellEnd"/>
      <w:r>
        <w:rPr>
          <w:rStyle w:val="Strong"/>
        </w:rPr>
        <w:t>-format data.</w:t>
      </w:r>
      <w:r>
        <w:t xml:space="preserve"> The Perturbation Catalogue is designed to grow as new perturbation datasets are harmonised. I will write an ingestion script that reads </w:t>
      </w:r>
      <w:proofErr w:type="spellStart"/>
      <w:r>
        <w:t>scPerturb</w:t>
      </w:r>
      <w:proofErr w:type="spellEnd"/>
      <w:r>
        <w:t xml:space="preserve">-format </w:t>
      </w:r>
      <w:proofErr w:type="spellStart"/>
      <w:r>
        <w:t>AnnData</w:t>
      </w:r>
      <w:proofErr w:type="spellEnd"/>
      <w:r>
        <w:t xml:space="preserve"> objects (</w:t>
      </w:r>
      <w:proofErr w:type="gramStart"/>
      <w:r>
        <w:t xml:space="preserve">standardised </w:t>
      </w:r>
      <w:r>
        <w:rPr>
          <w:rStyle w:val="HTMLCode"/>
          <w:rFonts w:eastAsia="Arial"/>
        </w:rPr>
        <w:t>.</w:t>
      </w:r>
      <w:proofErr w:type="spellStart"/>
      <w:r>
        <w:rPr>
          <w:rStyle w:val="HTMLCode"/>
          <w:rFonts w:eastAsia="Arial"/>
        </w:rPr>
        <w:t>obs</w:t>
      </w:r>
      <w:proofErr w:type="spellEnd"/>
      <w:proofErr w:type="gramEnd"/>
      <w:r>
        <w:t xml:space="preserve"> fields: perturbation, </w:t>
      </w:r>
      <w:proofErr w:type="spellStart"/>
      <w:r>
        <w:t>cell_type</w:t>
      </w:r>
      <w:proofErr w:type="spellEnd"/>
      <w:r>
        <w:t xml:space="preserve">, dose, </w:t>
      </w:r>
      <w:proofErr w:type="spellStart"/>
      <w:r>
        <w:t>dataset_name</w:t>
      </w:r>
      <w:proofErr w:type="spellEnd"/>
      <w:r>
        <w:t xml:space="preserve">) and automatically generates training examples in the serialisation format from Section 4.2—extracting the perturbed gene, cell type, top differentially expressed genes, enriched pathways, and effect magnitude. This means any new dataset added to the Perturbation Catalogue in </w:t>
      </w:r>
      <w:proofErr w:type="spellStart"/>
      <w:r>
        <w:t>scPerturb</w:t>
      </w:r>
      <w:proofErr w:type="spellEnd"/>
      <w:r>
        <w:t xml:space="preserve"> format can be incorporated into the training corpus or retrieval index without manual curation, keeping the LLM prototype current as the catalogue's holdings expand.</w:t>
      </w:r>
      <w:r>
        <w:rPr>
          <w:b/>
          <w:bCs/>
        </w:rPr>
        <w:t xml:space="preserve"> </w:t>
      </w:r>
    </w:p>
    <w:p w14:paraId="6DEA3730" w14:textId="77777777" w:rsidR="00B41FFD" w:rsidRDefault="00B41FFD" w:rsidP="000619EB">
      <w:pPr>
        <w:spacing w:after="120" w:line="276" w:lineRule="auto"/>
        <w:rPr>
          <w:b/>
          <w:bCs/>
        </w:rPr>
      </w:pPr>
      <w:r>
        <w:rPr>
          <w:rStyle w:val="Strong"/>
        </w:rPr>
        <w:t>(v) RAG as a first-class alternative architecture.</w:t>
      </w:r>
      <w:r>
        <w:t xml:space="preserve"> The project description frames fine-tuning as the primary approach, but the key question is whether internalising perturbation knowledge via fine-tuning provides advantages over simply retrieving it at query time. I propose to build a serious RAG baseline: sentence-transformer embeddings over the full corpus, with retrieval filtered by modality metadata (so a CRISPR query retrieves CRISPR examples preferentially, rather than pulling from all modalities equally). This will be evaluated as condition 3 in the six-condition comparison (Section 4.3), not relegated to a throwaway baseline. If RAG matches or exceeds fine-tuning on all three evaluation tiers, the recommendation to the Perturbation Catalogue team should be: invest in retrieval infrastructure rather than model training. This is an honest, useful finding.</w:t>
      </w:r>
      <w:r>
        <w:rPr>
          <w:b/>
          <w:bCs/>
        </w:rPr>
        <w:t xml:space="preserve"> </w:t>
      </w:r>
    </w:p>
    <w:p w14:paraId="0F07F31E" w14:textId="2314BED8" w:rsidR="00007808" w:rsidRPr="00B41FFD" w:rsidRDefault="00000000" w:rsidP="000619EB">
      <w:pPr>
        <w:spacing w:after="120" w:line="276" w:lineRule="auto"/>
        <w:rPr>
          <w:b/>
          <w:bCs/>
        </w:rPr>
      </w:pPr>
      <w:r>
        <w:rPr>
          <w:b/>
          <w:bCs/>
        </w:rPr>
        <w:t xml:space="preserve">(vi) Programmatic query chaining. </w:t>
      </w:r>
      <w:r>
        <w:t>If the model outputs structured JSON, downstream tools can chain queries automatically: “find pathogenic MAVE variants in BRCA1 → check CRISPR essentiality in breast cancer lines → retrieve scPerturb-seq signature for BRCA1 knockout in MCF7.” I will prototype a simple query-chaining interface where the output of one model call becomes the input for the next, enabling multi-hop reasoning over the Perturbation Catalogue. This extends the project from a single-query chatbot toward an automated reasoning pipeline—a step closer to the “virtual cell” concept.</w:t>
      </w:r>
    </w:p>
    <w:p w14:paraId="3F067F12" w14:textId="77777777" w:rsidR="00007808" w:rsidRDefault="00000000" w:rsidP="000619EB">
      <w:pPr>
        <w:pStyle w:val="Heading1"/>
        <w:spacing w:line="276" w:lineRule="auto"/>
      </w:pPr>
      <w:r>
        <w:lastRenderedPageBreak/>
        <w:t>4. Detailed Technical Approach</w:t>
      </w:r>
    </w:p>
    <w:p w14:paraId="77459FB7" w14:textId="77777777" w:rsidR="00007808" w:rsidRDefault="00000000" w:rsidP="000619EB">
      <w:pPr>
        <w:pStyle w:val="Heading2"/>
        <w:spacing w:line="276" w:lineRule="auto"/>
      </w:pPr>
      <w:r>
        <w:t>4.1 Demo Prototype: What I Have Built</w:t>
      </w:r>
    </w:p>
    <w:p w14:paraId="388EAD9D" w14:textId="370DD8DA" w:rsidR="00C30B7A" w:rsidRPr="00B41FFD" w:rsidRDefault="00B41FFD" w:rsidP="000619EB">
      <w:pPr>
        <w:pStyle w:val="Heading2"/>
        <w:spacing w:line="276" w:lineRule="auto"/>
        <w:rPr>
          <w:b w:val="0"/>
          <w:bCs w:val="0"/>
          <w:color w:val="000000" w:themeColor="text1"/>
          <w:sz w:val="22"/>
          <w:szCs w:val="22"/>
        </w:rPr>
      </w:pPr>
      <w:r w:rsidRPr="00B41FFD">
        <w:rPr>
          <w:b w:val="0"/>
          <w:bCs w:val="0"/>
          <w:color w:val="000000" w:themeColor="text1"/>
          <w:sz w:val="22"/>
          <w:szCs w:val="22"/>
        </w:rPr>
        <w:t xml:space="preserve">I have built a </w:t>
      </w:r>
      <w:r w:rsidRPr="00B41FFD">
        <w:rPr>
          <w:rStyle w:val="Strong"/>
          <w:b/>
          <w:bCs/>
          <w:color w:val="000000" w:themeColor="text1"/>
          <w:sz w:val="22"/>
          <w:szCs w:val="22"/>
        </w:rPr>
        <w:t>ten-file pipeline</w:t>
      </w:r>
      <w:r w:rsidRPr="00B41FFD">
        <w:rPr>
          <w:b w:val="0"/>
          <w:bCs w:val="0"/>
          <w:color w:val="000000" w:themeColor="text1"/>
          <w:sz w:val="22"/>
          <w:szCs w:val="22"/>
        </w:rPr>
        <w:t xml:space="preserve"> that demonstrates the end-to-end workflow at minimal scale. The demo is available at</w:t>
      </w:r>
      <w:r w:rsidR="00C30B7A">
        <w:rPr>
          <w:b w:val="0"/>
          <w:bCs w:val="0"/>
          <w:color w:val="000000" w:themeColor="text1"/>
          <w:sz w:val="22"/>
          <w:szCs w:val="22"/>
        </w:rPr>
        <w:t xml:space="preserve">: </w:t>
      </w:r>
      <w:r w:rsidR="00C30B7A" w:rsidRPr="00C30B7A">
        <w:rPr>
          <w:b w:val="0"/>
          <w:bCs w:val="0"/>
          <w:color w:val="000000" w:themeColor="text1"/>
          <w:sz w:val="22"/>
          <w:szCs w:val="22"/>
        </w:rPr>
        <w:t>https://github.com/Uninterpretable-Evolving-Blackbox/perturbation-aware_</w:t>
      </w:r>
      <w:r w:rsidR="00C30B7A" w:rsidRPr="00896FA3">
        <w:rPr>
          <w:b w:val="0"/>
          <w:bCs w:val="0"/>
          <w:color w:val="000000" w:themeColor="text1"/>
          <w:sz w:val="22"/>
          <w:szCs w:val="22"/>
          <w:highlight w:val="yellow"/>
        </w:rPr>
        <w:t>LLM_demo</w:t>
      </w:r>
    </w:p>
    <w:p w14:paraId="24E869F6"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perturbation-</w:t>
      </w:r>
      <w:proofErr w:type="spellStart"/>
      <w:r>
        <w:rPr>
          <w:rFonts w:ascii="Courier New" w:eastAsia="Courier New" w:hAnsi="Courier New" w:cs="Courier New"/>
          <w:color w:val="333333"/>
          <w:sz w:val="18"/>
          <w:szCs w:val="18"/>
        </w:rPr>
        <w:t>llm</w:t>
      </w:r>
      <w:proofErr w:type="spellEnd"/>
      <w:r>
        <w:rPr>
          <w:rFonts w:ascii="Courier New" w:eastAsia="Courier New" w:hAnsi="Courier New" w:cs="Courier New"/>
          <w:color w:val="333333"/>
          <w:sz w:val="18"/>
          <w:szCs w:val="18"/>
        </w:rPr>
        <w:t>-demo/</w:t>
      </w:r>
    </w:p>
    <w:p w14:paraId="0335D5FE"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01_data_prep.py      # MaveDB + DepMap API → 480 JSONL examples</w:t>
      </w:r>
    </w:p>
    <w:p w14:paraId="435F19A9"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data_split.py        # Deduplicated 80/20 stratified split</w:t>
      </w:r>
    </w:p>
    <w:p w14:paraId="32683E91"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02_train_lora.py     # SFTTrainer + LoRA (r=8) on SmolLM2-135M</w:t>
      </w:r>
    </w:p>
    <w:p w14:paraId="643506CF"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02b_train_lora_1.7b.py # Same for SmolLM2-1.7B</w:t>
      </w:r>
    </w:p>
    <w:p w14:paraId="61530DA3"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02c_train_lora_7b.py # Qwen-3B-Instruct / Mistral-7B-Instruct</w:t>
      </w:r>
    </w:p>
    <w:p w14:paraId="4A3F0945"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03_interpretability.py # Hidden states → PCA + linear probes</w:t>
      </w:r>
    </w:p>
    <w:p w14:paraId="6F537AD9"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04_app.py            # Gradio chat + interpretability UI</w:t>
      </w:r>
    </w:p>
    <w:p w14:paraId="709CCE6A"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05_evaluation.py     # Field extraction + accuracy on held-out test</w:t>
      </w:r>
    </w:p>
    <w:p w14:paraId="4AA7B4D0"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06_perturbqa_eval.py # PerturbQA binary eval (rBio comparison)</w:t>
      </w:r>
    </w:p>
    <w:p w14:paraId="1ED07697"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07_grpo_poc.py       # Minimal GRPO proof-of-concept</w:t>
      </w:r>
    </w:p>
    <w:p w14:paraId="3E624F54"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perturb_data.jsonl   # 480 examples (320 MAVE, 120 CRISPR, 40 scPerturb)</w:t>
      </w:r>
    </w:p>
    <w:p w14:paraId="5C8A2680"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perturb-lora-*/      # Saved LoRA adapter weights per model</w:t>
      </w:r>
    </w:p>
    <w:p w14:paraId="3AF3E64D" w14:textId="77777777" w:rsidR="00007808" w:rsidRDefault="00000000" w:rsidP="000619EB">
      <w:pPr>
        <w:spacing w:before="160" w:after="80" w:line="276" w:lineRule="auto"/>
      </w:pPr>
      <w:r>
        <w:rPr>
          <w:b/>
          <w:bCs/>
          <w:i/>
          <w:iCs/>
          <w:color w:val="3A6B9F"/>
          <w:sz w:val="23"/>
          <w:szCs w:val="23"/>
        </w:rPr>
        <w:t>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2423"/>
        <w:gridCol w:w="1134"/>
        <w:gridCol w:w="4439"/>
      </w:tblGrid>
      <w:tr w:rsidR="00007808" w14:paraId="05B9098D" w14:textId="77777777" w:rsidTr="00C30B7A">
        <w:tc>
          <w:tcPr>
            <w:tcW w:w="137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9D6DDBB" w14:textId="77777777" w:rsidR="00007808" w:rsidRDefault="00000000" w:rsidP="000619EB">
            <w:pPr>
              <w:spacing w:line="276" w:lineRule="auto"/>
            </w:pPr>
            <w:r>
              <w:rPr>
                <w:b/>
                <w:bCs/>
                <w:color w:val="FFFFFF"/>
                <w:sz w:val="20"/>
                <w:szCs w:val="20"/>
              </w:rPr>
              <w:t>Modality</w:t>
            </w:r>
          </w:p>
        </w:tc>
        <w:tc>
          <w:tcPr>
            <w:tcW w:w="24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3052CE6" w14:textId="77777777" w:rsidR="00007808" w:rsidRDefault="00000000" w:rsidP="000619EB">
            <w:pPr>
              <w:spacing w:line="276" w:lineRule="auto"/>
            </w:pPr>
            <w:r>
              <w:rPr>
                <w:b/>
                <w:bCs/>
                <w:color w:val="FFFFFF"/>
                <w:sz w:val="20"/>
                <w:szCs w:val="20"/>
              </w:rPr>
              <w:t>Source</w:t>
            </w:r>
          </w:p>
        </w:tc>
        <w:tc>
          <w:tcPr>
            <w:tcW w:w="987"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8981E7C" w14:textId="77777777" w:rsidR="00007808" w:rsidRDefault="00000000" w:rsidP="000619EB">
            <w:pPr>
              <w:spacing w:line="276" w:lineRule="auto"/>
            </w:pPr>
            <w:r>
              <w:rPr>
                <w:b/>
                <w:bCs/>
                <w:color w:val="FFFFFF"/>
                <w:sz w:val="20"/>
                <w:szCs w:val="20"/>
              </w:rPr>
              <w:t>Examples</w:t>
            </w:r>
          </w:p>
        </w:tc>
        <w:tc>
          <w:tcPr>
            <w:tcW w:w="4541"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ED67E52" w14:textId="77777777" w:rsidR="00007808" w:rsidRDefault="00000000" w:rsidP="000619EB">
            <w:pPr>
              <w:spacing w:line="276" w:lineRule="auto"/>
            </w:pPr>
            <w:r>
              <w:rPr>
                <w:b/>
                <w:bCs/>
                <w:color w:val="FFFFFF"/>
                <w:sz w:val="20"/>
                <w:szCs w:val="20"/>
              </w:rPr>
              <w:t>Data Type</w:t>
            </w:r>
          </w:p>
        </w:tc>
      </w:tr>
      <w:tr w:rsidR="00007808" w14:paraId="2258A892" w14:textId="77777777" w:rsidTr="00C30B7A">
        <w:tc>
          <w:tcPr>
            <w:tcW w:w="13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B02025" w14:textId="77777777" w:rsidR="00007808" w:rsidRDefault="00000000" w:rsidP="000619EB">
            <w:pPr>
              <w:spacing w:after="40" w:line="276" w:lineRule="auto"/>
            </w:pPr>
            <w:r>
              <w:rPr>
                <w:sz w:val="20"/>
                <w:szCs w:val="20"/>
              </w:rPr>
              <w:t>MAVE</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DEE94" w14:textId="77777777" w:rsidR="00007808" w:rsidRDefault="00000000" w:rsidP="000619EB">
            <w:pPr>
              <w:spacing w:after="40" w:line="276" w:lineRule="auto"/>
            </w:pPr>
            <w:r>
              <w:rPr>
                <w:sz w:val="20"/>
                <w:szCs w:val="20"/>
              </w:rPr>
              <w:t>MaveDB API (real scores)</w:t>
            </w:r>
          </w:p>
        </w:tc>
        <w:tc>
          <w:tcPr>
            <w:tcW w:w="9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67403" w14:textId="77777777" w:rsidR="00007808" w:rsidRDefault="00000000" w:rsidP="000619EB">
            <w:pPr>
              <w:spacing w:after="40" w:line="276" w:lineRule="auto"/>
            </w:pPr>
            <w:r>
              <w:rPr>
                <w:sz w:val="20"/>
                <w:szCs w:val="20"/>
              </w:rPr>
              <w:t>320</w:t>
            </w:r>
          </w:p>
        </w:tc>
        <w:tc>
          <w:tcPr>
            <w:tcW w:w="454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D8588" w14:textId="77777777" w:rsidR="00007808" w:rsidRDefault="00000000" w:rsidP="000619EB">
            <w:pPr>
              <w:spacing w:after="40" w:line="276" w:lineRule="auto"/>
            </w:pPr>
            <w:r>
              <w:rPr>
                <w:sz w:val="20"/>
                <w:szCs w:val="20"/>
              </w:rPr>
              <w:t>Variant functional scores: BRCA1 (Starita), TP53 (Kotler), PTEN (Matreyek), KRAS (Weng)</w:t>
            </w:r>
          </w:p>
        </w:tc>
      </w:tr>
      <w:tr w:rsidR="00007808" w14:paraId="6924D9F6" w14:textId="77777777" w:rsidTr="00C30B7A">
        <w:tc>
          <w:tcPr>
            <w:tcW w:w="13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47ADAC" w14:textId="77777777" w:rsidR="00007808" w:rsidRDefault="00000000" w:rsidP="000619EB">
            <w:pPr>
              <w:spacing w:after="40" w:line="276" w:lineRule="auto"/>
            </w:pPr>
            <w:r>
              <w:rPr>
                <w:sz w:val="20"/>
                <w:szCs w:val="20"/>
              </w:rPr>
              <w:t>CRISPR</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E8802" w14:textId="77777777" w:rsidR="00007808" w:rsidRDefault="00000000" w:rsidP="000619EB">
            <w:pPr>
              <w:spacing w:after="40" w:line="276" w:lineRule="auto"/>
            </w:pPr>
            <w:r>
              <w:rPr>
                <w:sz w:val="20"/>
                <w:szCs w:val="20"/>
              </w:rPr>
              <w:t>DepMap Portal API (real scores)</w:t>
            </w:r>
          </w:p>
        </w:tc>
        <w:tc>
          <w:tcPr>
            <w:tcW w:w="9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49D7B" w14:textId="77777777" w:rsidR="00007808" w:rsidRDefault="00000000" w:rsidP="000619EB">
            <w:pPr>
              <w:spacing w:after="40" w:line="276" w:lineRule="auto"/>
            </w:pPr>
            <w:r>
              <w:rPr>
                <w:sz w:val="20"/>
                <w:szCs w:val="20"/>
              </w:rPr>
              <w:t>120</w:t>
            </w:r>
          </w:p>
        </w:tc>
        <w:tc>
          <w:tcPr>
            <w:tcW w:w="454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A289D" w14:textId="77777777" w:rsidR="00007808" w:rsidRDefault="00000000" w:rsidP="000619EB">
            <w:pPr>
              <w:spacing w:after="40" w:line="276" w:lineRule="auto"/>
            </w:pPr>
            <w:r>
              <w:rPr>
                <w:sz w:val="20"/>
                <w:szCs w:val="20"/>
              </w:rPr>
              <w:t>Chronos gene-effect, 1,186 cell lines, 10 genes</w:t>
            </w:r>
          </w:p>
        </w:tc>
      </w:tr>
      <w:tr w:rsidR="00007808" w14:paraId="304E0A00" w14:textId="77777777" w:rsidTr="00C30B7A">
        <w:tc>
          <w:tcPr>
            <w:tcW w:w="13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AA4C8" w14:textId="77777777" w:rsidR="00007808" w:rsidRDefault="00000000" w:rsidP="000619EB">
            <w:pPr>
              <w:spacing w:after="40" w:line="276" w:lineRule="auto"/>
            </w:pPr>
            <w:r>
              <w:rPr>
                <w:sz w:val="20"/>
                <w:szCs w:val="20"/>
              </w:rPr>
              <w:t>scPerturb-seq</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07483" w14:textId="77777777" w:rsidR="00007808" w:rsidRDefault="00000000" w:rsidP="000619EB">
            <w:pPr>
              <w:spacing w:after="40" w:line="276" w:lineRule="auto"/>
            </w:pPr>
            <w:r>
              <w:rPr>
                <w:sz w:val="20"/>
                <w:szCs w:val="20"/>
              </w:rPr>
              <w:t>Synthetic (biologically grounded)</w:t>
            </w:r>
          </w:p>
        </w:tc>
        <w:tc>
          <w:tcPr>
            <w:tcW w:w="98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26FA1" w14:textId="77777777" w:rsidR="00007808" w:rsidRDefault="00000000" w:rsidP="000619EB">
            <w:pPr>
              <w:spacing w:after="40" w:line="276" w:lineRule="auto"/>
            </w:pPr>
            <w:r>
              <w:rPr>
                <w:sz w:val="20"/>
                <w:szCs w:val="20"/>
              </w:rPr>
              <w:t>40</w:t>
            </w:r>
          </w:p>
        </w:tc>
        <w:tc>
          <w:tcPr>
            <w:tcW w:w="4541"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12325" w14:textId="77777777" w:rsidR="00007808" w:rsidRDefault="00000000" w:rsidP="000619EB">
            <w:pPr>
              <w:spacing w:after="40" w:line="276" w:lineRule="auto"/>
            </w:pPr>
            <w:r>
              <w:rPr>
                <w:sz w:val="20"/>
                <w:szCs w:val="20"/>
              </w:rPr>
              <w:t>Random-sampled DE gene lists from curated pools</w:t>
            </w:r>
          </w:p>
        </w:tc>
      </w:tr>
    </w:tbl>
    <w:p w14:paraId="3CE26762" w14:textId="77777777" w:rsidR="00007808" w:rsidRDefault="00000000" w:rsidP="000619EB">
      <w:pPr>
        <w:spacing w:after="120" w:line="276" w:lineRule="auto"/>
      </w:pPr>
      <w:r>
        <w:rPr>
          <w:b/>
          <w:bCs/>
        </w:rPr>
        <w:t xml:space="preserve">Limitation: </w:t>
      </w:r>
      <w:r>
        <w:t xml:space="preserve">The </w:t>
      </w:r>
      <w:proofErr w:type="spellStart"/>
      <w:r>
        <w:t>scPerturb-seq</w:t>
      </w:r>
      <w:proofErr w:type="spellEnd"/>
      <w:r>
        <w:t xml:space="preserve"> examples are entirely synthetic. Replacing these with real data (Replogle et al. 2022 [6], Norman et al. 2019 [7]) is a Phase 1 priority.</w:t>
      </w:r>
    </w:p>
    <w:p w14:paraId="54A4FC15" w14:textId="77777777" w:rsidR="00007808" w:rsidRDefault="00000000" w:rsidP="000619EB">
      <w:pPr>
        <w:spacing w:before="160" w:after="80" w:line="276" w:lineRule="auto"/>
      </w:pPr>
      <w:r>
        <w:rPr>
          <w:b/>
          <w:bCs/>
          <w:i/>
          <w:iCs/>
          <w:color w:val="3A6B9F"/>
          <w:sz w:val="23"/>
          <w:szCs w:val="23"/>
        </w:rPr>
        <w:t>Training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560"/>
      </w:tblGrid>
      <w:tr w:rsidR="00007808" w14:paraId="0C21E627"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8679788" w14:textId="77777777" w:rsidR="00007808" w:rsidRDefault="00000000" w:rsidP="000619EB">
            <w:pPr>
              <w:spacing w:line="276" w:lineRule="auto"/>
            </w:pPr>
            <w:r>
              <w:rPr>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92D1772" w14:textId="77777777" w:rsidR="00007808" w:rsidRDefault="00000000" w:rsidP="000619EB">
            <w:pPr>
              <w:spacing w:line="276" w:lineRule="auto"/>
            </w:pPr>
            <w:r>
              <w:rPr>
                <w:b/>
                <w:bCs/>
                <w:color w:val="FFFFFF"/>
                <w:sz w:val="20"/>
                <w:szCs w:val="20"/>
              </w:rPr>
              <w:t>Start (Step 10)</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1E93E7D" w14:textId="77777777" w:rsidR="00007808" w:rsidRDefault="00000000" w:rsidP="000619EB">
            <w:pPr>
              <w:spacing w:line="276" w:lineRule="auto"/>
            </w:pPr>
            <w:r>
              <w:rPr>
                <w:b/>
                <w:bCs/>
                <w:color w:val="FFFFFF"/>
                <w:sz w:val="20"/>
                <w:szCs w:val="20"/>
              </w:rPr>
              <w:t>End (Step 120)</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C0F2598" w14:textId="77777777" w:rsidR="00007808" w:rsidRDefault="00000000" w:rsidP="000619EB">
            <w:pPr>
              <w:spacing w:line="276" w:lineRule="auto"/>
            </w:pPr>
            <w:r>
              <w:rPr>
                <w:b/>
                <w:bCs/>
                <w:color w:val="FFFFFF"/>
                <w:sz w:val="20"/>
                <w:szCs w:val="20"/>
              </w:rPr>
              <w:t>Change</w:t>
            </w:r>
          </w:p>
        </w:tc>
      </w:tr>
      <w:tr w:rsidR="00007808" w14:paraId="794689B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726E9" w14:textId="77777777" w:rsidR="00007808" w:rsidRDefault="00000000" w:rsidP="000619EB">
            <w:pPr>
              <w:spacing w:after="40" w:line="276" w:lineRule="auto"/>
            </w:pPr>
            <w:r>
              <w:rPr>
                <w:sz w:val="20"/>
                <w:szCs w:val="20"/>
              </w:rPr>
              <w:t>Training Loss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EC69B9" w14:textId="77777777" w:rsidR="00007808" w:rsidRDefault="00000000" w:rsidP="000619EB">
            <w:pPr>
              <w:spacing w:after="40" w:line="276" w:lineRule="auto"/>
            </w:pPr>
            <w:r>
              <w:rPr>
                <w:sz w:val="20"/>
                <w:szCs w:val="20"/>
              </w:rPr>
              <w:t>3.363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0B713" w14:textId="77777777" w:rsidR="00007808" w:rsidRDefault="00000000" w:rsidP="000619EB">
            <w:pPr>
              <w:spacing w:after="40" w:line="276" w:lineRule="auto"/>
            </w:pPr>
            <w:r>
              <w:rPr>
                <w:sz w:val="20"/>
                <w:szCs w:val="20"/>
              </w:rPr>
              <w:t>2.762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C17B6" w14:textId="77777777" w:rsidR="00007808" w:rsidRDefault="00000000" w:rsidP="000619EB">
            <w:pPr>
              <w:spacing w:after="40" w:line="276" w:lineRule="auto"/>
            </w:pPr>
            <w:r>
              <w:rPr>
                <w:sz w:val="20"/>
                <w:szCs w:val="20"/>
              </w:rPr>
              <w:t>−0.601</w:t>
            </w:r>
          </w:p>
        </w:tc>
      </w:tr>
    </w:tbl>
    <w:p w14:paraId="221E2133" w14:textId="05E21144" w:rsidR="00007808" w:rsidRDefault="00000000" w:rsidP="000619EB">
      <w:pPr>
        <w:spacing w:after="120" w:line="276" w:lineRule="auto"/>
      </w:pPr>
      <w:r>
        <w:t xml:space="preserve">Training loss measures how wrong the model’s predictions are (lower is better). SmolLM2-135M with LoRA r=8 targeting q_proj and </w:t>
      </w:r>
      <w:proofErr w:type="spellStart"/>
      <w:r>
        <w:t>v_proj</w:t>
      </w:r>
      <w:proofErr w:type="spellEnd"/>
      <w:r>
        <w:t xml:space="preserve">, 2 epochs, </w:t>
      </w:r>
      <w:r w:rsidR="00C30B7A">
        <w:t>373</w:t>
      </w:r>
      <w:r>
        <w:t xml:space="preserve"> training examples (from </w:t>
      </w:r>
      <w:r w:rsidR="00C30B7A">
        <w:t>467</w:t>
      </w:r>
      <w:r>
        <w:t xml:space="preserve"> deduplicated, 80/20 split). The loss decreases steadily, confirming the model is learning the perturbation data format, but 135M parameters is far too small for meaningful generalisation—the purpose is to validate that the pipeline (data ingestion → LoRA training → inference → interpretability) works end-to-end before investing in scale.</w:t>
      </w:r>
    </w:p>
    <w:p w14:paraId="78EC74C5" w14:textId="77777777" w:rsidR="00007808" w:rsidRDefault="00000000" w:rsidP="000619EB">
      <w:pPr>
        <w:spacing w:before="160" w:after="80" w:line="276" w:lineRule="auto"/>
      </w:pPr>
      <w:r>
        <w:rPr>
          <w:b/>
          <w:bCs/>
          <w:i/>
          <w:iCs/>
          <w:color w:val="3A6B9F"/>
          <w:sz w:val="23"/>
          <w:szCs w:val="23"/>
        </w:rPr>
        <w:t>Demo Evaluation: Does Fine-Tuning Help?</w:t>
      </w:r>
    </w:p>
    <w:p w14:paraId="2248A234" w14:textId="4BD48611" w:rsidR="00007808" w:rsidRDefault="00000000" w:rsidP="000619EB">
      <w:pPr>
        <w:spacing w:after="120" w:line="276" w:lineRule="auto"/>
      </w:pPr>
      <w:r>
        <w:t xml:space="preserve">I deduplicated the 480 raw examples to </w:t>
      </w:r>
      <w:r w:rsidR="00C30B7A">
        <w:t>467</w:t>
      </w:r>
      <w:r>
        <w:t xml:space="preserve"> unique instructions, split 80/20 stratified by modality (</w:t>
      </w:r>
      <w:r w:rsidR="00C30B7A">
        <w:t>373</w:t>
      </w:r>
      <w:r>
        <w:t xml:space="preserve"> train, </w:t>
      </w:r>
      <w:r w:rsidR="00C30B7A">
        <w:t>94</w:t>
      </w:r>
      <w:r>
        <w:t xml:space="preserve"> test), verified zero train–test leakage, trained LoRA adapters on the train split for four models of increasing capability, and evaluated on held-out examples by extracting specific fields (gene name, classification, numerical score) from the model’s output using regex. All generation uses do_sample=False for deterministic, reproducible results: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2100"/>
        <w:gridCol w:w="2100"/>
      </w:tblGrid>
      <w:tr w:rsidR="00007808" w14:paraId="2F04DCE3"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783694D" w14:textId="77777777" w:rsidR="00007808" w:rsidRDefault="00000000" w:rsidP="000619EB">
            <w:pPr>
              <w:spacing w:line="276" w:lineRule="auto"/>
            </w:pPr>
            <w:r>
              <w:rPr>
                <w:b/>
                <w:bCs/>
                <w:color w:val="FFFFFF"/>
                <w:sz w:val="20"/>
                <w:szCs w:val="20"/>
              </w:rPr>
              <w:lastRenderedPageBreak/>
              <w:t>Metric</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76B8297" w14:textId="77777777" w:rsidR="00007808" w:rsidRDefault="00000000" w:rsidP="000619EB">
            <w:pPr>
              <w:spacing w:line="276" w:lineRule="auto"/>
            </w:pPr>
            <w:r>
              <w:rPr>
                <w:b/>
                <w:bCs/>
                <w:color w:val="FFFFFF"/>
                <w:sz w:val="20"/>
                <w:szCs w:val="20"/>
              </w:rPr>
              <w:t>135M Base→FT</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27DCFF8" w14:textId="77777777" w:rsidR="00007808" w:rsidRDefault="00000000" w:rsidP="000619EB">
            <w:pPr>
              <w:spacing w:line="276" w:lineRule="auto"/>
            </w:pPr>
            <w:r>
              <w:rPr>
                <w:b/>
                <w:bCs/>
                <w:color w:val="FFFFFF"/>
                <w:sz w:val="20"/>
                <w:szCs w:val="20"/>
              </w:rPr>
              <w:t>1.7B Base→FT</w:t>
            </w:r>
          </w:p>
        </w:tc>
        <w:tc>
          <w:tcPr>
            <w:tcW w:w="21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FA03343" w14:textId="77777777" w:rsidR="00007808" w:rsidRDefault="00000000" w:rsidP="000619EB">
            <w:pPr>
              <w:spacing w:line="276" w:lineRule="auto"/>
            </w:pPr>
            <w:r>
              <w:rPr>
                <w:b/>
                <w:bCs/>
                <w:color w:val="FFFFFF"/>
                <w:sz w:val="20"/>
                <w:szCs w:val="20"/>
              </w:rPr>
              <w:t>3B-Instruct Base→FT</w:t>
            </w:r>
          </w:p>
        </w:tc>
        <w:tc>
          <w:tcPr>
            <w:tcW w:w="21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FDB66D5" w14:textId="77777777" w:rsidR="00007808" w:rsidRDefault="00000000" w:rsidP="000619EB">
            <w:pPr>
              <w:spacing w:line="276" w:lineRule="auto"/>
            </w:pPr>
            <w:r>
              <w:rPr>
                <w:b/>
                <w:bCs/>
                <w:color w:val="FFFFFF"/>
                <w:sz w:val="20"/>
                <w:szCs w:val="20"/>
              </w:rPr>
              <w:t>7B-Instruct Base→FT</w:t>
            </w:r>
          </w:p>
        </w:tc>
      </w:tr>
      <w:tr w:rsidR="00007808" w14:paraId="1075FCA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AAC55" w14:textId="77777777" w:rsidR="00007808" w:rsidRDefault="00000000" w:rsidP="000619EB">
            <w:pPr>
              <w:spacing w:after="40" w:line="276" w:lineRule="auto"/>
            </w:pPr>
            <w:r>
              <w:rPr>
                <w:sz w:val="20"/>
                <w:szCs w:val="20"/>
              </w:rPr>
              <w:t>Gene Accuracy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217BE" w14:textId="77777777" w:rsidR="00007808" w:rsidRDefault="00000000" w:rsidP="000619EB">
            <w:pPr>
              <w:spacing w:after="40" w:line="276" w:lineRule="auto"/>
            </w:pPr>
            <w:r>
              <w:rPr>
                <w:sz w:val="20"/>
                <w:szCs w:val="20"/>
              </w:rPr>
              <w:t>0% → 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585D9" w14:textId="77777777" w:rsidR="00007808" w:rsidRDefault="00000000" w:rsidP="000619EB">
            <w:pPr>
              <w:spacing w:after="40" w:line="276" w:lineRule="auto"/>
            </w:pPr>
            <w:r>
              <w:rPr>
                <w:sz w:val="20"/>
                <w:szCs w:val="20"/>
              </w:rPr>
              <w:t>0% → 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CCE05" w14:textId="77777777" w:rsidR="00007808" w:rsidRDefault="00000000" w:rsidP="000619EB">
            <w:pPr>
              <w:spacing w:after="40" w:line="276" w:lineRule="auto"/>
            </w:pPr>
            <w:r>
              <w:rPr>
                <w:sz w:val="20"/>
                <w:szCs w:val="20"/>
              </w:rPr>
              <w:t>0% → 58.3% (CRISPR) 0% → 31.2% (MAVE)</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856C8" w14:textId="77777777" w:rsidR="00007808" w:rsidRDefault="00000000" w:rsidP="000619EB">
            <w:pPr>
              <w:spacing w:after="40" w:line="276" w:lineRule="auto"/>
            </w:pPr>
            <w:r>
              <w:rPr>
                <w:sz w:val="20"/>
                <w:szCs w:val="20"/>
              </w:rPr>
              <w:t>0% → 100% (CRISPR) 0% → 100% (MAVE)</w:t>
            </w:r>
          </w:p>
        </w:tc>
      </w:tr>
      <w:tr w:rsidR="00007808" w14:paraId="1241EBC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69EC15" w14:textId="77777777" w:rsidR="00007808" w:rsidRDefault="00000000" w:rsidP="000619EB">
            <w:pPr>
              <w:spacing w:after="40" w:line="276" w:lineRule="auto"/>
            </w:pPr>
            <w:r>
              <w:rPr>
                <w:sz w:val="20"/>
                <w:szCs w:val="20"/>
              </w:rPr>
              <w:t>Classification Acc</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92A691" w14:textId="77777777" w:rsidR="00007808" w:rsidRDefault="00000000" w:rsidP="000619EB">
            <w:pPr>
              <w:spacing w:after="40" w:line="276" w:lineRule="auto"/>
            </w:pPr>
            <w:r>
              <w:rPr>
                <w:sz w:val="20"/>
                <w:szCs w:val="20"/>
              </w:rPr>
              <w:t>0% → 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CC05A" w14:textId="77777777" w:rsidR="00007808" w:rsidRDefault="00000000" w:rsidP="000619EB">
            <w:pPr>
              <w:spacing w:after="40" w:line="276" w:lineRule="auto"/>
            </w:pPr>
            <w:r>
              <w:rPr>
                <w:sz w:val="20"/>
                <w:szCs w:val="20"/>
              </w:rPr>
              <w:t>0% → 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BEE98" w14:textId="77777777" w:rsidR="00007808" w:rsidRDefault="00000000" w:rsidP="000619EB">
            <w:pPr>
              <w:spacing w:after="40" w:line="276" w:lineRule="auto"/>
            </w:pPr>
            <w:r>
              <w:rPr>
                <w:sz w:val="20"/>
                <w:szCs w:val="20"/>
              </w:rPr>
              <w:t>0% → 9.4% (MAVE)</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D3C5F" w14:textId="77777777" w:rsidR="00007808" w:rsidRDefault="00000000" w:rsidP="000619EB">
            <w:pPr>
              <w:spacing w:after="40" w:line="276" w:lineRule="auto"/>
            </w:pPr>
            <w:r>
              <w:rPr>
                <w:sz w:val="20"/>
                <w:szCs w:val="20"/>
              </w:rPr>
              <w:t>0% → 25.0% (CRISPR) 0% → 65.6% (MAVE)</w:t>
            </w:r>
          </w:p>
        </w:tc>
      </w:tr>
      <w:tr w:rsidR="00007808" w14:paraId="6123D67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FF9813" w14:textId="77777777" w:rsidR="00007808" w:rsidRDefault="00000000" w:rsidP="000619EB">
            <w:pPr>
              <w:spacing w:after="40" w:line="276" w:lineRule="auto"/>
            </w:pPr>
            <w:r>
              <w:rPr>
                <w:sz w:val="20"/>
                <w:szCs w:val="20"/>
              </w:rPr>
              <w:t>Score (±0.15)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9D5C3" w14:textId="77777777" w:rsidR="00007808" w:rsidRDefault="00000000" w:rsidP="000619EB">
            <w:pPr>
              <w:spacing w:after="40" w:line="276" w:lineRule="auto"/>
            </w:pPr>
            <w:r>
              <w:rPr>
                <w:sz w:val="20"/>
                <w:szCs w:val="20"/>
              </w:rPr>
              <w:t>0% → 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A70E9" w14:textId="77777777" w:rsidR="00007808" w:rsidRDefault="00000000" w:rsidP="000619EB">
            <w:pPr>
              <w:spacing w:after="40" w:line="276" w:lineRule="auto"/>
            </w:pPr>
            <w:r>
              <w:rPr>
                <w:sz w:val="20"/>
                <w:szCs w:val="20"/>
              </w:rPr>
              <w:t>0% → 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A50AB" w14:textId="77777777" w:rsidR="00007808" w:rsidRDefault="00000000" w:rsidP="000619EB">
            <w:pPr>
              <w:spacing w:after="40" w:line="276" w:lineRule="auto"/>
            </w:pPr>
            <w:r>
              <w:rPr>
                <w:sz w:val="20"/>
                <w:szCs w:val="20"/>
              </w:rPr>
              <w:t>0% → 6.2% (MAVE)</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158888" w14:textId="77777777" w:rsidR="00007808" w:rsidRDefault="00000000" w:rsidP="000619EB">
            <w:pPr>
              <w:spacing w:after="40" w:line="276" w:lineRule="auto"/>
            </w:pPr>
            <w:r>
              <w:rPr>
                <w:sz w:val="20"/>
                <w:szCs w:val="20"/>
              </w:rPr>
              <w:t>0% → 20.8% (CRISPR) 0% → 28.1% (MAVE)</w:t>
            </w:r>
          </w:p>
        </w:tc>
      </w:tr>
    </w:tbl>
    <w:p w14:paraId="36E8A12D" w14:textId="30DF6F9F" w:rsidR="00007808" w:rsidRDefault="00000000" w:rsidP="000619EB">
      <w:pPr>
        <w:spacing w:after="120" w:line="276" w:lineRule="auto"/>
      </w:pPr>
      <w:r>
        <w:t xml:space="preserve">The results reveal a critical finding: </w:t>
      </w:r>
      <w:r>
        <w:rPr>
          <w:b/>
          <w:bCs/>
        </w:rPr>
        <w:t>model capability, not just model size, determines whether fine-tuning works</w:t>
      </w:r>
      <w:r>
        <w:t xml:space="preserve">. SmolLM2-135M and 1.7B are base (non-instruction-tuned) models. Even after fine-tuning, they produce unstructured text—Python code fragments, statistical formulas, vague biology paragraphs—that never matches the expected output format. They cannot learn both instruction-following and perturbation biology from </w:t>
      </w:r>
      <w:r w:rsidR="00C30B7A">
        <w:t>373</w:t>
      </w:r>
      <w:r>
        <w:t xml:space="preserve"> examples simultaneously.</w:t>
      </w:r>
    </w:p>
    <w:p w14:paraId="157C096D" w14:textId="0A02599C" w:rsidR="00007808" w:rsidRDefault="00000000" w:rsidP="000619EB">
      <w:pPr>
        <w:spacing w:after="120" w:line="276" w:lineRule="auto"/>
      </w:pPr>
      <w:r>
        <w:t xml:space="preserve">Qwen2.5-3B-Instruct, by contrast, already understands instruction-following from pre-training. Fine-tuning only needs to teach the perturbation domain. The result: 58.3% CRISPR gene accuracy and 31.2% MAVE gene accuracy (from 0% base), with classification and score accuracy beginning to emerge. Scaling further to Mistral-7B-Instruct with QLoRA yields the strongest results: </w:t>
      </w:r>
      <w:r>
        <w:rPr>
          <w:b/>
          <w:bCs/>
        </w:rPr>
        <w:t>100% gene accuracy</w:t>
      </w:r>
      <w:r>
        <w:t xml:space="preserve"> for both CRISPR and MAVE, 65.6% MAVE classification accuracy, and 28.1% MAVE score accuracy (±0.15 tolerance)—all from </w:t>
      </w:r>
      <w:r w:rsidR="00C30B7A">
        <w:t>373</w:t>
      </w:r>
      <w:r>
        <w:t xml:space="preserve"> training examples. For example, on the MAVE test query “Evaluate the functional impact of BRCA1 variant p.Leu268Phe”, the fine-tuned 3B-Instruct produced:</w:t>
      </w:r>
    </w:p>
    <w:p w14:paraId="5282586A"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Based on RING domain E3 ubiquitin ligase autoubiquitination (Rubin et al.),</w:t>
      </w:r>
    </w:p>
    <w:p w14:paraId="6D86AEBA"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the functional score for BRCA1 p.Leu268Phe is -0.579 (Pathogenic),</w:t>
      </w:r>
    </w:p>
    <w:p w14:paraId="62E9F5B4"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indicating impaired E3 ubiquitin ligase function...</w:t>
      </w:r>
    </w:p>
    <w:p w14:paraId="4483D607" w14:textId="77777777" w:rsidR="00007808" w:rsidRDefault="00000000" w:rsidP="000619EB">
      <w:pPr>
        <w:spacing w:after="120" w:line="276" w:lineRule="auto"/>
      </w:pPr>
      <w:r>
        <w:t>This correctly identifies the gene (BRCA1), classification (Pathogenic), and score (−0.579, within ±0.15 of the true value −0.517). The assay description is hallucinated—a common LLM failure mode motivating the hybrid categorical-reasoning approach proposed in Section 3.1(iii).</w:t>
      </w:r>
    </w:p>
    <w:p w14:paraId="10B6AA01" w14:textId="50E68B2F" w:rsidR="00007808" w:rsidRDefault="00000000" w:rsidP="000619EB">
      <w:pPr>
        <w:spacing w:after="120" w:line="276" w:lineRule="auto"/>
      </w:pPr>
      <w:r>
        <w:rPr>
          <w:b/>
          <w:bCs/>
        </w:rPr>
        <w:t xml:space="preserve">Implication for GSoC: </w:t>
      </w:r>
      <w:r>
        <w:t xml:space="preserve">the scaling direction is validated. Moving from </w:t>
      </w:r>
      <w:r w:rsidR="00C30B7A">
        <w:t>373</w:t>
      </w:r>
      <w:r>
        <w:t xml:space="preserve"> training examples to 6,500+ from the Perturbation Catalogue should substantially improve classification and score accuracy. The demo’s 100% gene accuracy at 7B on just </w:t>
      </w:r>
      <w:r w:rsidR="00C30B7A">
        <w:t>373</w:t>
      </w:r>
      <w:r>
        <w:t xml:space="preserve"> examples shows the approach works; the remaining gap is in numerical and classification precision, which benefits from more diverse training data.</w:t>
      </w:r>
    </w:p>
    <w:p w14:paraId="4AA4AB93" w14:textId="77777777" w:rsidR="00007808" w:rsidRDefault="00000000" w:rsidP="000619EB">
      <w:pPr>
        <w:spacing w:before="160" w:after="80" w:line="276" w:lineRule="auto"/>
      </w:pPr>
      <w:bookmarkStart w:id="0" w:name="OLE_LINK1"/>
      <w:r>
        <w:rPr>
          <w:b/>
          <w:bCs/>
          <w:i/>
          <w:iCs/>
          <w:color w:val="3A6B9F"/>
          <w:sz w:val="23"/>
          <w:szCs w:val="23"/>
        </w:rPr>
        <w:t>Demo Interpretability: Pre/Post Baseline and Linear Probes</w:t>
      </w:r>
    </w:p>
    <w:p w14:paraId="2A56FD9F" w14:textId="2F5F5AEE" w:rsidR="00007808" w:rsidRDefault="00000000" w:rsidP="000619EB">
      <w:pPr>
        <w:spacing w:after="120" w:line="276" w:lineRule="auto"/>
      </w:pPr>
      <w:r>
        <w:t xml:space="preserve">To address the </w:t>
      </w:r>
      <w:proofErr w:type="gramStart"/>
      <w:r>
        <w:t>template</w:t>
      </w:r>
      <w:proofErr w:type="gramEnd"/>
      <w:r>
        <w:t xml:space="preserve"> confound identified in Figure 1, I ran the corrected interpretability analysis on all </w:t>
      </w:r>
      <w:r w:rsidR="00C30B7A">
        <w:t>467</w:t>
      </w:r>
      <w:r>
        <w:t xml:space="preserve"> deduplicated examples, comparing base model and fine-tuned model representations in a shared PCA coordinate space (Figure 2).</w:t>
      </w:r>
    </w:p>
    <w:p w14:paraId="664C80B8" w14:textId="77777777" w:rsidR="00007808" w:rsidRDefault="00000000" w:rsidP="000619EB">
      <w:pPr>
        <w:spacing w:before="120" w:after="40" w:line="276" w:lineRule="auto"/>
        <w:jc w:val="center"/>
      </w:pPr>
      <w:r>
        <w:rPr>
          <w:noProof/>
        </w:rPr>
        <w:lastRenderedPageBreak/>
        <w:drawing>
          <wp:inline distT="0" distB="0" distL="0" distR="0" wp14:anchorId="7466AF3C" wp14:editId="03B64D45">
            <wp:extent cx="5550535" cy="22032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37622" cy="2237838"/>
                    </a:xfrm>
                    <a:prstGeom prst="rect">
                      <a:avLst/>
                    </a:prstGeom>
                  </pic:spPr>
                </pic:pic>
              </a:graphicData>
            </a:graphic>
          </wp:inline>
        </w:drawing>
      </w:r>
    </w:p>
    <w:p w14:paraId="1FF30962" w14:textId="3BB9BCAC" w:rsidR="00007808" w:rsidRPr="00DE2F4B" w:rsidRDefault="00000000" w:rsidP="000619EB">
      <w:pPr>
        <w:spacing w:after="120" w:line="276" w:lineRule="auto"/>
        <w:jc w:val="center"/>
        <w:rPr>
          <w:sz w:val="18"/>
          <w:szCs w:val="18"/>
        </w:rPr>
      </w:pPr>
      <w:r w:rsidRPr="00DE2F4B">
        <w:rPr>
          <w:sz w:val="18"/>
          <w:szCs w:val="18"/>
        </w:rPr>
        <w:t xml:space="preserve">Figure </w:t>
      </w:r>
      <w:r w:rsidR="00DE2F4B" w:rsidRPr="00DE2F4B">
        <w:rPr>
          <w:sz w:val="18"/>
          <w:szCs w:val="18"/>
        </w:rPr>
        <w:t>1</w:t>
      </w:r>
      <w:r w:rsidRPr="00DE2F4B">
        <w:rPr>
          <w:sz w:val="18"/>
          <w:szCs w:val="18"/>
        </w:rPr>
        <w:t xml:space="preserve">: Latent space comparison (SmolLM2-135M, Layer 15, </w:t>
      </w:r>
      <w:r w:rsidR="00C30B7A" w:rsidRPr="00DE2F4B">
        <w:rPr>
          <w:sz w:val="18"/>
          <w:szCs w:val="18"/>
        </w:rPr>
        <w:t>467</w:t>
      </w:r>
      <w:r w:rsidRPr="00DE2F4B">
        <w:rPr>
          <w:sz w:val="18"/>
          <w:szCs w:val="18"/>
        </w:rPr>
        <w:t xml:space="preserve"> deduplicated examples). Both panels show identical three-cluster structure—fine-tuning does not change the representation. Separation is </w:t>
      </w:r>
      <w:proofErr w:type="gramStart"/>
      <w:r w:rsidRPr="00DE2F4B">
        <w:rPr>
          <w:sz w:val="18"/>
          <w:szCs w:val="18"/>
        </w:rPr>
        <w:t>template-driven</w:t>
      </w:r>
      <w:proofErr w:type="gramEnd"/>
      <w:r w:rsidRPr="00DE2F4B">
        <w:rPr>
          <w:sz w:val="18"/>
          <w:szCs w:val="18"/>
        </w:rPr>
        <w:t>.</w:t>
      </w:r>
    </w:p>
    <w:p w14:paraId="49BBB5B7" w14:textId="77777777" w:rsidR="00007808" w:rsidRDefault="00000000" w:rsidP="000619EB">
      <w:pPr>
        <w:spacing w:after="120" w:line="276" w:lineRule="auto"/>
      </w:pPr>
      <w:r>
        <w:t>The PCA plots confirm the template confound: the base model (left) and fine-tuned model (right) show identical three-cluster structure driven by modality template differences, not learned biology. Linear probes reinforce this: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1600"/>
      </w:tblGrid>
      <w:tr w:rsidR="00007808" w14:paraId="1ADB4E50"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1370167" w14:textId="77777777" w:rsidR="00007808" w:rsidRDefault="00000000" w:rsidP="000619EB">
            <w:pPr>
              <w:spacing w:line="276" w:lineRule="auto"/>
            </w:pPr>
            <w:r>
              <w:rPr>
                <w:b/>
                <w:bCs/>
                <w:color w:val="FFFFFF"/>
                <w:sz w:val="20"/>
                <w:szCs w:val="20"/>
              </w:rPr>
              <w:t>Probe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63D90AD" w14:textId="77777777" w:rsidR="00007808" w:rsidRDefault="00000000" w:rsidP="000619EB">
            <w:pPr>
              <w:spacing w:line="276" w:lineRule="auto"/>
            </w:pPr>
            <w:r>
              <w:rPr>
                <w:b/>
                <w:bCs/>
                <w:color w:val="FFFFFF"/>
                <w:sz w:val="20"/>
                <w:szCs w:val="20"/>
              </w:rPr>
              <w:t>135M Base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2E428E5" w14:textId="77777777" w:rsidR="00007808" w:rsidRDefault="00000000" w:rsidP="000619EB">
            <w:pPr>
              <w:spacing w:line="276" w:lineRule="auto"/>
            </w:pPr>
            <w:r>
              <w:rPr>
                <w:b/>
                <w:bCs/>
                <w:color w:val="FFFFFF"/>
                <w:sz w:val="20"/>
                <w:szCs w:val="20"/>
              </w:rPr>
              <w:t>135M FT</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601B02E" w14:textId="77777777" w:rsidR="00007808" w:rsidRDefault="00000000" w:rsidP="000619EB">
            <w:pPr>
              <w:spacing w:line="276" w:lineRule="auto"/>
            </w:pPr>
            <w:r>
              <w:rPr>
                <w:b/>
                <w:bCs/>
                <w:color w:val="FFFFFF"/>
                <w:sz w:val="20"/>
                <w:szCs w:val="20"/>
              </w:rPr>
              <w:t>1.7B Base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9D0D07E" w14:textId="77777777" w:rsidR="00007808" w:rsidRDefault="00000000" w:rsidP="000619EB">
            <w:pPr>
              <w:spacing w:line="276" w:lineRule="auto"/>
            </w:pPr>
            <w:r>
              <w:rPr>
                <w:b/>
                <w:bCs/>
                <w:color w:val="FFFFFF"/>
                <w:sz w:val="20"/>
                <w:szCs w:val="20"/>
              </w:rPr>
              <w:t>1.7B FT</w:t>
            </w:r>
          </w:p>
        </w:tc>
      </w:tr>
      <w:tr w:rsidR="00007808" w14:paraId="2C29002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8130D" w14:textId="77777777" w:rsidR="00007808" w:rsidRDefault="00000000" w:rsidP="000619EB">
            <w:pPr>
              <w:spacing w:after="40" w:line="276" w:lineRule="auto"/>
            </w:pPr>
            <w:r>
              <w:rPr>
                <w:sz w:val="20"/>
                <w:szCs w:val="20"/>
              </w:rPr>
              <w:t>Modality</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FB835" w14:textId="77777777" w:rsidR="00007808" w:rsidRDefault="00000000" w:rsidP="000619EB">
            <w:pPr>
              <w:spacing w:after="40" w:line="276" w:lineRule="auto"/>
            </w:pPr>
            <w:r>
              <w:rPr>
                <w:sz w:val="20"/>
                <w:szCs w:val="20"/>
              </w:rPr>
              <w:t>100 ± 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AA4F7" w14:textId="77777777" w:rsidR="00007808" w:rsidRDefault="00000000" w:rsidP="000619EB">
            <w:pPr>
              <w:spacing w:after="40" w:line="276" w:lineRule="auto"/>
            </w:pPr>
            <w:r>
              <w:rPr>
                <w:sz w:val="20"/>
                <w:szCs w:val="20"/>
              </w:rPr>
              <w:t>100 ± 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77E29" w14:textId="77777777" w:rsidR="00007808" w:rsidRDefault="00000000" w:rsidP="000619EB">
            <w:pPr>
              <w:spacing w:after="40" w:line="276" w:lineRule="auto"/>
            </w:pPr>
            <w:r>
              <w:rPr>
                <w:sz w:val="20"/>
                <w:szCs w:val="20"/>
              </w:rPr>
              <w:t>100 ± 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FA9FC" w14:textId="77777777" w:rsidR="00007808" w:rsidRDefault="00000000" w:rsidP="000619EB">
            <w:pPr>
              <w:spacing w:after="40" w:line="276" w:lineRule="auto"/>
            </w:pPr>
            <w:r>
              <w:rPr>
                <w:sz w:val="20"/>
                <w:szCs w:val="20"/>
              </w:rPr>
              <w:t>100 ± 0%</w:t>
            </w:r>
          </w:p>
        </w:tc>
      </w:tr>
      <w:tr w:rsidR="00007808" w14:paraId="02C80F2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2584" w14:textId="77777777" w:rsidR="00007808" w:rsidRDefault="00000000" w:rsidP="000619EB">
            <w:pPr>
              <w:spacing w:after="40" w:line="276" w:lineRule="auto"/>
            </w:pPr>
            <w:r>
              <w:rPr>
                <w:sz w:val="20"/>
                <w:szCs w:val="20"/>
              </w:rPr>
              <w:t>Gene (mid-layer)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71AE3" w14:textId="77777777" w:rsidR="00007808" w:rsidRDefault="00000000" w:rsidP="000619EB">
            <w:pPr>
              <w:spacing w:after="40" w:line="276" w:lineRule="auto"/>
            </w:pPr>
            <w:r>
              <w:rPr>
                <w:sz w:val="20"/>
                <w:szCs w:val="20"/>
              </w:rPr>
              <w:t>97.1 ± 1.2%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F3973" w14:textId="77777777" w:rsidR="00007808" w:rsidRDefault="00000000" w:rsidP="000619EB">
            <w:pPr>
              <w:spacing w:after="40" w:line="276" w:lineRule="auto"/>
            </w:pPr>
            <w:r>
              <w:rPr>
                <w:sz w:val="20"/>
                <w:szCs w:val="20"/>
              </w:rPr>
              <w:t>96.9 ± 0.0%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CBD974" w14:textId="77777777" w:rsidR="00007808" w:rsidRDefault="00000000" w:rsidP="000619EB">
            <w:pPr>
              <w:spacing w:after="40" w:line="276" w:lineRule="auto"/>
            </w:pPr>
            <w:r>
              <w:rPr>
                <w:sz w:val="20"/>
                <w:szCs w:val="20"/>
              </w:rPr>
              <w:t>98.5 ± 1.1%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2078A" w14:textId="77777777" w:rsidR="00007808" w:rsidRDefault="00000000" w:rsidP="000619EB">
            <w:pPr>
              <w:spacing w:after="40" w:line="276" w:lineRule="auto"/>
            </w:pPr>
            <w:r>
              <w:rPr>
                <w:sz w:val="20"/>
                <w:szCs w:val="20"/>
              </w:rPr>
              <w:t>99.2 ± 0.8%</w:t>
            </w:r>
          </w:p>
        </w:tc>
      </w:tr>
      <w:tr w:rsidR="00007808" w14:paraId="378618E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A12B9" w14:textId="77777777" w:rsidR="00007808" w:rsidRDefault="00000000" w:rsidP="000619EB">
            <w:pPr>
              <w:spacing w:after="40" w:line="276" w:lineRule="auto"/>
            </w:pPr>
            <w:r>
              <w:rPr>
                <w:sz w:val="20"/>
                <w:szCs w:val="20"/>
              </w:rPr>
              <w:t>Gene (late layer)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D2EF5" w14:textId="77777777" w:rsidR="00007808" w:rsidRDefault="00000000" w:rsidP="000619EB">
            <w:pPr>
              <w:spacing w:after="40" w:line="276" w:lineRule="auto"/>
            </w:pPr>
            <w:r>
              <w:rPr>
                <w:sz w:val="20"/>
                <w:szCs w:val="20"/>
              </w:rPr>
              <w:t>100 ± 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F3F20" w14:textId="77777777" w:rsidR="00007808" w:rsidRDefault="00000000" w:rsidP="000619EB">
            <w:pPr>
              <w:spacing w:after="40" w:line="276" w:lineRule="auto"/>
            </w:pPr>
            <w:r>
              <w:rPr>
                <w:sz w:val="20"/>
                <w:szCs w:val="20"/>
              </w:rPr>
              <w:t>100 ± 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58B76" w14:textId="77777777" w:rsidR="00007808" w:rsidRDefault="00000000" w:rsidP="000619EB">
            <w:pPr>
              <w:spacing w:after="40" w:line="276" w:lineRule="auto"/>
            </w:pPr>
            <w:r>
              <w:rPr>
                <w:sz w:val="20"/>
                <w:szCs w:val="20"/>
              </w:rPr>
              <w:t>99.8 ± 0.4%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409BB" w14:textId="77777777" w:rsidR="00007808" w:rsidRDefault="00000000" w:rsidP="000619EB">
            <w:pPr>
              <w:spacing w:after="40" w:line="276" w:lineRule="auto"/>
            </w:pPr>
            <w:r>
              <w:rPr>
                <w:sz w:val="20"/>
                <w:szCs w:val="20"/>
              </w:rPr>
              <w:t>100 ± 0%</w:t>
            </w:r>
          </w:p>
        </w:tc>
      </w:tr>
    </w:tbl>
    <w:p w14:paraId="2E776609" w14:textId="77777777" w:rsidR="00007808" w:rsidRDefault="00000000" w:rsidP="000619EB">
      <w:pPr>
        <w:spacing w:after="120" w:line="276" w:lineRule="auto"/>
      </w:pPr>
      <w:r>
        <w:t xml:space="preserve">Modality probing is 100% at every layer for both base and fine-tuned models—confirming that modality separation is entirely template-driven and pre-exists before any fine-tuning. Gene probing is 93–100% everywhere, meaning gene identity is trivially accessible from the input text. </w:t>
      </w:r>
      <w:r>
        <w:rPr>
          <w:b/>
          <w:bCs/>
        </w:rPr>
        <w:t>Fine-tuning at this scale does not create new representational structure.</w:t>
      </w:r>
      <w:r>
        <w:t xml:space="preserve"> This is exactly what motivates the GSoC approach: Sparse Autoencoder decomposition on a larger instruction-tuned model, where representations may encode biological relationships (pathway membership, essentiality patterns) that PCA and linear probes cannot detect at this scale.</w:t>
      </w:r>
    </w:p>
    <w:p w14:paraId="35923F9C" w14:textId="6412F8C1" w:rsidR="00007808" w:rsidRDefault="00000000" w:rsidP="000619EB">
      <w:pPr>
        <w:spacing w:after="120" w:line="276" w:lineRule="auto"/>
      </w:pPr>
      <w:r>
        <w:rPr>
          <w:b/>
          <w:bCs/>
        </w:rPr>
        <w:t xml:space="preserve">What the demo establishes and what GSoC scales. </w:t>
      </w:r>
      <w:r>
        <w:t xml:space="preserve">The demo produces three concrete findings: (1) base models and small non-instruction-tuned models produce gibberish regardless of fine-tuning—instruction-following capability is a prerequisite; (2) an instruction-tuned 3B model fine-tuned on just </w:t>
      </w:r>
      <w:r w:rsidR="00C30B7A">
        <w:t>373</w:t>
      </w:r>
      <w:r>
        <w:t xml:space="preserve"> examples achieves 58.3% CRISPR gene accuracy, and a 7B model reaches 100% gene accuracy with emerging classification and score precision; (3) latent space structure is template-driven at this scale, motivating Sparse Autoencoder analysis at larger scale. The GSoC project scales every component: </w:t>
      </w:r>
      <w:r w:rsidR="00C30B7A">
        <w:t>373</w:t>
      </w:r>
      <w:r>
        <w:t xml:space="preserve"> training examples → 6,500+ from the Perturbation Catalogue; 3B/7B-Instruct → best-performing model from a multi-model comparison; regex evaluation → three-tier framework with cross-modal reasoning and lab-in-the-loop queries; PCA + linear probes → SAE decomposition to identify interpretable biological features.</w:t>
      </w:r>
    </w:p>
    <w:p w14:paraId="469F236E" w14:textId="53B91EED" w:rsidR="00007808" w:rsidRDefault="00180308" w:rsidP="000619EB">
      <w:pPr>
        <w:spacing w:before="160" w:after="80" w:line="276" w:lineRule="auto"/>
        <w:rPr>
          <w:b/>
          <w:bCs/>
          <w:i/>
          <w:iCs/>
          <w:color w:val="3A6B9F"/>
          <w:sz w:val="23"/>
          <w:szCs w:val="23"/>
        </w:rPr>
      </w:pPr>
      <w:bookmarkStart w:id="1" w:name="OLE_LINK2"/>
      <w:bookmarkEnd w:id="0"/>
      <w:r>
        <w:rPr>
          <w:b/>
          <w:bCs/>
          <w:i/>
          <w:iCs/>
          <w:color w:val="3A6B9F"/>
          <w:sz w:val="23"/>
          <w:szCs w:val="23"/>
        </w:rPr>
        <w:t>Training Example: Data Serialisation Format</w:t>
      </w:r>
    </w:p>
    <w:p w14:paraId="621F120B"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Instruction:</w:t>
      </w:r>
    </w:p>
    <w:p w14:paraId="5D041D17"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What is the effect of TP53 knockout in VP229 (Breast) cells?</w:t>
      </w:r>
    </w:p>
    <w:p w14:paraId="01DCE72E"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 Response:</w:t>
      </w:r>
    </w:p>
    <w:p w14:paraId="129D91CD"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TP53 knockout in VP229 cells shows a Chronos gene effect score of</w:t>
      </w:r>
    </w:p>
    <w:p w14:paraId="41EF20E5" w14:textId="77777777" w:rsidR="00007808" w:rsidRDefault="00000000" w:rsidP="000619EB">
      <w:pPr>
        <w:shd w:val="clear" w:color="auto" w:fill="F5F5F5"/>
        <w:spacing w:before="20" w:after="20" w:line="276" w:lineRule="auto"/>
        <w:ind w:left="360"/>
      </w:pPr>
      <w:r>
        <w:rPr>
          <w:rFonts w:ascii="Courier New" w:eastAsia="Courier New" w:hAnsi="Courier New" w:cs="Courier New"/>
          <w:color w:val="333333"/>
          <w:sz w:val="18"/>
          <w:szCs w:val="18"/>
        </w:rPr>
        <w:t>-0.0627 (non-essential), indicating minimal fitness impact upon knockout.</w:t>
      </w:r>
    </w:p>
    <w:p w14:paraId="6A2C3114" w14:textId="6ACF2AE9" w:rsidR="00DE2F4B" w:rsidRPr="00DE2F4B" w:rsidRDefault="00000000" w:rsidP="00DE2F4B">
      <w:pPr>
        <w:shd w:val="clear" w:color="auto" w:fill="F5F5F5"/>
        <w:spacing w:before="20" w:after="20" w:line="276" w:lineRule="auto"/>
        <w:ind w:left="360"/>
        <w:rPr>
          <w:rFonts w:ascii="Courier New" w:eastAsia="Courier New" w:hAnsi="Courier New" w:cs="Courier New"/>
          <w:color w:val="333333"/>
          <w:sz w:val="18"/>
          <w:szCs w:val="18"/>
        </w:rPr>
      </w:pPr>
      <w:r>
        <w:rPr>
          <w:rFonts w:ascii="Courier New" w:eastAsia="Courier New" w:hAnsi="Courier New" w:cs="Courier New"/>
          <w:color w:val="333333"/>
          <w:sz w:val="18"/>
          <w:szCs w:val="18"/>
        </w:rPr>
        <w:t>TP53 functions in p53-mediated apoptosis and cell cycle arrest.</w:t>
      </w:r>
    </w:p>
    <w:p w14:paraId="126F7298" w14:textId="77777777" w:rsidR="00DE2F4B" w:rsidRDefault="00DE2F4B" w:rsidP="000619EB">
      <w:pPr>
        <w:spacing w:before="160" w:after="80" w:line="276" w:lineRule="auto"/>
        <w:rPr>
          <w:b/>
          <w:bCs/>
          <w:i/>
          <w:iCs/>
          <w:color w:val="3A6B9F"/>
          <w:sz w:val="23"/>
          <w:szCs w:val="23"/>
        </w:rPr>
      </w:pPr>
    </w:p>
    <w:p w14:paraId="28E1DB60" w14:textId="46645721" w:rsidR="00007808" w:rsidRDefault="00000000" w:rsidP="000619EB">
      <w:pPr>
        <w:spacing w:before="160" w:after="80" w:line="276" w:lineRule="auto"/>
      </w:pPr>
      <w:r>
        <w:rPr>
          <w:b/>
          <w:bCs/>
          <w:i/>
          <w:iCs/>
          <w:color w:val="3A6B9F"/>
          <w:sz w:val="23"/>
          <w:szCs w:val="23"/>
        </w:rPr>
        <w:lastRenderedPageBreak/>
        <w:t>Code Example: Hidden State Extraction</w:t>
      </w:r>
    </w:p>
    <w:p w14:paraId="7BA9C245" w14:textId="77777777" w:rsidR="00007808" w:rsidRDefault="00000000" w:rsidP="000619EB">
      <w:pPr>
        <w:spacing w:after="120" w:line="276" w:lineRule="auto"/>
      </w:pPr>
      <w:r>
        <w:t xml:space="preserve">To analyse what the model has learned internally, we need to inspect its intermediate representations—the numerical vectors that each transformer layer produces while processing an input. Using </w:t>
      </w:r>
      <w:r>
        <w:rPr>
          <w:b/>
          <w:bCs/>
        </w:rPr>
        <w:t>output_hidden_states=True</w:t>
      </w:r>
      <w:r>
        <w:t xml:space="preserve"> returns all layer outputs without needing fragile forward hooks, and works with both plain models and PeftModel-wrapped quantised models:</w:t>
      </w:r>
    </w:p>
    <w:p w14:paraId="6E2ACA75" w14:textId="7AA5CA55" w:rsidR="00DE2F4B" w:rsidRDefault="00DE2F4B" w:rsidP="000619EB">
      <w:pPr>
        <w:spacing w:after="120" w:line="276" w:lineRule="auto"/>
      </w:pPr>
      <w:r>
        <w:rPr>
          <w:noProof/>
        </w:rPr>
        <w:drawing>
          <wp:inline distT="0" distB="0" distL="0" distR="0" wp14:anchorId="45502B5F" wp14:editId="3CC5DB79">
            <wp:extent cx="6036310" cy="1292860"/>
            <wp:effectExtent l="0" t="0" r="0" b="2540"/>
            <wp:docPr id="12628461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6153" name="Picture 1" descr="A screen 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036310" cy="1292860"/>
                    </a:xfrm>
                    <a:prstGeom prst="rect">
                      <a:avLst/>
                    </a:prstGeom>
                  </pic:spPr>
                </pic:pic>
              </a:graphicData>
            </a:graphic>
          </wp:inline>
        </w:drawing>
      </w:r>
    </w:p>
    <w:p w14:paraId="1D84401C" w14:textId="6C0A9CB5" w:rsidR="00007808" w:rsidRDefault="00000000" w:rsidP="000619EB">
      <w:pPr>
        <w:spacing w:after="120" w:line="276" w:lineRule="auto"/>
      </w:pPr>
      <w:r>
        <w:t>Each extracted vector is a snapshot of how the model represents that input at that layer. By collecting these vectors for many inputs, we can use dimensionality reduction (PCA in the demo; my thesis uses Sparse Autoencoders and UMAP for more sophisticated decomposition on protein language models) to visualise whether the model organises different types of perturbation data differently in its internal representation space.</w:t>
      </w:r>
    </w:p>
    <w:bookmarkEnd w:id="1"/>
    <w:p w14:paraId="2E84C8C6" w14:textId="77777777" w:rsidR="00007808" w:rsidRDefault="00000000" w:rsidP="000619EB">
      <w:pPr>
        <w:pStyle w:val="Heading2"/>
        <w:spacing w:line="276" w:lineRule="auto"/>
      </w:pPr>
      <w:r>
        <w:t>4.2 Data Curation from the Perturbation Catalogue</w:t>
      </w:r>
    </w:p>
    <w:p w14:paraId="37172AC6" w14:textId="77777777" w:rsidR="00007808" w:rsidRDefault="00000000" w:rsidP="000619EB">
      <w:pPr>
        <w:spacing w:after="120" w:line="276" w:lineRule="auto"/>
      </w:pPr>
      <w:r>
        <w:t>The demo bypassed the Perturbation Catalogue by querying MaveDB and DepMap directly. For GSoC, the training corpus will be derived from the Catalogue itself:</w:t>
      </w:r>
    </w:p>
    <w:p w14:paraId="0ED0B56A" w14:textId="1F7F8724" w:rsidR="00007808" w:rsidRDefault="00000000" w:rsidP="000619EB">
      <w:pPr>
        <w:spacing w:after="120" w:line="276" w:lineRule="auto"/>
      </w:pPr>
      <w:r>
        <w:rPr>
          <w:b/>
          <w:bCs/>
        </w:rPr>
        <w:t xml:space="preserve">CRISPR screen summaries (target: 2,000–5,000). </w:t>
      </w:r>
      <w:r>
        <w:t xml:space="preserve">DepMap contains Chronos scores for ~18,000 genes across </w:t>
      </w:r>
      <w:r w:rsidR="00105EF2">
        <w:t xml:space="preserve">over 1,000 </w:t>
      </w:r>
      <w:r>
        <w:t>cell lines—millions of possible gene–cell-line pairs. We sample 2,000–5,000 strategically: covering the 10 most clinically relevant cancer genes across all major lineages (lung, breast, CNS, blood, etc.), plus a broader set for generalisation testing. Each example includes essentiality score, lineage context, and pathway annotation.</w:t>
      </w:r>
    </w:p>
    <w:p w14:paraId="77CC61EC" w14:textId="5D9850D9" w:rsidR="00007808" w:rsidRDefault="00000000" w:rsidP="000619EB">
      <w:pPr>
        <w:spacing w:after="120" w:line="276" w:lineRule="auto"/>
      </w:pPr>
      <w:r>
        <w:rPr>
          <w:b/>
          <w:bCs/>
        </w:rPr>
        <w:t xml:space="preserve">MAVE variant-effect annotations (target: 3,000–5,000). </w:t>
      </w:r>
      <w:proofErr w:type="spellStart"/>
      <w:r>
        <w:t>MaveDB</w:t>
      </w:r>
      <w:proofErr w:type="spellEnd"/>
      <w:r>
        <w:t xml:space="preserve"> currently hosts </w:t>
      </w:r>
      <w:r w:rsidR="00105EF2">
        <w:t>over 1000</w:t>
      </w:r>
      <w:r>
        <w:t xml:space="preserve"> score sets spanning ~100 target genes. The four genes in the demo (BRCA1, TP53, PTEN, KRAS) alone yield ~1,200 variants</w:t>
      </w:r>
      <w:r w:rsidR="00105EF2">
        <w:t>, of which the demo sampled 320</w:t>
      </w:r>
      <w:r>
        <w:t>. Expanding to 10+ genes and 4+ assay types reaches 3,000–5,000 comfortably. Key challenge: score normalisation across assays—a “low” score means pathogenic in BRCA1’s ubiquitin ligase assay but something different in TP53’s growth fitness assay.</w:t>
      </w:r>
    </w:p>
    <w:p w14:paraId="76D58056" w14:textId="77777777" w:rsidR="00007808" w:rsidRDefault="00000000" w:rsidP="000619EB">
      <w:pPr>
        <w:spacing w:after="120" w:line="276" w:lineRule="auto"/>
      </w:pPr>
      <w:r>
        <w:rPr>
          <w:b/>
          <w:bCs/>
        </w:rPr>
        <w:t xml:space="preserve">scPerturb-seq profiles (target: 1,000–2,000). </w:t>
      </w:r>
      <w:r>
        <w:t>scPerturb [5] harmonises ~40 published perturbation datasets. Replogle et al. [6] alone contains ~2,500 gene perturbations in K562 cells. We summarise each as: perturbed gene, cell type, top 10 up/downregulated genes, enriched pathways, and effect magnitude—converting high-dimensional expression data into text the model can learn from.</w:t>
      </w:r>
    </w:p>
    <w:p w14:paraId="77A948C4" w14:textId="77777777" w:rsidR="00007808" w:rsidRDefault="00000000" w:rsidP="000619EB">
      <w:pPr>
        <w:spacing w:after="120" w:line="276" w:lineRule="auto"/>
      </w:pPr>
      <w:r>
        <w:rPr>
          <w:b/>
          <w:bCs/>
        </w:rPr>
        <w:t xml:space="preserve">Cross-modal linking (target: 500–1,000). </w:t>
      </w:r>
      <w:r>
        <w:t xml:space="preserve">These are the most novel and important examples. Although all input to the model is text, cross-modal examples require the model to </w:t>
      </w:r>
      <w:r>
        <w:rPr>
          <w:b/>
          <w:bCs/>
        </w:rPr>
        <w:t>connect facts that originated from different experimental sources</w:t>
      </w:r>
      <w:r>
        <w:t>. For instance: “BRCA1 C61G is pathogenic in MAVE (Starita et al.). Is BRCA1 also a dependency in BRCA1-mutant breast cancer lines in DepMap?” Answering correctly requires the model to have learned (or retrieved) information from both the MAVE and CRISPR corpora and to link them via the shared gene. This is what “cross-modal reasoning” means in a text-only setting: not different data formats entering the model, but different knowledge sources that must be integrated in the answer.</w:t>
      </w:r>
    </w:p>
    <w:p w14:paraId="34598C34" w14:textId="77777777" w:rsidR="00007808" w:rsidRDefault="00000000" w:rsidP="000619EB">
      <w:pPr>
        <w:spacing w:before="160" w:after="80" w:line="276" w:lineRule="auto"/>
      </w:pPr>
      <w:r>
        <w:rPr>
          <w:b/>
          <w:bCs/>
          <w:i/>
          <w:iCs/>
          <w:color w:val="3A6B9F"/>
          <w:sz w:val="23"/>
          <w:szCs w:val="23"/>
        </w:rPr>
        <w:lastRenderedPageBreak/>
        <w:t>Text Serialisation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007808" w14:paraId="6F68DA6C"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A646A40" w14:textId="77777777" w:rsidR="00007808" w:rsidRDefault="00000000" w:rsidP="000619EB">
            <w:pPr>
              <w:spacing w:line="276" w:lineRule="auto"/>
            </w:pPr>
            <w:r>
              <w:rPr>
                <w:b/>
                <w:bCs/>
                <w:color w:val="FFFFFF"/>
                <w:sz w:val="20"/>
                <w:szCs w:val="20"/>
              </w:rPr>
              <w:t>Format</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94CFE68" w14:textId="77777777" w:rsidR="00007808" w:rsidRDefault="00000000" w:rsidP="000619EB">
            <w:pPr>
              <w:spacing w:line="276" w:lineRule="auto"/>
            </w:pPr>
            <w:r>
              <w:rPr>
                <w:b/>
                <w:bCs/>
                <w:color w:val="FFFFFF"/>
                <w:sz w:val="20"/>
                <w:szCs w:val="20"/>
              </w:rPr>
              <w:t>Example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9C89781" w14:textId="77777777" w:rsidR="00007808" w:rsidRDefault="00000000" w:rsidP="000619EB">
            <w:pPr>
              <w:spacing w:line="276" w:lineRule="auto"/>
            </w:pPr>
            <w:r>
              <w:rPr>
                <w:b/>
                <w:bCs/>
                <w:color w:val="FFFFFF"/>
                <w:sz w:val="20"/>
                <w:szCs w:val="20"/>
              </w:rPr>
              <w:t>Hypothesis</w:t>
            </w:r>
          </w:p>
        </w:tc>
      </w:tr>
      <w:tr w:rsidR="00007808" w14:paraId="605036B4"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041AB" w14:textId="77777777" w:rsidR="00007808" w:rsidRDefault="00000000" w:rsidP="000619EB">
            <w:pPr>
              <w:spacing w:after="40" w:line="276" w:lineRule="auto"/>
            </w:pPr>
            <w:r>
              <w:rPr>
                <w:sz w:val="20"/>
                <w:szCs w:val="20"/>
              </w:rPr>
              <w:t>Natural language</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40E45" w14:textId="77777777" w:rsidR="00007808" w:rsidRDefault="00000000" w:rsidP="000619EB">
            <w:pPr>
              <w:spacing w:after="40" w:line="276" w:lineRule="auto"/>
            </w:pPr>
            <w:r>
              <w:rPr>
                <w:sz w:val="20"/>
                <w:szCs w:val="20"/>
              </w:rPr>
              <w:t>TP53 knockout in A549 shows a Chronos score of -0.85 (essential)...</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43C0A" w14:textId="77777777" w:rsidR="00007808" w:rsidRDefault="00000000" w:rsidP="000619EB">
            <w:pPr>
              <w:spacing w:after="40" w:line="276" w:lineRule="auto"/>
            </w:pPr>
            <w:r>
              <w:rPr>
                <w:sz w:val="20"/>
                <w:szCs w:val="20"/>
              </w:rPr>
              <w:t>Best for cross-modal reasoning</w:t>
            </w:r>
          </w:p>
        </w:tc>
      </w:tr>
      <w:tr w:rsidR="00007808" w14:paraId="38F822B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4F86E3" w14:textId="77777777" w:rsidR="00007808" w:rsidRDefault="00000000" w:rsidP="000619EB">
            <w:pPr>
              <w:spacing w:after="40" w:line="276" w:lineRule="auto"/>
            </w:pPr>
            <w:r>
              <w:rPr>
                <w:sz w:val="20"/>
                <w:szCs w:val="20"/>
              </w:rPr>
              <w:t>Key-value</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F670BC" w14:textId="77777777" w:rsidR="00007808" w:rsidRDefault="00000000" w:rsidP="000619EB">
            <w:pPr>
              <w:spacing w:after="40" w:line="276" w:lineRule="auto"/>
            </w:pPr>
            <w:r>
              <w:rPr>
                <w:sz w:val="20"/>
                <w:szCs w:val="20"/>
              </w:rPr>
              <w:t>gene: TP53 | cell_line: A549 | score: -0.85 | class: essential</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4F8D9A" w14:textId="77777777" w:rsidR="00007808" w:rsidRDefault="00000000" w:rsidP="000619EB">
            <w:pPr>
              <w:spacing w:after="40" w:line="276" w:lineRule="auto"/>
            </w:pPr>
            <w:r>
              <w:rPr>
                <w:sz w:val="20"/>
                <w:szCs w:val="20"/>
              </w:rPr>
              <w:t>Best for factual lookup</w:t>
            </w:r>
          </w:p>
        </w:tc>
      </w:tr>
      <w:tr w:rsidR="00007808" w14:paraId="726CA49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8FBBC" w14:textId="77777777" w:rsidR="00007808" w:rsidRDefault="00000000" w:rsidP="000619EB">
            <w:pPr>
              <w:spacing w:after="40" w:line="276" w:lineRule="auto"/>
            </w:pPr>
            <w:r>
              <w:rPr>
                <w:sz w:val="20"/>
                <w:szCs w:val="20"/>
              </w:rPr>
              <w:t>JSON</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E1DAF" w14:textId="77777777" w:rsidR="00007808" w:rsidRDefault="00000000" w:rsidP="000619EB">
            <w:pPr>
              <w:spacing w:after="40" w:line="276" w:lineRule="auto"/>
            </w:pPr>
            <w:r>
              <w:rPr>
                <w:sz w:val="20"/>
                <w:szCs w:val="20"/>
              </w:rPr>
              <w:t>{"gene":"TP53","cell_line":"A549","chronos":-0.85,...}</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599DD" w14:textId="77777777" w:rsidR="00007808" w:rsidRDefault="00000000" w:rsidP="000619EB">
            <w:pPr>
              <w:spacing w:after="40" w:line="276" w:lineRule="auto"/>
            </w:pPr>
            <w:r>
              <w:rPr>
                <w:sz w:val="20"/>
                <w:szCs w:val="20"/>
              </w:rPr>
              <w:t>Best for programmatic downstream use</w:t>
            </w:r>
          </w:p>
        </w:tc>
      </w:tr>
    </w:tbl>
    <w:p w14:paraId="4CF28DD1" w14:textId="77777777" w:rsidR="00007808" w:rsidRDefault="00000000" w:rsidP="000619EB">
      <w:pPr>
        <w:spacing w:after="120" w:line="276" w:lineRule="auto"/>
      </w:pPr>
      <w:r>
        <w:t>The evaluation framework will compare these head-to-head on factual accuracy and cross-modal reasoning.</w:t>
      </w:r>
    </w:p>
    <w:p w14:paraId="103772DB" w14:textId="77777777" w:rsidR="00007808" w:rsidRDefault="00000000" w:rsidP="000619EB">
      <w:pPr>
        <w:pStyle w:val="Heading2"/>
        <w:spacing w:line="276" w:lineRule="auto"/>
      </w:pPr>
      <w:r>
        <w:t>4.3 Model Selection, Evaluation, and Interpretability</w:t>
      </w:r>
    </w:p>
    <w:p w14:paraId="6001E074" w14:textId="4846EDFA" w:rsidR="00A44B49" w:rsidRPr="00A44B49" w:rsidRDefault="00000000" w:rsidP="00A44B49">
      <w:pPr>
        <w:spacing w:after="120" w:line="276" w:lineRule="auto"/>
      </w:pPr>
      <w:r w:rsidRPr="00A44B49">
        <w:rPr>
          <w:b/>
          <w:bCs/>
        </w:rPr>
        <w:t xml:space="preserve">Model comparison, not model commitment. </w:t>
      </w:r>
      <w:r w:rsidRPr="00A44B49">
        <w:t xml:space="preserve">Rather than committing to a single model upfront, I will benchmark 2–4 candidate models at small scale on the demo’s </w:t>
      </w:r>
      <w:r w:rsidR="00C30B7A" w:rsidRPr="00A44B49">
        <w:t>467</w:t>
      </w:r>
      <w:r w:rsidRPr="00A44B49">
        <w:t xml:space="preserve"> examples during community bonding, then select the best performer for the full corpus. Candidates span two scales:</w:t>
      </w:r>
    </w:p>
    <w:p w14:paraId="43A660B3" w14:textId="77777777" w:rsidR="00A44B49" w:rsidRPr="00A44B49" w:rsidRDefault="00A44B49" w:rsidP="00A44B49">
      <w:pPr>
        <w:autoSpaceDE w:val="0"/>
        <w:autoSpaceDN w:val="0"/>
        <w:adjustRightInd w:val="0"/>
        <w:spacing w:line="276" w:lineRule="auto"/>
      </w:pPr>
      <w:r w:rsidRPr="00A44B49">
        <w:rPr>
          <w:b/>
          <w:bCs/>
        </w:rPr>
        <w:t>3B–4B scale:</w:t>
      </w:r>
      <w:r w:rsidRPr="00A44B49">
        <w:t> Qwen3-4B or Qwen3.5-4B (dense). These establish the lower bound and test whether a small model can learn the perturbation data format.</w:t>
      </w:r>
    </w:p>
    <w:p w14:paraId="60D8976E" w14:textId="77777777" w:rsidR="00A44B49" w:rsidRPr="00A44B49" w:rsidRDefault="00A44B49" w:rsidP="00A44B49">
      <w:pPr>
        <w:autoSpaceDE w:val="0"/>
        <w:autoSpaceDN w:val="0"/>
        <w:adjustRightInd w:val="0"/>
        <w:spacing w:line="276" w:lineRule="auto"/>
      </w:pPr>
      <w:r w:rsidRPr="00A44B49">
        <w:rPr>
          <w:b/>
          <w:bCs/>
        </w:rPr>
        <w:t>7–9B scale:</w:t>
      </w:r>
      <w:r w:rsidRPr="00A44B49">
        <w:t xml:space="preserve"> Qwen3-8B, Qwen3.5-9B, Llama-3.1-8B-Instruct, BioMistral-7B. The 7–9B range fits in memory for </w:t>
      </w:r>
      <w:proofErr w:type="spellStart"/>
      <w:r w:rsidRPr="00A44B49">
        <w:t>QLoRA</w:t>
      </w:r>
      <w:proofErr w:type="spellEnd"/>
      <w:r w:rsidRPr="00A44B49">
        <w:t xml:space="preserve"> on a single GPU. </w:t>
      </w:r>
      <w:proofErr w:type="spellStart"/>
      <w:r w:rsidRPr="00A44B49">
        <w:t>BioMistral</w:t>
      </w:r>
      <w:proofErr w:type="spellEnd"/>
      <w:r w:rsidRPr="00A44B49">
        <w:t xml:space="preserve"> is included despite being older because its biomedical pre-training may help with gene and pathway vocabulary. The final model selection will reflect whatever is current at the start of the coding period — the pipeline is model-agnostic.</w:t>
      </w:r>
    </w:p>
    <w:p w14:paraId="7641F804" w14:textId="77777777" w:rsidR="00A44B49" w:rsidRPr="00A44B49" w:rsidRDefault="00A44B49" w:rsidP="00A44B49">
      <w:pPr>
        <w:spacing w:after="120" w:line="276" w:lineRule="auto"/>
      </w:pPr>
    </w:p>
    <w:p w14:paraId="7AF550DE" w14:textId="77777777" w:rsidR="00007808" w:rsidRDefault="00000000" w:rsidP="00A44B49">
      <w:pPr>
        <w:spacing w:after="120" w:line="276" w:lineRule="auto"/>
      </w:pPr>
      <w:r w:rsidRPr="00A44B49">
        <w:rPr>
          <w:b/>
          <w:bCs/>
        </w:rPr>
        <w:t xml:space="preserve">Phase 1: Supervised fine-tuning (SFT). </w:t>
      </w:r>
      <w:r w:rsidRPr="00A44B49">
        <w:t>QLoRA: the model’s weights are loaded in 4-bit precision (NF4 quantisation) to fit in memory, and small trainable adapter matrices (LoRA) are added to the attention layers. This means we only train ~0.1% of the parameters while keeping the rest frozen. Hyperparameter</w:t>
      </w:r>
      <w:r>
        <w:t xml:space="preserve"> sweep: LoRA rank (8, 16, 32), learning rate (1e-5 to 5e-4), epochs (2–5). M5 Max 128 GB handles this locally; A100 via Colab Pro enables faster sweeps. SFT teaches the model the perturbation data format and establishes the baseline.</w:t>
      </w:r>
    </w:p>
    <w:p w14:paraId="302C3C6D" w14:textId="287F189E" w:rsidR="00007808" w:rsidRDefault="00000000" w:rsidP="000619EB">
      <w:pPr>
        <w:spacing w:after="120" w:line="276" w:lineRule="auto"/>
      </w:pPr>
      <w:r>
        <w:rPr>
          <w:b/>
          <w:bCs/>
        </w:rPr>
        <w:t xml:space="preserve">Phase 2: Reinforcement learning with biological verifiers (GRPO). </w:t>
      </w:r>
      <w:r>
        <w:t xml:space="preserve">Informed by rBio [9], which </w:t>
      </w:r>
      <w:r w:rsidR="00A44B49">
        <w:t>demonstrated that RL with soft verification achieves strong performance for perturbation prediction</w:t>
      </w:r>
      <w:r>
        <w:t xml:space="preserve">, I will implement GRPO post-training on the best SFT model. The Perturbation Catalogue provides natural verifiers: (a) </w:t>
      </w:r>
      <w:r>
        <w:rPr>
          <w:b/>
          <w:bCs/>
        </w:rPr>
        <w:t>hard verification</w:t>
      </w:r>
      <w:r>
        <w:t xml:space="preserve"> from experimental data—for CRISPR queries, the Chronos score and essentiality classification are verifiable; for MAVE queries, the functional score and pathogenicity call are verifiable; (b) </w:t>
      </w:r>
      <w:r>
        <w:rPr>
          <w:b/>
          <w:bCs/>
        </w:rPr>
        <w:t>soft verification</w:t>
      </w:r>
      <w:r>
        <w:t xml:space="preserve"> from Gene Ontology annotations, rewarding the model for mentioning correct pathway and gene function information in its reasoning trace (following rBio’s GO-based keyword reward). This two-phase approach (SFT → GRPO) lets us directly compare SFT vs RL on the same data and measure whether RL adds value for our multi-modal task, which is richer than rBio’s binary DE prediction.</w:t>
      </w:r>
    </w:p>
    <w:p w14:paraId="2C16EB1B" w14:textId="77777777" w:rsidR="00007808" w:rsidRDefault="00000000" w:rsidP="000619EB">
      <w:pPr>
        <w:spacing w:before="160" w:after="80" w:line="276" w:lineRule="auto"/>
      </w:pPr>
      <w:r>
        <w:rPr>
          <w:b/>
          <w:bCs/>
          <w:i/>
          <w:iCs/>
          <w:color w:val="3A6B9F"/>
          <w:sz w:val="23"/>
          <w:szCs w:val="23"/>
        </w:rPr>
        <w:t>Evaluation Framework</w:t>
      </w:r>
    </w:p>
    <w:p w14:paraId="0646258E" w14:textId="77777777" w:rsidR="00007808" w:rsidRDefault="00000000" w:rsidP="000619EB">
      <w:pPr>
        <w:spacing w:after="120" w:line="276" w:lineRule="auto"/>
      </w:pPr>
      <w:r>
        <w:t xml:space="preserve">Training loss (shown in Section 4.1) is a </w:t>
      </w:r>
      <w:r>
        <w:rPr>
          <w:b/>
          <w:bCs/>
        </w:rPr>
        <w:t>convergence diagnostic</w:t>
      </w:r>
      <w:r>
        <w:t xml:space="preserve">—it confirms the model is learning, but says nothing about whether the right things are being learned. The evaluation framework focuses on </w:t>
      </w:r>
      <w:r>
        <w:rPr>
          <w:b/>
          <w:bCs/>
        </w:rPr>
        <w:t>extracting specific factual fields</w:t>
      </w:r>
      <w:r>
        <w:t xml:space="preserve"> from the model’s output (gene name, score, classification, pathway) and checking those against ground truth. Not every word in the </w:t>
      </w:r>
      <w:r>
        <w:lastRenderedPageBreak/>
        <w:t>output matters; the boilerplate (“shows a Chronos gene effect score of”) is irrelevant—what matters is whether the model got “TP53”, “−0.85”, and “essential” correct.</w:t>
      </w:r>
    </w:p>
    <w:p w14:paraId="4C1B7BA5" w14:textId="77777777" w:rsidR="00007808" w:rsidRDefault="00000000" w:rsidP="000619EB">
      <w:pPr>
        <w:spacing w:after="120" w:line="276" w:lineRule="auto"/>
      </w:pPr>
      <w:r>
        <w:t>The evaluation compares six conditions, each representing a different approach to the same task:</w:t>
      </w:r>
    </w:p>
    <w:p w14:paraId="55635895" w14:textId="77777777" w:rsidR="00007808" w:rsidRDefault="00000000" w:rsidP="000619EB">
      <w:pPr>
        <w:spacing w:after="120" w:line="276" w:lineRule="auto"/>
      </w:pPr>
      <w:r>
        <w:rPr>
          <w:b/>
          <w:bCs/>
        </w:rPr>
        <w:t xml:space="preserve">(1) Zero-shot: </w:t>
      </w:r>
      <w:r>
        <w:t>the base model with no fine-tuning and no retrieved context—just the raw question. This tests what the model already knows from pre-training.</w:t>
      </w:r>
    </w:p>
    <w:p w14:paraId="5F4A3EB1" w14:textId="77777777" w:rsidR="00007808" w:rsidRDefault="00000000" w:rsidP="000619EB">
      <w:pPr>
        <w:spacing w:after="120" w:line="276" w:lineRule="auto"/>
      </w:pPr>
      <w:r>
        <w:rPr>
          <w:b/>
          <w:bCs/>
        </w:rPr>
        <w:t xml:space="preserve">(2) Linear baseline: </w:t>
      </w:r>
      <w:r>
        <w:t>convert each training example’s text into a numerical vector using TF-IDF (a standard method that counts word frequencies), then train a logistic regression classifier to predict the answer category (e.g., “essential” vs “non-essential”). No neural network, no language understanding—just word frequency patterns. If this matches the LLM on factual accuracy, the LLM is not doing anything that requires deep reasoning. Motivated by Ahlmann-Eltze et al. [4], who showed linear models compete with transformers for perturbation prediction.</w:t>
      </w:r>
    </w:p>
    <w:p w14:paraId="3E540217" w14:textId="77777777" w:rsidR="00007808" w:rsidRDefault="00000000" w:rsidP="000619EB">
      <w:pPr>
        <w:spacing w:after="120" w:line="276" w:lineRule="auto"/>
      </w:pPr>
      <w:r>
        <w:rPr>
          <w:b/>
          <w:bCs/>
        </w:rPr>
        <w:t xml:space="preserve">(3) RAG (retrieval-augmented generation): </w:t>
      </w:r>
      <w:r>
        <w:t>the base model (no fine-tuning) but with relevant training examples retrieved and placed in its prompt as context. This tests whether simply showing the model the right data is sufficient.</w:t>
      </w:r>
    </w:p>
    <w:p w14:paraId="37E0F483" w14:textId="77777777" w:rsidR="00007808" w:rsidRDefault="00000000" w:rsidP="000619EB">
      <w:pPr>
        <w:spacing w:after="120" w:line="276" w:lineRule="auto"/>
      </w:pPr>
      <w:r>
        <w:rPr>
          <w:b/>
          <w:bCs/>
        </w:rPr>
        <w:t xml:space="preserve">(4) SFT (supervised fine-tuning): </w:t>
      </w:r>
      <w:r>
        <w:t>the model after QLoRA fine-tuning on the training corpus.</w:t>
      </w:r>
    </w:p>
    <w:p w14:paraId="4C111C5B" w14:textId="77777777" w:rsidR="00007808" w:rsidRDefault="00000000" w:rsidP="000619EB">
      <w:pPr>
        <w:spacing w:after="120" w:line="276" w:lineRule="auto"/>
      </w:pPr>
      <w:r>
        <w:rPr>
          <w:b/>
          <w:bCs/>
        </w:rPr>
        <w:t xml:space="preserve">(5) SFT + RAG: </w:t>
      </w:r>
      <w:r>
        <w:t>combining both approaches. This tests whether retrieval still helps after fine-tuning.</w:t>
      </w:r>
    </w:p>
    <w:p w14:paraId="4779B5EF" w14:textId="77777777" w:rsidR="00007808" w:rsidRDefault="00000000" w:rsidP="000619EB">
      <w:pPr>
        <w:spacing w:after="120" w:line="276" w:lineRule="auto"/>
      </w:pPr>
      <w:r>
        <w:rPr>
          <w:b/>
          <w:bCs/>
        </w:rPr>
        <w:t xml:space="preserve">(6) GRPO (reinforcement learning): </w:t>
      </w:r>
      <w:r>
        <w:t>the SFT model further trained with GRPO using Perturbation Catalogue data as verifiers. This directly tests whether RL adds value over SFT for our multi-modal task, following the rBio methodology [9].</w:t>
      </w:r>
    </w:p>
    <w:p w14:paraId="23457ABA" w14:textId="77777777" w:rsidR="00007808" w:rsidRDefault="00000000" w:rsidP="000619EB">
      <w:pPr>
        <w:spacing w:after="120" w:line="276" w:lineRule="auto"/>
      </w:pPr>
      <w:r>
        <w:t xml:space="preserve">Three evaluation tiers plus external benchmarking. </w:t>
      </w:r>
      <w:r>
        <w:rPr>
          <w:b/>
          <w:bCs/>
        </w:rPr>
        <w:t>Tier 1</w:t>
      </w:r>
      <w:r>
        <w:t xml:space="preserve"> (factual accuracy): on a 20% held-out test set, does the model return the correct gene, classification, and score? Metrics: exact-match for categories, mean absolute error for scores, F1 for DE gene lists. </w:t>
      </w:r>
      <w:r>
        <w:rPr>
          <w:b/>
          <w:bCs/>
        </w:rPr>
        <w:t>Tier 2</w:t>
      </w:r>
      <w:r>
        <w:t xml:space="preserve"> (cross-modal reasoning): 50–100 manually curated questions that require connecting information from different data sources, plus 10–20 lab-in-the-loop queries, scored by rubric for relevance and actionability. </w:t>
      </w:r>
      <w:r>
        <w:rPr>
          <w:b/>
          <w:bCs/>
        </w:rPr>
        <w:t>Tier 3</w:t>
      </w:r>
      <w:r>
        <w:t xml:space="preserve"> (generalisation): evaluate on genes, variants, and cell lines not seen during training, testing whether the model learned patterns rather than memorising examples. </w:t>
      </w:r>
      <w:r>
        <w:rPr>
          <w:b/>
          <w:bCs/>
        </w:rPr>
        <w:t>External benchmark</w:t>
      </w:r>
      <w:r>
        <w:t>: evaluate the scPerturb-seq component on the PerturbQA benchmark [10] to enable direct comparison with rBio, SUMMER, and GEARS.</w:t>
      </w:r>
    </w:p>
    <w:p w14:paraId="3B81F070" w14:textId="77777777" w:rsidR="00007808" w:rsidRDefault="00000000" w:rsidP="000619EB">
      <w:pPr>
        <w:spacing w:before="160" w:after="80" w:line="276" w:lineRule="auto"/>
      </w:pPr>
      <w:r>
        <w:rPr>
          <w:b/>
          <w:bCs/>
          <w:i/>
          <w:iCs/>
          <w:color w:val="3A6B9F"/>
          <w:sz w:val="23"/>
          <w:szCs w:val="23"/>
        </w:rPr>
        <w:t>Interpretability: What Did Fine-Tuning Actually Teach the Model?</w:t>
      </w:r>
    </w:p>
    <w:p w14:paraId="02F1BB61" w14:textId="77777777" w:rsidR="00007808" w:rsidRDefault="00000000" w:rsidP="000619EB">
      <w:pPr>
        <w:spacing w:after="120" w:line="276" w:lineRule="auto"/>
      </w:pPr>
      <w:r>
        <w:t xml:space="preserve">The central question is: </w:t>
      </w:r>
      <w:r>
        <w:rPr>
          <w:b/>
          <w:bCs/>
        </w:rPr>
        <w:t>did fine-tuning teach the model anything about biology, or did it just learn text patterns?</w:t>
      </w:r>
      <w:r>
        <w:t xml:space="preserve"> A model can produce correct-sounding answers by memorising templates. We cannot answer this from outputs alone—we need to look </w:t>
      </w:r>
      <w:r>
        <w:rPr>
          <w:i/>
          <w:iCs/>
        </w:rPr>
        <w:t>inside</w:t>
      </w:r>
      <w:r>
        <w:t xml:space="preserve"> the model at its internal representations and ask whether they encode biological information. I approach this at three levels of increasing sophistication:</w:t>
      </w:r>
    </w:p>
    <w:p w14:paraId="0EAE1EAE" w14:textId="77777777" w:rsidR="00007808" w:rsidRDefault="00000000" w:rsidP="000619EB">
      <w:pPr>
        <w:spacing w:after="120" w:line="276" w:lineRule="auto"/>
      </w:pPr>
      <w:r>
        <w:rPr>
          <w:b/>
          <w:bCs/>
        </w:rPr>
        <w:t xml:space="preserve">Level 1: Sanity checks (PCA + template controls). </w:t>
      </w:r>
      <w:r>
        <w:t>Run identical prompts through the base model and fine-tuned model, project hidden states to 2D via PCA, and visually compare. Then swap prompt templates (CRISPR content in MAVE-style template and vice versa) to test whether representations follow template or content. Compute silhouette scores (a measure of cluster separation, ranging from −1 for fully mixed to +1 for perfectly separated) at multiple layers to track how separation builds through the network. These are quick diagnostic checks, not the main analysis.</w:t>
      </w:r>
    </w:p>
    <w:p w14:paraId="48DBB3A8" w14:textId="77777777" w:rsidR="00007808" w:rsidRDefault="00000000" w:rsidP="000619EB">
      <w:pPr>
        <w:spacing w:after="120" w:line="276" w:lineRule="auto"/>
      </w:pPr>
      <w:r>
        <w:rPr>
          <w:b/>
          <w:bCs/>
        </w:rPr>
        <w:t xml:space="preserve">Level 2: Linear probes. </w:t>
      </w:r>
      <w:r>
        <w:t xml:space="preserve">Train simple logistic regression classifiers on hidden state vectors to predict modality, gene identity, and pathway. If gene-probing accuracy jumps from 30% (base </w:t>
      </w:r>
      <w:r>
        <w:lastRenderedPageBreak/>
        <w:t>model) to 80% (fine-tuned), the model has learned to encode gene identity in its representations. The probe is deliberately simple (linear) so that if it succeeds, the information must be readily accessible. 5-fold cross-validation, reported as accuracy ± standard deviation.</w:t>
      </w:r>
    </w:p>
    <w:p w14:paraId="2F881896" w14:textId="77777777" w:rsidR="00007808" w:rsidRDefault="00000000" w:rsidP="000619EB">
      <w:pPr>
        <w:spacing w:after="120" w:line="276" w:lineRule="auto"/>
      </w:pPr>
      <w:r>
        <w:rPr>
          <w:b/>
          <w:bCs/>
        </w:rPr>
        <w:t xml:space="preserve">Level 3: Sparse Autoencoder decomposition (novel contribution). </w:t>
      </w:r>
      <w:r>
        <w:t xml:space="preserve">This is where my thesis expertise directly applies. A Sparse Autoencoder (SAE) decomposes a model’s hidden state vectors into a larger set of </w:t>
      </w:r>
      <w:r>
        <w:rPr>
          <w:b/>
          <w:bCs/>
        </w:rPr>
        <w:t>interpretable features</w:t>
      </w:r>
      <w:r>
        <w:t>, each of which activates for a specific concept or pattern. I will train an SAE on the fine-tuned model’s hidden states (using the same methodology I apply to protein language models in my thesis) and then ask: do any learned features correspond to specific biological concepts? Concretely, I will correlate each SAE feature’s activation pattern with biological metadata—gene identity, pathway membership, essentiality class, modality—to find features that fire specifically for, say, all TP53-related inputs but not BRCA1, or all “essential” genes regardless of modality. If such monosemantic features exist, it provides evidence that the model has organised its representations around biological concepts, not just surface text patterns. If they do not exist—if the SAE features correspond only to syntactic patterns like “knockout” vs “variant”—that is equally informative.</w:t>
      </w:r>
    </w:p>
    <w:p w14:paraId="13240331" w14:textId="77777777" w:rsidR="00007808" w:rsidRDefault="00000000" w:rsidP="000619EB">
      <w:pPr>
        <w:spacing w:after="120" w:line="276" w:lineRule="auto"/>
      </w:pPr>
      <w:r>
        <w:t xml:space="preserve">This three-level approach means we get useful results regardless of outcome: Level 1 catches obvious confounds, Level 2 quantifies what information is present, and Level 3 reveals </w:t>
      </w:r>
      <w:r>
        <w:rPr>
          <w:i/>
          <w:iCs/>
        </w:rPr>
        <w:t>how</w:t>
      </w:r>
      <w:r>
        <w:t xml:space="preserve"> that information is structured internally—a question PCA and probes cannot answer.</w:t>
      </w:r>
    </w:p>
    <w:p w14:paraId="679B3A54" w14:textId="77777777" w:rsidR="00007808" w:rsidRDefault="00000000" w:rsidP="000619EB">
      <w:pPr>
        <w:pStyle w:val="Heading1"/>
        <w:spacing w:line="276" w:lineRule="auto"/>
      </w:pPr>
      <w:r>
        <w:t>5. Deliverables</w:t>
      </w:r>
    </w:p>
    <w:p w14:paraId="491985F3" w14:textId="77777777" w:rsidR="00007808" w:rsidRDefault="00000000" w:rsidP="000619EB">
      <w:pPr>
        <w:pStyle w:val="ListParagraph"/>
        <w:numPr>
          <w:ilvl w:val="0"/>
          <w:numId w:val="2"/>
        </w:numPr>
        <w:spacing w:after="60" w:line="276" w:lineRule="auto"/>
      </w:pPr>
      <w:r>
        <w:rPr>
          <w:b/>
          <w:bCs/>
        </w:rPr>
        <w:t xml:space="preserve">D1: Curated multimodal training corpus </w:t>
      </w:r>
      <w:r>
        <w:t>(≥6,500 examples across CRISPR, MAVE, scPerturb-seq, and cross-modal), derived from the Perturbation Catalogue, with data provenance tracking and preprocessing scripts. Ingestion pipeline compatible with scPerturb’s harmonised format for future Atlas integration.</w:t>
      </w:r>
    </w:p>
    <w:p w14:paraId="7334A885" w14:textId="77777777" w:rsidR="00007808" w:rsidRDefault="00000000" w:rsidP="000619EB">
      <w:pPr>
        <w:pStyle w:val="ListParagraph"/>
        <w:numPr>
          <w:ilvl w:val="0"/>
          <w:numId w:val="2"/>
        </w:numPr>
        <w:spacing w:after="60" w:line="276" w:lineRule="auto"/>
      </w:pPr>
      <w:r>
        <w:rPr>
          <w:b/>
          <w:bCs/>
        </w:rPr>
        <w:t xml:space="preserve">D2: Fine-tuned perturbation-aware LLM </w:t>
      </w:r>
      <w:r>
        <w:t>(best model from 3B–8B comparison) trained in two phases: QLoRA SFT on Perturbation Catalogue data, then GRPO with biological verifiers following the rBio methodology [9]. Includes hybrid numerical handling and model comparison table.</w:t>
      </w:r>
    </w:p>
    <w:p w14:paraId="4631F013" w14:textId="77777777" w:rsidR="00007808" w:rsidRDefault="00000000" w:rsidP="000619EB">
      <w:pPr>
        <w:pStyle w:val="ListParagraph"/>
        <w:numPr>
          <w:ilvl w:val="0"/>
          <w:numId w:val="2"/>
        </w:numPr>
        <w:spacing w:after="60" w:line="276" w:lineRule="auto"/>
      </w:pPr>
      <w:r>
        <w:rPr>
          <w:b/>
          <w:bCs/>
        </w:rPr>
        <w:t xml:space="preserve">D3: Benchmarking and evaluation framework </w:t>
      </w:r>
      <w:r>
        <w:t>comparing six conditions (zero-shot, linear baseline, RAG, SFT, SFT+RAG, GRPO) across three tiers, with PerturbQA [10] benchmarking for direct comparison to rBio [9] and SUMMER, plus 10–20 lab-in-the-loop experimental design queries.</w:t>
      </w:r>
    </w:p>
    <w:p w14:paraId="04D3E930" w14:textId="77777777" w:rsidR="00007808" w:rsidRDefault="00000000" w:rsidP="000619EB">
      <w:pPr>
        <w:pStyle w:val="ListParagraph"/>
        <w:numPr>
          <w:ilvl w:val="0"/>
          <w:numId w:val="2"/>
        </w:numPr>
        <w:spacing w:after="60" w:line="276" w:lineRule="auto"/>
      </w:pPr>
      <w:r>
        <w:rPr>
          <w:b/>
          <w:bCs/>
        </w:rPr>
        <w:t xml:space="preserve">D4: Mechanistic interpretability analysis </w:t>
      </w:r>
      <w:r>
        <w:t>at three levels: PCA sanity checks with template controls, linear probes for modality/gene/pathway, and Sparse Autoencoder decomposition to identify interpretable features corresponding to biological concepts.</w:t>
      </w:r>
    </w:p>
    <w:p w14:paraId="50A59993" w14:textId="77777777" w:rsidR="00007808" w:rsidRDefault="00000000" w:rsidP="000619EB">
      <w:pPr>
        <w:pStyle w:val="ListParagraph"/>
        <w:numPr>
          <w:ilvl w:val="0"/>
          <w:numId w:val="2"/>
        </w:numPr>
        <w:spacing w:after="60" w:line="276" w:lineRule="auto"/>
      </w:pPr>
      <w:r>
        <w:rPr>
          <w:b/>
          <w:bCs/>
        </w:rPr>
        <w:t xml:space="preserve">D5: Query-chaining prototype </w:t>
      </w:r>
      <w:r>
        <w:t>where structured JSON output from one model call feeds the next, enabling multi-hop reasoning (e.g., MAVE → CRISPR → scPerturb-seq pathway).</w:t>
      </w:r>
    </w:p>
    <w:p w14:paraId="7C016CA6" w14:textId="77777777" w:rsidR="00007808" w:rsidRDefault="00000000" w:rsidP="000619EB">
      <w:pPr>
        <w:pStyle w:val="ListParagraph"/>
        <w:numPr>
          <w:ilvl w:val="0"/>
          <w:numId w:val="2"/>
        </w:numPr>
        <w:spacing w:after="60" w:line="276" w:lineRule="auto"/>
      </w:pPr>
      <w:r>
        <w:rPr>
          <w:b/>
          <w:bCs/>
        </w:rPr>
        <w:t xml:space="preserve">D6: Reproducible open-source pipeline </w:t>
      </w:r>
      <w:r>
        <w:t>with documentation, fine-tuning notebooks, and README that runs end-to-end on a fresh machine.</w:t>
      </w:r>
    </w:p>
    <w:p w14:paraId="5DB20ABF" w14:textId="77777777" w:rsidR="00007808" w:rsidRDefault="00000000" w:rsidP="000619EB">
      <w:pPr>
        <w:pStyle w:val="ListParagraph"/>
        <w:numPr>
          <w:ilvl w:val="0"/>
          <w:numId w:val="2"/>
        </w:numPr>
        <w:spacing w:after="60" w:line="276" w:lineRule="auto"/>
      </w:pPr>
      <w:r>
        <w:rPr>
          <w:b/>
          <w:bCs/>
        </w:rPr>
        <w:t xml:space="preserve">D7: Technical report and blog post </w:t>
      </w:r>
      <w:r>
        <w:t>describing findings on LLMs as knowledge-integration layers for perturbation biology, including the SFT vs. GRPO vs. RAG comparison, PerturbQA benchmarking results, and implications for the virtual cell paradigm.</w:t>
      </w:r>
    </w:p>
    <w:p w14:paraId="6A37AC3B" w14:textId="77777777" w:rsidR="00A44B49" w:rsidRDefault="00A44B49" w:rsidP="00A44B49">
      <w:pPr>
        <w:pStyle w:val="ListParagraph"/>
        <w:spacing w:after="60" w:line="276" w:lineRule="auto"/>
        <w:ind w:left="720"/>
      </w:pPr>
    </w:p>
    <w:p w14:paraId="1253378D" w14:textId="77777777" w:rsidR="00007808" w:rsidRDefault="00000000" w:rsidP="000619EB">
      <w:pPr>
        <w:pStyle w:val="Heading1"/>
        <w:spacing w:line="276" w:lineRule="auto"/>
      </w:pPr>
      <w:r>
        <w:lastRenderedPageBreak/>
        <w:t>6. Timeline &amp; Milestones</w:t>
      </w:r>
    </w:p>
    <w:p w14:paraId="5AC48492" w14:textId="77777777" w:rsidR="009D1B5D" w:rsidRDefault="009D1B5D" w:rsidP="009D1B5D">
      <w:pPr>
        <w:pStyle w:val="font-claude-response-body"/>
      </w:pPr>
      <w:r>
        <w:rPr>
          <w:rStyle w:val="Strong"/>
        </w:rPr>
        <w:t>Community Bonding (May 1–24)</w:t>
      </w:r>
    </w:p>
    <w:p w14:paraId="401ECD13" w14:textId="77777777" w:rsidR="009D1B5D" w:rsidRDefault="009D1B5D" w:rsidP="009D1B5D">
      <w:pPr>
        <w:pStyle w:val="font-claude-response-body"/>
      </w:pPr>
      <w:r>
        <w:t xml:space="preserve">Per </w:t>
      </w:r>
      <w:proofErr w:type="spellStart"/>
      <w:r>
        <w:t>GSoC's</w:t>
      </w:r>
      <w:proofErr w:type="spellEnd"/>
      <w:r>
        <w:t xml:space="preserve"> official schedule, coding starts May 25. I have university exams during this period, so I will contribute approximately 5–10 hrs/week. I will front-load communication tasks (mentor introductions, data access clarification) and defer compute-intensive work (model benchmarking) to Week 1 of coding. Any schedule changes will be communicated to mentors as early as possible.</w:t>
      </w:r>
    </w:p>
    <w:p w14:paraId="78AE2B4A" w14:textId="77777777" w:rsidR="009D1B5D" w:rsidRDefault="009D1B5D" w:rsidP="009D1B5D">
      <w:pPr>
        <w:pStyle w:val="font-claude-response-body"/>
      </w:pPr>
      <w:r>
        <w:rPr>
          <w:rFonts w:ascii="Segoe UI Symbol" w:hAnsi="Segoe UI Symbol" w:cs="Segoe UI Symbol"/>
        </w:rPr>
        <w:t>☐</w:t>
      </w:r>
      <w:r>
        <w:t xml:space="preserve"> Data access pathway confirmed with Alexey Sokolov, Kirill Tsukanov, and Aleksandr Zakirov</w:t>
      </w:r>
    </w:p>
    <w:p w14:paraId="4CBFAA79" w14:textId="77777777" w:rsidR="009D1B5D" w:rsidRDefault="009D1B5D" w:rsidP="009D1B5D">
      <w:pPr>
        <w:pStyle w:val="font-claude-response-body"/>
      </w:pPr>
      <w:r>
        <w:rPr>
          <w:rFonts w:ascii="Segoe UI Symbol" w:hAnsi="Segoe UI Symbol" w:cs="Segoe UI Symbol"/>
        </w:rPr>
        <w:t>☐</w:t>
      </w:r>
      <w:r>
        <w:t xml:space="preserve"> Perturbation Catalogue data format and access method agreed</w:t>
      </w:r>
    </w:p>
    <w:p w14:paraId="6FFBAFB5" w14:textId="77777777" w:rsidR="009D1B5D" w:rsidRDefault="009D1B5D" w:rsidP="009D1B5D">
      <w:pPr>
        <w:pStyle w:val="font-claude-response-body"/>
      </w:pPr>
      <w:r>
        <w:rPr>
          <w:rFonts w:ascii="Segoe UI Symbol" w:hAnsi="Segoe UI Symbol" w:cs="Segoe UI Symbol"/>
        </w:rPr>
        <w:t>☐</w:t>
      </w:r>
      <w:r>
        <w:t xml:space="preserve"> Pre/post baseline latent space comparison complete (runs on existing demo data)</w:t>
      </w:r>
    </w:p>
    <w:p w14:paraId="2590A519" w14:textId="77777777" w:rsidR="009D1B5D" w:rsidRDefault="009D1B5D" w:rsidP="009D1B5D">
      <w:pPr>
        <w:pStyle w:val="font-claude-response-body"/>
      </w:pPr>
      <w:r>
        <w:rPr>
          <w:rStyle w:val="Strong"/>
        </w:rPr>
        <w:t>Weeks 1–2 (early–mid June): Model Comparison + CRISPR/MAVE Data Curation</w:t>
      </w:r>
    </w:p>
    <w:p w14:paraId="391A6A9A" w14:textId="77777777" w:rsidR="009D1B5D" w:rsidRDefault="009D1B5D" w:rsidP="009D1B5D">
      <w:pPr>
        <w:pStyle w:val="font-claude-response-body"/>
      </w:pPr>
      <w:r>
        <w:t>Benchmark 2–4 candidate models (Qwen3-4B, Qwen3-8B, Llama-3.1-8B-Instruct, BioMistral-7B) on demo corpus. Select best performer. Build extraction pipeline from the Perturbation Catalogue. Generate CRISPR and MAVE corpora. Implement score normalisation. Establish provenance tracking.</w:t>
      </w:r>
    </w:p>
    <w:p w14:paraId="45786A77" w14:textId="77777777" w:rsidR="009D1B5D" w:rsidRDefault="009D1B5D" w:rsidP="009D1B5D">
      <w:pPr>
        <w:pStyle w:val="font-claude-response-body"/>
      </w:pPr>
      <w:r>
        <w:rPr>
          <w:rFonts w:ascii="Segoe UI Symbol" w:hAnsi="Segoe UI Symbol" w:cs="Segoe UI Symbol"/>
        </w:rPr>
        <w:t>☐</w:t>
      </w:r>
      <w:r>
        <w:t xml:space="preserve"> Model comparison table complete: 2–4 models evaluated on demo held-out set</w:t>
      </w:r>
    </w:p>
    <w:p w14:paraId="37992CE0" w14:textId="77777777" w:rsidR="009D1B5D" w:rsidRDefault="009D1B5D" w:rsidP="009D1B5D">
      <w:pPr>
        <w:pStyle w:val="font-claude-response-body"/>
      </w:pPr>
      <w:r>
        <w:rPr>
          <w:rFonts w:ascii="Segoe UI Symbol" w:hAnsi="Segoe UI Symbol" w:cs="Segoe UI Symbol"/>
        </w:rPr>
        <w:t>☐</w:t>
      </w:r>
      <w:r>
        <w:t xml:space="preserve"> Best-performing model selected for full-scale corpus</w:t>
      </w:r>
    </w:p>
    <w:p w14:paraId="0A5B5875" w14:textId="77777777" w:rsidR="009D1B5D" w:rsidRDefault="009D1B5D" w:rsidP="009D1B5D">
      <w:pPr>
        <w:pStyle w:val="font-claude-response-body"/>
      </w:pPr>
      <w:r>
        <w:rPr>
          <w:rFonts w:ascii="Segoe UI Symbol" w:hAnsi="Segoe UI Symbol" w:cs="Segoe UI Symbol"/>
        </w:rPr>
        <w:t>☐</w:t>
      </w:r>
      <w:r>
        <w:t xml:space="preserve"> CRISPR corpus ≥ 2,000 examples, ≥ 5 lineages</w:t>
      </w:r>
    </w:p>
    <w:p w14:paraId="6D5D3421" w14:textId="77777777" w:rsidR="009D1B5D" w:rsidRDefault="009D1B5D" w:rsidP="009D1B5D">
      <w:pPr>
        <w:pStyle w:val="font-claude-response-body"/>
      </w:pPr>
      <w:r>
        <w:rPr>
          <w:rFonts w:ascii="Segoe UI Symbol" w:hAnsi="Segoe UI Symbol" w:cs="Segoe UI Symbol"/>
        </w:rPr>
        <w:t>☐</w:t>
      </w:r>
      <w:r>
        <w:t xml:space="preserve"> MAVE corpus ≥ 3,000 examples, ≥ 10 genes, ≥ 4 assay types</w:t>
      </w:r>
    </w:p>
    <w:p w14:paraId="4EECDA08" w14:textId="77777777" w:rsidR="00007808" w:rsidRDefault="00000000" w:rsidP="000619EB">
      <w:pPr>
        <w:pStyle w:val="Heading2"/>
        <w:spacing w:line="276" w:lineRule="auto"/>
      </w:pPr>
      <w:r>
        <w:t>Weeks 3–4 (late June–early July): scPerturb-seq + Cross-Modal</w:t>
      </w:r>
    </w:p>
    <w:p w14:paraId="6F7531C8" w14:textId="77777777" w:rsidR="00007808" w:rsidRDefault="00000000" w:rsidP="000619EB">
      <w:pPr>
        <w:spacing w:after="120" w:line="276" w:lineRule="auto"/>
      </w:pPr>
      <w:r>
        <w:t>Process real scPerturb-seq datasets. Generate cross-modal linking examples. Compare 2–3 serialisation formats on small-scale training.</w:t>
      </w:r>
    </w:p>
    <w:p w14:paraId="7E03AD6E" w14:textId="77777777" w:rsidR="00007808" w:rsidRDefault="00000000" w:rsidP="000619EB">
      <w:pPr>
        <w:pStyle w:val="ListParagraph"/>
        <w:numPr>
          <w:ilvl w:val="0"/>
          <w:numId w:val="3"/>
        </w:numPr>
        <w:spacing w:after="40" w:line="276" w:lineRule="auto"/>
      </w:pPr>
      <w:r>
        <w:rPr>
          <w:sz w:val="20"/>
          <w:szCs w:val="20"/>
        </w:rPr>
        <w:t>scPerturb-seq corpus ≥ 1,000 examples from real data</w:t>
      </w:r>
    </w:p>
    <w:p w14:paraId="6E2144D4" w14:textId="77777777" w:rsidR="00007808" w:rsidRDefault="00000000" w:rsidP="000619EB">
      <w:pPr>
        <w:pStyle w:val="ListParagraph"/>
        <w:numPr>
          <w:ilvl w:val="0"/>
          <w:numId w:val="3"/>
        </w:numPr>
        <w:spacing w:after="40" w:line="276" w:lineRule="auto"/>
      </w:pPr>
      <w:r>
        <w:rPr>
          <w:sz w:val="20"/>
          <w:szCs w:val="20"/>
        </w:rPr>
        <w:t>Cross-modal corpus ≥ 500 examples</w:t>
      </w:r>
    </w:p>
    <w:p w14:paraId="0D5A5A33" w14:textId="77777777" w:rsidR="00007808" w:rsidRDefault="00000000" w:rsidP="000619EB">
      <w:pPr>
        <w:pStyle w:val="ListParagraph"/>
        <w:numPr>
          <w:ilvl w:val="0"/>
          <w:numId w:val="3"/>
        </w:numPr>
        <w:spacing w:after="40" w:line="276" w:lineRule="auto"/>
      </w:pPr>
      <w:r>
        <w:rPr>
          <w:sz w:val="20"/>
          <w:szCs w:val="20"/>
        </w:rPr>
        <w:t>Serialisation comparison complete (2+ formats benchmarked)</w:t>
      </w:r>
    </w:p>
    <w:p w14:paraId="5E4320A1" w14:textId="77777777" w:rsidR="00007808" w:rsidRDefault="00000000" w:rsidP="000619EB">
      <w:pPr>
        <w:pStyle w:val="Heading2"/>
        <w:spacing w:line="276" w:lineRule="auto"/>
      </w:pPr>
      <w:r>
        <w:t>Weeks 5–6 (July): SFT, RAG Pipeline, and Baselines</w:t>
      </w:r>
    </w:p>
    <w:p w14:paraId="5047B2FA" w14:textId="77777777" w:rsidR="00007808" w:rsidRDefault="00000000" w:rsidP="000619EB">
      <w:pPr>
        <w:spacing w:after="120" w:line="276" w:lineRule="auto"/>
      </w:pPr>
      <w:r>
        <w:t>QLoRA SFT of best model from comparison. Hyperparameter sweep. Build production-quality RAG pipeline with modality-aware retrieval. Implement linear baseline (TF-IDF + logistic regression). Run Tier 1 evaluation across conditions 1–5 (zero-shot, linear, RAG, SFT, SFT+RAG). Evaluate scPerturb-seq component on PerturbQA benchmark [10] for comparison with rBio [9].</w:t>
      </w:r>
    </w:p>
    <w:p w14:paraId="69AA0FA3" w14:textId="77777777" w:rsidR="00007808" w:rsidRDefault="00000000" w:rsidP="000619EB">
      <w:pPr>
        <w:pStyle w:val="ListParagraph"/>
        <w:numPr>
          <w:ilvl w:val="0"/>
          <w:numId w:val="3"/>
        </w:numPr>
        <w:spacing w:after="40" w:line="276" w:lineRule="auto"/>
      </w:pPr>
      <w:r>
        <w:rPr>
          <w:sz w:val="20"/>
          <w:szCs w:val="20"/>
        </w:rPr>
        <w:t>SFT model trained and checkpointed</w:t>
      </w:r>
    </w:p>
    <w:p w14:paraId="3C26D2DB" w14:textId="77777777" w:rsidR="00007808" w:rsidRDefault="00000000" w:rsidP="000619EB">
      <w:pPr>
        <w:pStyle w:val="ListParagraph"/>
        <w:numPr>
          <w:ilvl w:val="0"/>
          <w:numId w:val="3"/>
        </w:numPr>
        <w:spacing w:after="40" w:line="276" w:lineRule="auto"/>
      </w:pPr>
      <w:r>
        <w:rPr>
          <w:sz w:val="20"/>
          <w:szCs w:val="20"/>
        </w:rPr>
        <w:t>RAG pipeline with modality-aware retrieval implemented</w:t>
      </w:r>
    </w:p>
    <w:p w14:paraId="3873F1F4" w14:textId="77777777" w:rsidR="00007808" w:rsidRDefault="00000000" w:rsidP="000619EB">
      <w:pPr>
        <w:pStyle w:val="ListParagraph"/>
        <w:numPr>
          <w:ilvl w:val="0"/>
          <w:numId w:val="3"/>
        </w:numPr>
        <w:spacing w:after="40" w:line="276" w:lineRule="auto"/>
      </w:pPr>
      <w:r>
        <w:rPr>
          <w:sz w:val="20"/>
          <w:szCs w:val="20"/>
        </w:rPr>
        <w:t>Tier 1 + PerturbQA results for conditions 1–5</w:t>
      </w:r>
    </w:p>
    <w:p w14:paraId="5315E1AD" w14:textId="77777777" w:rsidR="00007808" w:rsidRDefault="00000000" w:rsidP="000619EB">
      <w:pPr>
        <w:spacing w:before="160" w:after="80" w:line="276" w:lineRule="auto"/>
      </w:pPr>
      <w:r>
        <w:rPr>
          <w:b/>
          <w:bCs/>
          <w:i/>
          <w:iCs/>
          <w:color w:val="3A6B9F"/>
          <w:sz w:val="23"/>
          <w:szCs w:val="23"/>
        </w:rPr>
        <w:lastRenderedPageBreak/>
        <w:t>Midterm Evaluation Deliverables</w:t>
      </w:r>
    </w:p>
    <w:p w14:paraId="097F80FE" w14:textId="77777777" w:rsidR="00007808" w:rsidRDefault="00000000" w:rsidP="000619EB">
      <w:pPr>
        <w:spacing w:after="120" w:line="276" w:lineRule="auto"/>
      </w:pPr>
      <w:r>
        <w:t>D1 (corpus), D2 partial (SFT model), D3 partial (Tier 1 evaluation across conditions 1–5 including PerturbQA benchmarking). Key midterm question: does SFT outperform RAG? Secondary question: how does our scPerturb-seq performance compare to rBio?</w:t>
      </w:r>
    </w:p>
    <w:p w14:paraId="097F80FF" w14:textId="77777777" w:rsidR="00007808" w:rsidRDefault="00000000" w:rsidP="000619EB">
      <w:pPr>
        <w:spacing w:before="120" w:after="120" w:line="276" w:lineRule="auto"/>
      </w:pPr>
      <w:r>
        <w:rPr>
          <w:b/>
          <w:bCs/>
        </w:rPr>
        <w:t xml:space="preserve">Midterm Success Criteria: </w:t>
      </w:r>
      <w:r>
        <w:t>☐ Multimodal corpus ≥6,500 examples from Perturbation Catalogue (CRISPR + MAVE + scPerturb-seq + cross-modal). ☐ SFT model trained on best candidate from model comparison. ☐ RAG pipeline with modality-aware retrieval implemented and benchmarked. ☐ Tier 1 evaluation complete for conditions 1–5 with N≥3 runs. ☐ PerturbQA benchmarking results for scPerturb-seq component.</w:t>
      </w:r>
    </w:p>
    <w:p w14:paraId="7B844D43" w14:textId="77777777" w:rsidR="00007808" w:rsidRDefault="00000000" w:rsidP="000619EB">
      <w:pPr>
        <w:pStyle w:val="Heading2"/>
        <w:spacing w:line="276" w:lineRule="auto"/>
      </w:pPr>
      <w:r>
        <w:t>Weeks 7–8 (late July–early August): GRPO Training + Cross-Modal Evaluation</w:t>
      </w:r>
    </w:p>
    <w:p w14:paraId="1D94FE00" w14:textId="77777777" w:rsidR="00007808" w:rsidRDefault="00000000" w:rsidP="000619EB">
      <w:pPr>
        <w:spacing w:after="120" w:line="276" w:lineRule="auto"/>
      </w:pPr>
      <w:r>
        <w:t>Implement GRPO post-training on the SFT model using Perturbation Catalogue data as hard verifiers and GO annotations as soft verifiers, following the rBio methodology [9]. Run Tier 1 evaluation for condition 6 (GRPO). Curate cross-modal test set with rubric. Design 10–20 lab-in-the-loop queries. Run Tier 2 evaluation across all 6 conditions.</w:t>
      </w:r>
    </w:p>
    <w:p w14:paraId="77E106CF" w14:textId="77777777" w:rsidR="00007808" w:rsidRDefault="00000000" w:rsidP="000619EB">
      <w:pPr>
        <w:pStyle w:val="ListParagraph"/>
        <w:numPr>
          <w:ilvl w:val="0"/>
          <w:numId w:val="3"/>
        </w:numPr>
        <w:spacing w:after="40" w:line="276" w:lineRule="auto"/>
      </w:pPr>
      <w:r>
        <w:rPr>
          <w:sz w:val="20"/>
          <w:szCs w:val="20"/>
        </w:rPr>
        <w:t>GRPO training complete; SFT vs GRPO comparison quantified</w:t>
      </w:r>
    </w:p>
    <w:p w14:paraId="0ECF37FA" w14:textId="77777777" w:rsidR="00007808" w:rsidRDefault="00000000" w:rsidP="000619EB">
      <w:pPr>
        <w:pStyle w:val="ListParagraph"/>
        <w:numPr>
          <w:ilvl w:val="0"/>
          <w:numId w:val="3"/>
        </w:numPr>
        <w:spacing w:after="40" w:line="276" w:lineRule="auto"/>
      </w:pPr>
      <w:r>
        <w:rPr>
          <w:sz w:val="20"/>
          <w:szCs w:val="20"/>
        </w:rPr>
        <w:t>Cross-modal test set curated (50–100 questions)</w:t>
      </w:r>
    </w:p>
    <w:p w14:paraId="3EA32034" w14:textId="77777777" w:rsidR="00007808" w:rsidRDefault="00000000" w:rsidP="000619EB">
      <w:pPr>
        <w:pStyle w:val="ListParagraph"/>
        <w:numPr>
          <w:ilvl w:val="0"/>
          <w:numId w:val="3"/>
        </w:numPr>
        <w:spacing w:after="40" w:line="276" w:lineRule="auto"/>
      </w:pPr>
      <w:r>
        <w:rPr>
          <w:sz w:val="20"/>
          <w:szCs w:val="20"/>
        </w:rPr>
        <w:t>Tier 2 evaluation complete for all 6 conditions</w:t>
      </w:r>
    </w:p>
    <w:p w14:paraId="13172F14" w14:textId="77777777" w:rsidR="00007808" w:rsidRDefault="00000000" w:rsidP="000619EB">
      <w:pPr>
        <w:pStyle w:val="Heading2"/>
        <w:spacing w:line="276" w:lineRule="auto"/>
      </w:pPr>
      <w:r>
        <w:t>Weeks 9–10 (mid–late August, reduced hours): Interpretability + Generalisation</w:t>
      </w:r>
    </w:p>
    <w:p w14:paraId="7B75D0FA" w14:textId="77777777" w:rsidR="00007808" w:rsidRDefault="00000000" w:rsidP="000619EB">
      <w:pPr>
        <w:spacing w:after="120" w:line="276" w:lineRule="auto"/>
      </w:pPr>
      <w:r>
        <w:t>Reduced to ∼10–15 hrs/week (two exams). Focus on analysis-heavy tasks: Level 1 sanity checks (PCA, template controls, silhouette scores), Level 2 linear probes, Tier 3 generalisation evaluation. These require running inference and fitting classifiers, not GPU-intensive training—a good fit for reduced hours.</w:t>
      </w:r>
    </w:p>
    <w:p w14:paraId="71DF084B" w14:textId="77777777" w:rsidR="00007808" w:rsidRDefault="00000000" w:rsidP="000619EB">
      <w:pPr>
        <w:pStyle w:val="ListParagraph"/>
        <w:numPr>
          <w:ilvl w:val="0"/>
          <w:numId w:val="3"/>
        </w:numPr>
        <w:spacing w:after="40" w:line="276" w:lineRule="auto"/>
      </w:pPr>
      <w:r>
        <w:rPr>
          <w:sz w:val="20"/>
          <w:szCs w:val="20"/>
        </w:rPr>
        <w:t>Level 1: pre/post + template control analysis complete</w:t>
      </w:r>
    </w:p>
    <w:p w14:paraId="144E20A8" w14:textId="77777777" w:rsidR="00007808" w:rsidRDefault="00000000" w:rsidP="000619EB">
      <w:pPr>
        <w:pStyle w:val="ListParagraph"/>
        <w:numPr>
          <w:ilvl w:val="0"/>
          <w:numId w:val="3"/>
        </w:numPr>
        <w:spacing w:after="40" w:line="276" w:lineRule="auto"/>
      </w:pPr>
      <w:r>
        <w:rPr>
          <w:sz w:val="20"/>
          <w:szCs w:val="20"/>
        </w:rPr>
        <w:t>Level 2: probing classifier accuracy quantified for modality, gene, pathway</w:t>
      </w:r>
    </w:p>
    <w:p w14:paraId="144786CE" w14:textId="77777777" w:rsidR="00007808" w:rsidRDefault="00000000" w:rsidP="000619EB">
      <w:pPr>
        <w:pStyle w:val="ListParagraph"/>
        <w:numPr>
          <w:ilvl w:val="0"/>
          <w:numId w:val="3"/>
        </w:numPr>
        <w:spacing w:after="40" w:line="276" w:lineRule="auto"/>
      </w:pPr>
      <w:r>
        <w:rPr>
          <w:sz w:val="20"/>
          <w:szCs w:val="20"/>
        </w:rPr>
        <w:t>Tier 3 generalisation results across seen/unseen splits</w:t>
      </w:r>
    </w:p>
    <w:p w14:paraId="170B420A" w14:textId="77777777" w:rsidR="00007808" w:rsidRDefault="00000000" w:rsidP="000619EB">
      <w:pPr>
        <w:pStyle w:val="Heading2"/>
        <w:spacing w:line="276" w:lineRule="auto"/>
      </w:pPr>
      <w:r>
        <w:t>Weeks 11–14 (September): SAE Analysis, Query Chaining, Pipeline</w:t>
      </w:r>
    </w:p>
    <w:p w14:paraId="25F12BC3" w14:textId="77777777" w:rsidR="00007808" w:rsidRDefault="00000000" w:rsidP="000619EB">
      <w:pPr>
        <w:spacing w:after="120" w:line="276" w:lineRule="auto"/>
      </w:pPr>
      <w:r>
        <w:t>Full availability resumes. Train Sparse Autoencoder on fine-tuned model’s hidden states and analyse learned features (Level 3 interpretability). Build query-chaining prototype. Package reproducible pipeline. Write technical report and blog post.</w:t>
      </w:r>
    </w:p>
    <w:p w14:paraId="30289F2C" w14:textId="77777777" w:rsidR="00007808" w:rsidRDefault="00000000" w:rsidP="000619EB">
      <w:pPr>
        <w:pStyle w:val="ListParagraph"/>
        <w:numPr>
          <w:ilvl w:val="0"/>
          <w:numId w:val="3"/>
        </w:numPr>
        <w:spacing w:after="40" w:line="276" w:lineRule="auto"/>
      </w:pPr>
      <w:r>
        <w:rPr>
          <w:sz w:val="20"/>
          <w:szCs w:val="20"/>
        </w:rPr>
        <w:t>D4: SAE trained, features correlated with biological metadata</w:t>
      </w:r>
    </w:p>
    <w:p w14:paraId="216F31D4" w14:textId="77777777" w:rsidR="00007808" w:rsidRDefault="00000000" w:rsidP="000619EB">
      <w:pPr>
        <w:pStyle w:val="ListParagraph"/>
        <w:numPr>
          <w:ilvl w:val="0"/>
          <w:numId w:val="3"/>
        </w:numPr>
        <w:spacing w:after="40" w:line="276" w:lineRule="auto"/>
      </w:pPr>
      <w:r>
        <w:rPr>
          <w:sz w:val="20"/>
          <w:szCs w:val="20"/>
        </w:rPr>
        <w:t>D5: query-chaining prototype with 3+ multi-hop examples</w:t>
      </w:r>
    </w:p>
    <w:p w14:paraId="41D7597F" w14:textId="77777777" w:rsidR="00007808" w:rsidRDefault="00000000" w:rsidP="000619EB">
      <w:pPr>
        <w:pStyle w:val="ListParagraph"/>
        <w:numPr>
          <w:ilvl w:val="0"/>
          <w:numId w:val="3"/>
        </w:numPr>
        <w:spacing w:after="40" w:line="276" w:lineRule="auto"/>
      </w:pPr>
      <w:r>
        <w:rPr>
          <w:sz w:val="20"/>
          <w:szCs w:val="20"/>
        </w:rPr>
        <w:t>D6: pipeline runs end-to-end from README</w:t>
      </w:r>
    </w:p>
    <w:p w14:paraId="7D9141E9" w14:textId="77777777" w:rsidR="00007808" w:rsidRDefault="00000000" w:rsidP="000619EB">
      <w:pPr>
        <w:pStyle w:val="ListParagraph"/>
        <w:numPr>
          <w:ilvl w:val="0"/>
          <w:numId w:val="3"/>
        </w:numPr>
        <w:spacing w:after="40" w:line="276" w:lineRule="auto"/>
      </w:pPr>
      <w:r>
        <w:rPr>
          <w:sz w:val="20"/>
          <w:szCs w:val="20"/>
        </w:rPr>
        <w:t>D7: technical report and blog post submitted</w:t>
      </w:r>
    </w:p>
    <w:p w14:paraId="489A939C" w14:textId="77777777" w:rsidR="00007808" w:rsidRDefault="00000000" w:rsidP="000619EB">
      <w:pPr>
        <w:spacing w:before="160" w:after="80" w:line="276" w:lineRule="auto"/>
      </w:pPr>
      <w:r>
        <w:rPr>
          <w:b/>
          <w:bCs/>
          <w:i/>
          <w:iCs/>
          <w:color w:val="3A6B9F"/>
          <w:sz w:val="23"/>
          <w:szCs w:val="23"/>
        </w:rPr>
        <w:t>October Buffer</w:t>
      </w:r>
    </w:p>
    <w:p w14:paraId="6D1DAD33" w14:textId="77777777" w:rsidR="00007808" w:rsidRDefault="00000000" w:rsidP="000619EB">
      <w:pPr>
        <w:spacing w:after="120" w:line="276" w:lineRule="auto"/>
      </w:pPr>
      <w:r>
        <w:t>My final year at UCL has minimal taught commitments. Available at ∼15–20 hrs/week if deliverables need additional time.</w:t>
      </w:r>
    </w:p>
    <w:p w14:paraId="6D1DAD34" w14:textId="77777777" w:rsidR="00007808" w:rsidRDefault="00000000" w:rsidP="000619EB">
      <w:pPr>
        <w:spacing w:before="200" w:after="120" w:line="276" w:lineRule="auto"/>
      </w:pPr>
      <w:r>
        <w:rPr>
          <w:b/>
          <w:bCs/>
        </w:rPr>
        <w:lastRenderedPageBreak/>
        <w:t xml:space="preserve">Final Success Criteria: </w:t>
      </w:r>
      <w:r>
        <w:t>☐ GRPO training complete; SFT vs GRPO comparison quantified on all three tiers. ☐ Cross-modal test set (50–100 questions) with rubric and Tier 2 results. ☐ SAE trained on fine-tuned model; features correlated with biological metadata. ☐ Query-chaining prototype with ≥3 multi-hop examples. ☐ Pipeline runs end-to-end from README on a fresh machine. ☐ Technical report and blog post submitted.</w:t>
      </w:r>
    </w:p>
    <w:p w14:paraId="268A5C17" w14:textId="77777777" w:rsidR="00007808" w:rsidRDefault="00000000" w:rsidP="000619EB">
      <w:pPr>
        <w:pStyle w:val="Heading1"/>
        <w:spacing w:line="276" w:lineRule="auto"/>
      </w:pPr>
      <w:r>
        <w:t>7. Risk Analysis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8"/>
        <w:gridCol w:w="1200"/>
        <w:gridCol w:w="912"/>
        <w:gridCol w:w="5110"/>
      </w:tblGrid>
      <w:tr w:rsidR="00007808" w14:paraId="34A65623"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4FB9AAD" w14:textId="77777777" w:rsidR="00007808" w:rsidRDefault="00000000" w:rsidP="000619EB">
            <w:pPr>
              <w:spacing w:line="276" w:lineRule="auto"/>
            </w:pPr>
            <w:r>
              <w:rPr>
                <w:b/>
                <w:bCs/>
                <w:color w:val="FFFFFF"/>
                <w:sz w:val="20"/>
                <w:szCs w:val="20"/>
              </w:rPr>
              <w:t>Risk</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3699ACA" w14:textId="77777777" w:rsidR="00007808" w:rsidRDefault="00000000" w:rsidP="000619EB">
            <w:pPr>
              <w:spacing w:line="276" w:lineRule="auto"/>
            </w:pPr>
            <w:r>
              <w:rPr>
                <w:b/>
                <w:bCs/>
                <w:color w:val="FFFFFF"/>
                <w:sz w:val="20"/>
                <w:szCs w:val="20"/>
              </w:rPr>
              <w:t>Likelihood</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5641D35" w14:textId="77777777" w:rsidR="00007808" w:rsidRDefault="00000000" w:rsidP="000619EB">
            <w:pPr>
              <w:spacing w:line="276" w:lineRule="auto"/>
            </w:pPr>
            <w:r>
              <w:rPr>
                <w:b/>
                <w:bCs/>
                <w:color w:val="FFFFFF"/>
                <w:sz w:val="20"/>
                <w:szCs w:val="20"/>
              </w:rPr>
              <w:t>Impact</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CC174B0" w14:textId="77777777" w:rsidR="00007808" w:rsidRDefault="00000000" w:rsidP="000619EB">
            <w:pPr>
              <w:spacing w:line="276" w:lineRule="auto"/>
            </w:pPr>
            <w:r>
              <w:rPr>
                <w:b/>
                <w:bCs/>
                <w:color w:val="FFFFFF"/>
                <w:sz w:val="20"/>
                <w:szCs w:val="20"/>
              </w:rPr>
              <w:t>Mitigation</w:t>
            </w:r>
          </w:p>
        </w:tc>
      </w:tr>
      <w:tr w:rsidR="00007808" w14:paraId="2208ABA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33A27" w14:textId="77777777" w:rsidR="00007808" w:rsidRDefault="00000000" w:rsidP="000619EB">
            <w:pPr>
              <w:spacing w:after="40" w:line="276" w:lineRule="auto"/>
            </w:pPr>
            <w:r>
              <w:rPr>
                <w:sz w:val="20"/>
                <w:szCs w:val="20"/>
              </w:rPr>
              <w:t>Fine-tuning adds no value over RAG or linear baseline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AE845" w14:textId="77777777" w:rsidR="00007808" w:rsidRDefault="00000000" w:rsidP="000619EB">
            <w:pPr>
              <w:spacing w:after="40" w:line="276" w:lineRule="auto"/>
            </w:pPr>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D93E2" w14:textId="77777777" w:rsidR="00007808" w:rsidRDefault="00000000" w:rsidP="000619EB">
            <w:pPr>
              <w:spacing w:after="40" w:line="276" w:lineRule="auto"/>
            </w:pPr>
            <w:r>
              <w:rPr>
                <w:sz w:val="20"/>
                <w:szCs w:val="20"/>
              </w:rPr>
              <w:t>Medium</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2EFF66" w14:textId="77777777" w:rsidR="00007808" w:rsidRDefault="00000000" w:rsidP="000619EB">
            <w:pPr>
              <w:spacing w:after="40" w:line="276" w:lineRule="auto"/>
            </w:pPr>
            <w:r>
              <w:rPr>
                <w:sz w:val="20"/>
                <w:szCs w:val="20"/>
              </w:rPr>
              <w:t>Legitimate finding. The 5-condition evaluation tests this explicitly. If confirmed, the deliverable is a RAG-based assistant with the evaluation proving this is the right approach—a useful recommendation for the Perturbation Catalogue team.</w:t>
            </w:r>
          </w:p>
        </w:tc>
      </w:tr>
      <w:tr w:rsidR="00007808" w14:paraId="7BA5DCC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EA121" w14:textId="77777777" w:rsidR="00007808" w:rsidRDefault="00000000" w:rsidP="000619EB">
            <w:pPr>
              <w:spacing w:after="40" w:line="276" w:lineRule="auto"/>
            </w:pPr>
            <w:r>
              <w:rPr>
                <w:sz w:val="20"/>
                <w:szCs w:val="20"/>
              </w:rPr>
              <w:t>Perturbation Catalogue data access limited</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838F1" w14:textId="77777777" w:rsidR="00007808" w:rsidRDefault="00000000" w:rsidP="000619EB">
            <w:pPr>
              <w:spacing w:after="40" w:line="276" w:lineRule="auto"/>
            </w:pPr>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D5A1B" w14:textId="77777777" w:rsidR="00007808" w:rsidRDefault="00000000" w:rsidP="000619EB">
            <w:pPr>
              <w:spacing w:after="40" w:line="276" w:lineRule="auto"/>
            </w:pPr>
            <w:r>
              <w:rPr>
                <w:sz w:val="20"/>
                <w:szCs w:val="20"/>
              </w:rPr>
              <w:t>High</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68E83" w14:textId="77777777" w:rsidR="00007808" w:rsidRDefault="00000000" w:rsidP="000619EB">
            <w:pPr>
              <w:spacing w:after="40" w:line="276" w:lineRule="auto"/>
            </w:pPr>
            <w:r>
              <w:rPr>
                <w:sz w:val="20"/>
                <w:szCs w:val="20"/>
              </w:rPr>
              <w:t>Fall back to direct APIs (MaveDB, DepMap, scPerturb) as in demo. Clarify early in bonding with Alexey, Kirill, and Aleksandr.</w:t>
            </w:r>
          </w:p>
        </w:tc>
      </w:tr>
      <w:tr w:rsidR="00007808" w14:paraId="442574E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2B58D" w14:textId="77777777" w:rsidR="00007808" w:rsidRDefault="00000000" w:rsidP="000619EB">
            <w:pPr>
              <w:spacing w:after="40" w:line="276" w:lineRule="auto"/>
            </w:pPr>
            <w:r>
              <w:rPr>
                <w:sz w:val="20"/>
                <w:szCs w:val="20"/>
              </w:rPr>
              <w:t>LLM fails at numerical reasoning across modalities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BA92E" w14:textId="77777777" w:rsidR="00007808" w:rsidRDefault="00000000" w:rsidP="000619EB">
            <w:pPr>
              <w:spacing w:after="40" w:line="276" w:lineRule="auto"/>
            </w:pPr>
            <w:r>
              <w:rPr>
                <w:sz w:val="20"/>
                <w:szCs w:val="20"/>
              </w:rPr>
              <w:t>High</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62412" w14:textId="77777777" w:rsidR="00007808" w:rsidRDefault="00000000" w:rsidP="000619EB">
            <w:pPr>
              <w:spacing w:after="40" w:line="276" w:lineRule="auto"/>
            </w:pPr>
            <w:r>
              <w:rPr>
                <w:sz w:val="20"/>
                <w:szCs w:val="20"/>
              </w:rPr>
              <w:t>Medium</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2C8FD" w14:textId="77777777" w:rsidR="00007808" w:rsidRDefault="00000000" w:rsidP="000619EB">
            <w:pPr>
              <w:spacing w:after="40" w:line="276" w:lineRule="auto"/>
            </w:pPr>
            <w:r>
              <w:rPr>
                <w:sz w:val="20"/>
                <w:szCs w:val="20"/>
              </w:rPr>
              <w:t>The hybrid approach (categorical reasoning + structured lookup) is designed for this. If even binned categories confuse the model, fall back to retrieval-only for numerical comparisons.</w:t>
            </w:r>
          </w:p>
        </w:tc>
      </w:tr>
      <w:tr w:rsidR="00007808" w14:paraId="5AA4023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226A4" w14:textId="77777777" w:rsidR="00007808" w:rsidRDefault="00000000" w:rsidP="000619EB">
            <w:pPr>
              <w:spacing w:after="40" w:line="276" w:lineRule="auto"/>
            </w:pPr>
            <w:r>
              <w:rPr>
                <w:sz w:val="20"/>
                <w:szCs w:val="20"/>
              </w:rPr>
              <w:t>Cross-modal reasoning doesn’t emerge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5D49" w14:textId="77777777" w:rsidR="00007808" w:rsidRDefault="00000000" w:rsidP="000619EB">
            <w:pPr>
              <w:spacing w:after="40" w:line="276" w:lineRule="auto"/>
            </w:pPr>
            <w:r>
              <w:rPr>
                <w:sz w:val="20"/>
                <w:szCs w:val="20"/>
              </w:rPr>
              <w:t>High</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48F2A" w14:textId="77777777" w:rsidR="00007808" w:rsidRDefault="00000000" w:rsidP="000619EB">
            <w:pPr>
              <w:spacing w:after="40" w:line="276" w:lineRule="auto"/>
            </w:pPr>
            <w:r>
              <w:rPr>
                <w:sz w:val="20"/>
                <w:szCs w:val="20"/>
              </w:rPr>
              <w:t>Medium</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0956" w14:textId="77777777" w:rsidR="00007808" w:rsidRDefault="00000000" w:rsidP="000619EB">
            <w:pPr>
              <w:spacing w:after="40" w:line="276" w:lineRule="auto"/>
            </w:pPr>
            <w:r>
              <w:rPr>
                <w:sz w:val="20"/>
                <w:szCs w:val="20"/>
              </w:rPr>
              <w:t>Explicit cross-modal training examples and query-chaining designed for this. Document failure mode—understanding why it fails is itself valuable.</w:t>
            </w:r>
          </w:p>
        </w:tc>
      </w:tr>
      <w:tr w:rsidR="00007808" w14:paraId="08CBD45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6710A" w14:textId="77777777" w:rsidR="00007808" w:rsidRDefault="00000000" w:rsidP="000619EB">
            <w:pPr>
              <w:spacing w:after="40" w:line="276" w:lineRule="auto"/>
            </w:pPr>
            <w:r>
              <w:rPr>
                <w:sz w:val="20"/>
                <w:szCs w:val="20"/>
              </w:rPr>
              <w:t>Lab-in-the-loop queries too open-ended to evaluate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B8424" w14:textId="77777777" w:rsidR="00007808" w:rsidRDefault="00000000" w:rsidP="000619EB">
            <w:pPr>
              <w:spacing w:after="40" w:line="276" w:lineRule="auto"/>
            </w:pPr>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94E6A" w14:textId="77777777" w:rsidR="00007808" w:rsidRDefault="00000000" w:rsidP="000619EB">
            <w:pPr>
              <w:spacing w:after="40" w:line="276" w:lineRule="auto"/>
            </w:pPr>
            <w:r>
              <w:rPr>
                <w:sz w:val="20"/>
                <w:szCs w:val="20"/>
              </w:rPr>
              <w:t>Low</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22394" w14:textId="77777777" w:rsidR="00007808" w:rsidRDefault="00000000" w:rsidP="000619EB">
            <w:pPr>
              <w:spacing w:after="40" w:line="276" w:lineRule="auto"/>
            </w:pPr>
            <w:r>
              <w:rPr>
                <w:sz w:val="20"/>
                <w:szCs w:val="20"/>
              </w:rPr>
              <w:t>Ground evaluation in domain expert rubric. Recruit mentor input on what constitutes an actionable answer.</w:t>
            </w:r>
          </w:p>
        </w:tc>
      </w:tr>
      <w:tr w:rsidR="00007808" w14:paraId="14C7E0B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DAC8E" w14:textId="77777777" w:rsidR="00007808" w:rsidRDefault="00000000" w:rsidP="000619EB">
            <w:pPr>
              <w:spacing w:after="40" w:line="276" w:lineRule="auto"/>
            </w:pPr>
            <w:r>
              <w:rPr>
                <w:sz w:val="20"/>
                <w:szCs w:val="20"/>
              </w:rPr>
              <w:t>7B model exceeds compute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177BC" w14:textId="77777777" w:rsidR="00007808" w:rsidRDefault="00000000" w:rsidP="000619EB">
            <w:pPr>
              <w:spacing w:after="40" w:line="276" w:lineRule="auto"/>
            </w:pPr>
            <w:r>
              <w:rPr>
                <w:sz w:val="20"/>
                <w:szCs w:val="20"/>
              </w:rPr>
              <w:t>Low</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B5152" w14:textId="77777777" w:rsidR="00007808" w:rsidRDefault="00000000" w:rsidP="000619EB">
            <w:pPr>
              <w:spacing w:after="40" w:line="276" w:lineRule="auto"/>
            </w:pPr>
            <w:r>
              <w:rPr>
                <w:sz w:val="20"/>
                <w:szCs w:val="20"/>
              </w:rPr>
              <w:t>High</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BB9173" w14:textId="77777777" w:rsidR="00007808" w:rsidRDefault="00000000" w:rsidP="000619EB">
            <w:pPr>
              <w:spacing w:after="40" w:line="276" w:lineRule="auto"/>
            </w:pPr>
            <w:r>
              <w:rPr>
                <w:sz w:val="20"/>
                <w:szCs w:val="20"/>
              </w:rPr>
              <w:t>M5 Max 128 GB handles QLoRA on 7B. A100 via Colab Pro as fallback. Pipeline is model-agnostic.</w:t>
            </w:r>
          </w:p>
        </w:tc>
      </w:tr>
    </w:tbl>
    <w:p w14:paraId="53058528" w14:textId="77777777" w:rsidR="00007808" w:rsidRDefault="00000000" w:rsidP="000619EB">
      <w:pPr>
        <w:pStyle w:val="Heading1"/>
        <w:spacing w:line="276" w:lineRule="auto"/>
      </w:pPr>
      <w:r>
        <w:t>8. Previous Contributions &amp; Experience</w:t>
      </w:r>
    </w:p>
    <w:p w14:paraId="15D228D9" w14:textId="77777777" w:rsidR="00007808" w:rsidRDefault="00000000" w:rsidP="000619EB">
      <w:pPr>
        <w:spacing w:after="120" w:line="276" w:lineRule="auto"/>
      </w:pPr>
      <w:r>
        <w:rPr>
          <w:b/>
          <w:bCs/>
        </w:rPr>
        <w:t xml:space="preserve">MSci Thesis (UCL, in progress). </w:t>
      </w:r>
      <w:r>
        <w:t>Training Sparse Autoencoders on Protein Language Model representations across architectures (Ankh, ProtTrans). Daily work with hidden state extraction, Sparse Autoencoder decomposition, UMAP visualisation, and interpretability analysis—the same core skills applied in Section 4.3, though the demo uses PCA as a simpler starting point.</w:t>
      </w:r>
    </w:p>
    <w:p w14:paraId="3A75D417" w14:textId="77777777" w:rsidR="00007808" w:rsidRDefault="00000000" w:rsidP="000619EB">
      <w:pPr>
        <w:spacing w:after="120" w:line="276" w:lineRule="auto"/>
      </w:pPr>
      <w:r>
        <w:rPr>
          <w:b/>
          <w:bCs/>
        </w:rPr>
        <w:t xml:space="preserve">Ask VEPai (EMBL-EBI, Project 8). </w:t>
      </w:r>
      <w:r>
        <w:t>Built a working AI assistant for Ensembl VEP configuration: Ollama + RAG pipeline, 22-option knowledge base, constraint checker, evaluation framework achieving 53% Enable F1. Demonstrates end-to-end experience with EMBL-EBI’s tool ecosystem and familiarity with mentor expectations.</w:t>
      </w:r>
    </w:p>
    <w:p w14:paraId="5556463A" w14:textId="77777777" w:rsidR="00007808" w:rsidRDefault="00000000" w:rsidP="000619EB">
      <w:pPr>
        <w:spacing w:after="120" w:line="276" w:lineRule="auto"/>
      </w:pPr>
      <w:r>
        <w:rPr>
          <w:b/>
          <w:bCs/>
        </w:rPr>
        <w:t xml:space="preserve">Perturbation-Aware LLM demo (this proposal). </w:t>
      </w:r>
      <w:r>
        <w:t>Ten-file pipeline: MaveDB/DepMap data ingestion, deduplicated train/test split, LoRA fine-tuning across four model scales (135M to 7B), interpretability suite (PCA + linear probes via output_hidden_states), evaluation framework with field extraction, PerturbQA binary evaluation, GRPO proof-of-concept, and Gradio interface. Available at [GitHub link].</w:t>
      </w:r>
    </w:p>
    <w:p w14:paraId="69D11109" w14:textId="36FB5919" w:rsidR="00007808" w:rsidRDefault="00000000" w:rsidP="000619EB">
      <w:pPr>
        <w:spacing w:after="120" w:line="276" w:lineRule="auto"/>
      </w:pPr>
      <w:r>
        <w:rPr>
          <w:b/>
          <w:bCs/>
        </w:rPr>
        <w:lastRenderedPageBreak/>
        <w:t xml:space="preserve">Technical stack. </w:t>
      </w:r>
      <w:r>
        <w:t xml:space="preserve">Python (PyTorch, HuggingFace Transformers, peft, scikit-learn, Pandas), R, HPC (SGE). </w:t>
      </w:r>
    </w:p>
    <w:p w14:paraId="0934CDF0" w14:textId="77777777" w:rsidR="009D1D18" w:rsidRDefault="009D1D18" w:rsidP="009D1D18">
      <w:pPr>
        <w:pStyle w:val="font-claude-response-body"/>
      </w:pPr>
      <w:r>
        <w:rPr>
          <w:rStyle w:val="Strong"/>
        </w:rPr>
        <w:t>Prior Engagement with EMBL-EBI</w:t>
      </w:r>
    </w:p>
    <w:p w14:paraId="49CD2F0D" w14:textId="77777777" w:rsidR="009D1D18" w:rsidRDefault="009D1D18" w:rsidP="009D1D18">
      <w:pPr>
        <w:pStyle w:val="font-claude-response-body"/>
      </w:pPr>
      <w:r>
        <w:t>I initially contacted EMBL-EBI in February 2026 with a proposal for a Protein Language Model Interpretability Toolkit. Aleena Mushtaq connected me with Leanne Haggerty (</w:t>
      </w:r>
      <w:proofErr w:type="spellStart"/>
      <w:r>
        <w:t>Ensembl</w:t>
      </w:r>
      <w:proofErr w:type="spellEnd"/>
      <w:r>
        <w:t xml:space="preserve"> Dataflow Coordinator), who reviewed my background and recommended the Perturbation Catalogue projects given my ML and interpretability experience. For this proposal, I studied Alexey Sokolov's previously accepted 2022 EBI </w:t>
      </w:r>
      <w:proofErr w:type="spellStart"/>
      <w:r>
        <w:t>GSoC</w:t>
      </w:r>
      <w:proofErr w:type="spellEnd"/>
      <w:r>
        <w:t xml:space="preserve"> proposal to understand the team's expectations and built the ten-file demo pipeline specifically to demonstrate competence with the data sources (</w:t>
      </w:r>
      <w:proofErr w:type="spellStart"/>
      <w:r>
        <w:t>MaveDB</w:t>
      </w:r>
      <w:proofErr w:type="spellEnd"/>
      <w:r>
        <w:t xml:space="preserve">, </w:t>
      </w:r>
      <w:proofErr w:type="spellStart"/>
      <w:r>
        <w:t>DepMap</w:t>
      </w:r>
      <w:proofErr w:type="spellEnd"/>
      <w:r>
        <w:t>) and methods (</w:t>
      </w:r>
      <w:proofErr w:type="spellStart"/>
      <w:r>
        <w:t>LoRA</w:t>
      </w:r>
      <w:proofErr w:type="spellEnd"/>
      <w:r>
        <w:t xml:space="preserve"> fine-tuning, GRPO, interpretability analysis) this project requires. I have also built a working demo for another EMBL-EBI project, further demonstrating my ability to deliver end-to-end pipelines within the EBI ecosystem. All demo code, evaluation scripts, and results are available in the repository linked in Section 1.</w:t>
      </w:r>
    </w:p>
    <w:p w14:paraId="14876AAD" w14:textId="77777777" w:rsidR="00007808" w:rsidRDefault="00000000" w:rsidP="000619EB">
      <w:pPr>
        <w:pStyle w:val="Heading1"/>
        <w:spacing w:line="276" w:lineRule="auto"/>
      </w:pPr>
      <w:r>
        <w:t>9. Communication Plan</w:t>
      </w:r>
    </w:p>
    <w:p w14:paraId="2A14319C" w14:textId="516CDEF7" w:rsidR="00007808" w:rsidRDefault="00000000" w:rsidP="000619EB">
      <w:pPr>
        <w:pStyle w:val="ListParagraph"/>
        <w:numPr>
          <w:ilvl w:val="0"/>
          <w:numId w:val="2"/>
        </w:numPr>
        <w:spacing w:after="60" w:line="276" w:lineRule="auto"/>
      </w:pPr>
      <w:r>
        <w:rPr>
          <w:b/>
          <w:bCs/>
        </w:rPr>
        <w:t xml:space="preserve">Weekly meetings </w:t>
      </w:r>
      <w:r>
        <w:t>with mentors via Zoom or Google Meet (GMT</w:t>
      </w:r>
      <w:r w:rsidR="009D1D18">
        <w:t xml:space="preserve"> </w:t>
      </w:r>
      <w:r>
        <w:t xml:space="preserve">+1 </w:t>
      </w:r>
      <w:proofErr w:type="spellStart"/>
      <w:r>
        <w:t>timezone</w:t>
      </w:r>
      <w:proofErr w:type="spellEnd"/>
      <w:r>
        <w:t>).</w:t>
      </w:r>
    </w:p>
    <w:p w14:paraId="63C00171" w14:textId="77777777" w:rsidR="00007808" w:rsidRDefault="00000000" w:rsidP="000619EB">
      <w:pPr>
        <w:pStyle w:val="ListParagraph"/>
        <w:numPr>
          <w:ilvl w:val="0"/>
          <w:numId w:val="2"/>
        </w:numPr>
        <w:spacing w:after="60" w:line="276" w:lineRule="auto"/>
      </w:pPr>
      <w:r>
        <w:rPr>
          <w:b/>
          <w:bCs/>
        </w:rPr>
        <w:t xml:space="preserve">Asynchronous updates </w:t>
      </w:r>
      <w:r>
        <w:t>via Slack or email: brief written progress summary at the end of each week.</w:t>
      </w:r>
    </w:p>
    <w:p w14:paraId="580428BC" w14:textId="77777777" w:rsidR="00007808" w:rsidRDefault="00000000" w:rsidP="000619EB">
      <w:pPr>
        <w:pStyle w:val="ListParagraph"/>
        <w:numPr>
          <w:ilvl w:val="0"/>
          <w:numId w:val="2"/>
        </w:numPr>
        <w:spacing w:after="60" w:line="276" w:lineRule="auto"/>
      </w:pPr>
      <w:r>
        <w:rPr>
          <w:b/>
          <w:bCs/>
        </w:rPr>
        <w:t xml:space="preserve">Code review </w:t>
      </w:r>
      <w:r>
        <w:t>via GitHub pull requests. I will push code incrementally (not in large batches) and request review at each milestone.</w:t>
      </w:r>
    </w:p>
    <w:p w14:paraId="329BA896" w14:textId="77777777" w:rsidR="00007808" w:rsidRDefault="00000000" w:rsidP="000619EB">
      <w:pPr>
        <w:pStyle w:val="ListParagraph"/>
        <w:numPr>
          <w:ilvl w:val="0"/>
          <w:numId w:val="2"/>
        </w:numPr>
        <w:spacing w:after="60" w:line="276" w:lineRule="auto"/>
      </w:pPr>
      <w:r>
        <w:rPr>
          <w:b/>
          <w:bCs/>
        </w:rPr>
        <w:t xml:space="preserve">Milestone reports </w:t>
      </w:r>
      <w:r>
        <w:t>at midterm and final evaluation with results, figures, and next steps.</w:t>
      </w:r>
    </w:p>
    <w:p w14:paraId="189F58BD" w14:textId="77777777" w:rsidR="00007808" w:rsidRDefault="00000000" w:rsidP="000619EB">
      <w:pPr>
        <w:pStyle w:val="ListParagraph"/>
        <w:numPr>
          <w:ilvl w:val="0"/>
          <w:numId w:val="2"/>
        </w:numPr>
        <w:spacing w:after="60" w:line="276" w:lineRule="auto"/>
      </w:pPr>
      <w:r>
        <w:rPr>
          <w:b/>
          <w:bCs/>
        </w:rPr>
        <w:t xml:space="preserve">Issue tracker </w:t>
      </w:r>
      <w:r>
        <w:t>for task management, with linked PRs for traceability.</w:t>
      </w:r>
    </w:p>
    <w:p w14:paraId="341C00C2" w14:textId="77777777" w:rsidR="00007808" w:rsidRDefault="00000000" w:rsidP="000619EB">
      <w:pPr>
        <w:pStyle w:val="Heading1"/>
        <w:spacing w:line="276" w:lineRule="auto"/>
      </w:pPr>
      <w:r>
        <w:t>10. Learning Goals</w:t>
      </w:r>
    </w:p>
    <w:p w14:paraId="3155F1DD" w14:textId="77777777" w:rsidR="00007808" w:rsidRDefault="00000000" w:rsidP="000619EB">
      <w:pPr>
        <w:pStyle w:val="ListParagraph"/>
        <w:numPr>
          <w:ilvl w:val="0"/>
          <w:numId w:val="2"/>
        </w:numPr>
        <w:spacing w:after="60" w:line="276" w:lineRule="auto"/>
      </w:pPr>
      <w:r>
        <w:rPr>
          <w:b/>
          <w:bCs/>
        </w:rPr>
        <w:t xml:space="preserve">Perturbation biology depth. </w:t>
      </w:r>
      <w:r>
        <w:t>Moving from “I can pull data from these APIs” to understanding how CRISPR screens, MAVE assays, and scPerturb-seq experiments are designed, interpreted, and connected—making biological data more useful and accessible.</w:t>
      </w:r>
    </w:p>
    <w:p w14:paraId="492C6787" w14:textId="77777777" w:rsidR="00007808" w:rsidRDefault="00000000" w:rsidP="000619EB">
      <w:pPr>
        <w:pStyle w:val="ListParagraph"/>
        <w:numPr>
          <w:ilvl w:val="0"/>
          <w:numId w:val="2"/>
        </w:numPr>
        <w:spacing w:after="60" w:line="276" w:lineRule="auto"/>
      </w:pPr>
      <w:r>
        <w:rPr>
          <w:b/>
          <w:bCs/>
        </w:rPr>
        <w:t xml:space="preserve">LLM evaluation for scientific domains. </w:t>
      </w:r>
      <w:r>
        <w:t>Designing evaluation frameworks that distinguish genuine reasoning from surface-level pattern matching, in a domain where correctness is verifiable against real experimental results.</w:t>
      </w:r>
    </w:p>
    <w:p w14:paraId="478C8161" w14:textId="77777777" w:rsidR="00007808" w:rsidRDefault="00000000" w:rsidP="000619EB">
      <w:pPr>
        <w:pStyle w:val="ListParagraph"/>
        <w:numPr>
          <w:ilvl w:val="0"/>
          <w:numId w:val="2"/>
        </w:numPr>
        <w:spacing w:after="60" w:line="276" w:lineRule="auto"/>
      </w:pPr>
      <w:r>
        <w:rPr>
          <w:b/>
          <w:bCs/>
        </w:rPr>
        <w:t xml:space="preserve">Data serialisation as a research question. </w:t>
      </w:r>
      <w:r>
        <w:t>How the choice of text representation affects model behaviour for structured biological data—an under-studied question with practical implications for making biological data machine-interpretable.</w:t>
      </w:r>
    </w:p>
    <w:p w14:paraId="744C502F" w14:textId="77777777" w:rsidR="00007808" w:rsidRDefault="00000000" w:rsidP="000619EB">
      <w:pPr>
        <w:pStyle w:val="ListParagraph"/>
        <w:numPr>
          <w:ilvl w:val="0"/>
          <w:numId w:val="2"/>
        </w:numPr>
        <w:spacing w:after="60" w:line="276" w:lineRule="auto"/>
      </w:pPr>
      <w:r>
        <w:rPr>
          <w:b/>
          <w:bCs/>
        </w:rPr>
        <w:t xml:space="preserve">Open-source scientific software development. </w:t>
      </w:r>
      <w:r>
        <w:t>Contributing to EMBL-EBI’s ecosystem, learning the standards and collaborative workflows of large-scale bioinformatics projects that serve researchers worldwide.</w:t>
      </w:r>
    </w:p>
    <w:p w14:paraId="2EAD1522" w14:textId="77777777" w:rsidR="00007808" w:rsidRDefault="00000000" w:rsidP="000619EB">
      <w:pPr>
        <w:pStyle w:val="Heading1"/>
        <w:spacing w:line="276" w:lineRule="auto"/>
      </w:pPr>
      <w:r>
        <w:t>11. Long-Term Commitment</w:t>
      </w:r>
    </w:p>
    <w:p w14:paraId="41108F25" w14:textId="77777777" w:rsidR="00007808" w:rsidRDefault="00000000" w:rsidP="000619EB">
      <w:pPr>
        <w:spacing w:after="120" w:line="276" w:lineRule="auto"/>
      </w:pPr>
      <w:r>
        <w:t>My thesis applies mechanistic interpretability to protein language models, and perturbation biology is a natural extension of this interest. I intend to continue contributing to the Perturbation Catalogue ecosystem after GSoC in several ways:</w:t>
      </w:r>
    </w:p>
    <w:p w14:paraId="33505775" w14:textId="77777777" w:rsidR="00007808" w:rsidRDefault="00000000" w:rsidP="000619EB">
      <w:pPr>
        <w:pStyle w:val="ListParagraph"/>
        <w:numPr>
          <w:ilvl w:val="0"/>
          <w:numId w:val="2"/>
        </w:numPr>
        <w:spacing w:after="60" w:line="276" w:lineRule="auto"/>
      </w:pPr>
      <w:r>
        <w:rPr>
          <w:b/>
          <w:bCs/>
        </w:rPr>
        <w:lastRenderedPageBreak/>
        <w:t xml:space="preserve">scPerturb-seq Atlas integration. </w:t>
      </w:r>
      <w:r>
        <w:t>The ingestion pipeline is designed for compatibility with scPerturb’s harmonised format. As the Atlas grows, I will incorporate new datasets into the training corpus and retrieval index, keeping the LLM prototype current with the catalogue’s evolving holdings.</w:t>
      </w:r>
    </w:p>
    <w:p w14:paraId="2C37F541" w14:textId="77777777" w:rsidR="00007808" w:rsidRDefault="00000000" w:rsidP="000619EB">
      <w:pPr>
        <w:pStyle w:val="ListParagraph"/>
        <w:numPr>
          <w:ilvl w:val="0"/>
          <w:numId w:val="2"/>
        </w:numPr>
        <w:spacing w:after="60" w:line="276" w:lineRule="auto"/>
      </w:pPr>
      <w:r>
        <w:rPr>
          <w:b/>
          <w:bCs/>
        </w:rPr>
        <w:t xml:space="preserve">Extending the evaluation framework. </w:t>
      </w:r>
      <w:r>
        <w:t>New perturbation datasets provide natural test cases for evaluating generalisation. I plan to keep the benchmark suite current and add new lab-in-the-loop queries as experimental priorities shift.</w:t>
      </w:r>
    </w:p>
    <w:p w14:paraId="79C8789B" w14:textId="77777777" w:rsidR="00007808" w:rsidRDefault="00000000" w:rsidP="000619EB">
      <w:pPr>
        <w:pStyle w:val="ListParagraph"/>
        <w:numPr>
          <w:ilvl w:val="0"/>
          <w:numId w:val="2"/>
        </w:numPr>
        <w:spacing w:after="60" w:line="276" w:lineRule="auto"/>
      </w:pPr>
      <w:r>
        <w:rPr>
          <w:b/>
          <w:bCs/>
        </w:rPr>
        <w:t xml:space="preserve">Query chaining toward automated reasoning. </w:t>
      </w:r>
      <w:r>
        <w:t>The prototype multi-hop pipeline (D5) is a starting point. Post-GSoC, this could evolve into a programmatic interface where external tools (pathway databases, structure predictors) are called within the chain—moving toward the “virtual cell” concept.</w:t>
      </w:r>
    </w:p>
    <w:p w14:paraId="1AC7C2C7" w14:textId="77777777" w:rsidR="00007808" w:rsidRDefault="00000000" w:rsidP="000619EB">
      <w:pPr>
        <w:pStyle w:val="ListParagraph"/>
        <w:numPr>
          <w:ilvl w:val="0"/>
          <w:numId w:val="2"/>
        </w:numPr>
        <w:spacing w:after="60" w:line="276" w:lineRule="auto"/>
      </w:pPr>
      <w:r>
        <w:rPr>
          <w:b/>
          <w:bCs/>
        </w:rPr>
        <w:t xml:space="preserve">Research direction. </w:t>
      </w:r>
      <w:r>
        <w:t>The SFT vs. GRPO vs. RAG comparison has implications beyond this project. Depending on the results, this could inform how the Perturbation Catalogue team invests in AI tooling—and could become a publication or follow-up project, especially if our multi-modal approach complements the binary DE prediction in rBio.</w:t>
      </w:r>
    </w:p>
    <w:p w14:paraId="7C88187E" w14:textId="77777777" w:rsidR="00007808" w:rsidRDefault="00000000" w:rsidP="000619EB">
      <w:pPr>
        <w:pStyle w:val="ListParagraph"/>
        <w:numPr>
          <w:ilvl w:val="0"/>
          <w:numId w:val="2"/>
        </w:numPr>
        <w:spacing w:after="60" w:line="276" w:lineRule="auto"/>
      </w:pPr>
      <w:r>
        <w:rPr>
          <w:b/>
          <w:bCs/>
        </w:rPr>
        <w:t xml:space="preserve">Community contribution. </w:t>
      </w:r>
      <w:r>
        <w:t>I am applying to EMBL-EBI specifically because its mission—making biological data useful and accessible—aligns with my own interests. Staying involved in this ecosystem is a professional goal, not just a GSoC commitment.</w:t>
      </w:r>
    </w:p>
    <w:p w14:paraId="0C208F90" w14:textId="77777777" w:rsidR="00007808" w:rsidRDefault="00000000" w:rsidP="000619EB">
      <w:pPr>
        <w:pStyle w:val="Heading1"/>
        <w:spacing w:line="276" w:lineRule="auto"/>
      </w:pPr>
      <w:r>
        <w:t>References</w:t>
      </w:r>
    </w:p>
    <w:p w14:paraId="58304F78" w14:textId="77777777" w:rsidR="00007808" w:rsidRDefault="00000000" w:rsidP="000619EB">
      <w:pPr>
        <w:spacing w:after="60" w:line="276" w:lineRule="auto"/>
        <w:ind w:left="360" w:hanging="360"/>
      </w:pPr>
      <w:r>
        <w:rPr>
          <w:sz w:val="20"/>
          <w:szCs w:val="20"/>
        </w:rPr>
        <w:t>[1] Roohani, Y. et al. (2023). Predicting transcriptional outcomes of novel multigene perturbations with GEARS. Nat. Biotech., 42(6).</w:t>
      </w:r>
    </w:p>
    <w:p w14:paraId="5065855C" w14:textId="77777777" w:rsidR="00007808" w:rsidRDefault="00000000" w:rsidP="000619EB">
      <w:pPr>
        <w:spacing w:after="60" w:line="276" w:lineRule="auto"/>
        <w:ind w:left="360" w:hanging="360"/>
      </w:pPr>
      <w:r>
        <w:rPr>
          <w:sz w:val="20"/>
          <w:szCs w:val="20"/>
        </w:rPr>
        <w:t>[2] Cui, H. et al. (2024). scGPT: toward building a foundation model for single-cell multi-omics. Nat. Methods, 21.</w:t>
      </w:r>
    </w:p>
    <w:p w14:paraId="61BA014C" w14:textId="77777777" w:rsidR="00007808" w:rsidRDefault="00000000" w:rsidP="000619EB">
      <w:pPr>
        <w:spacing w:after="60" w:line="276" w:lineRule="auto"/>
        <w:ind w:left="360" w:hanging="360"/>
      </w:pPr>
      <w:r>
        <w:rPr>
          <w:sz w:val="20"/>
          <w:szCs w:val="20"/>
        </w:rPr>
        <w:t>[3] Bunne, C. et al. (2024). How to Build the Virtual Cell with Artificial Intelligence. arXiv:2409.11654.</w:t>
      </w:r>
    </w:p>
    <w:p w14:paraId="37D0A983" w14:textId="77777777" w:rsidR="00007808" w:rsidRDefault="00000000" w:rsidP="000619EB">
      <w:pPr>
        <w:spacing w:after="60" w:line="276" w:lineRule="auto"/>
        <w:ind w:left="360" w:hanging="360"/>
      </w:pPr>
      <w:r>
        <w:rPr>
          <w:sz w:val="20"/>
          <w:szCs w:val="20"/>
        </w:rPr>
        <w:t>[4] Ahlmann-Eltze, C. et al. (2025). Comparison of Transformers and Other Deep Learning Architectures on Single-Cell Perturbation Prediction. bioRxiv.</w:t>
      </w:r>
    </w:p>
    <w:p w14:paraId="5B03C574" w14:textId="77777777" w:rsidR="00007808" w:rsidRDefault="00000000" w:rsidP="000619EB">
      <w:pPr>
        <w:spacing w:after="60" w:line="276" w:lineRule="auto"/>
        <w:ind w:left="360" w:hanging="360"/>
      </w:pPr>
      <w:r>
        <w:rPr>
          <w:sz w:val="20"/>
          <w:szCs w:val="20"/>
        </w:rPr>
        <w:t>[5] Peidli, S. et al. (2024). scPerturb: harmonized single-cell perturbation data. Nat. Methods, 21.</w:t>
      </w:r>
    </w:p>
    <w:p w14:paraId="3ABADC31" w14:textId="77777777" w:rsidR="00007808" w:rsidRDefault="00000000" w:rsidP="000619EB">
      <w:pPr>
        <w:spacing w:after="60" w:line="276" w:lineRule="auto"/>
        <w:ind w:left="360" w:hanging="360"/>
      </w:pPr>
      <w:r>
        <w:rPr>
          <w:sz w:val="20"/>
          <w:szCs w:val="20"/>
        </w:rPr>
        <w:t>[6] Replogle, J. M. et al. (2022). Mapping information-rich genotype-phenotype landscapes with genome-scale Perturb-seq. Cell, 185(14).</w:t>
      </w:r>
    </w:p>
    <w:p w14:paraId="2D9E109B" w14:textId="77777777" w:rsidR="00007808" w:rsidRDefault="00000000" w:rsidP="000619EB">
      <w:pPr>
        <w:spacing w:after="60" w:line="276" w:lineRule="auto"/>
        <w:ind w:left="360" w:hanging="360"/>
      </w:pPr>
      <w:r>
        <w:rPr>
          <w:sz w:val="20"/>
          <w:szCs w:val="20"/>
        </w:rPr>
        <w:t>[7] Norman, T. M. et al. (2019). Exploring genetic interaction manifolds from rich single-cell phenotypes. Science, 365(6455).</w:t>
      </w:r>
    </w:p>
    <w:p w14:paraId="23EFC4C1" w14:textId="77777777" w:rsidR="00007808" w:rsidRDefault="00000000" w:rsidP="000619EB">
      <w:pPr>
        <w:spacing w:after="60" w:line="276" w:lineRule="auto"/>
        <w:ind w:left="360" w:hanging="360"/>
      </w:pPr>
      <w:r>
        <w:rPr>
          <w:sz w:val="20"/>
          <w:szCs w:val="20"/>
        </w:rPr>
        <w:t>[8] Starita, L. M. et al. (2015). Massively parallel functional analysis of BRCA1 RING domain variants. Genetics, 200(2). doi:10.1534/genetics.115.175802.</w:t>
      </w:r>
    </w:p>
    <w:p w14:paraId="405BEDAA" w14:textId="77777777" w:rsidR="00007808" w:rsidRDefault="00000000" w:rsidP="000619EB">
      <w:pPr>
        <w:spacing w:after="60" w:line="276" w:lineRule="auto"/>
        <w:ind w:left="360" w:hanging="360"/>
      </w:pPr>
      <w:r>
        <w:rPr>
          <w:sz w:val="20"/>
          <w:szCs w:val="20"/>
        </w:rPr>
        <w:t>[9] Istrate, A.-M. et al. (2025). rbio1 — training scientific reasoning LLMs with biological world models as soft verifiers. bioRxiv. doi:10.1101/2025.08.18.670981.</w:t>
      </w:r>
    </w:p>
    <w:p w14:paraId="21B96C86" w14:textId="77777777" w:rsidR="00007808" w:rsidRDefault="00000000" w:rsidP="000619EB">
      <w:pPr>
        <w:spacing w:after="60" w:line="276" w:lineRule="auto"/>
        <w:ind w:left="360" w:hanging="360"/>
      </w:pPr>
      <w:r>
        <w:rPr>
          <w:sz w:val="20"/>
          <w:szCs w:val="20"/>
        </w:rPr>
        <w:t>[10] Wu, M. et al. (2025). Contextualizing biological perturbation experiments through language (PerturbQA). arXiv:2502.21290.</w:t>
      </w:r>
    </w:p>
    <w:p w14:paraId="61851B62" w14:textId="77777777" w:rsidR="00007808" w:rsidRDefault="00000000" w:rsidP="000619EB">
      <w:pPr>
        <w:spacing w:after="60" w:line="276" w:lineRule="auto"/>
        <w:ind w:left="360" w:hanging="360"/>
      </w:pPr>
      <w:r>
        <w:rPr>
          <w:sz w:val="20"/>
          <w:szCs w:val="20"/>
        </w:rPr>
        <w:t>[11] Kotler, E. et al. (2018). A systematic p53 mutation library links differential functional impact to cancer mutation pattern and evolutionary conservation. Mol. Cell, 71(1). doi:10.1016/j.molcel.2018.06.012.</w:t>
      </w:r>
    </w:p>
    <w:p w14:paraId="4A785C1D" w14:textId="77777777" w:rsidR="00007808" w:rsidRDefault="00000000" w:rsidP="000619EB">
      <w:pPr>
        <w:spacing w:after="60" w:line="276" w:lineRule="auto"/>
        <w:ind w:left="360" w:hanging="360"/>
      </w:pPr>
      <w:r>
        <w:rPr>
          <w:sz w:val="20"/>
          <w:szCs w:val="20"/>
        </w:rPr>
        <w:t>[12] Matreyek, K. A. et al. (2018). Multiplex assessment of protein variant abundance by massively parallel sequencing. Nat. Genet., 50(6).</w:t>
      </w:r>
    </w:p>
    <w:p w14:paraId="06729264" w14:textId="77777777" w:rsidR="00007808" w:rsidRDefault="00000000" w:rsidP="000619EB">
      <w:pPr>
        <w:spacing w:after="60" w:line="276" w:lineRule="auto"/>
        <w:ind w:left="360" w:hanging="360"/>
      </w:pPr>
      <w:r>
        <w:rPr>
          <w:sz w:val="20"/>
          <w:szCs w:val="20"/>
        </w:rPr>
        <w:t>[13] Findlay, G. M. et al. (2018). Accurate classification of BRCA1 variants with saturation genome editing. Nature, 562.</w:t>
      </w:r>
    </w:p>
    <w:sectPr w:rsidR="00007808">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977BC"/>
    <w:multiLevelType w:val="hybridMultilevel"/>
    <w:tmpl w:val="5FE2C98E"/>
    <w:lvl w:ilvl="0" w:tplc="BF1E8846">
      <w:start w:val="1"/>
      <w:numFmt w:val="bullet"/>
      <w:lvlText w:val="•"/>
      <w:lvlJc w:val="left"/>
      <w:pPr>
        <w:ind w:left="720" w:hanging="360"/>
      </w:pPr>
    </w:lvl>
    <w:lvl w:ilvl="1" w:tplc="860AABB4">
      <w:numFmt w:val="decimal"/>
      <w:lvlText w:val=""/>
      <w:lvlJc w:val="left"/>
    </w:lvl>
    <w:lvl w:ilvl="2" w:tplc="A4C4A074">
      <w:numFmt w:val="decimal"/>
      <w:lvlText w:val=""/>
      <w:lvlJc w:val="left"/>
    </w:lvl>
    <w:lvl w:ilvl="3" w:tplc="0FCA3A58">
      <w:numFmt w:val="decimal"/>
      <w:lvlText w:val=""/>
      <w:lvlJc w:val="left"/>
    </w:lvl>
    <w:lvl w:ilvl="4" w:tplc="A08E13A4">
      <w:numFmt w:val="decimal"/>
      <w:lvlText w:val=""/>
      <w:lvlJc w:val="left"/>
    </w:lvl>
    <w:lvl w:ilvl="5" w:tplc="E86C0FA6">
      <w:numFmt w:val="decimal"/>
      <w:lvlText w:val=""/>
      <w:lvlJc w:val="left"/>
    </w:lvl>
    <w:lvl w:ilvl="6" w:tplc="D9ECE5A2">
      <w:numFmt w:val="decimal"/>
      <w:lvlText w:val=""/>
      <w:lvlJc w:val="left"/>
    </w:lvl>
    <w:lvl w:ilvl="7" w:tplc="F6A6FEBE">
      <w:numFmt w:val="decimal"/>
      <w:lvlText w:val=""/>
      <w:lvlJc w:val="left"/>
    </w:lvl>
    <w:lvl w:ilvl="8" w:tplc="4AA4F7A6">
      <w:numFmt w:val="decimal"/>
      <w:lvlText w:val=""/>
      <w:lvlJc w:val="left"/>
    </w:lvl>
  </w:abstractNum>
  <w:abstractNum w:abstractNumId="1" w15:restartNumberingAfterBreak="0">
    <w:nsid w:val="1D370F5A"/>
    <w:multiLevelType w:val="hybridMultilevel"/>
    <w:tmpl w:val="5DC27A40"/>
    <w:lvl w:ilvl="0" w:tplc="833279CC">
      <w:start w:val="1"/>
      <w:numFmt w:val="bullet"/>
      <w:lvlText w:val="●"/>
      <w:lvlJc w:val="left"/>
      <w:pPr>
        <w:ind w:left="720" w:hanging="360"/>
      </w:pPr>
    </w:lvl>
    <w:lvl w:ilvl="1" w:tplc="EAEC03A6">
      <w:start w:val="1"/>
      <w:numFmt w:val="bullet"/>
      <w:lvlText w:val="○"/>
      <w:lvlJc w:val="left"/>
      <w:pPr>
        <w:ind w:left="1440" w:hanging="360"/>
      </w:pPr>
    </w:lvl>
    <w:lvl w:ilvl="2" w:tplc="47CA975A">
      <w:start w:val="1"/>
      <w:numFmt w:val="bullet"/>
      <w:lvlText w:val="■"/>
      <w:lvlJc w:val="left"/>
      <w:pPr>
        <w:ind w:left="2160" w:hanging="360"/>
      </w:pPr>
    </w:lvl>
    <w:lvl w:ilvl="3" w:tplc="CF94D5CC">
      <w:start w:val="1"/>
      <w:numFmt w:val="bullet"/>
      <w:lvlText w:val="●"/>
      <w:lvlJc w:val="left"/>
      <w:pPr>
        <w:ind w:left="2880" w:hanging="360"/>
      </w:pPr>
    </w:lvl>
    <w:lvl w:ilvl="4" w:tplc="97CC14F8">
      <w:start w:val="1"/>
      <w:numFmt w:val="bullet"/>
      <w:lvlText w:val="○"/>
      <w:lvlJc w:val="left"/>
      <w:pPr>
        <w:ind w:left="3600" w:hanging="360"/>
      </w:pPr>
    </w:lvl>
    <w:lvl w:ilvl="5" w:tplc="C7DE3FEC">
      <w:start w:val="1"/>
      <w:numFmt w:val="bullet"/>
      <w:lvlText w:val="■"/>
      <w:lvlJc w:val="left"/>
      <w:pPr>
        <w:ind w:left="4320" w:hanging="360"/>
      </w:pPr>
    </w:lvl>
    <w:lvl w:ilvl="6" w:tplc="A4782368">
      <w:start w:val="1"/>
      <w:numFmt w:val="bullet"/>
      <w:lvlText w:val="●"/>
      <w:lvlJc w:val="left"/>
      <w:pPr>
        <w:ind w:left="5040" w:hanging="360"/>
      </w:pPr>
    </w:lvl>
    <w:lvl w:ilvl="7" w:tplc="9D0C6850">
      <w:start w:val="1"/>
      <w:numFmt w:val="bullet"/>
      <w:lvlText w:val="●"/>
      <w:lvlJc w:val="left"/>
      <w:pPr>
        <w:ind w:left="5760" w:hanging="360"/>
      </w:pPr>
    </w:lvl>
    <w:lvl w:ilvl="8" w:tplc="5E2E9B6A">
      <w:start w:val="1"/>
      <w:numFmt w:val="bullet"/>
      <w:lvlText w:val="●"/>
      <w:lvlJc w:val="left"/>
      <w:pPr>
        <w:ind w:left="6480" w:hanging="360"/>
      </w:pPr>
    </w:lvl>
  </w:abstractNum>
  <w:abstractNum w:abstractNumId="2" w15:restartNumberingAfterBreak="0">
    <w:nsid w:val="5D2925C4"/>
    <w:multiLevelType w:val="hybridMultilevel"/>
    <w:tmpl w:val="1B12EB92"/>
    <w:lvl w:ilvl="0" w:tplc="FB36FD7A">
      <w:start w:val="1"/>
      <w:numFmt w:val="bullet"/>
      <w:lvlText w:val="☐"/>
      <w:lvlJc w:val="left"/>
      <w:pPr>
        <w:ind w:left="720" w:hanging="360"/>
      </w:pPr>
    </w:lvl>
    <w:lvl w:ilvl="1" w:tplc="C47C437C">
      <w:numFmt w:val="decimal"/>
      <w:lvlText w:val=""/>
      <w:lvlJc w:val="left"/>
    </w:lvl>
    <w:lvl w:ilvl="2" w:tplc="705E4E80">
      <w:numFmt w:val="decimal"/>
      <w:lvlText w:val=""/>
      <w:lvlJc w:val="left"/>
    </w:lvl>
    <w:lvl w:ilvl="3" w:tplc="1862C21A">
      <w:numFmt w:val="decimal"/>
      <w:lvlText w:val=""/>
      <w:lvlJc w:val="left"/>
    </w:lvl>
    <w:lvl w:ilvl="4" w:tplc="D48A7110">
      <w:numFmt w:val="decimal"/>
      <w:lvlText w:val=""/>
      <w:lvlJc w:val="left"/>
    </w:lvl>
    <w:lvl w:ilvl="5" w:tplc="CC2A0F80">
      <w:numFmt w:val="decimal"/>
      <w:lvlText w:val=""/>
      <w:lvlJc w:val="left"/>
    </w:lvl>
    <w:lvl w:ilvl="6" w:tplc="0F8EF57C">
      <w:numFmt w:val="decimal"/>
      <w:lvlText w:val=""/>
      <w:lvlJc w:val="left"/>
    </w:lvl>
    <w:lvl w:ilvl="7" w:tplc="1CD0A3B0">
      <w:numFmt w:val="decimal"/>
      <w:lvlText w:val=""/>
      <w:lvlJc w:val="left"/>
    </w:lvl>
    <w:lvl w:ilvl="8" w:tplc="20B8746C">
      <w:numFmt w:val="decimal"/>
      <w:lvlText w:val=""/>
      <w:lvlJc w:val="left"/>
    </w:lvl>
  </w:abstractNum>
  <w:num w:numId="1" w16cid:durableId="834995239">
    <w:abstractNumId w:val="1"/>
    <w:lvlOverride w:ilvl="0">
      <w:startOverride w:val="1"/>
    </w:lvlOverride>
  </w:num>
  <w:num w:numId="2" w16cid:durableId="1737513560">
    <w:abstractNumId w:val="0"/>
    <w:lvlOverride w:ilvl="0">
      <w:startOverride w:val="1"/>
    </w:lvlOverride>
  </w:num>
  <w:num w:numId="3" w16cid:durableId="7519771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808"/>
    <w:rsid w:val="00007808"/>
    <w:rsid w:val="000619EB"/>
    <w:rsid w:val="00105EF2"/>
    <w:rsid w:val="00180308"/>
    <w:rsid w:val="001A7477"/>
    <w:rsid w:val="003768A1"/>
    <w:rsid w:val="004012A7"/>
    <w:rsid w:val="005649C6"/>
    <w:rsid w:val="006B03A4"/>
    <w:rsid w:val="00703771"/>
    <w:rsid w:val="00896FA3"/>
    <w:rsid w:val="009D1B5D"/>
    <w:rsid w:val="009D1D18"/>
    <w:rsid w:val="00A44B49"/>
    <w:rsid w:val="00B41FFD"/>
    <w:rsid w:val="00B7296D"/>
    <w:rsid w:val="00C30B7A"/>
    <w:rsid w:val="00DB2865"/>
    <w:rsid w:val="00DE2F4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78020D"/>
  <w15:docId w15:val="{6331373E-F163-AA4A-A585-292FACD9B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5C"/>
      <w:sz w:val="32"/>
      <w:szCs w:val="32"/>
    </w:rPr>
  </w:style>
  <w:style w:type="paragraph" w:styleId="Heading2">
    <w:name w:val="heading 2"/>
    <w:uiPriority w:val="9"/>
    <w:unhideWhenUsed/>
    <w:qFormat/>
    <w:pPr>
      <w:spacing w:before="200" w:after="120"/>
      <w:outlineLvl w:val="1"/>
    </w:pPr>
    <w:rPr>
      <w:b/>
      <w:bCs/>
      <w:color w:val="2B547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DB2865"/>
    <w:rPr>
      <w:b/>
      <w:bCs/>
    </w:rPr>
  </w:style>
  <w:style w:type="character" w:styleId="HTMLCode">
    <w:name w:val="HTML Code"/>
    <w:basedOn w:val="DefaultParagraphFont"/>
    <w:uiPriority w:val="99"/>
    <w:semiHidden/>
    <w:unhideWhenUsed/>
    <w:rsid w:val="00DB286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41FFD"/>
    <w:rPr>
      <w:color w:val="605E5C"/>
      <w:shd w:val="clear" w:color="auto" w:fill="E1DFDD"/>
    </w:rPr>
  </w:style>
  <w:style w:type="paragraph" w:customStyle="1" w:styleId="font-claude-response-body">
    <w:name w:val="font-claude-response-body"/>
    <w:basedOn w:val="Normal"/>
    <w:rsid w:val="00A44B4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7125</Words>
  <Characters>38120</Characters>
  <Application>Microsoft Office Word</Application>
  <DocSecurity>0</DocSecurity>
  <Lines>886</Lines>
  <Paragraphs>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Gao</cp:lastModifiedBy>
  <cp:revision>2</cp:revision>
  <dcterms:created xsi:type="dcterms:W3CDTF">2026-03-22T22:38:00Z</dcterms:created>
  <dcterms:modified xsi:type="dcterms:W3CDTF">2026-03-22T22:38:00Z</dcterms:modified>
</cp:coreProperties>
</file>