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0D40" w:rsidRDefault="00DF1C8D" w14:paraId="29D6B04F" w14:textId="77777777">
      <w:pPr>
        <w:spacing w:after="200"/>
      </w:pPr>
      <w:r>
        <w:t xml:space="preserve"> </w:t>
      </w:r>
    </w:p>
    <w:p w:rsidR="00F30D40" w:rsidRDefault="00DF1C8D" w14:paraId="6A3F6ECF" w14:textId="77777777">
      <w:pPr>
        <w:pStyle w:val="Heading1"/>
        <w:spacing w:after="200"/>
        <w:jc w:val="center"/>
      </w:pPr>
      <w:bookmarkStart w:name="_Toc965644338" w:id="240561139"/>
      <w:r w:rsidRPr="790D50B3" w:rsidR="153DEADF">
        <w:rPr>
          <w:color w:val="4472C4" w:themeColor="accent1" w:themeTint="FF" w:themeShade="FF"/>
        </w:rPr>
        <w:t>System Requirements Document —v1.1.</w:t>
      </w:r>
      <w:bookmarkEnd w:id="240561139"/>
    </w:p>
    <w:p w:rsidR="790D50B3" w:rsidP="790D50B3" w:rsidRDefault="790D50B3" w14:paraId="072A5068" w14:textId="3FE33429">
      <w:pPr>
        <w:pStyle w:val="Heading1"/>
        <w:spacing w:after="200"/>
        <w:jc w:val="center"/>
        <w:rPr>
          <w:color w:val="4472C4" w:themeColor="accent1" w:themeTint="FF" w:themeShade="FF"/>
        </w:rPr>
      </w:pPr>
    </w:p>
    <w:p w:rsidR="790D50B3" w:rsidP="790D50B3" w:rsidRDefault="790D50B3" w14:paraId="02EADDAF" w14:textId="2DC1C9FE">
      <w:pPr>
        <w:pStyle w:val="Heading1"/>
        <w:spacing w:after="200"/>
        <w:jc w:val="center"/>
        <w:rPr>
          <w:color w:val="4472C4" w:themeColor="accent1" w:themeTint="FF" w:themeShade="FF"/>
        </w:rPr>
      </w:pPr>
    </w:p>
    <w:p w:rsidR="790D50B3" w:rsidP="790D50B3" w:rsidRDefault="790D50B3" w14:paraId="612E8CE8" w14:textId="11DC1BA3">
      <w:pPr>
        <w:pStyle w:val="Heading1"/>
        <w:spacing w:after="200"/>
        <w:jc w:val="center"/>
        <w:rPr>
          <w:color w:val="4472C4" w:themeColor="accent1" w:themeTint="FF" w:themeShade="FF"/>
        </w:rPr>
      </w:pPr>
    </w:p>
    <w:p w:rsidR="790D50B3" w:rsidP="790D50B3" w:rsidRDefault="790D50B3" w14:paraId="5B1C3F50" w14:textId="48F398C0">
      <w:pPr>
        <w:pStyle w:val="Heading1"/>
        <w:spacing w:after="200"/>
        <w:jc w:val="center"/>
        <w:rPr>
          <w:color w:val="4472C4" w:themeColor="accent1" w:themeTint="FF" w:themeShade="FF"/>
        </w:rPr>
      </w:pPr>
    </w:p>
    <w:p w:rsidR="00F30D40" w:rsidRDefault="00DF1C8D" w14:paraId="0A6959E7" w14:textId="77777777">
      <w:pPr>
        <w:spacing w:after="240"/>
      </w:pPr>
      <w:r>
        <w:t xml:space="preserve"> </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2423"/>
        <w:gridCol w:w="6593"/>
      </w:tblGrid>
      <w:tr w:rsidR="00F30D40" w:rsidTr="790D50B3" w14:paraId="7C0933D1" w14:textId="77777777">
        <w:trPr>
          <w:tblHeader/>
        </w:trPr>
        <w:tc>
          <w:tcPr>
            <w:tcW w:w="2511" w:type="dxa"/>
            <w:tcMar/>
          </w:tcPr>
          <w:p w:rsidR="00F30D40" w:rsidRDefault="00DF1C8D" w14:paraId="6BC0739A" w14:textId="150571DB">
            <w:r w:rsidRPr="790D50B3" w:rsidR="153DEADF">
              <w:rPr>
                <w:b w:val="1"/>
                <w:bCs w:val="1"/>
              </w:rPr>
              <w:t>Item</w:t>
            </w:r>
          </w:p>
        </w:tc>
        <w:tc>
          <w:tcPr>
            <w:tcW w:w="6849" w:type="dxa"/>
            <w:tcMar/>
          </w:tcPr>
          <w:p w:rsidR="00F30D40" w:rsidRDefault="00DF1C8D" w14:paraId="67F691DE" w14:textId="09B2431A">
            <w:r w:rsidRPr="790D50B3" w:rsidR="153DEADF">
              <w:rPr>
                <w:b w:val="1"/>
                <w:bCs w:val="1"/>
              </w:rPr>
              <w:t>Description</w:t>
            </w:r>
          </w:p>
        </w:tc>
      </w:tr>
      <w:tr w:rsidR="00F30D40" w:rsidTr="790D50B3" w14:paraId="46A91931" w14:textId="77777777">
        <w:tc>
          <w:tcPr>
            <w:tcW w:w="2511" w:type="dxa"/>
            <w:tcMar/>
          </w:tcPr>
          <w:p w:rsidR="00F30D40" w:rsidRDefault="00DF1C8D" w14:paraId="6B814A1E" w14:textId="77777777">
            <w:r>
              <w:t>Version</w:t>
            </w:r>
          </w:p>
        </w:tc>
        <w:tc>
          <w:tcPr>
            <w:tcW w:w="6849" w:type="dxa"/>
            <w:tcMar/>
          </w:tcPr>
          <w:p w:rsidR="00F30D40" w:rsidRDefault="00DF1C8D" w14:paraId="55D8B3B0" w14:textId="77777777">
            <w:r>
              <w:t>1.1</w:t>
            </w:r>
          </w:p>
        </w:tc>
      </w:tr>
      <w:tr w:rsidR="00F30D40" w:rsidTr="790D50B3" w14:paraId="550CA898" w14:textId="77777777">
        <w:tc>
          <w:tcPr>
            <w:tcW w:w="2511" w:type="dxa"/>
            <w:tcMar/>
          </w:tcPr>
          <w:p w:rsidR="00F30D40" w:rsidRDefault="00DF1C8D" w14:paraId="7ADDA7A6" w14:textId="77777777">
            <w:r>
              <w:t>Prepared by</w:t>
            </w:r>
          </w:p>
        </w:tc>
        <w:tc>
          <w:tcPr>
            <w:tcW w:w="6849" w:type="dxa"/>
            <w:tcMar/>
          </w:tcPr>
          <w:p w:rsidR="00F30D40" w:rsidRDefault="00DF1C8D" w14:paraId="3D9BA166" w14:textId="77777777">
            <w:r>
              <w:t>UniplexityAI</w:t>
            </w:r>
          </w:p>
        </w:tc>
      </w:tr>
      <w:tr w:rsidR="00F30D40" w:rsidTr="790D50B3" w14:paraId="7F94C041" w14:textId="77777777">
        <w:tc>
          <w:tcPr>
            <w:tcW w:w="2511" w:type="dxa"/>
            <w:tcMar/>
          </w:tcPr>
          <w:p w:rsidR="00F30D40" w:rsidRDefault="00DF1C8D" w14:paraId="299B3C39" w14:textId="77777777">
            <w:r>
              <w:t>Client</w:t>
            </w:r>
          </w:p>
        </w:tc>
        <w:tc>
          <w:tcPr>
            <w:tcW w:w="6849" w:type="dxa"/>
            <w:tcMar/>
          </w:tcPr>
          <w:p w:rsidR="00F30D40" w:rsidRDefault="00DF1C8D" w14:paraId="42C0615C" w14:textId="77777777">
            <w:r>
              <w:t>Absa Bank Zambia</w:t>
            </w:r>
          </w:p>
        </w:tc>
      </w:tr>
      <w:tr w:rsidR="00F30D40" w:rsidTr="790D50B3" w14:paraId="486A9A39" w14:textId="77777777">
        <w:tc>
          <w:tcPr>
            <w:tcW w:w="2511" w:type="dxa"/>
            <w:tcMar/>
          </w:tcPr>
          <w:p w:rsidR="00F30D40" w:rsidRDefault="00DF1C8D" w14:paraId="5A770578" w14:textId="69F9F389">
            <w:r w:rsidR="153DEADF">
              <w:rPr/>
              <w:t>Provisioned environment</w:t>
            </w:r>
          </w:p>
        </w:tc>
        <w:tc>
          <w:tcPr>
            <w:tcW w:w="6849" w:type="dxa"/>
            <w:tcMar/>
          </w:tcPr>
          <w:p w:rsidR="00F30D40" w:rsidRDefault="00DF1C8D" w14:paraId="1FE6270C" w14:textId="62EDE2D0">
            <w:r w:rsidR="153DEADF">
              <w:rPr/>
              <w:t xml:space="preserve">32 GB RAM · </w:t>
            </w:r>
            <w:r w:rsidR="76B8FE5D">
              <w:rPr/>
              <w:t>256</w:t>
            </w:r>
            <w:r w:rsidR="153DEADF">
              <w:rPr/>
              <w:t xml:space="preserve"> GB storage · 8-core CPU (confirmed allocation)</w:t>
            </w:r>
          </w:p>
        </w:tc>
      </w:tr>
      <w:tr w:rsidR="00F30D40" w:rsidTr="790D50B3" w14:paraId="78F3963D" w14:textId="77777777">
        <w:tc>
          <w:tcPr>
            <w:tcW w:w="2511" w:type="dxa"/>
            <w:tcMar/>
          </w:tcPr>
          <w:p w:rsidR="00F30D40" w:rsidRDefault="00DF1C8D" w14:paraId="39EC13BE" w14:textId="77777777">
            <w:r>
              <w:t>Purpose</w:t>
            </w:r>
          </w:p>
        </w:tc>
        <w:tc>
          <w:tcPr>
            <w:tcW w:w="6849" w:type="dxa"/>
            <w:tcMar/>
          </w:tcPr>
          <w:p w:rsidR="00F30D40" w:rsidRDefault="00DF1C8D" w14:paraId="2446BF57" w14:textId="08B805BC">
            <w:r w:rsidR="153DEADF">
              <w:rPr/>
              <w:t>Explain</w:t>
            </w:r>
            <w:r w:rsidR="1E38C157">
              <w:rPr/>
              <w:t>ed</w:t>
            </w:r>
            <w:r w:rsidR="153DEADF">
              <w:rPr/>
              <w:t xml:space="preserve">, in technical detail, why the provisioned environment is sized as it </w:t>
            </w:r>
            <w:r w:rsidR="0CC2B925">
              <w:rPr/>
              <w:t>is; how</w:t>
            </w:r>
            <w:r w:rsidR="153DEADF">
              <w:rPr/>
              <w:t xml:space="preserve"> models will be trained and fine-tuned within it; how any automation/agent</w:t>
            </w:r>
            <w:r w:rsidR="4ED9605B">
              <w:rPr/>
              <w:t xml:space="preserve"> </w:t>
            </w:r>
            <w:r w:rsidR="153DEADF">
              <w:rPr/>
              <w:t>components are sourced and run; and the equivalent justification for the frontend</w:t>
            </w:r>
          </w:p>
        </w:tc>
      </w:tr>
    </w:tbl>
    <w:p w:rsidR="00F30D40" w:rsidRDefault="00DF1C8D" w14:paraId="100C5B58" w14:textId="77777777">
      <w:pPr>
        <w:spacing w:before="240"/>
      </w:pPr>
      <w:r w:rsidR="153DEADF">
        <w:rPr/>
        <w:t xml:space="preserve"> </w:t>
      </w:r>
    </w:p>
    <w:p w:rsidR="00F30D40" w:rsidRDefault="00DF1C8D" w14:paraId="156A6281" w14:textId="73122323">
      <w:pPr>
        <w:spacing w:after="200"/>
      </w:pPr>
      <w:r w:rsidR="153DEADF">
        <w:rPr/>
        <w:t xml:space="preserve"> </w:t>
      </w:r>
      <w:r w:rsidR="153DEADF">
        <w:rPr/>
        <w:t xml:space="preserve"> </w:t>
      </w:r>
    </w:p>
    <w:p w:rsidR="790D50B3" w:rsidP="790D50B3" w:rsidRDefault="790D50B3" w14:paraId="2EC51463" w14:textId="6D1F5FAD">
      <w:pPr>
        <w:spacing w:after="200"/>
      </w:pPr>
    </w:p>
    <w:p w:rsidR="790D50B3" w:rsidP="790D50B3" w:rsidRDefault="790D50B3" w14:paraId="1BEB7837" w14:textId="51987C4E">
      <w:pPr>
        <w:spacing w:after="200"/>
      </w:pPr>
    </w:p>
    <w:p w:rsidR="790D50B3" w:rsidP="790D50B3" w:rsidRDefault="790D50B3" w14:paraId="396864D7" w14:textId="14A225BF">
      <w:pPr>
        <w:spacing w:after="200"/>
      </w:pPr>
    </w:p>
    <w:p w:rsidR="790D50B3" w:rsidP="790D50B3" w:rsidRDefault="790D50B3" w14:paraId="30DF12BD" w14:textId="20102C42">
      <w:pPr>
        <w:spacing w:after="200"/>
      </w:pPr>
    </w:p>
    <w:p w:rsidR="790D50B3" w:rsidP="790D50B3" w:rsidRDefault="790D50B3" w14:paraId="1D551149" w14:textId="67664EF1">
      <w:pPr>
        <w:spacing w:after="200"/>
      </w:pPr>
    </w:p>
    <w:p w:rsidR="790D50B3" w:rsidP="790D50B3" w:rsidRDefault="790D50B3" w14:paraId="307CA66B" w14:textId="2F0A0C4D">
      <w:pPr>
        <w:spacing w:after="200"/>
      </w:pPr>
    </w:p>
    <w:p w:rsidR="790D50B3" w:rsidP="790D50B3" w:rsidRDefault="790D50B3" w14:paraId="03CF5D37" w14:textId="16ACB201">
      <w:pPr>
        <w:spacing w:after="200"/>
      </w:pPr>
    </w:p>
    <w:p w:rsidR="790D50B3" w:rsidP="790D50B3" w:rsidRDefault="790D50B3" w14:paraId="0EC5DC22" w14:textId="2D96F92B">
      <w:pPr>
        <w:spacing w:after="200"/>
      </w:pPr>
    </w:p>
    <w:p w:rsidR="790D50B3" w:rsidP="790D50B3" w:rsidRDefault="790D50B3" w14:paraId="1E6A622E" w14:textId="18FE8FA8">
      <w:pPr>
        <w:spacing w:after="200"/>
      </w:pPr>
    </w:p>
    <w:p w:rsidR="790D50B3" w:rsidP="790D50B3" w:rsidRDefault="790D50B3" w14:paraId="12A27453" w14:textId="29B7C77D">
      <w:pPr>
        <w:spacing w:after="200"/>
      </w:pPr>
    </w:p>
    <w:p w:rsidR="790D50B3" w:rsidP="790D50B3" w:rsidRDefault="790D50B3" w14:paraId="079D45EF" w14:textId="673FD084">
      <w:pPr>
        <w:spacing w:after="200"/>
      </w:pPr>
    </w:p>
    <w:p w:rsidR="790D50B3" w:rsidP="790D50B3" w:rsidRDefault="790D50B3" w14:paraId="557F9DAC" w14:textId="0A48DC25">
      <w:pPr>
        <w:spacing w:after="200"/>
      </w:pPr>
    </w:p>
    <w:p w:rsidR="790D50B3" w:rsidP="790D50B3" w:rsidRDefault="790D50B3" w14:paraId="27C97C75" w14:textId="48C2C052">
      <w:pPr>
        <w:spacing w:after="200"/>
      </w:pPr>
    </w:p>
    <w:p w:rsidR="790D50B3" w:rsidP="790D50B3" w:rsidRDefault="790D50B3" w14:paraId="45819879" w14:textId="5A966B06">
      <w:pPr>
        <w:spacing w:after="200"/>
      </w:pPr>
    </w:p>
    <w:p w:rsidR="790D50B3" w:rsidP="790D50B3" w:rsidRDefault="790D50B3" w14:paraId="79BDE7B0" w14:textId="15B7C2D2">
      <w:pPr>
        <w:spacing w:after="200"/>
      </w:pPr>
    </w:p>
    <w:p w:rsidR="790D50B3" w:rsidP="790D50B3" w:rsidRDefault="790D50B3" w14:paraId="4E47BD52" w14:textId="57BB72A6">
      <w:pPr>
        <w:spacing w:after="200"/>
      </w:pPr>
    </w:p>
    <w:sdt>
      <w:sdtPr>
        <w:id w:val="1163235117"/>
        <w:docPartObj>
          <w:docPartGallery w:val="Table of Contents"/>
          <w:docPartUnique/>
        </w:docPartObj>
      </w:sdtPr>
      <w:sdtContent>
        <w:p w:rsidR="790D50B3" w:rsidP="790D50B3" w:rsidRDefault="790D50B3" w14:paraId="300300F5" w14:textId="682E365F">
          <w:pPr>
            <w:pStyle w:val="TOC1"/>
            <w:tabs>
              <w:tab w:val="right" w:leader="dot" w:pos="9015"/>
            </w:tabs>
            <w:bidi w:val="0"/>
            <w:rPr>
              <w:rStyle w:val="Hyperlink"/>
            </w:rPr>
          </w:pPr>
          <w:r>
            <w:fldChar w:fldCharType="begin"/>
          </w:r>
          <w:r>
            <w:instrText xml:space="preserve">TOC \o \z \u \h</w:instrText>
          </w:r>
          <w:r>
            <w:fldChar w:fldCharType="separate"/>
          </w:r>
          <w:hyperlink w:anchor="_Toc965644338">
            <w:r w:rsidRPr="790D50B3" w:rsidR="790D50B3">
              <w:rPr>
                <w:rStyle w:val="Hyperlink"/>
              </w:rPr>
              <w:t>System Requirements Document —v1.1.</w:t>
            </w:r>
            <w:r>
              <w:tab/>
            </w:r>
            <w:r>
              <w:fldChar w:fldCharType="begin"/>
            </w:r>
            <w:r>
              <w:instrText xml:space="preserve">PAGEREF _Toc965644338 \h</w:instrText>
            </w:r>
            <w:r>
              <w:fldChar w:fldCharType="separate"/>
            </w:r>
            <w:r w:rsidRPr="790D50B3" w:rsidR="790D50B3">
              <w:rPr>
                <w:rStyle w:val="Hyperlink"/>
              </w:rPr>
              <w:t>1</w:t>
            </w:r>
            <w:r>
              <w:fldChar w:fldCharType="end"/>
            </w:r>
          </w:hyperlink>
        </w:p>
        <w:p w:rsidR="790D50B3" w:rsidP="790D50B3" w:rsidRDefault="790D50B3" w14:paraId="4E71DA6B" w14:textId="6E167822">
          <w:pPr>
            <w:pStyle w:val="TOC2"/>
            <w:tabs>
              <w:tab w:val="right" w:leader="dot" w:pos="9015"/>
            </w:tabs>
            <w:bidi w:val="0"/>
            <w:rPr>
              <w:rStyle w:val="Hyperlink"/>
            </w:rPr>
          </w:pPr>
          <w:hyperlink w:anchor="_Toc467351534">
            <w:r w:rsidRPr="790D50B3" w:rsidR="790D50B3">
              <w:rPr>
                <w:rStyle w:val="Hyperlink"/>
              </w:rPr>
              <w:t>1. Executive Summary</w:t>
            </w:r>
            <w:r>
              <w:tab/>
            </w:r>
            <w:r>
              <w:fldChar w:fldCharType="begin"/>
            </w:r>
            <w:r>
              <w:instrText xml:space="preserve">PAGEREF _Toc467351534 \h</w:instrText>
            </w:r>
            <w:r>
              <w:fldChar w:fldCharType="separate"/>
            </w:r>
            <w:r w:rsidRPr="790D50B3" w:rsidR="790D50B3">
              <w:rPr>
                <w:rStyle w:val="Hyperlink"/>
              </w:rPr>
              <w:t>1</w:t>
            </w:r>
            <w:r>
              <w:fldChar w:fldCharType="end"/>
            </w:r>
          </w:hyperlink>
        </w:p>
        <w:p w:rsidR="790D50B3" w:rsidP="790D50B3" w:rsidRDefault="790D50B3" w14:paraId="2597CD0A" w14:textId="1C902865">
          <w:pPr>
            <w:pStyle w:val="TOC2"/>
            <w:tabs>
              <w:tab w:val="right" w:leader="dot" w:pos="9015"/>
            </w:tabs>
            <w:bidi w:val="0"/>
            <w:rPr>
              <w:rStyle w:val="Hyperlink"/>
            </w:rPr>
          </w:pPr>
          <w:hyperlink w:anchor="_Toc134512452">
            <w:r w:rsidRPr="790D50B3" w:rsidR="790D50B3">
              <w:rPr>
                <w:rStyle w:val="Hyperlink"/>
              </w:rPr>
              <w:t>2. Provisioned PoC Environment</w:t>
            </w:r>
            <w:r>
              <w:tab/>
            </w:r>
            <w:r>
              <w:fldChar w:fldCharType="begin"/>
            </w:r>
            <w:r>
              <w:instrText xml:space="preserve">PAGEREF _Toc134512452 \h</w:instrText>
            </w:r>
            <w:r>
              <w:fldChar w:fldCharType="separate"/>
            </w:r>
            <w:r w:rsidRPr="790D50B3" w:rsidR="790D50B3">
              <w:rPr>
                <w:rStyle w:val="Hyperlink"/>
              </w:rPr>
              <w:t>1</w:t>
            </w:r>
            <w:r>
              <w:fldChar w:fldCharType="end"/>
            </w:r>
          </w:hyperlink>
        </w:p>
        <w:p w:rsidR="790D50B3" w:rsidP="790D50B3" w:rsidRDefault="790D50B3" w14:paraId="74C9545F" w14:textId="013E47EE">
          <w:pPr>
            <w:pStyle w:val="TOC2"/>
            <w:tabs>
              <w:tab w:val="right" w:leader="dot" w:pos="9015"/>
            </w:tabs>
            <w:bidi w:val="0"/>
            <w:rPr>
              <w:rStyle w:val="Hyperlink"/>
            </w:rPr>
          </w:pPr>
          <w:hyperlink w:anchor="_Toc1200192759">
            <w:r w:rsidRPr="790D50B3" w:rsidR="790D50B3">
              <w:rPr>
                <w:rStyle w:val="Hyperlink"/>
              </w:rPr>
              <w:t>3. Resource Allocation &amp; Justification</w:t>
            </w:r>
            <w:r>
              <w:tab/>
            </w:r>
            <w:r>
              <w:fldChar w:fldCharType="begin"/>
            </w:r>
            <w:r>
              <w:instrText xml:space="preserve">PAGEREF _Toc1200192759 \h</w:instrText>
            </w:r>
            <w:r>
              <w:fldChar w:fldCharType="separate"/>
            </w:r>
            <w:r w:rsidRPr="790D50B3" w:rsidR="790D50B3">
              <w:rPr>
                <w:rStyle w:val="Hyperlink"/>
              </w:rPr>
              <w:t>2</w:t>
            </w:r>
            <w:r>
              <w:fldChar w:fldCharType="end"/>
            </w:r>
          </w:hyperlink>
        </w:p>
        <w:p w:rsidR="790D50B3" w:rsidP="790D50B3" w:rsidRDefault="790D50B3" w14:paraId="44B76067" w14:textId="085123DB">
          <w:pPr>
            <w:pStyle w:val="TOC3"/>
            <w:tabs>
              <w:tab w:val="right" w:leader="dot" w:pos="9015"/>
            </w:tabs>
            <w:bidi w:val="0"/>
            <w:rPr>
              <w:rStyle w:val="Hyperlink"/>
            </w:rPr>
          </w:pPr>
          <w:hyperlink w:anchor="_Toc179275011">
            <w:r w:rsidRPr="790D50B3" w:rsidR="790D50B3">
              <w:rPr>
                <w:rStyle w:val="Hyperlink"/>
              </w:rPr>
              <w:t>3.1 RAM Allocation (32 GB)</w:t>
            </w:r>
            <w:r>
              <w:tab/>
            </w:r>
            <w:r>
              <w:fldChar w:fldCharType="begin"/>
            </w:r>
            <w:r>
              <w:instrText xml:space="preserve">PAGEREF _Toc179275011 \h</w:instrText>
            </w:r>
            <w:r>
              <w:fldChar w:fldCharType="separate"/>
            </w:r>
            <w:r w:rsidRPr="790D50B3" w:rsidR="790D50B3">
              <w:rPr>
                <w:rStyle w:val="Hyperlink"/>
              </w:rPr>
              <w:t>2</w:t>
            </w:r>
            <w:r>
              <w:fldChar w:fldCharType="end"/>
            </w:r>
          </w:hyperlink>
        </w:p>
        <w:p w:rsidR="790D50B3" w:rsidP="790D50B3" w:rsidRDefault="790D50B3" w14:paraId="524A11FA" w14:textId="21C169AA">
          <w:pPr>
            <w:pStyle w:val="TOC3"/>
            <w:tabs>
              <w:tab w:val="right" w:leader="dot" w:pos="9015"/>
            </w:tabs>
            <w:bidi w:val="0"/>
            <w:rPr>
              <w:rStyle w:val="Hyperlink"/>
            </w:rPr>
          </w:pPr>
          <w:hyperlink w:anchor="_Toc332731157">
            <w:r w:rsidRPr="790D50B3" w:rsidR="790D50B3">
              <w:rPr>
                <w:rStyle w:val="Hyperlink"/>
              </w:rPr>
              <w:t>3.2 CPU Allocation (8 cores)</w:t>
            </w:r>
            <w:r>
              <w:tab/>
            </w:r>
            <w:r>
              <w:fldChar w:fldCharType="begin"/>
            </w:r>
            <w:r>
              <w:instrText xml:space="preserve">PAGEREF _Toc332731157 \h</w:instrText>
            </w:r>
            <w:r>
              <w:fldChar w:fldCharType="separate"/>
            </w:r>
            <w:r w:rsidRPr="790D50B3" w:rsidR="790D50B3">
              <w:rPr>
                <w:rStyle w:val="Hyperlink"/>
              </w:rPr>
              <w:t>4</w:t>
            </w:r>
            <w:r>
              <w:fldChar w:fldCharType="end"/>
            </w:r>
          </w:hyperlink>
        </w:p>
        <w:p w:rsidR="790D50B3" w:rsidP="790D50B3" w:rsidRDefault="790D50B3" w14:paraId="11F55865" w14:textId="28409397">
          <w:pPr>
            <w:pStyle w:val="TOC3"/>
            <w:tabs>
              <w:tab w:val="right" w:leader="dot" w:pos="9015"/>
            </w:tabs>
            <w:bidi w:val="0"/>
            <w:rPr>
              <w:rStyle w:val="Hyperlink"/>
            </w:rPr>
          </w:pPr>
          <w:hyperlink w:anchor="_Toc1438087442">
            <w:r w:rsidRPr="790D50B3" w:rsidR="790D50B3">
              <w:rPr>
                <w:rStyle w:val="Hyperlink"/>
              </w:rPr>
              <w:t>3.3 Storage Allocation (500 GB)</w:t>
            </w:r>
            <w:r>
              <w:tab/>
            </w:r>
            <w:r>
              <w:fldChar w:fldCharType="begin"/>
            </w:r>
            <w:r>
              <w:instrText xml:space="preserve">PAGEREF _Toc1438087442 \h</w:instrText>
            </w:r>
            <w:r>
              <w:fldChar w:fldCharType="separate"/>
            </w:r>
            <w:r w:rsidRPr="790D50B3" w:rsidR="790D50B3">
              <w:rPr>
                <w:rStyle w:val="Hyperlink"/>
              </w:rPr>
              <w:t>5</w:t>
            </w:r>
            <w:r>
              <w:fldChar w:fldCharType="end"/>
            </w:r>
          </w:hyperlink>
        </w:p>
        <w:p w:rsidR="790D50B3" w:rsidP="790D50B3" w:rsidRDefault="790D50B3" w14:paraId="3B608AA4" w14:textId="7C10C9DE">
          <w:pPr>
            <w:pStyle w:val="TOC2"/>
            <w:tabs>
              <w:tab w:val="right" w:leader="dot" w:pos="9015"/>
            </w:tabs>
            <w:bidi w:val="0"/>
            <w:rPr>
              <w:rStyle w:val="Hyperlink"/>
            </w:rPr>
          </w:pPr>
          <w:hyperlink w:anchor="_Toc1384352503">
            <w:r w:rsidRPr="790D50B3" w:rsidR="790D50B3">
              <w:rPr>
                <w:rStyle w:val="Hyperlink"/>
              </w:rPr>
              <w:t>4. Model Training &amp; Fine-Tuning Approach</w:t>
            </w:r>
            <w:r>
              <w:tab/>
            </w:r>
            <w:r>
              <w:fldChar w:fldCharType="begin"/>
            </w:r>
            <w:r>
              <w:instrText xml:space="preserve">PAGEREF _Toc1384352503 \h</w:instrText>
            </w:r>
            <w:r>
              <w:fldChar w:fldCharType="separate"/>
            </w:r>
            <w:r w:rsidRPr="790D50B3" w:rsidR="790D50B3">
              <w:rPr>
                <w:rStyle w:val="Hyperlink"/>
              </w:rPr>
              <w:t>6</w:t>
            </w:r>
            <w:r>
              <w:fldChar w:fldCharType="end"/>
            </w:r>
          </w:hyperlink>
        </w:p>
        <w:p w:rsidR="790D50B3" w:rsidP="790D50B3" w:rsidRDefault="790D50B3" w14:paraId="73266A32" w14:textId="0C66052C">
          <w:pPr>
            <w:pStyle w:val="TOC3"/>
            <w:tabs>
              <w:tab w:val="right" w:leader="dot" w:pos="9015"/>
            </w:tabs>
            <w:bidi w:val="0"/>
            <w:rPr>
              <w:rStyle w:val="Hyperlink"/>
            </w:rPr>
          </w:pPr>
          <w:hyperlink w:anchor="_Toc648233956">
            <w:r w:rsidRPr="790D50B3" w:rsidR="790D50B3">
              <w:rPr>
                <w:rStyle w:val="Hyperlink"/>
              </w:rPr>
              <w:t>4.1 Training Methodology</w:t>
            </w:r>
            <w:r>
              <w:tab/>
            </w:r>
            <w:r>
              <w:fldChar w:fldCharType="begin"/>
            </w:r>
            <w:r>
              <w:instrText xml:space="preserve">PAGEREF _Toc648233956 \h</w:instrText>
            </w:r>
            <w:r>
              <w:fldChar w:fldCharType="separate"/>
            </w:r>
            <w:r w:rsidRPr="790D50B3" w:rsidR="790D50B3">
              <w:rPr>
                <w:rStyle w:val="Hyperlink"/>
              </w:rPr>
              <w:t>6</w:t>
            </w:r>
            <w:r>
              <w:fldChar w:fldCharType="end"/>
            </w:r>
          </w:hyperlink>
        </w:p>
        <w:p w:rsidR="790D50B3" w:rsidP="790D50B3" w:rsidRDefault="790D50B3" w14:paraId="7E4FCC3C" w14:textId="16977891">
          <w:pPr>
            <w:pStyle w:val="TOC3"/>
            <w:tabs>
              <w:tab w:val="right" w:leader="dot" w:pos="9015"/>
            </w:tabs>
            <w:bidi w:val="0"/>
            <w:rPr>
              <w:rStyle w:val="Hyperlink"/>
            </w:rPr>
          </w:pPr>
          <w:hyperlink w:anchor="_Toc1995935724">
            <w:r w:rsidRPr="790D50B3" w:rsidR="790D50B3">
              <w:rPr>
                <w:rStyle w:val="Hyperlink"/>
              </w:rPr>
              <w:t>4.2 Fine-Tuning / Hyperparameter Optimization</w:t>
            </w:r>
            <w:r>
              <w:tab/>
            </w:r>
            <w:r>
              <w:fldChar w:fldCharType="begin"/>
            </w:r>
            <w:r>
              <w:instrText xml:space="preserve">PAGEREF _Toc1995935724 \h</w:instrText>
            </w:r>
            <w:r>
              <w:fldChar w:fldCharType="separate"/>
            </w:r>
            <w:r w:rsidRPr="790D50B3" w:rsidR="790D50B3">
              <w:rPr>
                <w:rStyle w:val="Hyperlink"/>
              </w:rPr>
              <w:t>7</w:t>
            </w:r>
            <w:r>
              <w:fldChar w:fldCharType="end"/>
            </w:r>
          </w:hyperlink>
        </w:p>
        <w:p w:rsidR="790D50B3" w:rsidP="790D50B3" w:rsidRDefault="790D50B3" w14:paraId="34F45AD1" w14:textId="58BEF393">
          <w:pPr>
            <w:pStyle w:val="TOC3"/>
            <w:tabs>
              <w:tab w:val="right" w:leader="dot" w:pos="9015"/>
            </w:tabs>
            <w:bidi w:val="0"/>
            <w:rPr>
              <w:rStyle w:val="Hyperlink"/>
            </w:rPr>
          </w:pPr>
          <w:hyperlink w:anchor="_Toc1917964824">
            <w:r w:rsidRPr="790D50B3" w:rsidR="790D50B3">
              <w:rPr>
                <w:rStyle w:val="Hyperlink"/>
              </w:rPr>
              <w:t>4.3 Explainability</w:t>
            </w:r>
            <w:r>
              <w:tab/>
            </w:r>
            <w:r>
              <w:fldChar w:fldCharType="begin"/>
            </w:r>
            <w:r>
              <w:instrText xml:space="preserve">PAGEREF _Toc1917964824 \h</w:instrText>
            </w:r>
            <w:r>
              <w:fldChar w:fldCharType="separate"/>
            </w:r>
            <w:r w:rsidRPr="790D50B3" w:rsidR="790D50B3">
              <w:rPr>
                <w:rStyle w:val="Hyperlink"/>
              </w:rPr>
              <w:t>7</w:t>
            </w:r>
            <w:r>
              <w:fldChar w:fldCharType="end"/>
            </w:r>
          </w:hyperlink>
        </w:p>
        <w:p w:rsidR="790D50B3" w:rsidP="790D50B3" w:rsidRDefault="790D50B3" w14:paraId="4E936AF8" w14:textId="3A84D67C">
          <w:pPr>
            <w:pStyle w:val="TOC2"/>
            <w:tabs>
              <w:tab w:val="right" w:leader="dot" w:pos="9015"/>
            </w:tabs>
            <w:bidi w:val="0"/>
            <w:rPr>
              <w:rStyle w:val="Hyperlink"/>
            </w:rPr>
          </w:pPr>
          <w:hyperlink w:anchor="_Toc841991014">
            <w:r w:rsidRPr="790D50B3" w:rsidR="790D50B3">
              <w:rPr>
                <w:rStyle w:val="Hyperlink"/>
              </w:rPr>
              <w:t>5. Agentic / Automation Components</w:t>
            </w:r>
            <w:r>
              <w:tab/>
            </w:r>
            <w:r>
              <w:fldChar w:fldCharType="begin"/>
            </w:r>
            <w:r>
              <w:instrText xml:space="preserve">PAGEREF _Toc841991014 \h</w:instrText>
            </w:r>
            <w:r>
              <w:fldChar w:fldCharType="separate"/>
            </w:r>
            <w:r w:rsidRPr="790D50B3" w:rsidR="790D50B3">
              <w:rPr>
                <w:rStyle w:val="Hyperlink"/>
              </w:rPr>
              <w:t>7</w:t>
            </w:r>
            <w:r>
              <w:fldChar w:fldCharType="end"/>
            </w:r>
          </w:hyperlink>
        </w:p>
        <w:p w:rsidR="790D50B3" w:rsidP="790D50B3" w:rsidRDefault="790D50B3" w14:paraId="3A50345E" w14:textId="6339E15C">
          <w:pPr>
            <w:pStyle w:val="TOC3"/>
            <w:tabs>
              <w:tab w:val="right" w:leader="dot" w:pos="9015"/>
            </w:tabs>
            <w:bidi w:val="0"/>
            <w:rPr>
              <w:rStyle w:val="Hyperlink"/>
            </w:rPr>
          </w:pPr>
          <w:hyperlink w:anchor="_Toc757813128">
            <w:r w:rsidRPr="790D50B3" w:rsidR="790D50B3">
              <w:rPr>
                <w:rStyle w:val="Hyperlink"/>
              </w:rPr>
              <w:t>5.1 Current PoC Scope: Rule-Based, Not Autonomous</w:t>
            </w:r>
            <w:r>
              <w:tab/>
            </w:r>
            <w:r>
              <w:fldChar w:fldCharType="begin"/>
            </w:r>
            <w:r>
              <w:instrText xml:space="preserve">PAGEREF _Toc757813128 \h</w:instrText>
            </w:r>
            <w:r>
              <w:fldChar w:fldCharType="separate"/>
            </w:r>
            <w:r w:rsidRPr="790D50B3" w:rsidR="790D50B3">
              <w:rPr>
                <w:rStyle w:val="Hyperlink"/>
              </w:rPr>
              <w:t>7</w:t>
            </w:r>
            <w:r>
              <w:fldChar w:fldCharType="end"/>
            </w:r>
          </w:hyperlink>
        </w:p>
        <w:p w:rsidR="790D50B3" w:rsidP="790D50B3" w:rsidRDefault="790D50B3" w14:paraId="63DE5331" w14:textId="7B779EF3">
          <w:pPr>
            <w:pStyle w:val="TOC3"/>
            <w:tabs>
              <w:tab w:val="right" w:leader="dot" w:pos="9015"/>
            </w:tabs>
            <w:bidi w:val="0"/>
            <w:rPr>
              <w:rStyle w:val="Hyperlink"/>
            </w:rPr>
          </w:pPr>
          <w:hyperlink w:anchor="_Toc215541436">
            <w:r w:rsidRPr="790D50B3" w:rsidR="790D50B3">
              <w:rPr>
                <w:rStyle w:val="Hyperlink"/>
              </w:rPr>
              <w:t>5.2 Dependency Sourcing (Open-Source Packages)</w:t>
            </w:r>
            <w:r>
              <w:tab/>
            </w:r>
            <w:r>
              <w:fldChar w:fldCharType="begin"/>
            </w:r>
            <w:r>
              <w:instrText xml:space="preserve">PAGEREF _Toc215541436 \h</w:instrText>
            </w:r>
            <w:r>
              <w:fldChar w:fldCharType="separate"/>
            </w:r>
            <w:r w:rsidRPr="790D50B3" w:rsidR="790D50B3">
              <w:rPr>
                <w:rStyle w:val="Hyperlink"/>
              </w:rPr>
              <w:t>7</w:t>
            </w:r>
            <w:r>
              <w:fldChar w:fldCharType="end"/>
            </w:r>
          </w:hyperlink>
        </w:p>
        <w:p w:rsidR="790D50B3" w:rsidP="790D50B3" w:rsidRDefault="790D50B3" w14:paraId="78BF6B96" w14:textId="0F1CE7B0">
          <w:pPr>
            <w:pStyle w:val="TOC3"/>
            <w:tabs>
              <w:tab w:val="right" w:leader="dot" w:pos="9015"/>
            </w:tabs>
            <w:bidi w:val="0"/>
            <w:rPr>
              <w:rStyle w:val="Hyperlink"/>
            </w:rPr>
          </w:pPr>
          <w:hyperlink w:anchor="_Toc295374519">
            <w:r w:rsidRPr="790D50B3" w:rsidR="790D50B3">
              <w:rPr>
                <w:rStyle w:val="Hyperlink"/>
              </w:rPr>
              <w:t>5.3 Future Agentic AI Layer (Explicitly Out of Scope for This PoC)</w:t>
            </w:r>
            <w:r>
              <w:tab/>
            </w:r>
            <w:r>
              <w:fldChar w:fldCharType="begin"/>
            </w:r>
            <w:r>
              <w:instrText xml:space="preserve">PAGEREF _Toc295374519 \h</w:instrText>
            </w:r>
            <w:r>
              <w:fldChar w:fldCharType="separate"/>
            </w:r>
            <w:r w:rsidRPr="790D50B3" w:rsidR="790D50B3">
              <w:rPr>
                <w:rStyle w:val="Hyperlink"/>
              </w:rPr>
              <w:t>8</w:t>
            </w:r>
            <w:r>
              <w:fldChar w:fldCharType="end"/>
            </w:r>
          </w:hyperlink>
        </w:p>
        <w:p w:rsidR="790D50B3" w:rsidP="790D50B3" w:rsidRDefault="790D50B3" w14:paraId="27F563BB" w14:textId="7FCC791C">
          <w:pPr>
            <w:pStyle w:val="TOC2"/>
            <w:tabs>
              <w:tab w:val="right" w:leader="dot" w:pos="9015"/>
            </w:tabs>
            <w:bidi w:val="0"/>
            <w:rPr>
              <w:rStyle w:val="Hyperlink"/>
            </w:rPr>
          </w:pPr>
          <w:hyperlink w:anchor="_Toc832647359">
            <w:r w:rsidRPr="790D50B3" w:rsidR="790D50B3">
              <w:rPr>
                <w:rStyle w:val="Hyperlink"/>
              </w:rPr>
              <w:t>6. Frontend Resource Requirements &amp; Justification</w:t>
            </w:r>
            <w:r>
              <w:tab/>
            </w:r>
            <w:r>
              <w:fldChar w:fldCharType="begin"/>
            </w:r>
            <w:r>
              <w:instrText xml:space="preserve">PAGEREF _Toc832647359 \h</w:instrText>
            </w:r>
            <w:r>
              <w:fldChar w:fldCharType="separate"/>
            </w:r>
            <w:r w:rsidRPr="790D50B3" w:rsidR="790D50B3">
              <w:rPr>
                <w:rStyle w:val="Hyperlink"/>
              </w:rPr>
              <w:t>9</w:t>
            </w:r>
            <w:r>
              <w:fldChar w:fldCharType="end"/>
            </w:r>
          </w:hyperlink>
        </w:p>
        <w:p w:rsidR="790D50B3" w:rsidP="790D50B3" w:rsidRDefault="790D50B3" w14:paraId="0ADD0F24" w14:textId="5AF05806">
          <w:pPr>
            <w:pStyle w:val="TOC2"/>
            <w:tabs>
              <w:tab w:val="right" w:leader="dot" w:pos="9015"/>
            </w:tabs>
            <w:bidi w:val="0"/>
            <w:rPr>
              <w:rStyle w:val="Hyperlink"/>
            </w:rPr>
          </w:pPr>
          <w:hyperlink w:anchor="_Toc423455669">
            <w:r w:rsidRPr="790D50B3" w:rsidR="790D50B3">
              <w:rPr>
                <w:rStyle w:val="Hyperlink"/>
              </w:rPr>
              <w:t>7. Local Large Language Model (LLM) Hosting Environment</w:t>
            </w:r>
            <w:r>
              <w:tab/>
            </w:r>
            <w:r>
              <w:fldChar w:fldCharType="begin"/>
            </w:r>
            <w:r>
              <w:instrText xml:space="preserve">PAGEREF _Toc423455669 \h</w:instrText>
            </w:r>
            <w:r>
              <w:fldChar w:fldCharType="separate"/>
            </w:r>
            <w:r w:rsidRPr="790D50B3" w:rsidR="790D50B3">
              <w:rPr>
                <w:rStyle w:val="Hyperlink"/>
              </w:rPr>
              <w:t>10</w:t>
            </w:r>
            <w:r>
              <w:fldChar w:fldCharType="end"/>
            </w:r>
          </w:hyperlink>
        </w:p>
        <w:p w:rsidR="790D50B3" w:rsidP="790D50B3" w:rsidRDefault="790D50B3" w14:paraId="1F490C27" w14:textId="5E13A04D">
          <w:pPr>
            <w:pStyle w:val="TOC3"/>
            <w:tabs>
              <w:tab w:val="right" w:leader="dot" w:pos="9015"/>
            </w:tabs>
            <w:bidi w:val="0"/>
            <w:rPr>
              <w:rStyle w:val="Hyperlink"/>
            </w:rPr>
          </w:pPr>
          <w:hyperlink w:anchor="_Toc2029363886">
            <w:r w:rsidRPr="790D50B3" w:rsidR="790D50B3">
              <w:rPr>
                <w:rStyle w:val="Hyperlink"/>
              </w:rPr>
              <w:t>7.1 Model Acquisition Strategy</w:t>
            </w:r>
            <w:r>
              <w:tab/>
            </w:r>
            <w:r>
              <w:fldChar w:fldCharType="begin"/>
            </w:r>
            <w:r>
              <w:instrText xml:space="preserve">PAGEREF _Toc2029363886 \h</w:instrText>
            </w:r>
            <w:r>
              <w:fldChar w:fldCharType="separate"/>
            </w:r>
            <w:r w:rsidRPr="790D50B3" w:rsidR="790D50B3">
              <w:rPr>
                <w:rStyle w:val="Hyperlink"/>
              </w:rPr>
              <w:t>10</w:t>
            </w:r>
            <w:r>
              <w:fldChar w:fldCharType="end"/>
            </w:r>
          </w:hyperlink>
        </w:p>
        <w:p w:rsidR="790D50B3" w:rsidP="790D50B3" w:rsidRDefault="790D50B3" w14:paraId="7B037396" w14:textId="16129335">
          <w:pPr>
            <w:pStyle w:val="TOC3"/>
            <w:tabs>
              <w:tab w:val="right" w:leader="dot" w:pos="9015"/>
            </w:tabs>
            <w:bidi w:val="0"/>
            <w:rPr>
              <w:rStyle w:val="Hyperlink"/>
            </w:rPr>
          </w:pPr>
          <w:hyperlink w:anchor="_Toc194641484">
            <w:r w:rsidRPr="790D50B3" w:rsidR="790D50B3">
              <w:rPr>
                <w:rStyle w:val="Hyperlink"/>
              </w:rPr>
              <w:t>7.2 Selected Model</w:t>
            </w:r>
            <w:r>
              <w:tab/>
            </w:r>
            <w:r>
              <w:fldChar w:fldCharType="begin"/>
            </w:r>
            <w:r>
              <w:instrText xml:space="preserve">PAGEREF _Toc194641484 \h</w:instrText>
            </w:r>
            <w:r>
              <w:fldChar w:fldCharType="separate"/>
            </w:r>
            <w:r w:rsidRPr="790D50B3" w:rsidR="790D50B3">
              <w:rPr>
                <w:rStyle w:val="Hyperlink"/>
              </w:rPr>
              <w:t>11</w:t>
            </w:r>
            <w:r>
              <w:fldChar w:fldCharType="end"/>
            </w:r>
          </w:hyperlink>
        </w:p>
        <w:p w:rsidR="790D50B3" w:rsidP="790D50B3" w:rsidRDefault="790D50B3" w14:paraId="55619922" w14:textId="56B50266">
          <w:pPr>
            <w:pStyle w:val="TOC3"/>
            <w:tabs>
              <w:tab w:val="right" w:leader="dot" w:pos="9015"/>
            </w:tabs>
            <w:bidi w:val="0"/>
            <w:rPr>
              <w:rStyle w:val="Hyperlink"/>
            </w:rPr>
          </w:pPr>
          <w:hyperlink w:anchor="_Toc174755144">
            <w:r w:rsidRPr="790D50B3" w:rsidR="790D50B3">
              <w:rPr>
                <w:rStyle w:val="Hyperlink"/>
              </w:rPr>
              <w:t>7.3 Quantization</w:t>
            </w:r>
            <w:r>
              <w:tab/>
            </w:r>
            <w:r>
              <w:fldChar w:fldCharType="begin"/>
            </w:r>
            <w:r>
              <w:instrText xml:space="preserve">PAGEREF _Toc174755144 \h</w:instrText>
            </w:r>
            <w:r>
              <w:fldChar w:fldCharType="separate"/>
            </w:r>
            <w:r w:rsidRPr="790D50B3" w:rsidR="790D50B3">
              <w:rPr>
                <w:rStyle w:val="Hyperlink"/>
              </w:rPr>
              <w:t>12</w:t>
            </w:r>
            <w:r>
              <w:fldChar w:fldCharType="end"/>
            </w:r>
          </w:hyperlink>
        </w:p>
        <w:p w:rsidR="790D50B3" w:rsidP="790D50B3" w:rsidRDefault="790D50B3" w14:paraId="1B2B4C34" w14:textId="0B65B1A0">
          <w:pPr>
            <w:pStyle w:val="TOC3"/>
            <w:tabs>
              <w:tab w:val="right" w:leader="dot" w:pos="9015"/>
            </w:tabs>
            <w:bidi w:val="0"/>
            <w:rPr>
              <w:rStyle w:val="Hyperlink"/>
            </w:rPr>
          </w:pPr>
          <w:hyperlink w:anchor="_Toc378640251">
            <w:r w:rsidRPr="790D50B3" w:rsidR="790D50B3">
              <w:rPr>
                <w:rStyle w:val="Hyperlink"/>
              </w:rPr>
              <w:t>7.4 Local Model Hosting Platform</w:t>
            </w:r>
            <w:r>
              <w:tab/>
            </w:r>
            <w:r>
              <w:fldChar w:fldCharType="begin"/>
            </w:r>
            <w:r>
              <w:instrText xml:space="preserve">PAGEREF _Toc378640251 \h</w:instrText>
            </w:r>
            <w:r>
              <w:fldChar w:fldCharType="separate"/>
            </w:r>
            <w:r w:rsidRPr="790D50B3" w:rsidR="790D50B3">
              <w:rPr>
                <w:rStyle w:val="Hyperlink"/>
              </w:rPr>
              <w:t>13</w:t>
            </w:r>
            <w:r>
              <w:fldChar w:fldCharType="end"/>
            </w:r>
          </w:hyperlink>
        </w:p>
        <w:p w:rsidR="790D50B3" w:rsidP="790D50B3" w:rsidRDefault="790D50B3" w14:paraId="4C89CD61" w14:textId="2B05A1BC">
          <w:pPr>
            <w:pStyle w:val="TOC3"/>
            <w:tabs>
              <w:tab w:val="right" w:leader="dot" w:pos="9015"/>
            </w:tabs>
            <w:bidi w:val="0"/>
            <w:rPr>
              <w:rStyle w:val="Hyperlink"/>
            </w:rPr>
          </w:pPr>
          <w:hyperlink w:anchor="_Toc1209241920">
            <w:r w:rsidRPr="790D50B3" w:rsidR="790D50B3">
              <w:rPr>
                <w:rStyle w:val="Hyperlink"/>
              </w:rPr>
              <w:t>7.5 LLM Architecture</w:t>
            </w:r>
            <w:r>
              <w:tab/>
            </w:r>
            <w:r>
              <w:fldChar w:fldCharType="begin"/>
            </w:r>
            <w:r>
              <w:instrText xml:space="preserve">PAGEREF _Toc1209241920 \h</w:instrText>
            </w:r>
            <w:r>
              <w:fldChar w:fldCharType="separate"/>
            </w:r>
            <w:r w:rsidRPr="790D50B3" w:rsidR="790D50B3">
              <w:rPr>
                <w:rStyle w:val="Hyperlink"/>
              </w:rPr>
              <w:t>15</w:t>
            </w:r>
            <w:r>
              <w:fldChar w:fldCharType="end"/>
            </w:r>
          </w:hyperlink>
        </w:p>
        <w:p w:rsidR="790D50B3" w:rsidP="790D50B3" w:rsidRDefault="790D50B3" w14:paraId="61FE7DCA" w14:textId="0769A4B7">
          <w:pPr>
            <w:pStyle w:val="TOC3"/>
            <w:tabs>
              <w:tab w:val="right" w:leader="dot" w:pos="9015"/>
            </w:tabs>
            <w:bidi w:val="0"/>
            <w:rPr>
              <w:rStyle w:val="Hyperlink"/>
            </w:rPr>
          </w:pPr>
          <w:hyperlink w:anchor="_Toc849755561">
            <w:r w:rsidRPr="790D50B3" w:rsidR="790D50B3">
              <w:rPr>
                <w:rStyle w:val="Hyperlink"/>
              </w:rPr>
              <w:t>7.6 Detailed Resource Allocation</w:t>
            </w:r>
            <w:r>
              <w:tab/>
            </w:r>
            <w:r>
              <w:fldChar w:fldCharType="begin"/>
            </w:r>
            <w:r>
              <w:instrText xml:space="preserve">PAGEREF _Toc849755561 \h</w:instrText>
            </w:r>
            <w:r>
              <w:fldChar w:fldCharType="separate"/>
            </w:r>
            <w:r w:rsidRPr="790D50B3" w:rsidR="790D50B3">
              <w:rPr>
                <w:rStyle w:val="Hyperlink"/>
              </w:rPr>
              <w:t>16</w:t>
            </w:r>
            <w:r>
              <w:fldChar w:fldCharType="end"/>
            </w:r>
          </w:hyperlink>
        </w:p>
        <w:p w:rsidR="790D50B3" w:rsidP="790D50B3" w:rsidRDefault="790D50B3" w14:paraId="42BF2820" w14:textId="182A6ED8">
          <w:pPr>
            <w:pStyle w:val="TOC4"/>
            <w:tabs>
              <w:tab w:val="right" w:leader="dot" w:pos="9015"/>
            </w:tabs>
            <w:bidi w:val="0"/>
            <w:rPr>
              <w:rStyle w:val="Hyperlink"/>
            </w:rPr>
          </w:pPr>
          <w:hyperlink w:anchor="_Toc602137078">
            <w:r w:rsidRPr="790D50B3" w:rsidR="790D50B3">
              <w:rPr>
                <w:rStyle w:val="Hyperlink"/>
              </w:rPr>
              <w:t>7.6.1 RAM Allocation — LLM Hosting Environment: 16 GB</w:t>
            </w:r>
            <w:r>
              <w:tab/>
            </w:r>
            <w:r>
              <w:fldChar w:fldCharType="begin"/>
            </w:r>
            <w:r>
              <w:instrText xml:space="preserve">PAGEREF _Toc602137078 \h</w:instrText>
            </w:r>
            <w:r>
              <w:fldChar w:fldCharType="separate"/>
            </w:r>
            <w:r w:rsidRPr="790D50B3" w:rsidR="790D50B3">
              <w:rPr>
                <w:rStyle w:val="Hyperlink"/>
              </w:rPr>
              <w:t>17</w:t>
            </w:r>
            <w:r>
              <w:fldChar w:fldCharType="end"/>
            </w:r>
          </w:hyperlink>
        </w:p>
        <w:p w:rsidR="790D50B3" w:rsidP="790D50B3" w:rsidRDefault="790D50B3" w14:paraId="076B9ABE" w14:textId="7A12D26B">
          <w:pPr>
            <w:pStyle w:val="TOC4"/>
            <w:tabs>
              <w:tab w:val="right" w:leader="dot" w:pos="9015"/>
            </w:tabs>
            <w:bidi w:val="0"/>
            <w:rPr>
              <w:rStyle w:val="Hyperlink"/>
            </w:rPr>
          </w:pPr>
          <w:hyperlink w:anchor="_Toc230207490">
            <w:r w:rsidRPr="790D50B3" w:rsidR="790D50B3">
              <w:rPr>
                <w:rStyle w:val="Hyperlink"/>
              </w:rPr>
              <w:t>7.6.2 CPU Allocation — LLM Hosting Environment: 4 Dedicated Cores</w:t>
            </w:r>
            <w:r>
              <w:tab/>
            </w:r>
            <w:r>
              <w:fldChar w:fldCharType="begin"/>
            </w:r>
            <w:r>
              <w:instrText xml:space="preserve">PAGEREF _Toc230207490 \h</w:instrText>
            </w:r>
            <w:r>
              <w:fldChar w:fldCharType="separate"/>
            </w:r>
            <w:r w:rsidRPr="790D50B3" w:rsidR="790D50B3">
              <w:rPr>
                <w:rStyle w:val="Hyperlink"/>
              </w:rPr>
              <w:t>18</w:t>
            </w:r>
            <w:r>
              <w:fldChar w:fldCharType="end"/>
            </w:r>
          </w:hyperlink>
        </w:p>
        <w:p w:rsidR="790D50B3" w:rsidP="790D50B3" w:rsidRDefault="790D50B3" w14:paraId="170D620E" w14:textId="3A69748D">
          <w:pPr>
            <w:pStyle w:val="TOC4"/>
            <w:tabs>
              <w:tab w:val="right" w:leader="dot" w:pos="9015"/>
            </w:tabs>
            <w:bidi w:val="0"/>
            <w:rPr>
              <w:rStyle w:val="Hyperlink"/>
            </w:rPr>
          </w:pPr>
          <w:hyperlink w:anchor="_Toc173225375">
            <w:r w:rsidRPr="790D50B3" w:rsidR="790D50B3">
              <w:rPr>
                <w:rStyle w:val="Hyperlink"/>
              </w:rPr>
              <w:t>7.6.3 Storage Allocation — LLM Hosting Environment</w:t>
            </w:r>
            <w:r>
              <w:tab/>
            </w:r>
            <w:r>
              <w:fldChar w:fldCharType="begin"/>
            </w:r>
            <w:r>
              <w:instrText xml:space="preserve">PAGEREF _Toc173225375 \h</w:instrText>
            </w:r>
            <w:r>
              <w:fldChar w:fldCharType="separate"/>
            </w:r>
            <w:r w:rsidRPr="790D50B3" w:rsidR="790D50B3">
              <w:rPr>
                <w:rStyle w:val="Hyperlink"/>
              </w:rPr>
              <w:t>18</w:t>
            </w:r>
            <w:r>
              <w:fldChar w:fldCharType="end"/>
            </w:r>
          </w:hyperlink>
        </w:p>
        <w:p w:rsidR="790D50B3" w:rsidP="790D50B3" w:rsidRDefault="790D50B3" w14:paraId="0D5C5EFD" w14:textId="1A3A7547">
          <w:pPr>
            <w:pStyle w:val="TOC3"/>
            <w:tabs>
              <w:tab w:val="right" w:leader="dot" w:pos="9015"/>
            </w:tabs>
            <w:bidi w:val="0"/>
            <w:rPr>
              <w:rStyle w:val="Hyperlink"/>
            </w:rPr>
          </w:pPr>
          <w:hyperlink w:anchor="_Toc1292061706">
            <w:r w:rsidRPr="790D50B3" w:rsidR="790D50B3">
              <w:rPr>
                <w:rStyle w:val="Hyperlink"/>
              </w:rPr>
              <w:t>7.7 LLM Model Lifecycle</w:t>
            </w:r>
            <w:r>
              <w:tab/>
            </w:r>
            <w:r>
              <w:fldChar w:fldCharType="begin"/>
            </w:r>
            <w:r>
              <w:instrText xml:space="preserve">PAGEREF _Toc1292061706 \h</w:instrText>
            </w:r>
            <w:r>
              <w:fldChar w:fldCharType="separate"/>
            </w:r>
            <w:r w:rsidRPr="790D50B3" w:rsidR="790D50B3">
              <w:rPr>
                <w:rStyle w:val="Hyperlink"/>
              </w:rPr>
              <w:t>19</w:t>
            </w:r>
            <w:r>
              <w:fldChar w:fldCharType="end"/>
            </w:r>
          </w:hyperlink>
        </w:p>
        <w:p w:rsidR="790D50B3" w:rsidP="790D50B3" w:rsidRDefault="790D50B3" w14:paraId="546C5493" w14:textId="2329EA65">
          <w:pPr>
            <w:pStyle w:val="TOC3"/>
            <w:tabs>
              <w:tab w:val="right" w:leader="dot" w:pos="9015"/>
            </w:tabs>
            <w:bidi w:val="0"/>
            <w:rPr>
              <w:rStyle w:val="Hyperlink"/>
            </w:rPr>
          </w:pPr>
          <w:hyperlink w:anchor="_Toc553922673">
            <w:r w:rsidRPr="790D50B3" w:rsidR="790D50B3">
              <w:rPr>
                <w:rStyle w:val="Hyperlink"/>
              </w:rPr>
              <w:t>7.8 LLM Security</w:t>
            </w:r>
            <w:r>
              <w:tab/>
            </w:r>
            <w:r>
              <w:fldChar w:fldCharType="begin"/>
            </w:r>
            <w:r>
              <w:instrText xml:space="preserve">PAGEREF _Toc553922673 \h</w:instrText>
            </w:r>
            <w:r>
              <w:fldChar w:fldCharType="separate"/>
            </w:r>
            <w:r w:rsidRPr="790D50B3" w:rsidR="790D50B3">
              <w:rPr>
                <w:rStyle w:val="Hyperlink"/>
              </w:rPr>
              <w:t>20</w:t>
            </w:r>
            <w:r>
              <w:fldChar w:fldCharType="end"/>
            </w:r>
          </w:hyperlink>
        </w:p>
        <w:p w:rsidR="790D50B3" w:rsidP="790D50B3" w:rsidRDefault="790D50B3" w14:paraId="1C8D783B" w14:textId="476572E3">
          <w:pPr>
            <w:pStyle w:val="TOC2"/>
            <w:tabs>
              <w:tab w:val="right" w:leader="dot" w:pos="9015"/>
            </w:tabs>
            <w:bidi w:val="0"/>
            <w:rPr>
              <w:rStyle w:val="Hyperlink"/>
            </w:rPr>
          </w:pPr>
          <w:hyperlink w:anchor="_Toc476024897">
            <w:r w:rsidRPr="790D50B3" w:rsidR="790D50B3">
              <w:rPr>
                <w:rStyle w:val="Hyperlink"/>
              </w:rPr>
              <w:t>8. Risk &amp; Contingency</w:t>
            </w:r>
            <w:r>
              <w:tab/>
            </w:r>
            <w:r>
              <w:fldChar w:fldCharType="begin"/>
            </w:r>
            <w:r>
              <w:instrText xml:space="preserve">PAGEREF _Toc476024897 \h</w:instrText>
            </w:r>
            <w:r>
              <w:fldChar w:fldCharType="separate"/>
            </w:r>
            <w:r w:rsidRPr="790D50B3" w:rsidR="790D50B3">
              <w:rPr>
                <w:rStyle w:val="Hyperlink"/>
              </w:rPr>
              <w:t>21</w:t>
            </w:r>
            <w:r>
              <w:fldChar w:fldCharType="end"/>
            </w:r>
          </w:hyperlink>
        </w:p>
        <w:p w:rsidR="790D50B3" w:rsidRDefault="790D50B3" w14:paraId="012FD477" w14:textId="4B1D41DD">
          <w:r>
            <w:fldChar w:fldCharType="end"/>
          </w:r>
        </w:p>
      </w:sdtContent>
    </w:sdt>
    <w:p w:rsidR="790D50B3" w:rsidP="790D50B3" w:rsidRDefault="790D50B3" w14:paraId="65D13E85" w14:textId="369C92DF">
      <w:pPr>
        <w:spacing w:after="200"/>
      </w:pPr>
    </w:p>
    <w:p w:rsidR="790D50B3" w:rsidP="790D50B3" w:rsidRDefault="790D50B3" w14:paraId="5F4AEB14" w14:textId="7472DD62">
      <w:pPr>
        <w:spacing w:after="200"/>
      </w:pPr>
    </w:p>
    <w:p w:rsidR="790D50B3" w:rsidP="790D50B3" w:rsidRDefault="790D50B3" w14:paraId="48C00676" w14:textId="133F2492">
      <w:pPr>
        <w:spacing w:after="200"/>
      </w:pPr>
    </w:p>
    <w:p w:rsidR="790D50B3" w:rsidP="790D50B3" w:rsidRDefault="790D50B3" w14:paraId="79C9F8BC" w14:textId="113DE5BC">
      <w:pPr>
        <w:spacing w:after="200"/>
      </w:pPr>
    </w:p>
    <w:p w:rsidR="00F30D40" w:rsidRDefault="00DF1C8D" w14:paraId="20876B09" w14:textId="77777777">
      <w:pPr>
        <w:spacing w:after="200"/>
      </w:pPr>
      <w:r>
        <w:t xml:space="preserve"> </w:t>
      </w:r>
    </w:p>
    <w:p w:rsidR="00F30D40" w:rsidRDefault="00DF1C8D" w14:paraId="0583529C" w14:textId="77777777">
      <w:pPr>
        <w:pStyle w:val="Heading2"/>
        <w:spacing w:after="200"/>
      </w:pPr>
      <w:bookmarkStart w:name="_Toc467351534" w:id="348625803"/>
      <w:r w:rsidR="153DEADF">
        <w:rPr/>
        <w:t>1. Executive Summary</w:t>
      </w:r>
      <w:bookmarkEnd w:id="348625803"/>
    </w:p>
    <w:p w:rsidR="00F30D40" w:rsidP="790D50B3" w:rsidRDefault="00DF1C8D" w14:paraId="5979928E" w14:textId="768D7A80">
      <w:pPr>
        <w:spacing w:after="200"/>
        <w:rPr>
          <w:sz w:val="22"/>
          <w:szCs w:val="22"/>
        </w:rPr>
      </w:pPr>
      <w:r w:rsidRPr="790D50B3" w:rsidR="153DEADF">
        <w:rPr>
          <w:sz w:val="22"/>
          <w:szCs w:val="22"/>
        </w:rPr>
        <w:t xml:space="preserve"> </w:t>
      </w:r>
      <w:r w:rsidRPr="790D50B3" w:rsidR="4406F362">
        <w:rPr>
          <w:sz w:val="22"/>
          <w:szCs w:val="22"/>
        </w:rPr>
        <w:t xml:space="preserve">This document builds upon Version 1.0 by providing detailed infrastructure resource justification for the Customer Lifecycle Prediction Proof of Concept. It includes component-level justification for the provisioned 32 GB RAM, 500 GB storage, and 8-core CPU environment, the frontend infrastructure requirements, model training and fine-tuning </w:t>
      </w:r>
      <w:r w:rsidRPr="790D50B3" w:rsidR="4406F362">
        <w:rPr>
          <w:sz w:val="22"/>
          <w:szCs w:val="22"/>
        </w:rPr>
        <w:t>methodology</w:t>
      </w:r>
      <w:r w:rsidRPr="790D50B3" w:rsidR="4406F362">
        <w:rPr>
          <w:sz w:val="22"/>
          <w:szCs w:val="22"/>
        </w:rPr>
        <w:t>, and the sourcing and management of dependencies for automation components. The document also defines the architecture, deployment, and resource requirements for a locally hosted Large Language Model (LLM), including its integration with the Customer Lifecycle Prediction platform, dedicated infrastructure allocation, and operational responsibilities within the overall solution.</w:t>
      </w:r>
    </w:p>
    <w:p w:rsidR="00F30D40" w:rsidRDefault="00DF1C8D" w14:paraId="1B7172F4" w14:textId="41722BC2">
      <w:pPr>
        <w:spacing w:after="200"/>
      </w:pPr>
    </w:p>
    <w:p w:rsidR="00F30D40" w:rsidRDefault="00DF1C8D" w14:paraId="01D42657" w14:textId="77777777">
      <w:pPr>
        <w:pStyle w:val="Heading2"/>
        <w:spacing w:after="200"/>
      </w:pPr>
      <w:bookmarkStart w:name="_Toc134512452" w:id="773954167"/>
      <w:r w:rsidR="153DEADF">
        <w:rPr/>
        <w:t>2. Provisioned PoC Environment</w:t>
      </w:r>
      <w:bookmarkEnd w:id="773954167"/>
    </w:p>
    <w:p w:rsidR="00F30D40" w:rsidRDefault="00DF1C8D" w14:paraId="28F9F6A4" w14:textId="77777777">
      <w:pPr>
        <w:spacing w:after="120"/>
      </w:pPr>
      <w:r>
        <w:t xml:space="preserve">The following has been confirmed and provisioned for the PoC: </w:t>
      </w:r>
    </w:p>
    <w:p w:rsidR="00F30D40" w:rsidRDefault="00DF1C8D" w14:paraId="325CE300" w14:textId="77777777">
      <w:pPr>
        <w:spacing w:after="200"/>
      </w:pPr>
      <w:r>
        <w:t xml:space="preserve"> </w:t>
      </w:r>
    </w:p>
    <w:tbl>
      <w:tblPr>
        <w:tblStyle w:val="PlainTable1"/>
        <w:tblW w:w="5000" w:type="pct"/>
        <w:tblInd w:w="-3" w:type="dxa"/>
        <w:tblBorders/>
        <w:tblLayout w:type="fixed"/>
        <w:tblCellMar>
          <w:top w:w="80" w:type="dxa"/>
          <w:left w:w="120" w:type="dxa"/>
          <w:bottom w:w="80" w:type="dxa"/>
          <w:right w:w="120" w:type="dxa"/>
        </w:tblCellMar>
        <w:tblLook w:val="04A0" w:firstRow="1" w:lastRow="0" w:firstColumn="1" w:lastColumn="0" w:noHBand="0" w:noVBand="1"/>
      </w:tblPr>
      <w:tblGrid>
        <w:gridCol w:w="1666"/>
        <w:gridCol w:w="1902"/>
        <w:gridCol w:w="5448"/>
      </w:tblGrid>
      <w:tr w:rsidR="00F30D40" w:rsidTr="59FE37B8" w14:paraId="39FC122B" w14:textId="77777777">
        <w:trPr>
          <w:tblHeader/>
        </w:trPr>
        <w:tc>
          <w:tcPr>
            <w:cnfStyle w:val="001000000000" w:firstRow="0" w:lastRow="0" w:firstColumn="1" w:lastColumn="0" w:oddVBand="0" w:evenVBand="0" w:oddHBand="0" w:evenHBand="0" w:firstRowFirstColumn="0" w:firstRowLastColumn="0" w:lastRowFirstColumn="0" w:lastRowLastColumn="0"/>
            <w:tcW w:w="1724" w:type="dxa"/>
            <w:shd w:val="clear" w:color="auto" w:fill="4472C4" w:themeFill="accent1"/>
            <w:tcMar/>
          </w:tcPr>
          <w:p w:rsidR="00F30D40" w:rsidP="59FE37B8" w:rsidRDefault="00DF1C8D" w14:paraId="5209EB2C" w14:textId="4B6A860D">
            <w:pPr>
              <w:rPr>
                <w:b w:val="1"/>
                <w:bCs w:val="1"/>
                <w:sz w:val="18"/>
                <w:szCs w:val="18"/>
              </w:rPr>
            </w:pPr>
            <w:r w:rsidRPr="59FE37B8" w:rsidR="153DEADF">
              <w:rPr>
                <w:b w:val="1"/>
                <w:bCs w:val="1"/>
                <w:sz w:val="18"/>
                <w:szCs w:val="18"/>
              </w:rPr>
              <w:t>Resource</w:t>
            </w:r>
          </w:p>
        </w:tc>
        <w:tc>
          <w:tcPr>
            <w:cnfStyle w:val="000000000000" w:firstRow="0" w:lastRow="0" w:firstColumn="0" w:lastColumn="0" w:oddVBand="0" w:evenVBand="0" w:oddHBand="0" w:evenHBand="0" w:firstRowFirstColumn="0" w:firstRowLastColumn="0" w:lastRowFirstColumn="0" w:lastRowLastColumn="0"/>
            <w:tcW w:w="1971" w:type="dxa"/>
            <w:shd w:val="clear" w:color="auto" w:fill="4472C4" w:themeFill="accent1"/>
            <w:tcMar/>
          </w:tcPr>
          <w:p w:rsidR="00F30D40" w:rsidP="59FE37B8" w:rsidRDefault="00DF1C8D" w14:paraId="474C7480" w14:textId="151283FF">
            <w:pPr>
              <w:rPr>
                <w:b w:val="1"/>
                <w:bCs w:val="1"/>
                <w:sz w:val="18"/>
                <w:szCs w:val="18"/>
              </w:rPr>
            </w:pPr>
            <w:r w:rsidRPr="59FE37B8" w:rsidR="153DEADF">
              <w:rPr>
                <w:b w:val="1"/>
                <w:bCs w:val="1"/>
                <w:sz w:val="18"/>
                <w:szCs w:val="18"/>
              </w:rPr>
              <w:t>Provisioned</w:t>
            </w:r>
          </w:p>
        </w:tc>
        <w:tc>
          <w:tcPr>
            <w:cnfStyle w:val="000000000000" w:firstRow="0" w:lastRow="0" w:firstColumn="0" w:lastColumn="0" w:oddVBand="0" w:evenVBand="0" w:oddHBand="0" w:evenHBand="0" w:firstRowFirstColumn="0" w:firstRowLastColumn="0" w:lastRowFirstColumn="0" w:lastRowLastColumn="0"/>
            <w:tcW w:w="5665" w:type="dxa"/>
            <w:shd w:val="clear" w:color="auto" w:fill="4472C4" w:themeFill="accent1"/>
            <w:tcMar/>
          </w:tcPr>
          <w:p w:rsidR="00F30D40" w:rsidP="59FE37B8" w:rsidRDefault="00DF1C8D" w14:paraId="7EAF2829" w14:textId="2ECA80F7">
            <w:pPr>
              <w:rPr>
                <w:b w:val="1"/>
                <w:bCs w:val="1"/>
                <w:sz w:val="18"/>
                <w:szCs w:val="18"/>
              </w:rPr>
            </w:pPr>
            <w:r w:rsidRPr="59FE37B8" w:rsidR="153DEADF">
              <w:rPr>
                <w:b w:val="1"/>
                <w:bCs w:val="1"/>
                <w:sz w:val="18"/>
                <w:szCs w:val="18"/>
              </w:rPr>
              <w:t>Utilization</w:t>
            </w:r>
            <w:r w:rsidRPr="59FE37B8" w:rsidR="153DEADF">
              <w:rPr>
                <w:b w:val="1"/>
                <w:bCs w:val="1"/>
                <w:sz w:val="18"/>
                <w:szCs w:val="18"/>
              </w:rPr>
              <w:t xml:space="preserve"> target</w:t>
            </w:r>
          </w:p>
        </w:tc>
      </w:tr>
      <w:tr w:rsidR="00F30D40" w:rsidTr="59FE37B8" w14:paraId="1724299B" w14:textId="77777777">
        <w:tc>
          <w:tcPr>
            <w:cnfStyle w:val="001000000000" w:firstRow="0" w:lastRow="0" w:firstColumn="1" w:lastColumn="0" w:oddVBand="0" w:evenVBand="0" w:oddHBand="0" w:evenHBand="0" w:firstRowFirstColumn="0" w:firstRowLastColumn="0" w:lastRowFirstColumn="0" w:lastRowLastColumn="0"/>
            <w:tcW w:w="1724" w:type="dxa"/>
            <w:shd w:val="clear" w:color="auto" w:fill="4472C4" w:themeFill="accent1"/>
            <w:tcMar/>
          </w:tcPr>
          <w:p w:rsidR="00F30D40" w:rsidP="59FE37B8" w:rsidRDefault="00DF1C8D" w14:paraId="6326CE16" w14:textId="77777777">
            <w:pPr>
              <w:rPr>
                <w:sz w:val="18"/>
                <w:szCs w:val="18"/>
              </w:rPr>
            </w:pPr>
            <w:r w:rsidRPr="59FE37B8" w:rsidR="00DF1C8D">
              <w:rPr>
                <w:sz w:val="18"/>
                <w:szCs w:val="18"/>
              </w:rPr>
              <w:t>RAM</w:t>
            </w:r>
          </w:p>
        </w:tc>
        <w:tc>
          <w:tcPr>
            <w:cnfStyle w:val="000000000000" w:firstRow="0" w:lastRow="0" w:firstColumn="0" w:lastColumn="0" w:oddVBand="0" w:evenVBand="0" w:oddHBand="0" w:evenHBand="0" w:firstRowFirstColumn="0" w:firstRowLastColumn="0" w:lastRowFirstColumn="0" w:lastRowLastColumn="0"/>
            <w:tcW w:w="1971" w:type="dxa"/>
            <w:shd w:val="clear" w:color="auto" w:fill="4472C4" w:themeFill="accent1"/>
            <w:tcMar/>
          </w:tcPr>
          <w:p w:rsidR="00F30D40" w:rsidP="59FE37B8" w:rsidRDefault="00DF1C8D" w14:paraId="555187FE" w14:textId="77777777">
            <w:pPr>
              <w:rPr>
                <w:sz w:val="18"/>
                <w:szCs w:val="18"/>
              </w:rPr>
            </w:pPr>
            <w:r w:rsidRPr="59FE37B8" w:rsidR="00DF1C8D">
              <w:rPr>
                <w:sz w:val="18"/>
                <w:szCs w:val="18"/>
              </w:rPr>
              <w:t>32 GB</w:t>
            </w:r>
          </w:p>
        </w:tc>
        <w:tc>
          <w:tcPr>
            <w:cnfStyle w:val="000000000000" w:firstRow="0" w:lastRow="0" w:firstColumn="0" w:lastColumn="0" w:oddVBand="0" w:evenVBand="0" w:oddHBand="0" w:evenHBand="0" w:firstRowFirstColumn="0" w:firstRowLastColumn="0" w:lastRowFirstColumn="0" w:lastRowLastColumn="0"/>
            <w:tcW w:w="5665" w:type="dxa"/>
            <w:shd w:val="clear" w:color="auto" w:fill="4472C4" w:themeFill="accent1"/>
            <w:tcMar/>
          </w:tcPr>
          <w:p w:rsidR="00F30D40" w:rsidP="59FE37B8" w:rsidRDefault="00DF1C8D" w14:paraId="020D2E49" w14:textId="77777777">
            <w:pPr>
              <w:rPr>
                <w:sz w:val="18"/>
                <w:szCs w:val="18"/>
              </w:rPr>
            </w:pPr>
            <w:r w:rsidRPr="59FE37B8" w:rsidR="00DF1C8D">
              <w:rPr>
                <w:sz w:val="18"/>
                <w:szCs w:val="18"/>
              </w:rPr>
              <w:t>~31 GB allocated across all services at steady&lt;br&gt;state with active model training — see Section&lt;br&gt;3.1</w:t>
            </w:r>
          </w:p>
        </w:tc>
      </w:tr>
      <w:tr w:rsidR="00F30D40" w:rsidTr="59FE37B8" w14:paraId="562143A8" w14:textId="77777777">
        <w:tc>
          <w:tcPr>
            <w:cnfStyle w:val="001000000000" w:firstRow="0" w:lastRow="0" w:firstColumn="1" w:lastColumn="0" w:oddVBand="0" w:evenVBand="0" w:oddHBand="0" w:evenHBand="0" w:firstRowFirstColumn="0" w:firstRowLastColumn="0" w:lastRowFirstColumn="0" w:lastRowLastColumn="0"/>
            <w:tcW w:w="1724" w:type="dxa"/>
            <w:shd w:val="clear" w:color="auto" w:fill="4472C4" w:themeFill="accent1"/>
            <w:tcMar/>
          </w:tcPr>
          <w:p w:rsidR="00F30D40" w:rsidP="59FE37B8" w:rsidRDefault="00DF1C8D" w14:paraId="53EAFB8C" w14:textId="77777777">
            <w:pPr>
              <w:rPr>
                <w:sz w:val="18"/>
                <w:szCs w:val="18"/>
              </w:rPr>
            </w:pPr>
            <w:r w:rsidRPr="59FE37B8" w:rsidR="00DF1C8D">
              <w:rPr>
                <w:sz w:val="18"/>
                <w:szCs w:val="18"/>
              </w:rPr>
              <w:t>Storage</w:t>
            </w:r>
          </w:p>
        </w:tc>
        <w:tc>
          <w:tcPr>
            <w:cnfStyle w:val="000000000000" w:firstRow="0" w:lastRow="0" w:firstColumn="0" w:lastColumn="0" w:oddVBand="0" w:evenVBand="0" w:oddHBand="0" w:evenHBand="0" w:firstRowFirstColumn="0" w:firstRowLastColumn="0" w:lastRowFirstColumn="0" w:lastRowLastColumn="0"/>
            <w:tcW w:w="1971" w:type="dxa"/>
            <w:shd w:val="clear" w:color="auto" w:fill="4472C4" w:themeFill="accent1"/>
            <w:tcMar/>
          </w:tcPr>
          <w:p w:rsidR="00F30D40" w:rsidP="59FE37B8" w:rsidRDefault="00DF1C8D" w14:paraId="569C8C7A" w14:textId="77777777">
            <w:pPr>
              <w:rPr>
                <w:sz w:val="18"/>
                <w:szCs w:val="18"/>
              </w:rPr>
            </w:pPr>
            <w:r w:rsidRPr="59FE37B8" w:rsidR="00DF1C8D">
              <w:rPr>
                <w:sz w:val="18"/>
                <w:szCs w:val="18"/>
              </w:rPr>
              <w:t>500 GB</w:t>
            </w:r>
          </w:p>
        </w:tc>
        <w:tc>
          <w:tcPr>
            <w:cnfStyle w:val="000000000000" w:firstRow="0" w:lastRow="0" w:firstColumn="0" w:lastColumn="0" w:oddVBand="0" w:evenVBand="0" w:oddHBand="0" w:evenHBand="0" w:firstRowFirstColumn="0" w:firstRowLastColumn="0" w:lastRowFirstColumn="0" w:lastRowLastColumn="0"/>
            <w:tcW w:w="5665" w:type="dxa"/>
            <w:shd w:val="clear" w:color="auto" w:fill="4472C4" w:themeFill="accent1"/>
            <w:tcMar/>
          </w:tcPr>
          <w:p w:rsidR="00F30D40" w:rsidP="59FE37B8" w:rsidRDefault="00DF1C8D" w14:paraId="71BA2E69" w14:textId="77777777">
            <w:pPr>
              <w:rPr>
                <w:sz w:val="18"/>
                <w:szCs w:val="18"/>
              </w:rPr>
            </w:pPr>
            <w:r w:rsidRPr="59FE37B8" w:rsidR="00DF1C8D">
              <w:rPr>
                <w:sz w:val="18"/>
                <w:szCs w:val="18"/>
              </w:rPr>
              <w:t>Allocated across database, audit trail, model artifacts, LLM model files, inference logs, backups and headroom — see Section 3.3</w:t>
            </w:r>
          </w:p>
        </w:tc>
      </w:tr>
      <w:tr w:rsidR="00F30D40" w:rsidTr="59FE37B8" w14:paraId="3E73C5A5" w14:textId="77777777">
        <w:tc>
          <w:tcPr>
            <w:cnfStyle w:val="001000000000" w:firstRow="0" w:lastRow="0" w:firstColumn="1" w:lastColumn="0" w:oddVBand="0" w:evenVBand="0" w:oddHBand="0" w:evenHBand="0" w:firstRowFirstColumn="0" w:firstRowLastColumn="0" w:lastRowFirstColumn="0" w:lastRowLastColumn="0"/>
            <w:tcW w:w="1724" w:type="dxa"/>
            <w:shd w:val="clear" w:color="auto" w:fill="4472C4" w:themeFill="accent1"/>
            <w:tcMar/>
          </w:tcPr>
          <w:p w:rsidR="00F30D40" w:rsidP="59FE37B8" w:rsidRDefault="00DF1C8D" w14:paraId="3B184921" w14:textId="77777777">
            <w:pPr>
              <w:rPr>
                <w:sz w:val="18"/>
                <w:szCs w:val="18"/>
              </w:rPr>
            </w:pPr>
            <w:r w:rsidRPr="59FE37B8" w:rsidR="00DF1C8D">
              <w:rPr>
                <w:sz w:val="18"/>
                <w:szCs w:val="18"/>
              </w:rPr>
              <w:t>CPU</w:t>
            </w:r>
          </w:p>
        </w:tc>
        <w:tc>
          <w:tcPr>
            <w:cnfStyle w:val="000000000000" w:firstRow="0" w:lastRow="0" w:firstColumn="0" w:lastColumn="0" w:oddVBand="0" w:evenVBand="0" w:oddHBand="0" w:evenHBand="0" w:firstRowFirstColumn="0" w:firstRowLastColumn="0" w:lastRowFirstColumn="0" w:lastRowLastColumn="0"/>
            <w:tcW w:w="1971" w:type="dxa"/>
            <w:shd w:val="clear" w:color="auto" w:fill="4472C4" w:themeFill="accent1"/>
            <w:tcMar/>
          </w:tcPr>
          <w:p w:rsidR="00F30D40" w:rsidP="59FE37B8" w:rsidRDefault="00DF1C8D" w14:paraId="0B93D740" w14:textId="77777777">
            <w:pPr>
              <w:rPr>
                <w:sz w:val="18"/>
                <w:szCs w:val="18"/>
              </w:rPr>
            </w:pPr>
            <w:r w:rsidRPr="59FE37B8" w:rsidR="00DF1C8D">
              <w:rPr>
                <w:sz w:val="18"/>
                <w:szCs w:val="18"/>
              </w:rPr>
              <w:t>8 cores</w:t>
            </w:r>
          </w:p>
        </w:tc>
        <w:tc>
          <w:tcPr>
            <w:cnfStyle w:val="000000000000" w:firstRow="0" w:lastRow="0" w:firstColumn="0" w:lastColumn="0" w:oddVBand="0" w:evenVBand="0" w:oddHBand="0" w:evenHBand="0" w:firstRowFirstColumn="0" w:firstRowLastColumn="0" w:lastRowFirstColumn="0" w:lastRowLastColumn="0"/>
            <w:tcW w:w="5665" w:type="dxa"/>
            <w:shd w:val="clear" w:color="auto" w:fill="4472C4" w:themeFill="accent1"/>
            <w:tcMar/>
          </w:tcPr>
          <w:p w:rsidR="00F30D40" w:rsidP="59FE37B8" w:rsidRDefault="00DF1C8D" w14:paraId="4AA5F8EC" w14:textId="77777777">
            <w:pPr>
              <w:rPr>
                <w:sz w:val="18"/>
                <w:szCs w:val="18"/>
              </w:rPr>
            </w:pPr>
            <w:r w:rsidRPr="59FE37B8" w:rsidR="00DF1C8D">
              <w:rPr>
                <w:sz w:val="18"/>
                <w:szCs w:val="18"/>
              </w:rPr>
              <w:t>Fully allocated across concurrent database,&lt;br&gt;ETL, and model training workloads — see&lt;br&gt;Section 3.2</w:t>
            </w:r>
          </w:p>
        </w:tc>
      </w:tr>
    </w:tbl>
    <w:p w:rsidR="00F30D40" w:rsidRDefault="00DF1C8D" w14:paraId="25DD3341" w14:textId="77777777">
      <w:pPr>
        <w:spacing w:before="240"/>
      </w:pPr>
      <w:r>
        <w:t xml:space="preserve"> </w:t>
      </w:r>
    </w:p>
    <w:p w:rsidR="00F30D40" w:rsidRDefault="00DF1C8D" w14:paraId="7CD92AAD" w14:textId="77777777">
      <w:pPr>
        <w:spacing w:after="120"/>
      </w:pPr>
      <w:r>
        <w:t xml:space="preserve">The sizing below reflects a deliberately full — not over-provisioned — use of the allocation, and the detail is intended to show the infrastructure team exactly where each gigabyte and core is spent. The LLM hosting environment is sized separately and independently in Section 7; its resources do not draw from the core platform allocation. </w:t>
      </w:r>
    </w:p>
    <w:p w:rsidR="00F30D40" w:rsidRDefault="00DF1C8D" w14:paraId="23DD831B" w14:textId="77777777">
      <w:pPr>
        <w:spacing w:after="200"/>
      </w:pPr>
      <w:r>
        <w:t xml:space="preserve"> </w:t>
      </w:r>
    </w:p>
    <w:p w:rsidR="00F30D40" w:rsidRDefault="00DF1C8D" w14:paraId="77276B64" w14:textId="77777777">
      <w:pPr>
        <w:pStyle w:val="Heading2"/>
        <w:spacing w:after="200"/>
      </w:pPr>
      <w:bookmarkStart w:name="_Toc1200192759" w:id="1305845446"/>
      <w:r w:rsidR="153DEADF">
        <w:rPr/>
        <w:t>3. Resource Allocation &amp; Justification</w:t>
      </w:r>
      <w:bookmarkEnd w:id="1305845446"/>
    </w:p>
    <w:p w:rsidR="00F30D40" w:rsidRDefault="00DF1C8D" w14:paraId="1BDF2D1D" w14:textId="77777777">
      <w:pPr>
        <w:pStyle w:val="Heading3"/>
        <w:spacing w:after="200"/>
      </w:pPr>
      <w:bookmarkStart w:name="_Toc179275011" w:id="537732657"/>
      <w:r w:rsidR="153DEADF">
        <w:rPr/>
        <w:t>3.1 RAM Allocation (32 GB)</w:t>
      </w:r>
      <w:bookmarkEnd w:id="537732657"/>
    </w:p>
    <w:p w:rsidR="00F30D40" w:rsidRDefault="00DF1C8D" w14:paraId="28CE8CB7" w14:textId="77777777">
      <w:pPr>
        <w:spacing w:after="240"/>
      </w:pPr>
      <w:r>
        <w:t xml:space="preserve"> </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2343"/>
        <w:gridCol w:w="1738"/>
        <w:gridCol w:w="4935"/>
      </w:tblGrid>
      <w:tr w:rsidR="00F30D40" w:rsidTr="59FE37B8" w14:paraId="1BECF1D9" w14:textId="77777777">
        <w:trPr>
          <w:tblHeader/>
        </w:trPr>
        <w:tc>
          <w:tcPr>
            <w:tcW w:w="2430" w:type="dxa"/>
            <w:shd w:val="clear" w:color="auto" w:fill="4472C4" w:themeFill="accent1"/>
            <w:tcMar/>
          </w:tcPr>
          <w:p w:rsidR="00F30D40" w:rsidP="41D9611A" w:rsidRDefault="00DF1C8D" w14:paraId="02B662FD" w14:textId="44AA2DBF">
            <w:pPr>
              <w:rPr>
                <w:b w:val="1"/>
                <w:bCs w:val="1"/>
                <w:sz w:val="18"/>
                <w:szCs w:val="18"/>
              </w:rPr>
            </w:pPr>
            <w:r w:rsidRPr="41D9611A" w:rsidR="153DEADF">
              <w:rPr>
                <w:b w:val="1"/>
                <w:bCs w:val="1"/>
                <w:sz w:val="18"/>
                <w:szCs w:val="18"/>
              </w:rPr>
              <w:t>Component</w:t>
            </w:r>
          </w:p>
        </w:tc>
        <w:tc>
          <w:tcPr>
            <w:tcW w:w="1800" w:type="dxa"/>
            <w:shd w:val="clear" w:color="auto" w:fill="4472C4" w:themeFill="accent1"/>
            <w:tcMar/>
          </w:tcPr>
          <w:p w:rsidR="00F30D40" w:rsidP="41D9611A" w:rsidRDefault="00DF1C8D" w14:paraId="641054CA" w14:textId="3F772F27">
            <w:pPr>
              <w:rPr>
                <w:b w:val="1"/>
                <w:bCs w:val="1"/>
                <w:sz w:val="18"/>
                <w:szCs w:val="18"/>
              </w:rPr>
            </w:pPr>
            <w:r w:rsidRPr="41D9611A" w:rsidR="153DEADF">
              <w:rPr>
                <w:b w:val="1"/>
                <w:bCs w:val="1"/>
                <w:sz w:val="18"/>
                <w:szCs w:val="18"/>
              </w:rPr>
              <w:t>Allocated</w:t>
            </w:r>
            <w:r w:rsidRPr="41D9611A" w:rsidR="4ABD5248">
              <w:rPr>
                <w:b w:val="1"/>
                <w:bCs w:val="1"/>
                <w:sz w:val="18"/>
                <w:szCs w:val="18"/>
              </w:rPr>
              <w:t xml:space="preserve"> </w:t>
            </w:r>
            <w:r w:rsidRPr="41D9611A" w:rsidR="153DEADF">
              <w:rPr>
                <w:b w:val="1"/>
                <w:bCs w:val="1"/>
                <w:sz w:val="18"/>
                <w:szCs w:val="18"/>
              </w:rPr>
              <w:t>RAM</w:t>
            </w:r>
          </w:p>
        </w:tc>
        <w:tc>
          <w:tcPr>
            <w:tcW w:w="5130" w:type="dxa"/>
            <w:shd w:val="clear" w:color="auto" w:fill="4472C4" w:themeFill="accent1"/>
            <w:tcMar/>
          </w:tcPr>
          <w:p w:rsidR="00F30D40" w:rsidP="41D9611A" w:rsidRDefault="00DF1C8D" w14:paraId="7536B81D" w14:textId="4F74D8DF">
            <w:pPr>
              <w:rPr>
                <w:b w:val="1"/>
                <w:bCs w:val="1"/>
                <w:sz w:val="18"/>
                <w:szCs w:val="18"/>
              </w:rPr>
            </w:pPr>
            <w:r w:rsidRPr="41D9611A" w:rsidR="153DEADF">
              <w:rPr>
                <w:b w:val="1"/>
                <w:bCs w:val="1"/>
                <w:sz w:val="18"/>
                <w:szCs w:val="18"/>
              </w:rPr>
              <w:t>Justification</w:t>
            </w:r>
          </w:p>
        </w:tc>
      </w:tr>
      <w:tr w:rsidR="00F30D40" w:rsidTr="59FE37B8" w14:paraId="482E1FA8" w14:textId="77777777">
        <w:tc>
          <w:tcPr>
            <w:tcW w:w="2430" w:type="dxa"/>
            <w:shd w:val="clear" w:color="auto" w:fill="4472C4" w:themeFill="accent1"/>
            <w:tcMar/>
          </w:tcPr>
          <w:p w:rsidR="00F30D40" w:rsidP="41D9611A" w:rsidRDefault="00DF1C8D" w14:paraId="7C45ABFE" w14:textId="069067E2">
            <w:pPr>
              <w:rPr>
                <w:sz w:val="18"/>
                <w:szCs w:val="18"/>
              </w:rPr>
            </w:pPr>
            <w:r w:rsidRPr="41D9611A" w:rsidR="153DEADF">
              <w:rPr>
                <w:sz w:val="18"/>
                <w:szCs w:val="18"/>
              </w:rPr>
              <w:t>PostgreSQL 18</w:t>
            </w:r>
            <w:r w:rsidRPr="41D9611A" w:rsidR="0AE4B47C">
              <w:rPr>
                <w:sz w:val="18"/>
                <w:szCs w:val="18"/>
              </w:rPr>
              <w:t xml:space="preserve">  </w:t>
            </w:r>
            <w:r w:rsidRPr="41D9611A" w:rsidR="153DEADF">
              <w:rPr>
                <w:sz w:val="18"/>
                <w:szCs w:val="18"/>
              </w:rPr>
              <w:t>(</w:t>
            </w:r>
            <w:r w:rsidRPr="41D9611A" w:rsidR="153DEADF">
              <w:rPr>
                <w:sz w:val="18"/>
                <w:szCs w:val="18"/>
              </w:rPr>
              <w:t>etl_validation</w:t>
            </w:r>
            <w:r w:rsidRPr="41D9611A" w:rsidR="153DEADF">
              <w:rPr>
                <w:sz w:val="18"/>
                <w:szCs w:val="18"/>
              </w:rPr>
              <w:t xml:space="preserve"> + </w:t>
            </w:r>
            <w:r w:rsidRPr="41D9611A" w:rsidR="153DEADF">
              <w:rPr>
                <w:sz w:val="18"/>
                <w:szCs w:val="18"/>
              </w:rPr>
              <w:t>etl_clean</w:t>
            </w:r>
            <w:r w:rsidRPr="41D9611A" w:rsidR="153DEADF">
              <w:rPr>
                <w:sz w:val="18"/>
                <w:szCs w:val="18"/>
              </w:rPr>
              <w:t>)</w:t>
            </w:r>
          </w:p>
        </w:tc>
        <w:tc>
          <w:tcPr>
            <w:tcW w:w="1800" w:type="dxa"/>
            <w:shd w:val="clear" w:color="auto" w:fill="4472C4" w:themeFill="accent1"/>
            <w:tcMar/>
          </w:tcPr>
          <w:p w:rsidR="00F30D40" w:rsidP="41D9611A" w:rsidRDefault="00DF1C8D" w14:paraId="5D50EDEF" w14:textId="77777777">
            <w:pPr>
              <w:rPr>
                <w:sz w:val="18"/>
                <w:szCs w:val="18"/>
              </w:rPr>
            </w:pPr>
            <w:r w:rsidRPr="41D9611A" w:rsidR="00DF1C8D">
              <w:rPr>
                <w:sz w:val="18"/>
                <w:szCs w:val="18"/>
              </w:rPr>
              <w:t>6 GB</w:t>
            </w:r>
          </w:p>
        </w:tc>
        <w:tc>
          <w:tcPr>
            <w:tcW w:w="5130" w:type="dxa"/>
            <w:shd w:val="clear" w:color="auto" w:fill="4472C4" w:themeFill="accent1"/>
            <w:tcMar/>
          </w:tcPr>
          <w:p w:rsidR="00F30D40" w:rsidP="41D9611A" w:rsidRDefault="00DF1C8D" w14:paraId="0E1B6C33" w14:textId="0546E510">
            <w:pPr>
              <w:rPr>
                <w:sz w:val="18"/>
                <w:szCs w:val="18"/>
              </w:rPr>
            </w:pPr>
            <w:r w:rsidRPr="41D9611A" w:rsidR="153DEADF">
              <w:rPr>
                <w:sz w:val="18"/>
                <w:szCs w:val="18"/>
              </w:rPr>
              <w:t>shared_buffers</w:t>
            </w:r>
            <w:r w:rsidRPr="41D9611A" w:rsidR="153DEADF">
              <w:rPr>
                <w:sz w:val="18"/>
                <w:szCs w:val="18"/>
              </w:rPr>
              <w:t xml:space="preserve">, </w:t>
            </w:r>
            <w:r w:rsidRPr="41D9611A" w:rsidR="153DEADF">
              <w:rPr>
                <w:sz w:val="18"/>
                <w:szCs w:val="18"/>
              </w:rPr>
              <w:t>work_mem</w:t>
            </w:r>
            <w:r w:rsidRPr="41D9611A" w:rsidR="153DEADF">
              <w:rPr>
                <w:sz w:val="18"/>
                <w:szCs w:val="18"/>
              </w:rPr>
              <w:t xml:space="preserve"> and concurrent connection </w:t>
            </w:r>
            <w:r w:rsidRPr="41D9611A" w:rsidR="153DEADF">
              <w:rPr>
                <w:sz w:val="18"/>
                <w:szCs w:val="18"/>
              </w:rPr>
              <w:t>overhead</w:t>
            </w:r>
            <w:r w:rsidRPr="41D9611A" w:rsidR="58CC4940">
              <w:rPr>
                <w:sz w:val="18"/>
                <w:szCs w:val="18"/>
              </w:rPr>
              <w:t xml:space="preserve"> </w:t>
            </w:r>
            <w:r w:rsidRPr="41D9611A" w:rsidR="153DEADF">
              <w:rPr>
                <w:sz w:val="18"/>
                <w:szCs w:val="18"/>
              </w:rPr>
              <w:t>for</w:t>
            </w:r>
            <w:r w:rsidRPr="41D9611A" w:rsidR="153DEADF">
              <w:rPr>
                <w:sz w:val="18"/>
                <w:szCs w:val="18"/>
              </w:rPr>
              <w:t xml:space="preserve"> both databases; sized for query performance against feature</w:t>
            </w:r>
            <w:r w:rsidRPr="41D9611A" w:rsidR="13CCFE25">
              <w:rPr>
                <w:sz w:val="18"/>
                <w:szCs w:val="18"/>
              </w:rPr>
              <w:t xml:space="preserve">  </w:t>
            </w:r>
            <w:r w:rsidRPr="41D9611A" w:rsidR="153DEADF">
              <w:rPr>
                <w:sz w:val="18"/>
                <w:szCs w:val="18"/>
              </w:rPr>
              <w:t>and audit tables as they grow through the pilot</w:t>
            </w:r>
          </w:p>
        </w:tc>
      </w:tr>
      <w:tr w:rsidR="00F30D40" w:rsidTr="59FE37B8" w14:paraId="124F16BE" w14:textId="77777777">
        <w:tc>
          <w:tcPr>
            <w:tcW w:w="2430" w:type="dxa"/>
            <w:shd w:val="clear" w:color="auto" w:fill="4472C4" w:themeFill="accent1"/>
            <w:tcMar/>
          </w:tcPr>
          <w:p w:rsidR="00F30D40" w:rsidP="41D9611A" w:rsidRDefault="00DF1C8D" w14:paraId="022356DF" w14:textId="77777777">
            <w:pPr>
              <w:rPr>
                <w:sz w:val="18"/>
                <w:szCs w:val="18"/>
              </w:rPr>
            </w:pPr>
            <w:r w:rsidRPr="41D9611A" w:rsidR="00DF1C8D">
              <w:rPr>
                <w:sz w:val="18"/>
                <w:szCs w:val="18"/>
              </w:rPr>
              <w:t>ETL Engine (batch runs)</w:t>
            </w:r>
          </w:p>
        </w:tc>
        <w:tc>
          <w:tcPr>
            <w:tcW w:w="1800" w:type="dxa"/>
            <w:shd w:val="clear" w:color="auto" w:fill="4472C4" w:themeFill="accent1"/>
            <w:tcMar/>
          </w:tcPr>
          <w:p w:rsidR="00F30D40" w:rsidP="41D9611A" w:rsidRDefault="00DF1C8D" w14:paraId="6FDE75BD" w14:textId="77777777">
            <w:pPr>
              <w:rPr>
                <w:sz w:val="18"/>
                <w:szCs w:val="18"/>
              </w:rPr>
            </w:pPr>
            <w:r w:rsidRPr="41D9611A" w:rsidR="00DF1C8D">
              <w:rPr>
                <w:sz w:val="18"/>
                <w:szCs w:val="18"/>
              </w:rPr>
              <w:t>3 GB</w:t>
            </w:r>
          </w:p>
        </w:tc>
        <w:tc>
          <w:tcPr>
            <w:tcW w:w="5130" w:type="dxa"/>
            <w:shd w:val="clear" w:color="auto" w:fill="4472C4" w:themeFill="accent1"/>
            <w:tcMar/>
          </w:tcPr>
          <w:p w:rsidR="00F30D40" w:rsidP="41D9611A" w:rsidRDefault="00DF1C8D" w14:paraId="0C0A5B18" w14:textId="6038F89C">
            <w:pPr>
              <w:rPr>
                <w:sz w:val="18"/>
                <w:szCs w:val="18"/>
              </w:rPr>
            </w:pPr>
            <w:r w:rsidRPr="41D9611A" w:rsidR="153DEADF">
              <w:rPr>
                <w:sz w:val="18"/>
                <w:szCs w:val="18"/>
              </w:rPr>
              <w:t>In-memory validation and bulk-insert buffering during batch</w:t>
            </w:r>
            <w:r w:rsidRPr="41D9611A" w:rsidR="11F8BBDD">
              <w:rPr>
                <w:sz w:val="18"/>
                <w:szCs w:val="18"/>
              </w:rPr>
              <w:t xml:space="preserve"> </w:t>
            </w:r>
            <w:r w:rsidRPr="41D9611A" w:rsidR="153DEADF">
              <w:rPr>
                <w:sz w:val="18"/>
                <w:szCs w:val="18"/>
              </w:rPr>
              <w:t>loads; current benchmark processes 70K+ rows at ~17,000&lt;</w:t>
            </w:r>
            <w:r w:rsidRPr="41D9611A" w:rsidR="153DEADF">
              <w:rPr>
                <w:sz w:val="18"/>
                <w:szCs w:val="18"/>
              </w:rPr>
              <w:t>br</w:t>
            </w:r>
            <w:r w:rsidRPr="41D9611A" w:rsidR="153DEADF">
              <w:rPr>
                <w:sz w:val="18"/>
                <w:szCs w:val="18"/>
              </w:rPr>
              <w:t>&gt;rows/sec, which requires working memory headroom above the&lt;</w:t>
            </w:r>
            <w:r w:rsidRPr="41D9611A" w:rsidR="153DEADF">
              <w:rPr>
                <w:sz w:val="18"/>
                <w:szCs w:val="18"/>
              </w:rPr>
              <w:t>br</w:t>
            </w:r>
            <w:r w:rsidRPr="41D9611A" w:rsidR="153DEADF">
              <w:rPr>
                <w:sz w:val="18"/>
                <w:szCs w:val="18"/>
              </w:rPr>
              <w:t>&gt;raw dataset size</w:t>
            </w:r>
          </w:p>
        </w:tc>
      </w:tr>
      <w:tr w:rsidR="00F30D40" w:rsidTr="59FE37B8" w14:paraId="5248F643" w14:textId="77777777">
        <w:tc>
          <w:tcPr>
            <w:tcW w:w="2430" w:type="dxa"/>
            <w:shd w:val="clear" w:color="auto" w:fill="4472C4" w:themeFill="accent1"/>
            <w:tcMar/>
          </w:tcPr>
          <w:p w:rsidR="00F30D40" w:rsidP="41D9611A" w:rsidRDefault="00DF1C8D" w14:paraId="48E539CE" w14:textId="77777777">
            <w:pPr>
              <w:rPr>
                <w:sz w:val="18"/>
                <w:szCs w:val="18"/>
              </w:rPr>
            </w:pPr>
            <w:r w:rsidRPr="41D9611A" w:rsidR="00DF1C8D">
              <w:rPr>
                <w:sz w:val="18"/>
                <w:szCs w:val="18"/>
              </w:rPr>
              <w:t>Feature Engineering Service</w:t>
            </w:r>
          </w:p>
        </w:tc>
        <w:tc>
          <w:tcPr>
            <w:tcW w:w="1800" w:type="dxa"/>
            <w:shd w:val="clear" w:color="auto" w:fill="4472C4" w:themeFill="accent1"/>
            <w:tcMar/>
          </w:tcPr>
          <w:p w:rsidR="00F30D40" w:rsidP="41D9611A" w:rsidRDefault="00DF1C8D" w14:paraId="7EA31AB6" w14:textId="77777777">
            <w:pPr>
              <w:rPr>
                <w:sz w:val="18"/>
                <w:szCs w:val="18"/>
              </w:rPr>
            </w:pPr>
            <w:r w:rsidRPr="41D9611A" w:rsidR="00DF1C8D">
              <w:rPr>
                <w:sz w:val="18"/>
                <w:szCs w:val="18"/>
              </w:rPr>
              <w:t>2 GB</w:t>
            </w:r>
          </w:p>
        </w:tc>
        <w:tc>
          <w:tcPr>
            <w:tcW w:w="5130" w:type="dxa"/>
            <w:shd w:val="clear" w:color="auto" w:fill="4472C4" w:themeFill="accent1"/>
            <w:tcMar/>
          </w:tcPr>
          <w:p w:rsidR="00F30D40" w:rsidP="41D9611A" w:rsidRDefault="00DF1C8D" w14:paraId="4C6D683E" w14:textId="77777777">
            <w:pPr>
              <w:rPr>
                <w:sz w:val="18"/>
                <w:szCs w:val="18"/>
              </w:rPr>
            </w:pPr>
            <w:r w:rsidRPr="41D9611A" w:rsidR="00DF1C8D">
              <w:rPr>
                <w:sz w:val="18"/>
                <w:szCs w:val="18"/>
              </w:rPr>
              <w:t>FastAPI process handling concurrent feature computation and&lt;br&gt;lookup requests; most heavy lifting is pushed down to&lt;br&gt;PostgreSQL, so this is primarily request-handling overhead</w:t>
            </w:r>
          </w:p>
        </w:tc>
      </w:tr>
      <w:tr w:rsidR="00F30D40" w:rsidTr="59FE37B8" w14:paraId="5C3090D8" w14:textId="77777777">
        <w:tc>
          <w:tcPr>
            <w:tcW w:w="2430" w:type="dxa"/>
            <w:shd w:val="clear" w:color="auto" w:fill="4472C4" w:themeFill="accent1"/>
            <w:tcMar/>
          </w:tcPr>
          <w:p w:rsidR="00F30D40" w:rsidP="41D9611A" w:rsidRDefault="00DF1C8D" w14:paraId="53AAA134" w14:textId="77777777">
            <w:pPr>
              <w:rPr>
                <w:sz w:val="18"/>
                <w:szCs w:val="18"/>
              </w:rPr>
            </w:pPr>
            <w:r w:rsidRPr="41D9611A" w:rsidR="00DF1C8D">
              <w:rPr>
                <w:sz w:val="18"/>
                <w:szCs w:val="18"/>
              </w:rPr>
              <w:t>Customer State Service&lt;br&gt;(Layer 1)</w:t>
            </w:r>
          </w:p>
        </w:tc>
        <w:tc>
          <w:tcPr>
            <w:tcW w:w="1800" w:type="dxa"/>
            <w:shd w:val="clear" w:color="auto" w:fill="4472C4" w:themeFill="accent1"/>
            <w:tcMar/>
          </w:tcPr>
          <w:p w:rsidR="00F30D40" w:rsidP="41D9611A" w:rsidRDefault="00DF1C8D" w14:paraId="0CC56F3C" w14:textId="77777777">
            <w:pPr>
              <w:rPr>
                <w:sz w:val="18"/>
                <w:szCs w:val="18"/>
              </w:rPr>
            </w:pPr>
            <w:r w:rsidRPr="41D9611A" w:rsidR="00DF1C8D">
              <w:rPr>
                <w:sz w:val="18"/>
                <w:szCs w:val="18"/>
              </w:rPr>
              <w:t>2 GB</w:t>
            </w:r>
          </w:p>
        </w:tc>
        <w:tc>
          <w:tcPr>
            <w:tcW w:w="5130" w:type="dxa"/>
            <w:shd w:val="clear" w:color="auto" w:fill="4472C4" w:themeFill="accent1"/>
            <w:tcMar/>
          </w:tcPr>
          <w:p w:rsidR="00F30D40" w:rsidP="41D9611A" w:rsidRDefault="00DF1C8D" w14:paraId="512FE9C8" w14:textId="77777777">
            <w:pPr>
              <w:rPr>
                <w:sz w:val="18"/>
                <w:szCs w:val="18"/>
              </w:rPr>
            </w:pPr>
            <w:r w:rsidRPr="41D9611A" w:rsidR="00DF1C8D">
              <w:rPr>
                <w:sz w:val="18"/>
                <w:szCs w:val="18"/>
              </w:rPr>
              <w:t>Holds transition matrices and state computations in memory per&lt;br&gt;customer batch; scales with distinct customer count, sized for&lt;br&gt;PoC scale(5,000+, headroom to 100K+)</w:t>
            </w:r>
          </w:p>
        </w:tc>
      </w:tr>
    </w:tbl>
    <w:p w:rsidR="00F30D40" w:rsidRDefault="00DF1C8D" w14:paraId="1895D3B7" w14:textId="77777777">
      <w:pPr>
        <w:spacing w:before="240"/>
      </w:pPr>
      <w:r>
        <w:t xml:space="preserve"> </w:t>
      </w:r>
    </w:p>
    <w:p w:rsidR="00F30D40" w:rsidRDefault="00DF1C8D" w14:paraId="128C26E1" w14:textId="77777777">
      <w:pPr>
        <w:spacing w:after="120"/>
      </w:pPr>
      <w:r>
        <w:t xml:space="preserve">3 </w:t>
      </w:r>
    </w:p>
    <w:p w:rsidR="00F30D40" w:rsidRDefault="00DF1C8D" w14:paraId="7FDE0BDC" w14:textId="77777777">
      <w:pPr>
        <w:spacing w:after="200"/>
      </w:pPr>
      <w:r>
        <w:t xml:space="preserve"> </w:t>
      </w:r>
    </w:p>
    <w:p w:rsidR="00F30D40" w:rsidRDefault="00DF1C8D" w14:paraId="0109AE31" w14:textId="77777777">
      <w:pPr>
        <w:spacing w:after="120"/>
      </w:pPr>
      <w:r>
        <w:t xml:space="preserve">Uniplexity AI — Absa Bank Zambia PoC · SRD v1.1 </w:t>
      </w:r>
    </w:p>
    <w:p w:rsidR="00F30D40" w:rsidRDefault="00DF1C8D" w14:paraId="6C1031F9" w14:textId="77777777">
      <w:pPr>
        <w:spacing w:after="200"/>
      </w:pPr>
      <w:r>
        <w:t xml:space="preserve"> </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2406"/>
        <w:gridCol w:w="1722"/>
        <w:gridCol w:w="4888"/>
      </w:tblGrid>
      <w:tr w:rsidR="00F30D40" w:rsidTr="59FE37B8" w14:paraId="34019FE9" w14:textId="77777777">
        <w:trPr>
          <w:tblHeader/>
        </w:trPr>
        <w:tc>
          <w:tcPr>
            <w:tcW w:w="2496" w:type="dxa"/>
            <w:shd w:val="clear" w:color="auto" w:fill="4472C4" w:themeFill="accent1"/>
            <w:tcMar/>
          </w:tcPr>
          <w:p w:rsidR="00F30D40" w:rsidP="41D9611A" w:rsidRDefault="00DF1C8D" w14:paraId="46FF56B3" w14:textId="4ED085BE">
            <w:pPr>
              <w:rPr>
                <w:b w:val="1"/>
                <w:bCs w:val="1"/>
                <w:sz w:val="18"/>
                <w:szCs w:val="18"/>
              </w:rPr>
            </w:pPr>
            <w:r w:rsidRPr="41D9611A" w:rsidR="153DEADF">
              <w:rPr>
                <w:b w:val="1"/>
                <w:bCs w:val="1"/>
                <w:sz w:val="18"/>
                <w:szCs w:val="18"/>
              </w:rPr>
              <w:t>Component</w:t>
            </w:r>
          </w:p>
        </w:tc>
        <w:tc>
          <w:tcPr>
            <w:tcW w:w="1783" w:type="dxa"/>
            <w:shd w:val="clear" w:color="auto" w:fill="4472C4" w:themeFill="accent1"/>
            <w:tcMar/>
          </w:tcPr>
          <w:p w:rsidR="00F30D40" w:rsidP="41D9611A" w:rsidRDefault="00DF1C8D" w14:paraId="5AADCF27" w14:textId="1DE94114">
            <w:pPr>
              <w:rPr>
                <w:b w:val="1"/>
                <w:bCs w:val="1"/>
                <w:sz w:val="18"/>
                <w:szCs w:val="18"/>
              </w:rPr>
            </w:pPr>
            <w:r w:rsidRPr="41D9611A" w:rsidR="153DEADF">
              <w:rPr>
                <w:b w:val="1"/>
                <w:bCs w:val="1"/>
                <w:sz w:val="18"/>
                <w:szCs w:val="18"/>
              </w:rPr>
              <w:t>Allocated</w:t>
            </w:r>
            <w:r w:rsidRPr="41D9611A" w:rsidR="6378C29E">
              <w:rPr>
                <w:b w:val="1"/>
                <w:bCs w:val="1"/>
                <w:sz w:val="18"/>
                <w:szCs w:val="18"/>
              </w:rPr>
              <w:t xml:space="preserve"> </w:t>
            </w:r>
            <w:r w:rsidRPr="41D9611A" w:rsidR="153DEADF">
              <w:rPr>
                <w:b w:val="1"/>
                <w:bCs w:val="1"/>
                <w:sz w:val="18"/>
                <w:szCs w:val="18"/>
              </w:rPr>
              <w:t>RAM</w:t>
            </w:r>
          </w:p>
        </w:tc>
        <w:tc>
          <w:tcPr>
            <w:tcW w:w="5081" w:type="dxa"/>
            <w:shd w:val="clear" w:color="auto" w:fill="4472C4" w:themeFill="accent1"/>
            <w:tcMar/>
          </w:tcPr>
          <w:p w:rsidR="00F30D40" w:rsidP="41D9611A" w:rsidRDefault="00DF1C8D" w14:paraId="2E651655" w14:textId="67CE7E01">
            <w:pPr>
              <w:rPr>
                <w:b w:val="1"/>
                <w:bCs w:val="1"/>
                <w:sz w:val="18"/>
                <w:szCs w:val="18"/>
              </w:rPr>
            </w:pPr>
            <w:r w:rsidRPr="41D9611A" w:rsidR="153DEADF">
              <w:rPr>
                <w:b w:val="1"/>
                <w:bCs w:val="1"/>
                <w:sz w:val="18"/>
                <w:szCs w:val="18"/>
              </w:rPr>
              <w:t>Justification</w:t>
            </w:r>
          </w:p>
        </w:tc>
      </w:tr>
      <w:tr w:rsidR="00F30D40" w:rsidTr="59FE37B8" w14:paraId="4F99299D" w14:textId="77777777">
        <w:tc>
          <w:tcPr>
            <w:tcW w:w="2496" w:type="dxa"/>
            <w:shd w:val="clear" w:color="auto" w:fill="4472C4" w:themeFill="accent1"/>
            <w:tcMar/>
          </w:tcPr>
          <w:p w:rsidR="00F30D40" w:rsidP="41D9611A" w:rsidRDefault="00DF1C8D" w14:paraId="54BAA629" w14:textId="77777777">
            <w:pPr>
              <w:rPr>
                <w:sz w:val="18"/>
                <w:szCs w:val="18"/>
              </w:rPr>
            </w:pPr>
            <w:r w:rsidRPr="41D9611A" w:rsidR="00DF1C8D">
              <w:rPr>
                <w:sz w:val="18"/>
                <w:szCs w:val="18"/>
              </w:rPr>
              <w:t>Prediction Service (Layer 2)</w:t>
            </w:r>
          </w:p>
        </w:tc>
        <w:tc>
          <w:tcPr>
            <w:tcW w:w="1783" w:type="dxa"/>
            <w:shd w:val="clear" w:color="auto" w:fill="4472C4" w:themeFill="accent1"/>
            <w:tcMar/>
          </w:tcPr>
          <w:p w:rsidR="00F30D40" w:rsidP="41D9611A" w:rsidRDefault="00DF1C8D" w14:paraId="18164362" w14:textId="77777777">
            <w:pPr>
              <w:rPr>
                <w:sz w:val="18"/>
                <w:szCs w:val="18"/>
              </w:rPr>
            </w:pPr>
            <w:r w:rsidRPr="41D9611A" w:rsidR="00DF1C8D">
              <w:rPr>
                <w:sz w:val="18"/>
                <w:szCs w:val="18"/>
              </w:rPr>
              <w:t>5 GB</w:t>
            </w:r>
          </w:p>
        </w:tc>
        <w:tc>
          <w:tcPr>
            <w:tcW w:w="5081" w:type="dxa"/>
            <w:shd w:val="clear" w:color="auto" w:fill="4472C4" w:themeFill="accent1"/>
            <w:tcMar/>
          </w:tcPr>
          <w:p w:rsidR="00F30D40" w:rsidP="41D9611A" w:rsidRDefault="00DF1C8D" w14:paraId="77677C0E" w14:textId="487FACC9">
            <w:pPr>
              <w:rPr>
                <w:sz w:val="18"/>
                <w:szCs w:val="18"/>
              </w:rPr>
            </w:pPr>
            <w:r w:rsidRPr="41D9611A" w:rsidR="153DEADF">
              <w:rPr>
                <w:sz w:val="18"/>
                <w:szCs w:val="18"/>
              </w:rPr>
              <w:t xml:space="preserve">Largest single allocation after PostgreSQL — covers the </w:t>
            </w:r>
            <w:r w:rsidRPr="41D9611A" w:rsidR="153DEADF">
              <w:rPr>
                <w:sz w:val="18"/>
                <w:szCs w:val="18"/>
              </w:rPr>
              <w:t>in</w:t>
            </w:r>
            <w:r w:rsidRPr="41D9611A" w:rsidR="58401415">
              <w:rPr>
                <w:sz w:val="18"/>
                <w:szCs w:val="18"/>
              </w:rPr>
              <w:t xml:space="preserve"> </w:t>
            </w:r>
            <w:r w:rsidRPr="41D9611A" w:rsidR="153DEADF">
              <w:rPr>
                <w:sz w:val="18"/>
                <w:szCs w:val="18"/>
              </w:rPr>
              <w:t>memory</w:t>
            </w:r>
            <w:r w:rsidRPr="41D9611A" w:rsidR="153DEADF">
              <w:rPr>
                <w:sz w:val="18"/>
                <w:szCs w:val="18"/>
              </w:rPr>
              <w:t xml:space="preserve"> training working set for </w:t>
            </w:r>
            <w:r w:rsidRPr="41D9611A" w:rsidR="153DEADF">
              <w:rPr>
                <w:sz w:val="18"/>
                <w:szCs w:val="18"/>
              </w:rPr>
              <w:t>XGBoost</w:t>
            </w:r>
            <w:r w:rsidRPr="41D9611A" w:rsidR="153DEADF">
              <w:rPr>
                <w:sz w:val="18"/>
                <w:szCs w:val="18"/>
              </w:rPr>
              <w:t xml:space="preserve"> churn and CLV</w:t>
            </w:r>
            <w:r w:rsidRPr="41D9611A" w:rsidR="3F8A349E">
              <w:rPr>
                <w:sz w:val="18"/>
                <w:szCs w:val="18"/>
              </w:rPr>
              <w:t xml:space="preserve"> </w:t>
            </w:r>
            <w:r w:rsidRPr="41D9611A" w:rsidR="153DEADF">
              <w:rPr>
                <w:sz w:val="18"/>
                <w:szCs w:val="18"/>
              </w:rPr>
              <w:t>models, plus holding the served champion model in memory for</w:t>
            </w:r>
            <w:r w:rsidRPr="41D9611A" w:rsidR="29EAA2E9">
              <w:rPr>
                <w:sz w:val="18"/>
                <w:szCs w:val="18"/>
              </w:rPr>
              <w:t xml:space="preserve"> l</w:t>
            </w:r>
            <w:r w:rsidRPr="41D9611A" w:rsidR="153DEADF">
              <w:rPr>
                <w:sz w:val="18"/>
                <w:szCs w:val="18"/>
              </w:rPr>
              <w:t>ive inference</w:t>
            </w:r>
          </w:p>
        </w:tc>
      </w:tr>
      <w:tr w:rsidR="00F30D40" w:rsidTr="59FE37B8" w14:paraId="4B32892B" w14:textId="77777777">
        <w:tc>
          <w:tcPr>
            <w:tcW w:w="2496" w:type="dxa"/>
            <w:shd w:val="clear" w:color="auto" w:fill="4472C4" w:themeFill="accent1"/>
            <w:tcMar/>
          </w:tcPr>
          <w:p w:rsidR="00F30D40" w:rsidP="41D9611A" w:rsidRDefault="00DF1C8D" w14:paraId="6284F67E" w14:textId="77777777">
            <w:pPr>
              <w:rPr>
                <w:sz w:val="18"/>
                <w:szCs w:val="18"/>
              </w:rPr>
            </w:pPr>
            <w:r w:rsidRPr="41D9611A" w:rsidR="00DF1C8D">
              <w:rPr>
                <w:sz w:val="18"/>
                <w:szCs w:val="18"/>
              </w:rPr>
              <w:t>Decision Intelligence Service&lt;br&gt;(Layer 3)</w:t>
            </w:r>
          </w:p>
        </w:tc>
        <w:tc>
          <w:tcPr>
            <w:tcW w:w="1783" w:type="dxa"/>
            <w:shd w:val="clear" w:color="auto" w:fill="4472C4" w:themeFill="accent1"/>
            <w:tcMar/>
          </w:tcPr>
          <w:p w:rsidR="00F30D40" w:rsidP="41D9611A" w:rsidRDefault="00DF1C8D" w14:paraId="0D7F1B58" w14:textId="77777777">
            <w:pPr>
              <w:rPr>
                <w:sz w:val="18"/>
                <w:szCs w:val="18"/>
              </w:rPr>
            </w:pPr>
            <w:r w:rsidRPr="41D9611A" w:rsidR="00DF1C8D">
              <w:rPr>
                <w:sz w:val="18"/>
                <w:szCs w:val="18"/>
              </w:rPr>
              <w:t>1.5 GB</w:t>
            </w:r>
          </w:p>
        </w:tc>
        <w:tc>
          <w:tcPr>
            <w:tcW w:w="5081" w:type="dxa"/>
            <w:shd w:val="clear" w:color="auto" w:fill="4472C4" w:themeFill="accent1"/>
            <w:tcMar/>
          </w:tcPr>
          <w:p w:rsidR="00F30D40" w:rsidP="41D9611A" w:rsidRDefault="00DF1C8D" w14:paraId="54EE6237" w14:textId="77777777">
            <w:pPr>
              <w:rPr>
                <w:sz w:val="18"/>
                <w:szCs w:val="18"/>
              </w:rPr>
            </w:pPr>
            <w:r w:rsidRPr="41D9611A" w:rsidR="00DF1C8D">
              <w:rPr>
                <w:sz w:val="18"/>
                <w:szCs w:val="18"/>
              </w:rPr>
              <w:t>Rule engine evaluation and NBA ranking; lightweight, rule-&lt;br&gt;based rather than model-based</w:t>
            </w:r>
          </w:p>
        </w:tc>
      </w:tr>
      <w:tr w:rsidR="00F30D40" w:rsidTr="59FE37B8" w14:paraId="366670F8" w14:textId="77777777">
        <w:tc>
          <w:tcPr>
            <w:tcW w:w="2496" w:type="dxa"/>
            <w:shd w:val="clear" w:color="auto" w:fill="4472C4" w:themeFill="accent1"/>
            <w:tcMar/>
          </w:tcPr>
          <w:p w:rsidR="00F30D40" w:rsidP="41D9611A" w:rsidRDefault="00DF1C8D" w14:paraId="353C1C30" w14:textId="77777777">
            <w:pPr>
              <w:rPr>
                <w:sz w:val="18"/>
                <w:szCs w:val="18"/>
              </w:rPr>
            </w:pPr>
            <w:r w:rsidRPr="41D9611A" w:rsidR="00DF1C8D">
              <w:rPr>
                <w:sz w:val="18"/>
                <w:szCs w:val="18"/>
              </w:rPr>
              <w:t>Model Management Service</w:t>
            </w:r>
          </w:p>
        </w:tc>
        <w:tc>
          <w:tcPr>
            <w:tcW w:w="1783" w:type="dxa"/>
            <w:shd w:val="clear" w:color="auto" w:fill="4472C4" w:themeFill="accent1"/>
            <w:tcMar/>
          </w:tcPr>
          <w:p w:rsidR="00F30D40" w:rsidP="41D9611A" w:rsidRDefault="00DF1C8D" w14:paraId="68C363FE" w14:textId="77777777">
            <w:pPr>
              <w:rPr>
                <w:sz w:val="18"/>
                <w:szCs w:val="18"/>
              </w:rPr>
            </w:pPr>
            <w:r w:rsidRPr="41D9611A" w:rsidR="00DF1C8D">
              <w:rPr>
                <w:sz w:val="18"/>
                <w:szCs w:val="18"/>
              </w:rPr>
              <w:t>1 GB</w:t>
            </w:r>
          </w:p>
        </w:tc>
        <w:tc>
          <w:tcPr>
            <w:tcW w:w="5081" w:type="dxa"/>
            <w:shd w:val="clear" w:color="auto" w:fill="4472C4" w:themeFill="accent1"/>
            <w:tcMar/>
          </w:tcPr>
          <w:p w:rsidR="00F30D40" w:rsidP="41D9611A" w:rsidRDefault="00DF1C8D" w14:paraId="3855626E" w14:textId="77777777">
            <w:pPr>
              <w:rPr>
                <w:sz w:val="18"/>
                <w:szCs w:val="18"/>
              </w:rPr>
            </w:pPr>
            <w:r w:rsidRPr="41D9611A" w:rsidR="00DF1C8D">
              <w:rPr>
                <w:sz w:val="18"/>
                <w:szCs w:val="18"/>
              </w:rPr>
              <w:t>Model versioning, metadata and champion/challenger tracking</w:t>
            </w:r>
          </w:p>
        </w:tc>
      </w:tr>
      <w:tr w:rsidR="00F30D40" w:rsidTr="59FE37B8" w14:paraId="7BB660D8" w14:textId="77777777">
        <w:tc>
          <w:tcPr>
            <w:tcW w:w="2496" w:type="dxa"/>
            <w:shd w:val="clear" w:color="auto" w:fill="4472C4" w:themeFill="accent1"/>
            <w:tcMar/>
          </w:tcPr>
          <w:p w:rsidR="00F30D40" w:rsidP="41D9611A" w:rsidRDefault="00DF1C8D" w14:paraId="551AF528" w14:textId="77777777">
            <w:pPr>
              <w:rPr>
                <w:sz w:val="18"/>
                <w:szCs w:val="18"/>
              </w:rPr>
            </w:pPr>
            <w:r w:rsidRPr="41D9611A" w:rsidR="00DF1C8D">
              <w:rPr>
                <w:sz w:val="18"/>
                <w:szCs w:val="18"/>
              </w:rPr>
              <w:t>API Gateway</w:t>
            </w:r>
          </w:p>
        </w:tc>
        <w:tc>
          <w:tcPr>
            <w:tcW w:w="1783" w:type="dxa"/>
            <w:shd w:val="clear" w:color="auto" w:fill="4472C4" w:themeFill="accent1"/>
            <w:tcMar/>
          </w:tcPr>
          <w:p w:rsidR="00F30D40" w:rsidP="41D9611A" w:rsidRDefault="00DF1C8D" w14:paraId="71BDAE2C" w14:textId="77777777">
            <w:pPr>
              <w:rPr>
                <w:sz w:val="18"/>
                <w:szCs w:val="18"/>
              </w:rPr>
            </w:pPr>
            <w:r w:rsidRPr="41D9611A" w:rsidR="00DF1C8D">
              <w:rPr>
                <w:sz w:val="18"/>
                <w:szCs w:val="18"/>
              </w:rPr>
              <w:t>1 GB</w:t>
            </w:r>
          </w:p>
        </w:tc>
        <w:tc>
          <w:tcPr>
            <w:tcW w:w="5081" w:type="dxa"/>
            <w:shd w:val="clear" w:color="auto" w:fill="4472C4" w:themeFill="accent1"/>
            <w:tcMar/>
          </w:tcPr>
          <w:p w:rsidR="00F30D40" w:rsidP="41D9611A" w:rsidRDefault="00DF1C8D" w14:paraId="544DBEF9" w14:textId="77777777">
            <w:pPr>
              <w:rPr>
                <w:sz w:val="18"/>
                <w:szCs w:val="18"/>
              </w:rPr>
            </w:pPr>
            <w:r w:rsidRPr="41D9611A" w:rsidR="00DF1C8D">
              <w:rPr>
                <w:sz w:val="18"/>
                <w:szCs w:val="18"/>
              </w:rPr>
              <w:t>Request routing, LDAP session handling across all upstream&lt;br&gt;services</w:t>
            </w:r>
          </w:p>
        </w:tc>
      </w:tr>
      <w:tr w:rsidR="00F30D40" w:rsidTr="59FE37B8" w14:paraId="1103A5D4" w14:textId="77777777">
        <w:tc>
          <w:tcPr>
            <w:tcW w:w="2496" w:type="dxa"/>
            <w:shd w:val="clear" w:color="auto" w:fill="4472C4" w:themeFill="accent1"/>
            <w:tcMar/>
          </w:tcPr>
          <w:p w:rsidR="00F30D40" w:rsidP="41D9611A" w:rsidRDefault="00DF1C8D" w14:paraId="324D5618" w14:textId="77777777">
            <w:pPr>
              <w:rPr>
                <w:sz w:val="18"/>
                <w:szCs w:val="18"/>
              </w:rPr>
            </w:pPr>
            <w:r w:rsidRPr="41D9611A" w:rsidR="00DF1C8D">
              <w:rPr>
                <w:sz w:val="18"/>
                <w:szCs w:val="18"/>
              </w:rPr>
              <w:t>Redis (cache layer)</w:t>
            </w:r>
          </w:p>
        </w:tc>
        <w:tc>
          <w:tcPr>
            <w:tcW w:w="1783" w:type="dxa"/>
            <w:shd w:val="clear" w:color="auto" w:fill="4472C4" w:themeFill="accent1"/>
            <w:tcMar/>
          </w:tcPr>
          <w:p w:rsidR="00F30D40" w:rsidP="41D9611A" w:rsidRDefault="00DF1C8D" w14:paraId="43F43C54" w14:textId="77777777">
            <w:pPr>
              <w:rPr>
                <w:sz w:val="18"/>
                <w:szCs w:val="18"/>
              </w:rPr>
            </w:pPr>
            <w:r w:rsidRPr="41D9611A" w:rsidR="00DF1C8D">
              <w:rPr>
                <w:sz w:val="18"/>
                <w:szCs w:val="18"/>
              </w:rPr>
              <w:t>1 GB</w:t>
            </w:r>
          </w:p>
        </w:tc>
        <w:tc>
          <w:tcPr>
            <w:tcW w:w="5081" w:type="dxa"/>
            <w:shd w:val="clear" w:color="auto" w:fill="4472C4" w:themeFill="accent1"/>
            <w:tcMar/>
          </w:tcPr>
          <w:p w:rsidR="00F30D40" w:rsidP="41D9611A" w:rsidRDefault="00DF1C8D" w14:paraId="1CF9ED79" w14:textId="77777777">
            <w:pPr>
              <w:rPr>
                <w:sz w:val="18"/>
                <w:szCs w:val="18"/>
              </w:rPr>
            </w:pPr>
            <w:r w:rsidRPr="41D9611A" w:rsidR="00DF1C8D">
              <w:rPr>
                <w:sz w:val="18"/>
                <w:szCs w:val="18"/>
              </w:rPr>
              <w:t>Optional caching for frequently accessed feature/prediction&lt;br&gt;lookups, reducing repeat database load</w:t>
            </w:r>
          </w:p>
        </w:tc>
      </w:tr>
      <w:tr w:rsidR="00F30D40" w:rsidTr="59FE37B8" w14:paraId="169B3359" w14:textId="77777777">
        <w:tc>
          <w:tcPr>
            <w:tcW w:w="2496" w:type="dxa"/>
            <w:shd w:val="clear" w:color="auto" w:fill="4472C4" w:themeFill="accent1"/>
            <w:tcMar/>
          </w:tcPr>
          <w:p w:rsidR="00F30D40" w:rsidP="41D9611A" w:rsidRDefault="00DF1C8D" w14:paraId="620BEF9C" w14:textId="77777777">
            <w:pPr>
              <w:rPr>
                <w:sz w:val="18"/>
                <w:szCs w:val="18"/>
              </w:rPr>
            </w:pPr>
            <w:r w:rsidRPr="41D9611A" w:rsidR="00DF1C8D">
              <w:rPr>
                <w:sz w:val="18"/>
                <w:szCs w:val="18"/>
              </w:rPr>
              <w:t>Dashboard runtime (Nginx,&lt;br&gt;static Vue build)</w:t>
            </w:r>
          </w:p>
        </w:tc>
        <w:tc>
          <w:tcPr>
            <w:tcW w:w="1783" w:type="dxa"/>
            <w:shd w:val="clear" w:color="auto" w:fill="4472C4" w:themeFill="accent1"/>
            <w:tcMar/>
          </w:tcPr>
          <w:p w:rsidR="00F30D40" w:rsidP="41D9611A" w:rsidRDefault="00DF1C8D" w14:paraId="707D0255" w14:textId="77777777">
            <w:pPr>
              <w:rPr>
                <w:sz w:val="18"/>
                <w:szCs w:val="18"/>
              </w:rPr>
            </w:pPr>
            <w:r w:rsidRPr="41D9611A" w:rsidR="00DF1C8D">
              <w:rPr>
                <w:sz w:val="18"/>
                <w:szCs w:val="18"/>
              </w:rPr>
              <w:t>0.5 GB</w:t>
            </w:r>
          </w:p>
        </w:tc>
        <w:tc>
          <w:tcPr>
            <w:tcW w:w="5081" w:type="dxa"/>
            <w:shd w:val="clear" w:color="auto" w:fill="4472C4" w:themeFill="accent1"/>
            <w:tcMar/>
          </w:tcPr>
          <w:p w:rsidR="00F30D40" w:rsidP="41D9611A" w:rsidRDefault="00DF1C8D" w14:paraId="7EB73799" w14:textId="77777777">
            <w:pPr>
              <w:rPr>
                <w:sz w:val="18"/>
                <w:szCs w:val="18"/>
              </w:rPr>
            </w:pPr>
            <w:r w:rsidRPr="41D9611A" w:rsidR="00DF1C8D">
              <w:rPr>
                <w:sz w:val="18"/>
                <w:szCs w:val="18"/>
              </w:rPr>
              <w:t>Serving pre-built static assets only; negligible runtime footprint&lt;br&gt;bydesign</w:t>
            </w:r>
          </w:p>
        </w:tc>
      </w:tr>
      <w:tr w:rsidR="00F30D40" w:rsidTr="59FE37B8" w14:paraId="039CD91C" w14:textId="77777777">
        <w:tc>
          <w:tcPr>
            <w:tcW w:w="2496" w:type="dxa"/>
            <w:shd w:val="clear" w:color="auto" w:fill="4472C4" w:themeFill="accent1"/>
            <w:tcMar/>
          </w:tcPr>
          <w:p w:rsidR="00F30D40" w:rsidP="41D9611A" w:rsidRDefault="00DF1C8D" w14:paraId="2EB69072" w14:textId="77777777">
            <w:pPr>
              <w:rPr>
                <w:sz w:val="18"/>
                <w:szCs w:val="18"/>
              </w:rPr>
            </w:pPr>
            <w:r w:rsidRPr="41D9611A" w:rsidR="00DF1C8D">
              <w:rPr>
                <w:sz w:val="18"/>
                <w:szCs w:val="18"/>
              </w:rPr>
              <w:t>Docker Engine &amp; container&lt;br&gt;overhead</w:t>
            </w:r>
          </w:p>
        </w:tc>
        <w:tc>
          <w:tcPr>
            <w:tcW w:w="1783" w:type="dxa"/>
            <w:shd w:val="clear" w:color="auto" w:fill="4472C4" w:themeFill="accent1"/>
            <w:tcMar/>
          </w:tcPr>
          <w:p w:rsidR="00F30D40" w:rsidP="41D9611A" w:rsidRDefault="00DF1C8D" w14:paraId="261D4C28" w14:textId="77777777">
            <w:pPr>
              <w:rPr>
                <w:sz w:val="18"/>
                <w:szCs w:val="18"/>
              </w:rPr>
            </w:pPr>
            <w:r w:rsidRPr="41D9611A" w:rsidR="00DF1C8D">
              <w:rPr>
                <w:sz w:val="18"/>
                <w:szCs w:val="18"/>
              </w:rPr>
              <w:t>2 GB</w:t>
            </w:r>
          </w:p>
        </w:tc>
        <w:tc>
          <w:tcPr>
            <w:tcW w:w="5081" w:type="dxa"/>
            <w:shd w:val="clear" w:color="auto" w:fill="4472C4" w:themeFill="accent1"/>
            <w:tcMar/>
          </w:tcPr>
          <w:p w:rsidR="00F30D40" w:rsidP="41D9611A" w:rsidRDefault="00DF1C8D" w14:paraId="5E65211D" w14:textId="77777777">
            <w:pPr>
              <w:rPr>
                <w:sz w:val="18"/>
                <w:szCs w:val="18"/>
              </w:rPr>
            </w:pPr>
            <w:r w:rsidRPr="41D9611A" w:rsidR="00DF1C8D">
              <w:rPr>
                <w:sz w:val="18"/>
                <w:szCs w:val="18"/>
              </w:rPr>
              <w:t>Per-container isolation overhead across 8 running services</w:t>
            </w:r>
          </w:p>
        </w:tc>
      </w:tr>
      <w:tr w:rsidR="00F30D40" w:rsidTr="59FE37B8" w14:paraId="6F6583AB" w14:textId="77777777">
        <w:tc>
          <w:tcPr>
            <w:tcW w:w="2496" w:type="dxa"/>
            <w:shd w:val="clear" w:color="auto" w:fill="4472C4" w:themeFill="accent1"/>
            <w:tcMar/>
          </w:tcPr>
          <w:p w:rsidR="00F30D40" w:rsidP="41D9611A" w:rsidRDefault="00DF1C8D" w14:paraId="57DE4514" w14:textId="77777777">
            <w:pPr>
              <w:rPr>
                <w:sz w:val="18"/>
                <w:szCs w:val="18"/>
              </w:rPr>
            </w:pPr>
            <w:r w:rsidRPr="41D9611A" w:rsidR="00DF1C8D">
              <w:rPr>
                <w:sz w:val="18"/>
                <w:szCs w:val="18"/>
              </w:rPr>
              <w:t>Ubuntu OS baseline</w:t>
            </w:r>
          </w:p>
        </w:tc>
        <w:tc>
          <w:tcPr>
            <w:tcW w:w="1783" w:type="dxa"/>
            <w:shd w:val="clear" w:color="auto" w:fill="4472C4" w:themeFill="accent1"/>
            <w:tcMar/>
          </w:tcPr>
          <w:p w:rsidR="00F30D40" w:rsidP="41D9611A" w:rsidRDefault="00DF1C8D" w14:paraId="03BB1E9C" w14:textId="77777777">
            <w:pPr>
              <w:rPr>
                <w:sz w:val="18"/>
                <w:szCs w:val="18"/>
              </w:rPr>
            </w:pPr>
            <w:r w:rsidRPr="41D9611A" w:rsidR="00DF1C8D">
              <w:rPr>
                <w:sz w:val="18"/>
                <w:szCs w:val="18"/>
              </w:rPr>
              <w:t>2 GB</w:t>
            </w:r>
          </w:p>
        </w:tc>
        <w:tc>
          <w:tcPr>
            <w:tcW w:w="5081" w:type="dxa"/>
            <w:shd w:val="clear" w:color="auto" w:fill="4472C4" w:themeFill="accent1"/>
            <w:tcMar/>
          </w:tcPr>
          <w:p w:rsidR="00F30D40" w:rsidP="41D9611A" w:rsidRDefault="00DF1C8D" w14:paraId="092CB214" w14:textId="77777777">
            <w:pPr>
              <w:rPr>
                <w:sz w:val="18"/>
                <w:szCs w:val="18"/>
              </w:rPr>
            </w:pPr>
            <w:r w:rsidRPr="41D9611A" w:rsidR="00DF1C8D">
              <w:rPr>
                <w:sz w:val="18"/>
                <w:szCs w:val="18"/>
              </w:rPr>
              <w:t>Standard kernel and systemprocess footprint</w:t>
            </w:r>
          </w:p>
        </w:tc>
      </w:tr>
      <w:tr w:rsidR="00F30D40" w:rsidTr="59FE37B8" w14:paraId="6BB4C3D5" w14:textId="77777777">
        <w:tc>
          <w:tcPr>
            <w:tcW w:w="2496" w:type="dxa"/>
            <w:shd w:val="clear" w:color="auto" w:fill="4472C4" w:themeFill="accent1"/>
            <w:tcMar/>
          </w:tcPr>
          <w:p w:rsidR="00F30D40" w:rsidP="41D9611A" w:rsidRDefault="00DF1C8D" w14:paraId="050437B1" w14:textId="77777777">
            <w:pPr>
              <w:rPr>
                <w:sz w:val="18"/>
                <w:szCs w:val="18"/>
              </w:rPr>
            </w:pPr>
            <w:r w:rsidRPr="41D9611A" w:rsidR="00DF1C8D">
              <w:rPr>
                <w:sz w:val="18"/>
                <w:szCs w:val="18"/>
              </w:rPr>
              <w:t>Concurrent user / burst&lt;br&gt;headroom</w:t>
            </w:r>
          </w:p>
        </w:tc>
        <w:tc>
          <w:tcPr>
            <w:tcW w:w="1783" w:type="dxa"/>
            <w:shd w:val="clear" w:color="auto" w:fill="4472C4" w:themeFill="accent1"/>
            <w:tcMar/>
          </w:tcPr>
          <w:p w:rsidR="00F30D40" w:rsidP="41D9611A" w:rsidRDefault="00DF1C8D" w14:paraId="13D73348" w14:textId="77777777">
            <w:pPr>
              <w:rPr>
                <w:sz w:val="18"/>
                <w:szCs w:val="18"/>
              </w:rPr>
            </w:pPr>
            <w:r w:rsidRPr="41D9611A" w:rsidR="00DF1C8D">
              <w:rPr>
                <w:sz w:val="18"/>
                <w:szCs w:val="18"/>
              </w:rPr>
              <w:t>4 GB</w:t>
            </w:r>
          </w:p>
        </w:tc>
        <w:tc>
          <w:tcPr>
            <w:tcW w:w="5081" w:type="dxa"/>
            <w:shd w:val="clear" w:color="auto" w:fill="4472C4" w:themeFill="accent1"/>
            <w:tcMar/>
          </w:tcPr>
          <w:p w:rsidR="00F30D40" w:rsidP="41D9611A" w:rsidRDefault="00DF1C8D" w14:paraId="05996477" w14:textId="77777777">
            <w:pPr>
              <w:rPr>
                <w:sz w:val="18"/>
                <w:szCs w:val="18"/>
              </w:rPr>
            </w:pPr>
            <w:r w:rsidRPr="41D9611A" w:rsidR="00DF1C8D">
              <w:rPr>
                <w:sz w:val="18"/>
                <w:szCs w:val="18"/>
              </w:rPr>
              <w:t>Buffer for 1–10 concurrent pilot users querying dashboards&lt;br&gt;while ETL or training jobs run in the background, so live use is&lt;br&gt;not degraded by batch workloads</w:t>
            </w:r>
          </w:p>
        </w:tc>
      </w:tr>
    </w:tbl>
    <w:p w:rsidR="00F30D40" w:rsidRDefault="00DF1C8D" w14:paraId="4CE745D7" w14:textId="77777777">
      <w:pPr>
        <w:spacing w:before="240"/>
      </w:pPr>
      <w:r>
        <w:t xml:space="preserve"> </w:t>
      </w:r>
    </w:p>
    <w:p w:rsidR="00F30D40" w:rsidRDefault="00DF1C8D" w14:paraId="58C32DB1" w14:textId="77777777">
      <w:pPr>
        <w:spacing w:after="120"/>
      </w:pPr>
      <w:r>
        <w:t xml:space="preserve">Total: approximately 31 GB of the 32 GB provisioned, leaving a deliberately thin but functional safety margin rather than idle capacity. </w:t>
      </w:r>
    </w:p>
    <w:p w:rsidR="00F30D40" w:rsidRDefault="00DF1C8D" w14:paraId="7D149327" w14:textId="77777777">
      <w:pPr>
        <w:spacing w:after="200"/>
      </w:pPr>
      <w:r>
        <w:t xml:space="preserve"> </w:t>
      </w:r>
    </w:p>
    <w:p w:rsidR="00F30D40" w:rsidRDefault="00DF1C8D" w14:paraId="3C02296F" w14:textId="77777777">
      <w:pPr>
        <w:pStyle w:val="Heading3"/>
        <w:spacing w:after="200"/>
      </w:pPr>
      <w:bookmarkStart w:name="_Toc332731157" w:id="1544615622"/>
      <w:r w:rsidR="153DEADF">
        <w:rPr/>
        <w:t>3.2 CPU Allocation (8 cores)</w:t>
      </w:r>
      <w:bookmarkEnd w:id="1544615622"/>
    </w:p>
    <w:p w:rsidR="00F30D40" w:rsidRDefault="00DF1C8D" w14:paraId="253B9705" w14:textId="77777777">
      <w:pPr>
        <w:spacing w:after="240"/>
      </w:pPr>
      <w:r>
        <w:t xml:space="preserve"> </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3177"/>
        <w:gridCol w:w="1557"/>
        <w:gridCol w:w="4282"/>
      </w:tblGrid>
      <w:tr w:rsidR="00F30D40" w:rsidTr="59FE37B8" w14:paraId="1F449DFC" w14:textId="77777777">
        <w:trPr>
          <w:tblHeader/>
        </w:trPr>
        <w:tc>
          <w:tcPr>
            <w:tcW w:w="3299" w:type="dxa"/>
            <w:shd w:val="clear" w:color="auto" w:fill="4472C4" w:themeFill="accent1"/>
            <w:tcMar/>
          </w:tcPr>
          <w:p w:rsidR="00F30D40" w:rsidP="41D9611A" w:rsidRDefault="00DF1C8D" w14:paraId="2A060D48" w14:textId="0304A6F8">
            <w:pPr>
              <w:rPr>
                <w:b w:val="1"/>
                <w:bCs w:val="1"/>
                <w:sz w:val="18"/>
                <w:szCs w:val="18"/>
              </w:rPr>
            </w:pPr>
            <w:r w:rsidRPr="59FE37B8" w:rsidR="00DF1C8D">
              <w:rPr>
                <w:b w:val="1"/>
                <w:bCs w:val="1"/>
                <w:sz w:val="18"/>
                <w:szCs w:val="18"/>
              </w:rPr>
              <w:t>Component</w:t>
            </w:r>
          </w:p>
        </w:tc>
        <w:tc>
          <w:tcPr>
            <w:tcW w:w="1611" w:type="dxa"/>
            <w:shd w:val="clear" w:color="auto" w:fill="4472C4" w:themeFill="accent1"/>
            <w:tcMar/>
          </w:tcPr>
          <w:p w:rsidR="00F30D40" w:rsidP="41D9611A" w:rsidRDefault="00DF1C8D" w14:paraId="22E26E73" w14:textId="3FF963C5">
            <w:pPr>
              <w:rPr>
                <w:b w:val="1"/>
                <w:bCs w:val="1"/>
                <w:sz w:val="18"/>
                <w:szCs w:val="18"/>
              </w:rPr>
            </w:pPr>
            <w:r w:rsidRPr="59FE37B8" w:rsidR="00DF1C8D">
              <w:rPr>
                <w:b w:val="1"/>
                <w:bCs w:val="1"/>
                <w:sz w:val="18"/>
                <w:szCs w:val="18"/>
              </w:rPr>
              <w:t>Core&lt;</w:t>
            </w:r>
            <w:r w:rsidRPr="59FE37B8" w:rsidR="00DF1C8D">
              <w:rPr>
                <w:b w:val="1"/>
                <w:bCs w:val="1"/>
                <w:sz w:val="18"/>
                <w:szCs w:val="18"/>
              </w:rPr>
              <w:t>br</w:t>
            </w:r>
            <w:r w:rsidRPr="59FE37B8" w:rsidR="00DF1C8D">
              <w:rPr>
                <w:b w:val="1"/>
                <w:bCs w:val="1"/>
                <w:sz w:val="18"/>
                <w:szCs w:val="18"/>
              </w:rPr>
              <w:t>&gt;allocation</w:t>
            </w:r>
          </w:p>
        </w:tc>
        <w:tc>
          <w:tcPr>
            <w:tcW w:w="4450" w:type="dxa"/>
            <w:shd w:val="clear" w:color="auto" w:fill="4472C4" w:themeFill="accent1"/>
            <w:tcMar/>
          </w:tcPr>
          <w:p w:rsidR="00F30D40" w:rsidP="41D9611A" w:rsidRDefault="00DF1C8D" w14:paraId="797E26F6" w14:textId="3F8D082E">
            <w:pPr>
              <w:rPr>
                <w:b w:val="1"/>
                <w:bCs w:val="1"/>
                <w:sz w:val="18"/>
                <w:szCs w:val="18"/>
              </w:rPr>
            </w:pPr>
            <w:r w:rsidRPr="59FE37B8" w:rsidR="00DF1C8D">
              <w:rPr>
                <w:b w:val="1"/>
                <w:bCs w:val="1"/>
                <w:sz w:val="18"/>
                <w:szCs w:val="18"/>
              </w:rPr>
              <w:t>Justification</w:t>
            </w:r>
          </w:p>
        </w:tc>
      </w:tr>
      <w:tr w:rsidR="00F30D40" w:rsidTr="59FE37B8" w14:paraId="0C54B5B2" w14:textId="77777777">
        <w:tc>
          <w:tcPr>
            <w:tcW w:w="3299" w:type="dxa"/>
            <w:shd w:val="clear" w:color="auto" w:fill="4472C4" w:themeFill="accent1"/>
            <w:tcMar/>
          </w:tcPr>
          <w:p w:rsidR="00F30D40" w:rsidP="41D9611A" w:rsidRDefault="00DF1C8D" w14:paraId="6B560B76" w14:textId="77777777">
            <w:pPr>
              <w:rPr>
                <w:sz w:val="18"/>
                <w:szCs w:val="18"/>
              </w:rPr>
            </w:pPr>
            <w:r w:rsidRPr="41D9611A" w:rsidR="00DF1C8D">
              <w:rPr>
                <w:sz w:val="18"/>
                <w:szCs w:val="18"/>
              </w:rPr>
              <w:t>PostgreSQL</w:t>
            </w:r>
          </w:p>
        </w:tc>
        <w:tc>
          <w:tcPr>
            <w:tcW w:w="1611" w:type="dxa"/>
            <w:shd w:val="clear" w:color="auto" w:fill="4472C4" w:themeFill="accent1"/>
            <w:tcMar/>
          </w:tcPr>
          <w:p w:rsidR="00F30D40" w:rsidP="41D9611A" w:rsidRDefault="00DF1C8D" w14:paraId="05A1E892" w14:textId="77777777">
            <w:pPr>
              <w:rPr>
                <w:sz w:val="18"/>
                <w:szCs w:val="18"/>
              </w:rPr>
            </w:pPr>
            <w:r w:rsidRPr="41D9611A" w:rsidR="00DF1C8D">
              <w:rPr>
                <w:sz w:val="18"/>
                <w:szCs w:val="18"/>
              </w:rPr>
              <w:t>2 cores</w:t>
            </w:r>
          </w:p>
        </w:tc>
        <w:tc>
          <w:tcPr>
            <w:tcW w:w="4450" w:type="dxa"/>
            <w:shd w:val="clear" w:color="auto" w:fill="4472C4" w:themeFill="accent1"/>
            <w:tcMar/>
          </w:tcPr>
          <w:p w:rsidR="00F30D40" w:rsidP="41D9611A" w:rsidRDefault="00DF1C8D" w14:paraId="71640E60" w14:textId="77777777">
            <w:pPr>
              <w:rPr>
                <w:sz w:val="18"/>
                <w:szCs w:val="18"/>
              </w:rPr>
            </w:pPr>
            <w:r w:rsidRPr="41D9611A" w:rsidR="00DF1C8D">
              <w:rPr>
                <w:sz w:val="18"/>
                <w:szCs w:val="18"/>
              </w:rPr>
              <w:t>Concurrent query execution, indexing, and simultaneous&lt;br&gt;connections from multiple services (Feature, State, Prediction,&lt;br&gt;Gateway all query the database)</w:t>
            </w:r>
          </w:p>
        </w:tc>
      </w:tr>
      <w:tr w:rsidR="00F30D40" w:rsidTr="59FE37B8" w14:paraId="7E1BB942" w14:textId="77777777">
        <w:tc>
          <w:tcPr>
            <w:tcW w:w="3299" w:type="dxa"/>
            <w:shd w:val="clear" w:color="auto" w:fill="4472C4" w:themeFill="accent1"/>
            <w:tcMar/>
          </w:tcPr>
          <w:p w:rsidR="00F30D40" w:rsidP="41D9611A" w:rsidRDefault="00DF1C8D" w14:paraId="269A4726" w14:textId="77777777">
            <w:pPr>
              <w:rPr>
                <w:sz w:val="18"/>
                <w:szCs w:val="18"/>
              </w:rPr>
            </w:pPr>
            <w:r w:rsidRPr="41D9611A" w:rsidR="00DF1C8D">
              <w:rPr>
                <w:sz w:val="18"/>
                <w:szCs w:val="18"/>
              </w:rPr>
              <w:t>Prediction Service — model&lt;br&gt;training</w:t>
            </w:r>
          </w:p>
        </w:tc>
        <w:tc>
          <w:tcPr>
            <w:tcW w:w="1611" w:type="dxa"/>
            <w:shd w:val="clear" w:color="auto" w:fill="4472C4" w:themeFill="accent1"/>
            <w:tcMar/>
          </w:tcPr>
          <w:p w:rsidR="00F30D40" w:rsidP="41D9611A" w:rsidRDefault="00DF1C8D" w14:paraId="7875C193" w14:textId="77777777">
            <w:pPr>
              <w:rPr>
                <w:sz w:val="18"/>
                <w:szCs w:val="18"/>
              </w:rPr>
            </w:pPr>
            <w:r w:rsidRPr="41D9611A" w:rsidR="00DF1C8D">
              <w:rPr>
                <w:sz w:val="18"/>
                <w:szCs w:val="18"/>
              </w:rPr>
              <w:t>2 cores</w:t>
            </w:r>
          </w:p>
        </w:tc>
        <w:tc>
          <w:tcPr>
            <w:tcW w:w="4450" w:type="dxa"/>
            <w:shd w:val="clear" w:color="auto" w:fill="4472C4" w:themeFill="accent1"/>
            <w:tcMar/>
          </w:tcPr>
          <w:p w:rsidR="00F30D40" w:rsidP="41D9611A" w:rsidRDefault="00DF1C8D" w14:paraId="05A00B5E" w14:textId="77777777">
            <w:pPr>
              <w:rPr>
                <w:sz w:val="18"/>
                <w:szCs w:val="18"/>
              </w:rPr>
            </w:pPr>
            <w:r w:rsidRPr="41D9611A" w:rsidR="00DF1C8D">
              <w:rPr>
                <w:sz w:val="18"/>
                <w:szCs w:val="18"/>
              </w:rPr>
              <w:t>XGBoost tree construction is multi-threaded and scales near-&lt;br&gt;linearly with available cores; this allocation keeps training runs&lt;br&gt;(initial and periodic retraining) from blocking the live inference&lt;br&gt;API</w:t>
            </w:r>
          </w:p>
        </w:tc>
      </w:tr>
      <w:tr w:rsidR="00F30D40" w:rsidTr="59FE37B8" w14:paraId="26284F0C" w14:textId="77777777">
        <w:tc>
          <w:tcPr>
            <w:tcW w:w="3299" w:type="dxa"/>
            <w:shd w:val="clear" w:color="auto" w:fill="4472C4" w:themeFill="accent1"/>
            <w:tcMar/>
          </w:tcPr>
          <w:p w:rsidR="00F30D40" w:rsidP="41D9611A" w:rsidRDefault="00DF1C8D" w14:paraId="0FC72BCE" w14:textId="77777777">
            <w:pPr>
              <w:rPr>
                <w:sz w:val="18"/>
                <w:szCs w:val="18"/>
              </w:rPr>
            </w:pPr>
            <w:r w:rsidRPr="41D9611A" w:rsidR="00DF1C8D">
              <w:rPr>
                <w:sz w:val="18"/>
                <w:szCs w:val="18"/>
              </w:rPr>
              <w:t>ETL Engine (batch runs)</w:t>
            </w:r>
          </w:p>
        </w:tc>
        <w:tc>
          <w:tcPr>
            <w:tcW w:w="1611" w:type="dxa"/>
            <w:shd w:val="clear" w:color="auto" w:fill="4472C4" w:themeFill="accent1"/>
            <w:tcMar/>
          </w:tcPr>
          <w:p w:rsidR="00F30D40" w:rsidP="41D9611A" w:rsidRDefault="00DF1C8D" w14:paraId="6E0A2D35" w14:textId="77777777">
            <w:pPr>
              <w:rPr>
                <w:sz w:val="18"/>
                <w:szCs w:val="18"/>
              </w:rPr>
            </w:pPr>
            <w:r w:rsidRPr="41D9611A" w:rsidR="00DF1C8D">
              <w:rPr>
                <w:sz w:val="18"/>
                <w:szCs w:val="18"/>
              </w:rPr>
              <w:t>1.5 cores</w:t>
            </w:r>
          </w:p>
        </w:tc>
        <w:tc>
          <w:tcPr>
            <w:tcW w:w="4450" w:type="dxa"/>
            <w:shd w:val="clear" w:color="auto" w:fill="4472C4" w:themeFill="accent1"/>
            <w:tcMar/>
          </w:tcPr>
          <w:p w:rsidR="00F30D40" w:rsidP="41D9611A" w:rsidRDefault="00DF1C8D" w14:paraId="4E098314" w14:textId="77777777">
            <w:pPr>
              <w:rPr>
                <w:sz w:val="18"/>
                <w:szCs w:val="18"/>
              </w:rPr>
            </w:pPr>
            <w:r w:rsidRPr="41D9611A" w:rsidR="00DF1C8D">
              <w:rPr>
                <w:sz w:val="18"/>
                <w:szCs w:val="18"/>
              </w:rPr>
              <w:t>Bulk validation and insert throughput; bursty rather than</w:t>
            </w:r>
            <w:r w:rsidRPr="41D9611A" w:rsidR="00DF1C8D">
              <w:rPr>
                <w:sz w:val="18"/>
                <w:szCs w:val="18"/>
              </w:rPr>
              <w:t>&lt;br&gt;constant, shared with other services outside batch windows</w:t>
            </w:r>
          </w:p>
        </w:tc>
      </w:tr>
      <w:tr w:rsidR="00F30D40" w:rsidTr="59FE37B8" w14:paraId="742F7022" w14:textId="77777777">
        <w:tc>
          <w:tcPr>
            <w:tcW w:w="3299" w:type="dxa"/>
            <w:shd w:val="clear" w:color="auto" w:fill="4472C4" w:themeFill="accent1"/>
            <w:tcMar/>
          </w:tcPr>
          <w:p w:rsidR="00F30D40" w:rsidP="41D9611A" w:rsidRDefault="00DF1C8D" w14:paraId="4E043289" w14:textId="77777777">
            <w:pPr>
              <w:rPr>
                <w:sz w:val="18"/>
                <w:szCs w:val="18"/>
              </w:rPr>
            </w:pPr>
            <w:r w:rsidRPr="41D9611A" w:rsidR="00DF1C8D">
              <w:rPr>
                <w:sz w:val="18"/>
                <w:szCs w:val="18"/>
              </w:rPr>
              <w:t>Lighter services (Feature&lt;br&gt;Eng., Customer State,&lt;br&gt;Decision Intelligence, Model&lt;br&gt;Mgmt, Gateway, Dashboard)</w:t>
            </w:r>
          </w:p>
        </w:tc>
        <w:tc>
          <w:tcPr>
            <w:tcW w:w="1611" w:type="dxa"/>
            <w:shd w:val="clear" w:color="auto" w:fill="4472C4" w:themeFill="accent1"/>
            <w:tcMar/>
          </w:tcPr>
          <w:p w:rsidR="00F30D40" w:rsidP="41D9611A" w:rsidRDefault="00DF1C8D" w14:paraId="10D25B2A" w14:textId="77777777">
            <w:pPr>
              <w:rPr>
                <w:sz w:val="18"/>
                <w:szCs w:val="18"/>
              </w:rPr>
            </w:pPr>
            <w:r w:rsidRPr="41D9611A" w:rsidR="00DF1C8D">
              <w:rPr>
                <w:sz w:val="18"/>
                <w:szCs w:val="18"/>
              </w:rPr>
              <w:t>1.5 cores&lt;br&gt;(shared)</w:t>
            </w:r>
          </w:p>
        </w:tc>
        <w:tc>
          <w:tcPr>
            <w:tcW w:w="4450" w:type="dxa"/>
            <w:shd w:val="clear" w:color="auto" w:fill="4472C4" w:themeFill="accent1"/>
            <w:tcMar/>
          </w:tcPr>
          <w:p w:rsidR="00F30D40" w:rsidP="41D9611A" w:rsidRDefault="00DF1C8D" w14:paraId="46664449" w14:textId="77777777">
            <w:pPr>
              <w:rPr>
                <w:sz w:val="18"/>
                <w:szCs w:val="18"/>
              </w:rPr>
            </w:pPr>
            <w:r w:rsidRPr="41D9611A" w:rsidR="00DF1C8D">
              <w:rPr>
                <w:sz w:val="18"/>
                <w:szCs w:val="18"/>
              </w:rPr>
              <w:t>None of these are individually CPU-intensive; they share&lt;br&gt;remaining capacity for request handling</w:t>
            </w:r>
          </w:p>
        </w:tc>
      </w:tr>
      <w:tr w:rsidR="00F30D40" w:rsidTr="59FE37B8" w14:paraId="2502FA1D" w14:textId="77777777">
        <w:tc>
          <w:tcPr>
            <w:tcW w:w="3299" w:type="dxa"/>
            <w:shd w:val="clear" w:color="auto" w:fill="4472C4" w:themeFill="accent1"/>
            <w:tcMar/>
          </w:tcPr>
          <w:p w:rsidR="00F30D40" w:rsidP="41D9611A" w:rsidRDefault="00DF1C8D" w14:paraId="16078F97" w14:textId="77777777">
            <w:pPr>
              <w:rPr>
                <w:sz w:val="18"/>
                <w:szCs w:val="18"/>
              </w:rPr>
            </w:pPr>
            <w:r w:rsidRPr="41D9611A" w:rsidR="00DF1C8D">
              <w:rPr>
                <w:sz w:val="18"/>
                <w:szCs w:val="18"/>
              </w:rPr>
              <w:t>OS / Docker overhead +&lt;br&gt;pilot-user burst capacity</w:t>
            </w:r>
          </w:p>
        </w:tc>
        <w:tc>
          <w:tcPr>
            <w:tcW w:w="1611" w:type="dxa"/>
            <w:shd w:val="clear" w:color="auto" w:fill="4472C4" w:themeFill="accent1"/>
            <w:tcMar/>
          </w:tcPr>
          <w:p w:rsidR="00F30D40" w:rsidP="41D9611A" w:rsidRDefault="00DF1C8D" w14:paraId="7D3443E4" w14:textId="77777777">
            <w:pPr>
              <w:rPr>
                <w:sz w:val="18"/>
                <w:szCs w:val="18"/>
              </w:rPr>
            </w:pPr>
            <w:r w:rsidRPr="41D9611A" w:rsidR="00DF1C8D">
              <w:rPr>
                <w:sz w:val="18"/>
                <w:szCs w:val="18"/>
              </w:rPr>
              <w:t>0.5–1 core</w:t>
            </w:r>
          </w:p>
        </w:tc>
        <w:tc>
          <w:tcPr>
            <w:tcW w:w="4450" w:type="dxa"/>
            <w:shd w:val="clear" w:color="auto" w:fill="4472C4" w:themeFill="accent1"/>
            <w:tcMar/>
          </w:tcPr>
          <w:p w:rsidR="00F30D40" w:rsidP="41D9611A" w:rsidRDefault="00DF1C8D" w14:paraId="28706342" w14:textId="77777777">
            <w:pPr>
              <w:rPr>
                <w:sz w:val="18"/>
                <w:szCs w:val="18"/>
              </w:rPr>
            </w:pPr>
            <w:r w:rsidRPr="41D9611A" w:rsidR="00DF1C8D">
              <w:rPr>
                <w:sz w:val="18"/>
                <w:szCs w:val="18"/>
              </w:rPr>
              <w:t>Scheduling overhead and headroom for concurrent dashboard&lt;br&gt;use during business hours</w:t>
            </w:r>
          </w:p>
        </w:tc>
      </w:tr>
    </w:tbl>
    <w:p w:rsidR="00F30D40" w:rsidRDefault="00DF1C8D" w14:paraId="752553BD" w14:textId="77777777">
      <w:pPr>
        <w:spacing w:before="240"/>
      </w:pPr>
      <w:r>
        <w:t xml:space="preserve"> </w:t>
      </w:r>
    </w:p>
    <w:p w:rsidR="00F30D40" w:rsidRDefault="00DF1C8D" w14:paraId="49C71973" w14:textId="77777777">
      <w:pPr>
        <w:spacing w:after="120"/>
      </w:pPr>
      <w:r>
        <w:t xml:space="preserve">4 </w:t>
      </w:r>
    </w:p>
    <w:p w:rsidR="00F30D40" w:rsidRDefault="00DF1C8D" w14:paraId="56051E44" w14:textId="77777777">
      <w:pPr>
        <w:spacing w:after="200"/>
      </w:pPr>
      <w:r>
        <w:t xml:space="preserve"> </w:t>
      </w:r>
    </w:p>
    <w:p w:rsidR="00F30D40" w:rsidRDefault="00DF1C8D" w14:paraId="4EC396E5" w14:textId="77777777">
      <w:pPr>
        <w:spacing w:after="120"/>
      </w:pPr>
      <w:r>
        <w:t xml:space="preserve">Uniplexity AI — Absa Bank Zambia PoC · SRD v1.1 </w:t>
      </w:r>
    </w:p>
    <w:p w:rsidR="00F30D40" w:rsidRDefault="00DF1C8D" w14:paraId="554EF5F4" w14:textId="77777777">
      <w:pPr>
        <w:spacing w:after="200"/>
      </w:pPr>
      <w:r>
        <w:t xml:space="preserve"> </w:t>
      </w:r>
    </w:p>
    <w:p w:rsidR="00F30D40" w:rsidRDefault="00DF1C8D" w14:paraId="0B716C99" w14:textId="77777777">
      <w:pPr>
        <w:spacing w:after="120"/>
      </w:pPr>
      <w:r>
        <w:t xml:space="preserve">The two genuinely CPU-bound workloads are PostgreSQL and model training — the 8-core allocation exists specifically so a retraining run does not visibly slow down the RM dashboard for pilot users during business hours. </w:t>
      </w:r>
    </w:p>
    <w:p w:rsidR="00F30D40" w:rsidRDefault="00DF1C8D" w14:paraId="7E235B9D" w14:textId="77777777">
      <w:pPr>
        <w:spacing w:after="200"/>
      </w:pPr>
      <w:r>
        <w:t xml:space="preserve"> </w:t>
      </w:r>
    </w:p>
    <w:p w:rsidR="00F30D40" w:rsidRDefault="00DF1C8D" w14:paraId="063A6604" w14:textId="77777777">
      <w:pPr>
        <w:pStyle w:val="Heading3"/>
        <w:spacing w:after="200"/>
      </w:pPr>
      <w:bookmarkStart w:name="_Toc1438087442" w:id="523820244"/>
      <w:r w:rsidR="153DEADF">
        <w:rPr/>
        <w:t>3.3 Storage Allocation (500 GB)</w:t>
      </w:r>
      <w:bookmarkEnd w:id="523820244"/>
    </w:p>
    <w:p w:rsidR="00F30D40" w:rsidRDefault="00DF1C8D" w14:paraId="66AC4DF1" w14:textId="77777777">
      <w:pPr>
        <w:spacing w:after="240"/>
      </w:pPr>
      <w:r>
        <w:t xml:space="preserve"> </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2476"/>
        <w:gridCol w:w="1759"/>
        <w:gridCol w:w="4781"/>
      </w:tblGrid>
      <w:tr w:rsidR="00F30D40" w:rsidTr="59FE37B8" w14:paraId="4E439600" w14:textId="77777777">
        <w:trPr>
          <w:tblHeader/>
        </w:trPr>
        <w:tc>
          <w:tcPr>
            <w:tcW w:w="2568" w:type="dxa"/>
            <w:shd w:val="clear" w:color="auto" w:fill="4472C4" w:themeFill="accent1"/>
            <w:tcMar/>
          </w:tcPr>
          <w:p w:rsidR="00F30D40" w:rsidP="41D9611A" w:rsidRDefault="00DF1C8D" w14:paraId="7E25DF13" w14:textId="23371E5F">
            <w:pPr>
              <w:rPr>
                <w:b w:val="1"/>
                <w:bCs w:val="1"/>
                <w:sz w:val="18"/>
                <w:szCs w:val="18"/>
              </w:rPr>
            </w:pPr>
            <w:r w:rsidRPr="59FE37B8" w:rsidR="00DF1C8D">
              <w:rPr>
                <w:b w:val="1"/>
                <w:bCs w:val="1"/>
                <w:sz w:val="18"/>
                <w:szCs w:val="18"/>
              </w:rPr>
              <w:t>Component</w:t>
            </w:r>
          </w:p>
        </w:tc>
        <w:tc>
          <w:tcPr>
            <w:tcW w:w="1822" w:type="dxa"/>
            <w:shd w:val="clear" w:color="auto" w:fill="4472C4" w:themeFill="accent1"/>
            <w:tcMar/>
          </w:tcPr>
          <w:p w:rsidR="00F30D40" w:rsidP="41D9611A" w:rsidRDefault="00DF1C8D" w14:paraId="7BD37B62" w14:textId="03CD8812">
            <w:pPr>
              <w:rPr>
                <w:b w:val="1"/>
                <w:bCs w:val="1"/>
                <w:sz w:val="18"/>
                <w:szCs w:val="18"/>
              </w:rPr>
            </w:pPr>
            <w:r w:rsidRPr="59FE37B8" w:rsidR="00DF1C8D">
              <w:rPr>
                <w:b w:val="1"/>
                <w:bCs w:val="1"/>
                <w:sz w:val="18"/>
                <w:szCs w:val="18"/>
              </w:rPr>
              <w:t>Allocated&lt;</w:t>
            </w:r>
            <w:r w:rsidRPr="59FE37B8" w:rsidR="00DF1C8D">
              <w:rPr>
                <w:b w:val="1"/>
                <w:bCs w:val="1"/>
                <w:sz w:val="18"/>
                <w:szCs w:val="18"/>
              </w:rPr>
              <w:t>br</w:t>
            </w:r>
            <w:r w:rsidRPr="59FE37B8" w:rsidR="00DF1C8D">
              <w:rPr>
                <w:b w:val="1"/>
                <w:bCs w:val="1"/>
                <w:sz w:val="18"/>
                <w:szCs w:val="18"/>
              </w:rPr>
              <w:t>&gt;storage</w:t>
            </w:r>
          </w:p>
        </w:tc>
        <w:tc>
          <w:tcPr>
            <w:tcW w:w="4970" w:type="dxa"/>
            <w:shd w:val="clear" w:color="auto" w:fill="4472C4" w:themeFill="accent1"/>
            <w:tcMar/>
          </w:tcPr>
          <w:p w:rsidR="00F30D40" w:rsidP="41D9611A" w:rsidRDefault="00DF1C8D" w14:paraId="08AECCE1" w14:textId="1499B2C8">
            <w:pPr>
              <w:rPr>
                <w:b w:val="1"/>
                <w:bCs w:val="1"/>
                <w:sz w:val="18"/>
                <w:szCs w:val="18"/>
              </w:rPr>
            </w:pPr>
            <w:r w:rsidRPr="59FE37B8" w:rsidR="00DF1C8D">
              <w:rPr>
                <w:b w:val="1"/>
                <w:bCs w:val="1"/>
                <w:sz w:val="18"/>
                <w:szCs w:val="18"/>
              </w:rPr>
              <w:t>Justification</w:t>
            </w:r>
          </w:p>
        </w:tc>
      </w:tr>
      <w:tr w:rsidR="00F30D40" w:rsidTr="59FE37B8" w14:paraId="6390F0DF" w14:textId="77777777">
        <w:tc>
          <w:tcPr>
            <w:tcW w:w="2568" w:type="dxa"/>
            <w:shd w:val="clear" w:color="auto" w:fill="4472C4" w:themeFill="accent1"/>
            <w:tcMar/>
          </w:tcPr>
          <w:p w:rsidR="00F30D40" w:rsidP="41D9611A" w:rsidRDefault="00DF1C8D" w14:paraId="7560E75F" w14:textId="77777777">
            <w:pPr>
              <w:rPr>
                <w:sz w:val="18"/>
                <w:szCs w:val="18"/>
              </w:rPr>
            </w:pPr>
            <w:r w:rsidRPr="41D9611A" w:rsidR="00DF1C8D">
              <w:rPr>
                <w:sz w:val="18"/>
                <w:szCs w:val="18"/>
              </w:rPr>
              <w:t>PostgreSQL data (etl_clean,&lt;br&gt;etl_validation, indexes, WAL)</w:t>
            </w:r>
          </w:p>
        </w:tc>
        <w:tc>
          <w:tcPr>
            <w:tcW w:w="1822" w:type="dxa"/>
            <w:shd w:val="clear" w:color="auto" w:fill="4472C4" w:themeFill="accent1"/>
            <w:tcMar/>
          </w:tcPr>
          <w:p w:rsidR="00F30D40" w:rsidP="41D9611A" w:rsidRDefault="00DF1C8D" w14:paraId="14A59CCC" w14:textId="77777777">
            <w:pPr>
              <w:rPr>
                <w:sz w:val="18"/>
                <w:szCs w:val="18"/>
              </w:rPr>
            </w:pPr>
            <w:r w:rsidRPr="41D9611A" w:rsidR="00DF1C8D">
              <w:rPr>
                <w:sz w:val="18"/>
                <w:szCs w:val="18"/>
              </w:rPr>
              <w:t>220 GB</w:t>
            </w:r>
          </w:p>
        </w:tc>
        <w:tc>
          <w:tcPr>
            <w:tcW w:w="4970" w:type="dxa"/>
            <w:shd w:val="clear" w:color="auto" w:fill="4472C4" w:themeFill="accent1"/>
            <w:tcMar/>
          </w:tcPr>
          <w:p w:rsidR="00F30D40" w:rsidP="41D9611A" w:rsidRDefault="00DF1C8D" w14:paraId="1A1C554B" w14:textId="77777777">
            <w:pPr>
              <w:rPr>
                <w:sz w:val="18"/>
                <w:szCs w:val="18"/>
              </w:rPr>
            </w:pPr>
            <w:r w:rsidRPr="41D9611A" w:rsidR="00DF1C8D">
              <w:rPr>
                <w:sz w:val="18"/>
                <w:szCs w:val="18"/>
              </w:rPr>
              <w:t>Current PoC footprint is ~50 MB at 70K rows / 5,000&lt;br&gt;</w:t>
            </w:r>
            <w:r w:rsidRPr="41D9611A" w:rsidR="00DF1C8D">
              <w:rPr>
                <w:sz w:val="18"/>
                <w:szCs w:val="18"/>
              </w:rPr>
              <w:t>customers; this allocation provides headroom to scale to&lt;br&gt;100K+ customers with recurring feature snapshots (needed&lt;br&gt;for the state timeline and retraining) over the full 90-day&lt;br&gt;pilot</w:t>
            </w:r>
          </w:p>
        </w:tc>
      </w:tr>
      <w:tr w:rsidR="00F30D40" w:rsidTr="59FE37B8" w14:paraId="4DDE6B41" w14:textId="77777777">
        <w:tc>
          <w:tcPr>
            <w:tcW w:w="2568" w:type="dxa"/>
            <w:shd w:val="clear" w:color="auto" w:fill="4472C4" w:themeFill="accent1"/>
            <w:tcMar/>
          </w:tcPr>
          <w:p w:rsidR="00F30D40" w:rsidP="41D9611A" w:rsidRDefault="00DF1C8D" w14:paraId="44EBEFD8" w14:textId="77777777">
            <w:pPr>
              <w:rPr>
                <w:sz w:val="18"/>
                <w:szCs w:val="18"/>
              </w:rPr>
            </w:pPr>
            <w:r w:rsidRPr="41D9611A" w:rsidR="00DF1C8D">
              <w:rPr>
                <w:sz w:val="18"/>
                <w:szCs w:val="18"/>
              </w:rPr>
              <w:t>Audit trail (etl.etl_audit)</w:t>
            </w:r>
          </w:p>
        </w:tc>
        <w:tc>
          <w:tcPr>
            <w:tcW w:w="1822" w:type="dxa"/>
            <w:shd w:val="clear" w:color="auto" w:fill="4472C4" w:themeFill="accent1"/>
            <w:tcMar/>
          </w:tcPr>
          <w:p w:rsidR="00F30D40" w:rsidP="41D9611A" w:rsidRDefault="00DF1C8D" w14:paraId="0C23C6B4" w14:textId="77777777">
            <w:pPr>
              <w:rPr>
                <w:sz w:val="18"/>
                <w:szCs w:val="18"/>
              </w:rPr>
            </w:pPr>
            <w:r w:rsidRPr="41D9611A" w:rsidR="00DF1C8D">
              <w:rPr>
                <w:sz w:val="18"/>
                <w:szCs w:val="18"/>
              </w:rPr>
              <w:t>60 GB</w:t>
            </w:r>
          </w:p>
        </w:tc>
        <w:tc>
          <w:tcPr>
            <w:tcW w:w="4970" w:type="dxa"/>
            <w:shd w:val="clear" w:color="auto" w:fill="4472C4" w:themeFill="accent1"/>
            <w:tcMar/>
          </w:tcPr>
          <w:p w:rsidR="00F30D40" w:rsidP="41D9611A" w:rsidRDefault="00DF1C8D" w14:paraId="7DCCA3D2" w14:textId="77777777">
            <w:pPr>
              <w:rPr>
                <w:sz w:val="18"/>
                <w:szCs w:val="18"/>
              </w:rPr>
            </w:pPr>
            <w:r w:rsidRPr="41D9611A" w:rsidR="00DF1C8D">
              <w:rPr>
                <w:sz w:val="18"/>
                <w:szCs w:val="18"/>
              </w:rPr>
              <w:t>Immutable, append-only, 7-year retention policy — this&lt;br&gt;table only grows, never shrinks, and must be sized for&lt;br&gt;sustained accumulation, notjust PoC volume</w:t>
            </w:r>
          </w:p>
        </w:tc>
      </w:tr>
      <w:tr w:rsidR="00F30D40" w:rsidTr="59FE37B8" w14:paraId="767B163C" w14:textId="77777777">
        <w:tc>
          <w:tcPr>
            <w:tcW w:w="2568" w:type="dxa"/>
            <w:shd w:val="clear" w:color="auto" w:fill="4472C4" w:themeFill="accent1"/>
            <w:tcMar/>
          </w:tcPr>
          <w:p w:rsidR="00F30D40" w:rsidP="41D9611A" w:rsidRDefault="00DF1C8D" w14:paraId="38B8A09F" w14:textId="77777777">
            <w:pPr>
              <w:rPr>
                <w:sz w:val="18"/>
                <w:szCs w:val="18"/>
              </w:rPr>
            </w:pPr>
            <w:r w:rsidRPr="41D9611A" w:rsidR="00DF1C8D">
              <w:rPr>
                <w:sz w:val="18"/>
                <w:szCs w:val="18"/>
              </w:rPr>
              <w:t>Docker images &amp; containers</w:t>
            </w:r>
          </w:p>
        </w:tc>
        <w:tc>
          <w:tcPr>
            <w:tcW w:w="1822" w:type="dxa"/>
            <w:shd w:val="clear" w:color="auto" w:fill="4472C4" w:themeFill="accent1"/>
            <w:tcMar/>
          </w:tcPr>
          <w:p w:rsidR="00F30D40" w:rsidP="41D9611A" w:rsidRDefault="00DF1C8D" w14:paraId="798C4734" w14:textId="77777777">
            <w:pPr>
              <w:rPr>
                <w:sz w:val="18"/>
                <w:szCs w:val="18"/>
              </w:rPr>
            </w:pPr>
            <w:r w:rsidRPr="41D9611A" w:rsidR="00DF1C8D">
              <w:rPr>
                <w:sz w:val="18"/>
                <w:szCs w:val="18"/>
              </w:rPr>
              <w:t>40 GB</w:t>
            </w:r>
          </w:p>
        </w:tc>
        <w:tc>
          <w:tcPr>
            <w:tcW w:w="4970" w:type="dxa"/>
            <w:shd w:val="clear" w:color="auto" w:fill="4472C4" w:themeFill="accent1"/>
            <w:tcMar/>
          </w:tcPr>
          <w:p w:rsidR="00F30D40" w:rsidP="41D9611A" w:rsidRDefault="00DF1C8D" w14:paraId="55E727ED" w14:textId="77777777">
            <w:pPr>
              <w:rPr>
                <w:sz w:val="18"/>
                <w:szCs w:val="18"/>
              </w:rPr>
            </w:pPr>
            <w:r w:rsidRPr="41D9611A" w:rsidR="00DF1C8D">
              <w:rPr>
                <w:sz w:val="18"/>
                <w:szCs w:val="18"/>
              </w:rPr>
              <w:t>Base OS layers, Python and Node runtimes, and all&lt;br&gt;</w:t>
            </w:r>
            <w:r w:rsidRPr="41D9611A" w:rsidR="00DF1C8D">
              <w:rPr>
                <w:sz w:val="18"/>
                <w:szCs w:val="18"/>
              </w:rPr>
              <w:t>vendored dependencies across 8 services — larger than a&lt;br&gt;typical cloud deployment because everything must be&lt;br&gt;vendored for the air-gapped network rather than pulled on&lt;br&gt;demand</w:t>
            </w:r>
          </w:p>
        </w:tc>
      </w:tr>
      <w:tr w:rsidR="00F30D40" w:rsidTr="59FE37B8" w14:paraId="4B66408B" w14:textId="77777777">
        <w:tc>
          <w:tcPr>
            <w:tcW w:w="2568" w:type="dxa"/>
            <w:shd w:val="clear" w:color="auto" w:fill="4472C4" w:themeFill="accent1"/>
            <w:tcMar/>
          </w:tcPr>
          <w:p w:rsidR="00F30D40" w:rsidP="41D9611A" w:rsidRDefault="00DF1C8D" w14:paraId="5F6D252D" w14:textId="77777777">
            <w:pPr>
              <w:rPr>
                <w:sz w:val="18"/>
                <w:szCs w:val="18"/>
              </w:rPr>
            </w:pPr>
            <w:r w:rsidRPr="41D9611A" w:rsidR="00DF1C8D">
              <w:rPr>
                <w:sz w:val="18"/>
                <w:szCs w:val="18"/>
              </w:rPr>
              <w:t>Model artifacts</w:t>
            </w:r>
          </w:p>
        </w:tc>
        <w:tc>
          <w:tcPr>
            <w:tcW w:w="1822" w:type="dxa"/>
            <w:shd w:val="clear" w:color="auto" w:fill="4472C4" w:themeFill="accent1"/>
            <w:tcMar/>
          </w:tcPr>
          <w:p w:rsidR="00F30D40" w:rsidP="41D9611A" w:rsidRDefault="00DF1C8D" w14:paraId="083DF6E1" w14:textId="77777777">
            <w:pPr>
              <w:rPr>
                <w:sz w:val="18"/>
                <w:szCs w:val="18"/>
              </w:rPr>
            </w:pPr>
            <w:r w:rsidRPr="41D9611A" w:rsidR="00DF1C8D">
              <w:rPr>
                <w:sz w:val="18"/>
                <w:szCs w:val="18"/>
              </w:rPr>
              <w:t>20 GB</w:t>
            </w:r>
          </w:p>
        </w:tc>
        <w:tc>
          <w:tcPr>
            <w:tcW w:w="4970" w:type="dxa"/>
            <w:shd w:val="clear" w:color="auto" w:fill="4472C4" w:themeFill="accent1"/>
            <w:tcMar/>
          </w:tcPr>
          <w:p w:rsidR="00F30D40" w:rsidP="41D9611A" w:rsidRDefault="00DF1C8D" w14:paraId="4D8E7A59" w14:textId="77777777">
            <w:pPr>
              <w:rPr>
                <w:sz w:val="18"/>
                <w:szCs w:val="18"/>
              </w:rPr>
            </w:pPr>
            <w:r w:rsidRPr="41D9611A" w:rsidR="00DF1C8D">
              <w:rPr>
                <w:sz w:val="18"/>
                <w:szCs w:val="18"/>
              </w:rPr>
              <w:t>Versioned champion/challenger churn and CLV models&lt;br&gt;retained for rollback and comparison</w:t>
            </w:r>
          </w:p>
        </w:tc>
      </w:tr>
      <w:tr w:rsidR="00F30D40" w:rsidTr="59FE37B8" w14:paraId="1D8E70BC" w14:textId="77777777">
        <w:tc>
          <w:tcPr>
            <w:tcW w:w="2568" w:type="dxa"/>
            <w:shd w:val="clear" w:color="auto" w:fill="4472C4" w:themeFill="accent1"/>
            <w:tcMar/>
          </w:tcPr>
          <w:p w:rsidR="00F30D40" w:rsidP="41D9611A" w:rsidRDefault="00DF1C8D" w14:paraId="08B081B5" w14:textId="77777777">
            <w:pPr>
              <w:rPr>
                <w:sz w:val="18"/>
                <w:szCs w:val="18"/>
              </w:rPr>
            </w:pPr>
            <w:r w:rsidRPr="41D9611A" w:rsidR="00DF1C8D">
              <w:rPr>
                <w:sz w:val="18"/>
                <w:szCs w:val="18"/>
              </w:rPr>
              <w:t>Application logs</w:t>
            </w:r>
          </w:p>
        </w:tc>
        <w:tc>
          <w:tcPr>
            <w:tcW w:w="1822" w:type="dxa"/>
            <w:shd w:val="clear" w:color="auto" w:fill="4472C4" w:themeFill="accent1"/>
            <w:tcMar/>
          </w:tcPr>
          <w:p w:rsidR="00F30D40" w:rsidP="41D9611A" w:rsidRDefault="00DF1C8D" w14:paraId="08645F70" w14:textId="77777777">
            <w:pPr>
              <w:rPr>
                <w:sz w:val="18"/>
                <w:szCs w:val="18"/>
              </w:rPr>
            </w:pPr>
            <w:r w:rsidRPr="41D9611A" w:rsidR="00DF1C8D">
              <w:rPr>
                <w:sz w:val="18"/>
                <w:szCs w:val="18"/>
              </w:rPr>
              <w:t>20 GB</w:t>
            </w:r>
          </w:p>
        </w:tc>
        <w:tc>
          <w:tcPr>
            <w:tcW w:w="4970" w:type="dxa"/>
            <w:shd w:val="clear" w:color="auto" w:fill="4472C4" w:themeFill="accent1"/>
            <w:tcMar/>
          </w:tcPr>
          <w:p w:rsidR="00F30D40" w:rsidP="41D9611A" w:rsidRDefault="00DF1C8D" w14:paraId="040F922A" w14:textId="77777777">
            <w:pPr>
              <w:rPr>
                <w:sz w:val="18"/>
                <w:szCs w:val="18"/>
              </w:rPr>
            </w:pPr>
            <w:r w:rsidRPr="41D9611A" w:rsidR="00DF1C8D">
              <w:rPr>
                <w:sz w:val="18"/>
                <w:szCs w:val="18"/>
              </w:rPr>
              <w:t>Structured logging (INFO/WARNING/ERROR) across all&lt;br&gt;services</w:t>
            </w:r>
          </w:p>
        </w:tc>
      </w:tr>
      <w:tr w:rsidR="00F30D40" w:rsidTr="59FE37B8" w14:paraId="5E142010" w14:textId="77777777">
        <w:tc>
          <w:tcPr>
            <w:tcW w:w="2568" w:type="dxa"/>
            <w:shd w:val="clear" w:color="auto" w:fill="4472C4" w:themeFill="accent1"/>
            <w:tcMar/>
          </w:tcPr>
          <w:p w:rsidR="00F30D40" w:rsidP="41D9611A" w:rsidRDefault="00DF1C8D" w14:paraId="0A6ED507" w14:textId="77777777">
            <w:pPr>
              <w:rPr>
                <w:sz w:val="18"/>
                <w:szCs w:val="18"/>
              </w:rPr>
            </w:pPr>
            <w:r w:rsidRPr="41D9611A" w:rsidR="00DF1C8D">
              <w:rPr>
                <w:sz w:val="18"/>
                <w:szCs w:val="18"/>
              </w:rPr>
              <w:t>Local backup/snapshot staging</w:t>
            </w:r>
          </w:p>
        </w:tc>
        <w:tc>
          <w:tcPr>
            <w:tcW w:w="1822" w:type="dxa"/>
            <w:shd w:val="clear" w:color="auto" w:fill="4472C4" w:themeFill="accent1"/>
            <w:tcMar/>
          </w:tcPr>
          <w:p w:rsidR="00F30D40" w:rsidP="41D9611A" w:rsidRDefault="00DF1C8D" w14:paraId="27BDE4D2" w14:textId="77777777">
            <w:pPr>
              <w:rPr>
                <w:sz w:val="18"/>
                <w:szCs w:val="18"/>
              </w:rPr>
            </w:pPr>
            <w:r w:rsidRPr="41D9611A" w:rsidR="00DF1C8D">
              <w:rPr>
                <w:sz w:val="18"/>
                <w:szCs w:val="18"/>
              </w:rPr>
              <w:t>80 GB</w:t>
            </w:r>
          </w:p>
        </w:tc>
        <w:tc>
          <w:tcPr>
            <w:tcW w:w="4970" w:type="dxa"/>
            <w:shd w:val="clear" w:color="auto" w:fill="4472C4" w:themeFill="accent1"/>
            <w:tcMar/>
          </w:tcPr>
          <w:p w:rsidR="00F30D40" w:rsidP="41D9611A" w:rsidRDefault="00DF1C8D" w14:paraId="0CF1493C" w14:textId="77777777">
            <w:pPr>
              <w:rPr>
                <w:sz w:val="18"/>
                <w:szCs w:val="18"/>
              </w:rPr>
            </w:pPr>
            <w:r w:rsidRPr="41D9611A" w:rsidR="00DF1C8D">
              <w:rPr>
                <w:sz w:val="18"/>
                <w:szCs w:val="18"/>
              </w:rPr>
              <w:t>Pre-offsite backup staging in line with Absa's standard&lt;br&gt;</w:t>
            </w:r>
            <w:r w:rsidRPr="41D9611A" w:rsidR="00DF1C8D">
              <w:rPr>
                <w:sz w:val="18"/>
                <w:szCs w:val="18"/>
              </w:rPr>
              <w:t>backup process, ahead of tape/offsite transfer</w:t>
            </w:r>
          </w:p>
        </w:tc>
      </w:tr>
      <w:tr w:rsidR="00F30D40" w:rsidTr="59FE37B8" w14:paraId="53DC0031" w14:textId="77777777">
        <w:tc>
          <w:tcPr>
            <w:tcW w:w="2568" w:type="dxa"/>
            <w:shd w:val="clear" w:color="auto" w:fill="4472C4" w:themeFill="accent1"/>
            <w:tcMar/>
          </w:tcPr>
          <w:p w:rsidR="00F30D40" w:rsidP="41D9611A" w:rsidRDefault="00DF1C8D" w14:paraId="5D01DBCF" w14:textId="77777777">
            <w:pPr>
              <w:rPr>
                <w:sz w:val="18"/>
                <w:szCs w:val="18"/>
              </w:rPr>
            </w:pPr>
            <w:r w:rsidRPr="41D9611A" w:rsidR="00DF1C8D">
              <w:rPr>
                <w:sz w:val="18"/>
                <w:szCs w:val="18"/>
              </w:rPr>
              <w:t>Vendored dependency cache</w:t>
            </w:r>
          </w:p>
        </w:tc>
        <w:tc>
          <w:tcPr>
            <w:tcW w:w="1822" w:type="dxa"/>
            <w:shd w:val="clear" w:color="auto" w:fill="4472C4" w:themeFill="accent1"/>
            <w:tcMar/>
          </w:tcPr>
          <w:p w:rsidR="00F30D40" w:rsidP="41D9611A" w:rsidRDefault="00DF1C8D" w14:paraId="772D3F16" w14:textId="77777777">
            <w:pPr>
              <w:rPr>
                <w:sz w:val="18"/>
                <w:szCs w:val="18"/>
              </w:rPr>
            </w:pPr>
            <w:r w:rsidRPr="41D9611A" w:rsidR="00DF1C8D">
              <w:rPr>
                <w:sz w:val="18"/>
                <w:szCs w:val="18"/>
              </w:rPr>
              <w:t>20 GB</w:t>
            </w:r>
          </w:p>
        </w:tc>
        <w:tc>
          <w:tcPr>
            <w:tcW w:w="4970" w:type="dxa"/>
            <w:shd w:val="clear" w:color="auto" w:fill="4472C4" w:themeFill="accent1"/>
            <w:tcMar/>
          </w:tcPr>
          <w:p w:rsidR="00F30D40" w:rsidP="41D9611A" w:rsidRDefault="00DF1C8D" w14:paraId="7E7E6BC4" w14:textId="77777777">
            <w:pPr>
              <w:rPr>
                <w:sz w:val="18"/>
                <w:szCs w:val="18"/>
              </w:rPr>
            </w:pPr>
            <w:r w:rsidRPr="41D9611A" w:rsidR="00DF1C8D">
              <w:rPr>
                <w:sz w:val="18"/>
                <w:szCs w:val="18"/>
              </w:rPr>
              <w:t>Local mirror of Python wheels and npm packages required&lt;br&gt;because the environment has no live internet access for on-&lt;br&gt;demand installs</w:t>
            </w:r>
          </w:p>
        </w:tc>
      </w:tr>
      <w:tr w:rsidR="00F30D40" w:rsidTr="59FE37B8" w14:paraId="28368FF4" w14:textId="77777777">
        <w:tc>
          <w:tcPr>
            <w:tcW w:w="2568" w:type="dxa"/>
            <w:shd w:val="clear" w:color="auto" w:fill="4472C4" w:themeFill="accent1"/>
            <w:tcMar/>
          </w:tcPr>
          <w:p w:rsidR="00F30D40" w:rsidP="41D9611A" w:rsidRDefault="00DF1C8D" w14:paraId="2A202036" w14:textId="77777777">
            <w:pPr>
              <w:rPr>
                <w:sz w:val="18"/>
                <w:szCs w:val="18"/>
              </w:rPr>
            </w:pPr>
            <w:r w:rsidRPr="41D9611A" w:rsidR="00DF1C8D">
              <w:rPr>
                <w:sz w:val="18"/>
                <w:szCs w:val="18"/>
              </w:rPr>
              <w:t>OS and system</w:t>
            </w:r>
          </w:p>
        </w:tc>
        <w:tc>
          <w:tcPr>
            <w:tcW w:w="1822" w:type="dxa"/>
            <w:shd w:val="clear" w:color="auto" w:fill="4472C4" w:themeFill="accent1"/>
            <w:tcMar/>
          </w:tcPr>
          <w:p w:rsidR="00F30D40" w:rsidP="41D9611A" w:rsidRDefault="00DF1C8D" w14:paraId="7BA71933" w14:textId="77777777">
            <w:pPr>
              <w:rPr>
                <w:sz w:val="18"/>
                <w:szCs w:val="18"/>
              </w:rPr>
            </w:pPr>
            <w:r w:rsidRPr="41D9611A" w:rsidR="00DF1C8D">
              <w:rPr>
                <w:sz w:val="18"/>
                <w:szCs w:val="18"/>
              </w:rPr>
              <w:t>20 GB</w:t>
            </w:r>
          </w:p>
        </w:tc>
        <w:tc>
          <w:tcPr>
            <w:tcW w:w="4970" w:type="dxa"/>
            <w:shd w:val="clear" w:color="auto" w:fill="4472C4" w:themeFill="accent1"/>
            <w:tcMar/>
          </w:tcPr>
          <w:p w:rsidR="00F30D40" w:rsidP="41D9611A" w:rsidRDefault="00DF1C8D" w14:paraId="69C92BB5" w14:textId="77777777">
            <w:pPr>
              <w:rPr>
                <w:sz w:val="18"/>
                <w:szCs w:val="18"/>
              </w:rPr>
            </w:pPr>
            <w:r w:rsidRPr="41D9611A" w:rsidR="00DF1C8D">
              <w:rPr>
                <w:sz w:val="18"/>
                <w:szCs w:val="18"/>
              </w:rPr>
              <w:t>Base Ubuntu installation and system files</w:t>
            </w:r>
          </w:p>
        </w:tc>
      </w:tr>
      <w:tr w:rsidR="00F30D40" w:rsidTr="59FE37B8" w14:paraId="07D5F81C" w14:textId="77777777">
        <w:tc>
          <w:tcPr>
            <w:tcW w:w="2568" w:type="dxa"/>
            <w:shd w:val="clear" w:color="auto" w:fill="4472C4" w:themeFill="accent1"/>
            <w:tcMar/>
          </w:tcPr>
          <w:p w:rsidR="00F30D40" w:rsidP="41D9611A" w:rsidRDefault="00DF1C8D" w14:paraId="7B6B031C" w14:textId="77777777">
            <w:pPr>
              <w:rPr>
                <w:sz w:val="18"/>
                <w:szCs w:val="18"/>
              </w:rPr>
            </w:pPr>
            <w:r w:rsidRPr="41D9611A" w:rsidR="00DF1C8D">
              <w:rPr>
                <w:sz w:val="18"/>
                <w:szCs w:val="18"/>
              </w:rPr>
              <w:t>Contingency / growth buffer</w:t>
            </w:r>
          </w:p>
        </w:tc>
        <w:tc>
          <w:tcPr>
            <w:tcW w:w="1822" w:type="dxa"/>
            <w:shd w:val="clear" w:color="auto" w:fill="4472C4" w:themeFill="accent1"/>
            <w:tcMar/>
          </w:tcPr>
          <w:p w:rsidR="00F30D40" w:rsidP="41D9611A" w:rsidRDefault="00DF1C8D" w14:paraId="7A5264A3" w14:textId="77777777">
            <w:pPr>
              <w:rPr>
                <w:sz w:val="18"/>
                <w:szCs w:val="18"/>
              </w:rPr>
            </w:pPr>
            <w:r w:rsidRPr="41D9611A" w:rsidR="00DF1C8D">
              <w:rPr>
                <w:sz w:val="18"/>
                <w:szCs w:val="18"/>
              </w:rPr>
              <w:t>20 GB</w:t>
            </w:r>
          </w:p>
        </w:tc>
        <w:tc>
          <w:tcPr>
            <w:tcW w:w="4970" w:type="dxa"/>
            <w:shd w:val="clear" w:color="auto" w:fill="4472C4" w:themeFill="accent1"/>
            <w:tcMar/>
          </w:tcPr>
          <w:p w:rsidR="00F30D40" w:rsidP="41D9611A" w:rsidRDefault="00DF1C8D" w14:paraId="764E6FBE" w14:textId="77777777">
            <w:pPr>
              <w:rPr>
                <w:sz w:val="18"/>
                <w:szCs w:val="18"/>
              </w:rPr>
            </w:pPr>
            <w:r w:rsidRPr="41D9611A" w:rsidR="00DF1C8D">
              <w:rPr>
                <w:sz w:val="18"/>
                <w:szCs w:val="18"/>
              </w:rPr>
              <w:t>Reserve for the 90-day pilot period in case of higher-than-&lt;br&gt;expected data volume or audit growth</w:t>
            </w:r>
          </w:p>
        </w:tc>
      </w:tr>
    </w:tbl>
    <w:p w:rsidR="00F30D40" w:rsidRDefault="00DF1C8D" w14:paraId="131F8F3A" w14:textId="77777777">
      <w:pPr>
        <w:spacing w:before="240"/>
      </w:pPr>
      <w:r>
        <w:t xml:space="preserve"> </w:t>
      </w:r>
    </w:p>
    <w:p w:rsidR="00F30D40" w:rsidRDefault="00DF1C8D" w14:paraId="64D9FB10" w14:textId="77777777">
      <w:pPr>
        <w:spacing w:after="120"/>
      </w:pPr>
      <w:r>
        <w:t xml:space="preserve">Total: 500 GB :  The single largest driver is the database, sized for pilot-duration growth rather than the current testfixture volume. </w:t>
      </w:r>
    </w:p>
    <w:p w:rsidR="00F30D40" w:rsidRDefault="00DF1C8D" w14:paraId="455E230F" w14:textId="77777777">
      <w:pPr>
        <w:spacing w:after="200"/>
      </w:pPr>
      <w:r>
        <w:t xml:space="preserve"> </w:t>
      </w:r>
    </w:p>
    <w:p w:rsidR="00F30D40" w:rsidRDefault="00DF1C8D" w14:paraId="4319D8C8" w14:textId="77777777">
      <w:pPr>
        <w:spacing w:after="120"/>
      </w:pPr>
      <w:r>
        <w:t xml:space="preserve">5 </w:t>
      </w:r>
    </w:p>
    <w:p w:rsidR="00F30D40" w:rsidRDefault="00DF1C8D" w14:paraId="0A8DB014" w14:textId="77777777">
      <w:pPr>
        <w:spacing w:after="200"/>
      </w:pPr>
      <w:r>
        <w:t xml:space="preserve"> </w:t>
      </w:r>
    </w:p>
    <w:p w:rsidR="00F30D40" w:rsidRDefault="00DF1C8D" w14:paraId="67B81FD3" w14:textId="77777777">
      <w:pPr>
        <w:spacing w:after="120"/>
      </w:pPr>
      <w:r>
        <w:t xml:space="preserve">Uniplexity AI — Absa Bank Zambia PoC · SRD v1.1 </w:t>
      </w:r>
    </w:p>
    <w:p w:rsidR="00F30D40" w:rsidRDefault="00DF1C8D" w14:paraId="03D8BA8D" w14:textId="77777777">
      <w:pPr>
        <w:spacing w:after="200"/>
      </w:pPr>
      <w:r>
        <w:t xml:space="preserve"> </w:t>
      </w:r>
    </w:p>
    <w:p w:rsidR="00F30D40" w:rsidRDefault="00DF1C8D" w14:paraId="4A280AAD" w14:textId="77777777">
      <w:pPr>
        <w:pStyle w:val="Heading2"/>
        <w:spacing w:after="200"/>
      </w:pPr>
      <w:bookmarkStart w:name="_Toc1384352503" w:id="226357668"/>
      <w:r w:rsidR="153DEADF">
        <w:rPr/>
        <w:t>4. Model Training &amp; Fine-Tuning Approach</w:t>
      </w:r>
      <w:bookmarkEnd w:id="226357668"/>
    </w:p>
    <w:p w:rsidR="00F30D40" w:rsidRDefault="00DF1C8D" w14:paraId="76291A01" w14:textId="77777777">
      <w:pPr>
        <w:pStyle w:val="Heading3"/>
        <w:spacing w:after="200"/>
      </w:pPr>
      <w:bookmarkStart w:name="_Toc648233956" w:id="725213119"/>
      <w:r w:rsidR="153DEADF">
        <w:rPr/>
        <w:t>4.1 Training Methodology</w:t>
      </w:r>
      <w:bookmarkEnd w:id="725213119"/>
    </w:p>
    <w:p w:rsidR="00F30D40" w:rsidRDefault="00DF1C8D" w14:paraId="2867FA4D" w14:textId="77777777">
      <w:pPr>
        <w:pStyle w:val="ListParagraph"/>
        <w:numPr>
          <w:ilvl w:val="0"/>
          <w:numId w:val="2"/>
        </w:numPr>
        <w:spacing w:after="100"/>
      </w:pPr>
      <w:r>
        <w:t xml:space="preserve">Both the churn model and the CLV model use XGBoost, a CPU-based gradient-boosting framework — no GPU is required or provisioned, and none is needed at this data scale (thousands to low hundreds of thousands of customers, 16 tabular features). </w:t>
      </w:r>
    </w:p>
    <w:p w:rsidR="00F30D40" w:rsidRDefault="00DF1C8D" w14:paraId="2933B40B" w14:textId="77777777">
      <w:pPr>
        <w:pStyle w:val="ListParagraph"/>
        <w:numPr>
          <w:ilvl w:val="0"/>
          <w:numId w:val="2"/>
        </w:numPr>
        <w:spacing w:after="100"/>
      </w:pPr>
      <w:r>
        <w:t xml:space="preserve">Training runs against the customer_features table produced by the Feature Engineering Service, using historical point-in-time snapshots so the model learns from past states, not just the current one. </w:t>
      </w:r>
    </w:p>
    <w:p w:rsidR="00F30D40" w:rsidRDefault="00DF1C8D" w14:paraId="4BAC7ACB" w14:textId="77777777">
      <w:pPr>
        <w:pStyle w:val="ListParagraph"/>
        <w:numPr>
          <w:ilvl w:val="0"/>
          <w:numId w:val="2"/>
        </w:numPr>
        <w:spacing w:after="100"/>
      </w:pPr>
      <w:r>
        <w:t xml:space="preserve">Initial training uses the labelled history available at PoC start; retraining is planned on a periodic cadence (proposed monthly, or triggered by feature drift) as new data accumulates through the pilot. </w:t>
      </w:r>
    </w:p>
    <w:p w:rsidR="00F30D40" w:rsidRDefault="00DF1C8D" w14:paraId="727CEB7D" w14:textId="77777777">
      <w:pPr>
        <w:pStyle w:val="ListParagraph"/>
        <w:numPr>
          <w:ilvl w:val="0"/>
          <w:numId w:val="2"/>
        </w:numPr>
        <w:spacing w:after="100"/>
      </w:pPr>
      <w:r>
        <w:t>Retraining runs are scheduled to use the 2-core allocation described in Section 3.2, so they do not compete with live dashboard queries during business hours.</w:t>
      </w:r>
    </w:p>
    <w:p w:rsidR="00F30D40" w:rsidRDefault="00DF1C8D" w14:paraId="69A0658A" w14:textId="77777777">
      <w:pPr>
        <w:spacing w:after="200"/>
      </w:pPr>
      <w:r>
        <w:t xml:space="preserve"> </w:t>
      </w:r>
    </w:p>
    <w:p w:rsidR="00F30D40" w:rsidRDefault="00DF1C8D" w14:paraId="02674F81" w14:textId="77777777">
      <w:pPr>
        <w:pStyle w:val="Heading3"/>
        <w:spacing w:after="200"/>
      </w:pPr>
      <w:bookmarkStart w:name="_Toc1995935724" w:id="1797401838"/>
      <w:r w:rsidR="153DEADF">
        <w:rPr/>
        <w:t>4.2 Fine-Tuning / Hyperparameter Optimization</w:t>
      </w:r>
      <w:bookmarkEnd w:id="1797401838"/>
    </w:p>
    <w:p w:rsidR="00F30D40" w:rsidRDefault="00DF1C8D" w14:paraId="35BA8289" w14:textId="77777777">
      <w:pPr>
        <w:pStyle w:val="ListParagraph"/>
        <w:numPr>
          <w:ilvl w:val="0"/>
          <w:numId w:val="2"/>
        </w:numPr>
        <w:spacing w:after="100"/>
      </w:pPr>
      <w:r>
        <w:t xml:space="preserve">"Fine-tuning" in this context means hyperparameter search (tree depth, learning rate, regularization) rather than deep-learning-style fine-tuning — consistent with XGBoost being a tree-based, not a neural, model. </w:t>
      </w:r>
    </w:p>
    <w:p w:rsidR="00F30D40" w:rsidRDefault="00DF1C8D" w14:paraId="58F20F9B" w14:textId="77777777">
      <w:pPr>
        <w:pStyle w:val="ListParagraph"/>
        <w:numPr>
          <w:ilvl w:val="0"/>
          <w:numId w:val="2"/>
        </w:numPr>
        <w:spacing w:after="100"/>
      </w:pPr>
      <w:r>
        <w:t xml:space="preserve">This is done via standard CPU-based search (grid or randomized search); multiple trials can run in parallel across the available cores, which is the second reason the 8-core allocation matters. </w:t>
      </w:r>
    </w:p>
    <w:p w:rsidR="00F30D40" w:rsidRDefault="00DF1C8D" w14:paraId="74ECA144" w14:textId="77777777">
      <w:pPr>
        <w:pStyle w:val="ListParagraph"/>
        <w:numPr>
          <w:ilvl w:val="0"/>
          <w:numId w:val="2"/>
        </w:numPr>
        <w:spacing w:after="100"/>
      </w:pPr>
      <w:r>
        <w:t>Model comparison uses a champion/challenger pattern (already reflected in the Model Management Service) — a new candidate model is evaluated against the currently deployed one before promotion.</w:t>
      </w:r>
    </w:p>
    <w:p w:rsidR="00F30D40" w:rsidRDefault="00DF1C8D" w14:paraId="2EA285AA" w14:textId="77777777">
      <w:pPr>
        <w:spacing w:after="200"/>
      </w:pPr>
      <w:r>
        <w:t xml:space="preserve"> </w:t>
      </w:r>
    </w:p>
    <w:p w:rsidR="00F30D40" w:rsidRDefault="00DF1C8D" w14:paraId="2605E0A6" w14:textId="77777777">
      <w:pPr>
        <w:pStyle w:val="Heading3"/>
        <w:spacing w:after="200"/>
      </w:pPr>
      <w:bookmarkStart w:name="_Toc1917964824" w:id="271796465"/>
      <w:r w:rsidR="153DEADF">
        <w:rPr/>
        <w:t>4.3 Explainability</w:t>
      </w:r>
      <w:bookmarkEnd w:id="271796465"/>
    </w:p>
    <w:p w:rsidR="00F30D40" w:rsidRDefault="00DF1C8D" w14:paraId="34E0461C" w14:textId="77777777">
      <w:pPr>
        <w:pStyle w:val="ListParagraph"/>
        <w:numPr>
          <w:ilvl w:val="0"/>
          <w:numId w:val="2"/>
        </w:numPr>
        <w:spacing w:after="100"/>
      </w:pPr>
      <w:r>
        <w:t xml:space="preserve">Every prediction requires an explainability component per the stated compliance requirement. For the PoC, this is delivered as simplified feature-importance output (top contributing features and their direction) rather than a full SHAP waterfall, which is more computationally expensive per prediction. </w:t>
      </w:r>
    </w:p>
    <w:p w:rsidR="00F30D40" w:rsidRDefault="00DF1C8D" w14:paraId="46EE4828" w14:textId="77777777">
      <w:pPr>
        <w:pStyle w:val="ListParagraph"/>
        <w:numPr>
          <w:ilvl w:val="0"/>
          <w:numId w:val="2"/>
        </w:numPr>
        <w:spacing w:after="100"/>
      </w:pPr>
      <w:r>
        <w:t>Full SHAP waterfall explanations are scoped as a post-PoC enhancement, partly because of the additional compute cost per prediction that a fuller explainability engine would add.</w:t>
      </w:r>
    </w:p>
    <w:p w:rsidR="00F30D40" w:rsidRDefault="00DF1C8D" w14:paraId="58BC89FB" w14:textId="77777777">
      <w:pPr>
        <w:spacing w:after="200"/>
      </w:pPr>
      <w:r>
        <w:t xml:space="preserve"> </w:t>
      </w:r>
    </w:p>
    <w:p w:rsidR="00F30D40" w:rsidRDefault="00DF1C8D" w14:paraId="572EFABF" w14:textId="77777777">
      <w:pPr>
        <w:pStyle w:val="Heading2"/>
        <w:spacing w:after="200"/>
      </w:pPr>
      <w:bookmarkStart w:name="_Toc841991014" w:id="445628581"/>
      <w:r w:rsidR="153DEADF">
        <w:rPr/>
        <w:t>5. Agentic / Automation Components</w:t>
      </w:r>
      <w:bookmarkEnd w:id="445628581"/>
    </w:p>
    <w:p w:rsidR="00F30D40" w:rsidRDefault="00DF1C8D" w14:paraId="42DC6C31" w14:textId="77777777">
      <w:pPr>
        <w:pStyle w:val="Heading3"/>
        <w:spacing w:after="200"/>
      </w:pPr>
      <w:bookmarkStart w:name="_Toc757813128" w:id="905470437"/>
      <w:r w:rsidR="153DEADF">
        <w:rPr/>
        <w:t>5.1 Current PoC Scope: Rule-Based, Not Autonomous</w:t>
      </w:r>
      <w:bookmarkEnd w:id="905470437"/>
    </w:p>
    <w:p w:rsidR="00F30D40" w:rsidRDefault="00DF1C8D" w14:paraId="7CB4F6B9" w14:textId="77777777">
      <w:pPr>
        <w:spacing w:after="120"/>
      </w:pPr>
      <w:r>
        <w:t>It's important to be precise on this point for the infrastructure conversation: the Decision Intelligence Service that generates Next Best Action recommendations is a configurable rule engine, not an autonomous LLM-based agent. It evaluates customer state, churn probability, CLV, and feature values against defined business rules to rank recommendations. This is a deliberate PoC design choice — it keeps the system fully explainable, avoids any dependency on an LLM runtime, and fits comfortably inside the pro</w:t>
      </w:r>
      <w:r>
        <w:t xml:space="preserve">visioned 32 GB / 8-core envelope. </w:t>
      </w:r>
    </w:p>
    <w:p w:rsidR="00F30D40" w:rsidRDefault="00DF1C8D" w14:paraId="70945AB8" w14:textId="77777777">
      <w:pPr>
        <w:spacing w:after="200"/>
      </w:pPr>
      <w:r>
        <w:t xml:space="preserve"> </w:t>
      </w:r>
    </w:p>
    <w:p w:rsidR="00F30D40" w:rsidRDefault="00DF1C8D" w14:paraId="6F9A85CF" w14:textId="77777777">
      <w:pPr>
        <w:pStyle w:val="Heading3"/>
        <w:spacing w:after="200"/>
      </w:pPr>
      <w:bookmarkStart w:name="_Toc215541436" w:id="1216059718"/>
      <w:r w:rsidR="153DEADF">
        <w:rPr/>
        <w:t>5.2 Dependency Sourcing (Open-Source Packages)</w:t>
      </w:r>
      <w:bookmarkEnd w:id="1216059718"/>
    </w:p>
    <w:p w:rsidR="00F30D40" w:rsidRDefault="00DF1C8D" w14:paraId="030E0666" w14:textId="77777777">
      <w:pPr>
        <w:spacing w:after="120"/>
      </w:pPr>
      <w:r>
        <w:t xml:space="preserve">All software components — Python packages for the backend services, npm packages for the Vue frontend, and Docker base images — are open-source and vendored ahead of deployment, since the environment is air-gapped with no live internet access. </w:t>
      </w:r>
    </w:p>
    <w:p w:rsidR="00F30D40" w:rsidRDefault="00DF1C8D" w14:paraId="45FB2F13" w14:textId="77777777">
      <w:pPr>
        <w:spacing w:after="200"/>
      </w:pPr>
      <w:r>
        <w:t xml:space="preserve"> </w:t>
      </w:r>
    </w:p>
    <w:p w:rsidR="00F30D40" w:rsidRDefault="00DF1C8D" w14:paraId="3DB52A70" w14:textId="77777777">
      <w:pPr>
        <w:pStyle w:val="ListParagraph"/>
        <w:numPr>
          <w:ilvl w:val="0"/>
          <w:numId w:val="2"/>
        </w:numPr>
        <w:spacing w:after="100"/>
      </w:pPr>
      <w:r>
        <w:t xml:space="preserve">Packages are sourced from their standard public repositories (PyPI, npmjs) during development, then bundled/mirrored for transfer into the bank environment rather than installed live from those environments. </w:t>
      </w:r>
    </w:p>
    <w:p w:rsidR="00F30D40" w:rsidP="59FE37B8" w:rsidRDefault="00DF1C8D" w14:paraId="35742368" w14:textId="16799D7D">
      <w:pPr>
        <w:pStyle w:val="ListParagraph"/>
        <w:numPr>
          <w:ilvl w:val="0"/>
          <w:numId w:val="2"/>
        </w:numPr>
        <w:spacing w:after="100"/>
        <w:rPr/>
      </w:pPr>
      <w:r w:rsidR="00DF1C8D">
        <w:rPr/>
        <w:t>This raises a genuine open question for the infrastructure team: what is Absa's approved process for vetting and admitting new open-source packages into the air-gapped network going forward — an internal artifact</w:t>
      </w:r>
      <w:r w:rsidR="6EB124FD">
        <w:rPr/>
        <w:t xml:space="preserve"> </w:t>
      </w:r>
      <w:r w:rsidR="00DF1C8D">
        <w:rPr/>
        <w:t>m</w:t>
      </w:r>
      <w:r w:rsidR="00DF1C8D">
        <w:rPr/>
        <w:t>irror/prox</w:t>
      </w:r>
      <w:r w:rsidR="00DF1C8D">
        <w:rPr/>
        <w:t xml:space="preserve">y, </w:t>
      </w:r>
      <w:r w:rsidR="00DF1C8D">
        <w:rPr/>
        <w:t>a manual</w:t>
      </w:r>
      <w:r w:rsidR="00DF1C8D">
        <w:rPr/>
        <w:t xml:space="preserve"> security-reviewed transfer process, or something else? This should be confirmed </w:t>
      </w:r>
      <w:r w:rsidR="00DF1C8D">
        <w:rPr/>
        <w:t>explicitly, since</w:t>
      </w:r>
      <w:r w:rsidR="00DF1C8D">
        <w:rPr/>
        <w:t xml:space="preserve"> it affects how any future package addition or version update gets into the environment. </w:t>
      </w:r>
    </w:p>
    <w:p w:rsidR="00F30D40" w:rsidRDefault="00DF1C8D" w14:paraId="66E8DF9A" w14:textId="77777777">
      <w:pPr>
        <w:spacing w:after="200"/>
      </w:pPr>
      <w:r>
        <w:t xml:space="preserve"> </w:t>
      </w:r>
    </w:p>
    <w:p w:rsidR="00F30D40" w:rsidRDefault="00DF1C8D" w14:paraId="7C0C6BC9" w14:textId="77777777">
      <w:pPr>
        <w:pStyle w:val="ListParagraph"/>
        <w:numPr>
          <w:ilvl w:val="0"/>
          <w:numId w:val="2"/>
        </w:numPr>
        <w:spacing w:after="100"/>
      </w:pPr>
      <w:r>
        <w:t>If no such intake process currently exists, that is a dependency Absa will need to stand up or approve an alternative for — otherwise every future dependency change becomes a manual, ad hoc transfer, which will slow delivery.</w:t>
      </w:r>
    </w:p>
    <w:p w:rsidR="00F30D40" w:rsidRDefault="00DF1C8D" w14:paraId="637F08B6" w14:textId="77777777">
      <w:pPr>
        <w:spacing w:after="200"/>
      </w:pPr>
      <w:r>
        <w:t xml:space="preserve"> </w:t>
      </w:r>
    </w:p>
    <w:p w:rsidR="00F30D40" w:rsidRDefault="00DF1C8D" w14:paraId="12160901" w14:textId="77777777">
      <w:pPr>
        <w:pStyle w:val="Heading3"/>
        <w:spacing w:after="200"/>
      </w:pPr>
      <w:bookmarkStart w:name="_Toc295374519" w:id="1779845189"/>
      <w:r w:rsidR="153DEADF">
        <w:rPr/>
        <w:t>5.3 Future Agentic AI Layer (Explicitly Out of Scope for This PoC)</w:t>
      </w:r>
      <w:bookmarkEnd w:id="1779845189"/>
    </w:p>
    <w:p w:rsidR="00F30D40" w:rsidRDefault="00DF1C8D" w14:paraId="78D740BB" w14:textId="77777777">
      <w:pPr>
        <w:spacing w:after="120"/>
      </w:pPr>
      <w:r>
        <w:t xml:space="preserve">The original solution blueprint describes a fuller autonomous Agentic AI layer — self-directed agents that independently decide which customers to contact, compose and send communications, or adjust product offers without RM review. That autonomous agent layer is not part of this 90-day PoC and is not reflected in the resource sizing above. </w:t>
      </w:r>
    </w:p>
    <w:p w:rsidR="00F30D40" w:rsidRDefault="00DF1C8D" w14:paraId="5F93075F" w14:textId="77777777">
      <w:pPr>
        <w:spacing w:after="200"/>
      </w:pPr>
      <w:r>
        <w:t xml:space="preserve"> </w:t>
      </w:r>
    </w:p>
    <w:p w:rsidR="00F30D40" w:rsidRDefault="00DF1C8D" w14:paraId="5B517754" w14:textId="77777777">
      <w:pPr>
        <w:spacing w:after="120"/>
      </w:pPr>
      <w:r>
        <w:t xml:space="preserve">This is distinct from the LLM advisory layer (Section 7), which generates narrative text for RM review but does not act autonomously. The LLM advisory layer is in scope and fully resourced. The autonomous agentic layer — where the system initiates actions rather than recommending them — remains explicitly out of scope. If Absa wants to pursue autonomous agents in a later phase, it should be treated as a separate infrastructure and governance conversation. </w:t>
      </w:r>
    </w:p>
    <w:p w:rsidR="00F30D40" w:rsidRDefault="00DF1C8D" w14:paraId="1E72ADE8" w14:textId="77777777">
      <w:pPr>
        <w:spacing w:after="200"/>
      </w:pPr>
      <w:r>
        <w:t xml:space="preserve"> </w:t>
      </w:r>
    </w:p>
    <w:p w:rsidR="00F30D40" w:rsidRDefault="00DF1C8D" w14:paraId="18B8CAC1" w14:textId="77777777">
      <w:pPr>
        <w:spacing w:after="120"/>
      </w:pPr>
      <w:r>
        <w:rPr>
          <w:b/>
          <w:bCs/>
        </w:rPr>
        <w:t>Important distinction for reviewers:</w:t>
      </w:r>
    </w:p>
    <w:p w:rsidR="00F30D40" w:rsidRDefault="00DF1C8D" w14:paraId="3C7B8B64" w14:textId="77777777">
      <w:pPr>
        <w:spacing w:after="200"/>
      </w:pPr>
      <w:r>
        <w:t xml:space="preserve"> </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5421"/>
        <w:gridCol w:w="1849"/>
        <w:gridCol w:w="1746"/>
      </w:tblGrid>
      <w:tr w:rsidR="00F30D40" w:rsidTr="59FE37B8" w14:paraId="4CCB566D" w14:textId="77777777">
        <w:trPr>
          <w:tblHeader/>
        </w:trPr>
        <w:tc>
          <w:tcPr>
            <w:tcW w:w="5637" w:type="dxa"/>
            <w:shd w:val="clear" w:color="auto" w:fill="4472C4" w:themeFill="accent1"/>
            <w:tcMar/>
          </w:tcPr>
          <w:p w:rsidR="00F30D40" w:rsidP="41D9611A" w:rsidRDefault="00DF1C8D" w14:paraId="740395B6" w14:textId="798E18E4">
            <w:pPr>
              <w:rPr>
                <w:b w:val="1"/>
                <w:bCs w:val="1"/>
                <w:sz w:val="18"/>
                <w:szCs w:val="18"/>
              </w:rPr>
            </w:pPr>
            <w:r w:rsidRPr="59FE37B8" w:rsidR="00DF1C8D">
              <w:rPr>
                <w:b w:val="1"/>
                <w:bCs w:val="1"/>
                <w:sz w:val="18"/>
                <w:szCs w:val="18"/>
              </w:rPr>
              <w:t>Capability</w:t>
            </w:r>
          </w:p>
        </w:tc>
        <w:tc>
          <w:tcPr>
            <w:tcW w:w="1915" w:type="dxa"/>
            <w:shd w:val="clear" w:color="auto" w:fill="4472C4" w:themeFill="accent1"/>
            <w:tcMar/>
          </w:tcPr>
          <w:p w:rsidR="00F30D40" w:rsidP="41D9611A" w:rsidRDefault="00DF1C8D" w14:paraId="6B621EFA" w14:textId="097985D9">
            <w:pPr>
              <w:rPr>
                <w:b w:val="1"/>
                <w:bCs w:val="1"/>
                <w:sz w:val="18"/>
                <w:szCs w:val="18"/>
              </w:rPr>
            </w:pPr>
            <w:r w:rsidRPr="59FE37B8" w:rsidR="00DF1C8D">
              <w:rPr>
                <w:b w:val="1"/>
                <w:bCs w:val="1"/>
                <w:sz w:val="18"/>
                <w:szCs w:val="18"/>
              </w:rPr>
              <w:t>Status</w:t>
            </w:r>
          </w:p>
        </w:tc>
        <w:tc>
          <w:tcPr>
            <w:tcW w:w="1808" w:type="dxa"/>
            <w:shd w:val="clear" w:color="auto" w:fill="4472C4" w:themeFill="accent1"/>
            <w:tcMar/>
          </w:tcPr>
          <w:p w:rsidR="00F30D40" w:rsidP="41D9611A" w:rsidRDefault="00DF1C8D" w14:paraId="1DF5FBA6" w14:textId="4E7E11EF">
            <w:pPr>
              <w:rPr>
                <w:b w:val="1"/>
                <w:bCs w:val="1"/>
                <w:sz w:val="18"/>
                <w:szCs w:val="18"/>
              </w:rPr>
            </w:pPr>
            <w:r w:rsidRPr="59FE37B8" w:rsidR="00DF1C8D">
              <w:rPr>
                <w:b w:val="1"/>
                <w:bCs w:val="1"/>
                <w:sz w:val="18"/>
                <w:szCs w:val="18"/>
              </w:rPr>
              <w:t>Section</w:t>
            </w:r>
          </w:p>
        </w:tc>
      </w:tr>
      <w:tr w:rsidR="00F30D40" w:rsidTr="59FE37B8" w14:paraId="7EF4B72C" w14:textId="77777777">
        <w:tc>
          <w:tcPr>
            <w:tcW w:w="5637" w:type="dxa"/>
            <w:shd w:val="clear" w:color="auto" w:fill="4472C4" w:themeFill="accent1"/>
            <w:tcMar/>
          </w:tcPr>
          <w:p w:rsidR="00F30D40" w:rsidP="41D9611A" w:rsidRDefault="00DF1C8D" w14:paraId="45564F13" w14:textId="77777777">
            <w:pPr>
              <w:rPr>
                <w:sz w:val="18"/>
                <w:szCs w:val="18"/>
              </w:rPr>
            </w:pPr>
            <w:r w:rsidRPr="41D9611A" w:rsidR="00DF1C8D">
              <w:rPr>
                <w:sz w:val="18"/>
                <w:szCs w:val="18"/>
              </w:rPr>
              <w:t>LLM advisory layer — generates narrative summaries, call preparation notes, and plain-language explanations from structured platform outputs; outputs are drafts for RM review</w:t>
            </w:r>
          </w:p>
        </w:tc>
        <w:tc>
          <w:tcPr>
            <w:tcW w:w="1915" w:type="dxa"/>
            <w:shd w:val="clear" w:color="auto" w:fill="4472C4" w:themeFill="accent1"/>
            <w:tcMar/>
          </w:tcPr>
          <w:p w:rsidR="00F30D40" w:rsidP="41D9611A" w:rsidRDefault="00DF1C8D" w14:paraId="7226887F" w14:textId="77777777">
            <w:pPr>
              <w:rPr>
                <w:b w:val="1"/>
                <w:bCs w:val="1"/>
                <w:sz w:val="18"/>
                <w:szCs w:val="18"/>
              </w:rPr>
            </w:pPr>
            <w:r w:rsidRPr="41D9611A" w:rsidR="00DF1C8D">
              <w:rPr>
                <w:b w:val="1"/>
                <w:bCs w:val="1"/>
                <w:sz w:val="18"/>
                <w:szCs w:val="18"/>
              </w:rPr>
              <w:t>In scope — PoC</w:t>
            </w:r>
          </w:p>
        </w:tc>
        <w:tc>
          <w:tcPr>
            <w:tcW w:w="1808" w:type="dxa"/>
            <w:shd w:val="clear" w:color="auto" w:fill="4472C4" w:themeFill="accent1"/>
            <w:tcMar/>
          </w:tcPr>
          <w:p w:rsidR="00F30D40" w:rsidP="41D9611A" w:rsidRDefault="00DF1C8D" w14:paraId="0FD163F9" w14:textId="77777777">
            <w:pPr>
              <w:rPr>
                <w:sz w:val="18"/>
                <w:szCs w:val="18"/>
              </w:rPr>
            </w:pPr>
            <w:r w:rsidRPr="41D9611A" w:rsidR="00DF1C8D">
              <w:rPr>
                <w:sz w:val="18"/>
                <w:szCs w:val="18"/>
              </w:rPr>
              <w:t>Section 7</w:t>
            </w:r>
          </w:p>
        </w:tc>
      </w:tr>
      <w:tr w:rsidR="00F30D40" w:rsidTr="59FE37B8" w14:paraId="7F8EAD7F" w14:textId="77777777">
        <w:tc>
          <w:tcPr>
            <w:tcW w:w="5637" w:type="dxa"/>
            <w:shd w:val="clear" w:color="auto" w:fill="4472C4" w:themeFill="accent1"/>
            <w:tcMar/>
          </w:tcPr>
          <w:p w:rsidR="00F30D40" w:rsidP="41D9611A" w:rsidRDefault="00DF1C8D" w14:paraId="78C3073A" w14:textId="77777777">
            <w:pPr>
              <w:rPr>
                <w:sz w:val="18"/>
                <w:szCs w:val="18"/>
              </w:rPr>
            </w:pPr>
            <w:r w:rsidRPr="41D9611A" w:rsidR="00DF1C8D">
              <w:rPr>
                <w:sz w:val="18"/>
                <w:szCs w:val="18"/>
              </w:rPr>
              <w:t>Autonomous agentic AI — self-directed agents that independently decide and execute customer outreach actions without human review</w:t>
            </w:r>
          </w:p>
        </w:tc>
        <w:tc>
          <w:tcPr>
            <w:tcW w:w="1915" w:type="dxa"/>
            <w:shd w:val="clear" w:color="auto" w:fill="4472C4" w:themeFill="accent1"/>
            <w:tcMar/>
          </w:tcPr>
          <w:p w:rsidR="00F30D40" w:rsidP="41D9611A" w:rsidRDefault="00DF1C8D" w14:paraId="06FC83A2" w14:textId="77777777">
            <w:pPr>
              <w:rPr>
                <w:b w:val="1"/>
                <w:bCs w:val="1"/>
                <w:sz w:val="18"/>
                <w:szCs w:val="18"/>
              </w:rPr>
            </w:pPr>
            <w:r w:rsidRPr="41D9611A" w:rsidR="00DF1C8D">
              <w:rPr>
                <w:b w:val="1"/>
                <w:bCs w:val="1"/>
                <w:sz w:val="18"/>
                <w:szCs w:val="18"/>
              </w:rPr>
              <w:t>Out of scope</w:t>
            </w:r>
          </w:p>
        </w:tc>
        <w:tc>
          <w:tcPr>
            <w:tcW w:w="1808" w:type="dxa"/>
            <w:shd w:val="clear" w:color="auto" w:fill="4472C4" w:themeFill="accent1"/>
            <w:tcMar/>
          </w:tcPr>
          <w:p w:rsidR="00F30D40" w:rsidP="41D9611A" w:rsidRDefault="00DF1C8D" w14:paraId="79E5E1DD" w14:textId="77777777">
            <w:pPr>
              <w:rPr>
                <w:sz w:val="18"/>
                <w:szCs w:val="18"/>
              </w:rPr>
            </w:pPr>
            <w:r w:rsidRPr="41D9611A" w:rsidR="00DF1C8D">
              <w:rPr>
                <w:sz w:val="18"/>
                <w:szCs w:val="18"/>
              </w:rPr>
              <w:t>This section (5.3)</w:t>
            </w:r>
          </w:p>
        </w:tc>
      </w:tr>
    </w:tbl>
    <w:p w:rsidR="00F30D40" w:rsidRDefault="00DF1C8D" w14:paraId="11596254" w14:textId="77777777">
      <w:pPr>
        <w:spacing w:before="240"/>
      </w:pPr>
      <w:r>
        <w:t xml:space="preserve"> </w:t>
      </w:r>
    </w:p>
    <w:p w:rsidR="00F30D40" w:rsidRDefault="00DF1C8D" w14:paraId="6F895576" w14:textId="77777777">
      <w:pPr>
        <w:pStyle w:val="Heading2"/>
        <w:spacing w:after="200"/>
      </w:pPr>
      <w:bookmarkStart w:name="_Toc832647359" w:id="1781216079"/>
      <w:r w:rsidR="153DEADF">
        <w:rPr/>
        <w:t>6. Frontend Resource Requirements &amp; Justification</w:t>
      </w:r>
      <w:bookmarkEnd w:id="1781216079"/>
    </w:p>
    <w:p w:rsidR="00F30D40" w:rsidRDefault="00DF1C8D" w14:paraId="259EC6B1" w14:textId="77777777">
      <w:pPr>
        <w:spacing w:after="120"/>
      </w:pPr>
      <w:r>
        <w:t xml:space="preserve">The frontend (Vue 3 + TypeScript, built with Vite, served via Nginx) has a deliberately light resource footprint, and the justification here is more about build-time versus run-time separation than raw sizing. </w:t>
      </w:r>
    </w:p>
    <w:p w:rsidR="00F30D40" w:rsidRDefault="00DF1C8D" w14:paraId="06ED1C03" w14:textId="77777777">
      <w:pPr>
        <w:spacing w:after="200"/>
      </w:pPr>
      <w:r>
        <w:t xml:space="preserve"> </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1393"/>
        <w:gridCol w:w="3005"/>
        <w:gridCol w:w="4618"/>
      </w:tblGrid>
      <w:tr w:rsidR="00F30D40" w:rsidTr="59FE37B8" w14:paraId="46D8F4B6" w14:textId="77777777">
        <w:trPr>
          <w:tblHeader/>
        </w:trPr>
        <w:tc>
          <w:tcPr>
            <w:tcW w:w="1440" w:type="dxa"/>
            <w:shd w:val="clear" w:color="auto" w:fill="4472C4" w:themeFill="accent1"/>
            <w:tcMar/>
          </w:tcPr>
          <w:p w:rsidR="00F30D40" w:rsidP="41D9611A" w:rsidRDefault="00DF1C8D" w14:paraId="5DD62231" w14:textId="7102F87E">
            <w:pPr>
              <w:rPr>
                <w:b w:val="1"/>
                <w:bCs w:val="1"/>
                <w:sz w:val="18"/>
                <w:szCs w:val="18"/>
              </w:rPr>
            </w:pPr>
            <w:r w:rsidRPr="59FE37B8" w:rsidR="00DF1C8D">
              <w:rPr>
                <w:b w:val="1"/>
                <w:bCs w:val="1"/>
                <w:sz w:val="18"/>
                <w:szCs w:val="18"/>
              </w:rPr>
              <w:t>Aspect</w:t>
            </w:r>
          </w:p>
        </w:tc>
        <w:tc>
          <w:tcPr>
            <w:tcW w:w="3120" w:type="dxa"/>
            <w:shd w:val="clear" w:color="auto" w:fill="4472C4" w:themeFill="accent1"/>
            <w:tcMar/>
          </w:tcPr>
          <w:p w:rsidR="00F30D40" w:rsidP="41D9611A" w:rsidRDefault="00DF1C8D" w14:paraId="304EC3C4" w14:textId="74324ECD">
            <w:pPr>
              <w:rPr>
                <w:b w:val="1"/>
                <w:bCs w:val="1"/>
                <w:sz w:val="18"/>
                <w:szCs w:val="18"/>
              </w:rPr>
            </w:pPr>
            <w:r w:rsidRPr="59FE37B8" w:rsidR="00DF1C8D">
              <w:rPr>
                <w:b w:val="1"/>
                <w:bCs w:val="1"/>
                <w:sz w:val="18"/>
                <w:szCs w:val="18"/>
              </w:rPr>
              <w:t>Requirement</w:t>
            </w:r>
          </w:p>
        </w:tc>
        <w:tc>
          <w:tcPr>
            <w:tcW w:w="4800" w:type="dxa"/>
            <w:shd w:val="clear" w:color="auto" w:fill="4472C4" w:themeFill="accent1"/>
            <w:tcMar/>
          </w:tcPr>
          <w:p w:rsidR="00F30D40" w:rsidP="41D9611A" w:rsidRDefault="00DF1C8D" w14:paraId="7D108AAE" w14:textId="367352D9">
            <w:pPr>
              <w:rPr>
                <w:b w:val="1"/>
                <w:bCs w:val="1"/>
                <w:sz w:val="18"/>
                <w:szCs w:val="18"/>
              </w:rPr>
            </w:pPr>
            <w:r w:rsidRPr="59FE37B8" w:rsidR="00DF1C8D">
              <w:rPr>
                <w:b w:val="1"/>
                <w:bCs w:val="1"/>
                <w:sz w:val="18"/>
                <w:szCs w:val="18"/>
              </w:rPr>
              <w:t>Justification</w:t>
            </w:r>
          </w:p>
        </w:tc>
      </w:tr>
      <w:tr w:rsidR="00F30D40" w:rsidTr="59FE37B8" w14:paraId="7B141810" w14:textId="77777777">
        <w:tc>
          <w:tcPr>
            <w:tcW w:w="1440" w:type="dxa"/>
            <w:shd w:val="clear" w:color="auto" w:fill="4472C4" w:themeFill="accent1"/>
            <w:tcMar/>
          </w:tcPr>
          <w:p w:rsidR="00F30D40" w:rsidP="41D9611A" w:rsidRDefault="00DF1C8D" w14:paraId="0A729D88" w14:textId="77777777">
            <w:pPr>
              <w:rPr>
                <w:sz w:val="18"/>
                <w:szCs w:val="18"/>
              </w:rPr>
            </w:pPr>
            <w:r w:rsidRPr="41D9611A" w:rsidR="00DF1C8D">
              <w:rPr>
                <w:sz w:val="18"/>
                <w:szCs w:val="18"/>
              </w:rPr>
              <w:t>Runtime footprint</w:t>
            </w:r>
          </w:p>
        </w:tc>
        <w:tc>
          <w:tcPr>
            <w:tcW w:w="3120" w:type="dxa"/>
            <w:shd w:val="clear" w:color="auto" w:fill="4472C4" w:themeFill="accent1"/>
            <w:tcMar/>
          </w:tcPr>
          <w:p w:rsidR="00F30D40" w:rsidP="41D9611A" w:rsidRDefault="00DF1C8D" w14:paraId="4BE65FFC" w14:textId="77777777">
            <w:pPr>
              <w:rPr>
                <w:sz w:val="18"/>
                <w:szCs w:val="18"/>
              </w:rPr>
            </w:pPr>
            <w:r w:rsidRPr="41D9611A" w:rsidR="00DF1C8D">
              <w:rPr>
                <w:sz w:val="18"/>
                <w:szCs w:val="18"/>
              </w:rPr>
              <w:t>~0.5 GB RAM, negligible CPU&lt;br&gt;(included in Section 3.1)</w:t>
            </w:r>
          </w:p>
        </w:tc>
        <w:tc>
          <w:tcPr>
            <w:tcW w:w="4800" w:type="dxa"/>
            <w:shd w:val="clear" w:color="auto" w:fill="4472C4" w:themeFill="accent1"/>
            <w:tcMar/>
          </w:tcPr>
          <w:p w:rsidR="00F30D40" w:rsidP="41D9611A" w:rsidRDefault="00DF1C8D" w14:paraId="6DC7F5DB" w14:textId="77777777">
            <w:pPr>
              <w:rPr>
                <w:sz w:val="18"/>
                <w:szCs w:val="18"/>
              </w:rPr>
            </w:pPr>
            <w:r w:rsidRPr="41D9611A" w:rsidR="00DF1C8D">
              <w:rPr>
                <w:sz w:val="18"/>
                <w:szCs w:val="18"/>
              </w:rPr>
              <w:t>Once built, the frontend is static HTML/JS/CSS&lt;br&gt;served by Nginx — there is no server-side&lt;br&gt;rendering or persistent process beyond the web&lt;br&gt;server itself</w:t>
            </w:r>
          </w:p>
        </w:tc>
      </w:tr>
      <w:tr w:rsidR="00F30D40" w:rsidTr="59FE37B8" w14:paraId="73630104" w14:textId="77777777">
        <w:tc>
          <w:tcPr>
            <w:tcW w:w="1440" w:type="dxa"/>
            <w:shd w:val="clear" w:color="auto" w:fill="4472C4" w:themeFill="accent1"/>
            <w:tcMar/>
          </w:tcPr>
          <w:p w:rsidR="00F30D40" w:rsidP="41D9611A" w:rsidRDefault="00DF1C8D" w14:paraId="110DDD19" w14:textId="77777777">
            <w:pPr>
              <w:rPr>
                <w:sz w:val="18"/>
                <w:szCs w:val="18"/>
              </w:rPr>
            </w:pPr>
            <w:r w:rsidRPr="41D9611A" w:rsidR="00DF1C8D">
              <w:rPr>
                <w:sz w:val="18"/>
                <w:szCs w:val="18"/>
              </w:rPr>
              <w:t>Build-time footprint</w:t>
            </w:r>
          </w:p>
        </w:tc>
        <w:tc>
          <w:tcPr>
            <w:tcW w:w="3120" w:type="dxa"/>
            <w:shd w:val="clear" w:color="auto" w:fill="4472C4" w:themeFill="accent1"/>
            <w:tcMar/>
          </w:tcPr>
          <w:p w:rsidR="00F30D40" w:rsidP="41D9611A" w:rsidRDefault="00DF1C8D" w14:paraId="7C2292C2" w14:textId="77777777">
            <w:pPr>
              <w:rPr>
                <w:sz w:val="18"/>
                <w:szCs w:val="18"/>
              </w:rPr>
            </w:pPr>
            <w:r w:rsidRPr="41D9611A" w:rsidR="00DF1C8D">
              <w:rPr>
                <w:sz w:val="18"/>
                <w:szCs w:val="18"/>
              </w:rPr>
              <w:t>Recommend building off the PoC&lt;br&gt;VM</w:t>
            </w:r>
          </w:p>
        </w:tc>
        <w:tc>
          <w:tcPr>
            <w:tcW w:w="4800" w:type="dxa"/>
            <w:shd w:val="clear" w:color="auto" w:fill="4472C4" w:themeFill="accent1"/>
            <w:tcMar/>
          </w:tcPr>
          <w:p w:rsidR="00F30D40" w:rsidP="41D9611A" w:rsidRDefault="00DF1C8D" w14:paraId="20CF9FAC" w14:textId="77777777">
            <w:pPr>
              <w:rPr>
                <w:sz w:val="18"/>
                <w:szCs w:val="18"/>
              </w:rPr>
            </w:pPr>
            <w:r w:rsidRPr="41D9611A" w:rsidR="00DF1C8D">
              <w:rPr>
                <w:sz w:val="18"/>
                <w:szCs w:val="18"/>
              </w:rPr>
              <w:t>Node.js/Vite bundling can spike to 2–4 GB RAM&lt;br&gt;during a build, which is better absorbed on a&lt;br&gt;separate development machine than competing&lt;br&gt;with live services on the 32 GB PoC environment;&lt;br&gt;only the compiled build artifact needs to be&lt;br&gt;deployed</w:t>
            </w:r>
          </w:p>
        </w:tc>
      </w:tr>
      <w:tr w:rsidR="00F30D40" w:rsidTr="59FE37B8" w14:paraId="7BEA5BBF" w14:textId="77777777">
        <w:tc>
          <w:tcPr>
            <w:tcW w:w="1440" w:type="dxa"/>
            <w:shd w:val="clear" w:color="auto" w:fill="4472C4" w:themeFill="accent1"/>
            <w:tcMar/>
          </w:tcPr>
          <w:p w:rsidR="00F30D40" w:rsidP="41D9611A" w:rsidRDefault="00DF1C8D" w14:paraId="55FABE4F" w14:textId="77777777">
            <w:pPr>
              <w:rPr>
                <w:sz w:val="18"/>
                <w:szCs w:val="18"/>
              </w:rPr>
            </w:pPr>
            <w:r w:rsidRPr="41D9611A" w:rsidR="00DF1C8D">
              <w:rPr>
                <w:sz w:val="18"/>
                <w:szCs w:val="18"/>
              </w:rPr>
              <w:t>Dependency vendoring</w:t>
            </w:r>
          </w:p>
        </w:tc>
        <w:tc>
          <w:tcPr>
            <w:tcW w:w="3120" w:type="dxa"/>
            <w:shd w:val="clear" w:color="auto" w:fill="4472C4" w:themeFill="accent1"/>
            <w:tcMar/>
          </w:tcPr>
          <w:p w:rsidR="00F30D40" w:rsidP="41D9611A" w:rsidRDefault="00DF1C8D" w14:paraId="2A86A1D0" w14:textId="77777777">
            <w:pPr>
              <w:rPr>
                <w:sz w:val="18"/>
                <w:szCs w:val="18"/>
              </w:rPr>
            </w:pPr>
            <w:r w:rsidRPr="41D9611A" w:rsidR="00DF1C8D">
              <w:rPr>
                <w:sz w:val="18"/>
                <w:szCs w:val="18"/>
              </w:rPr>
              <w:t>All UI libraries (Chart.js via vue-&lt;br&gt;chartjs, any component libraries)&lt;br&gt;vendored, no CDN</w:t>
            </w:r>
          </w:p>
        </w:tc>
        <w:tc>
          <w:tcPr>
            <w:tcW w:w="4800" w:type="dxa"/>
            <w:shd w:val="clear" w:color="auto" w:fill="4472C4" w:themeFill="accent1"/>
            <w:tcMar/>
          </w:tcPr>
          <w:p w:rsidR="00F30D40" w:rsidP="41D9611A" w:rsidRDefault="00DF1C8D" w14:paraId="7C00BF06" w14:textId="77777777">
            <w:pPr>
              <w:rPr>
                <w:sz w:val="18"/>
                <w:szCs w:val="18"/>
              </w:rPr>
            </w:pPr>
            <w:r w:rsidRPr="41D9611A" w:rsidR="00DF1C8D">
              <w:rPr>
                <w:sz w:val="18"/>
                <w:szCs w:val="18"/>
              </w:rPr>
              <w:t>Consistent with the air-gapped constraint — no&lt;br&gt;</w:t>
            </w:r>
            <w:r w:rsidRPr="41D9611A" w:rsidR="00DF1C8D">
              <w:rPr>
                <w:sz w:val="18"/>
                <w:szCs w:val="18"/>
              </w:rPr>
              <w:t>runtime dependency on external CDNs or package&lt;br&gt;registries, and covered under the vendored&lt;br&gt;dependency cache in Section 3.3</w:t>
            </w:r>
          </w:p>
        </w:tc>
      </w:tr>
      <w:tr w:rsidR="00F30D40" w:rsidTr="59FE37B8" w14:paraId="0D791B65" w14:textId="77777777">
        <w:tc>
          <w:tcPr>
            <w:tcW w:w="1440" w:type="dxa"/>
            <w:shd w:val="clear" w:color="auto" w:fill="4472C4" w:themeFill="accent1"/>
            <w:tcMar/>
          </w:tcPr>
          <w:p w:rsidR="00F30D40" w:rsidP="41D9611A" w:rsidRDefault="00DF1C8D" w14:paraId="08426BC1" w14:textId="77777777">
            <w:pPr>
              <w:rPr>
                <w:sz w:val="18"/>
                <w:szCs w:val="18"/>
              </w:rPr>
            </w:pPr>
            <w:r w:rsidRPr="41D9611A" w:rsidR="00DF1C8D">
              <w:rPr>
                <w:sz w:val="18"/>
                <w:szCs w:val="18"/>
              </w:rPr>
              <w:t>Browser support</w:t>
            </w:r>
          </w:p>
        </w:tc>
        <w:tc>
          <w:tcPr>
            <w:tcW w:w="3120" w:type="dxa"/>
            <w:shd w:val="clear" w:color="auto" w:fill="4472C4" w:themeFill="accent1"/>
            <w:tcMar/>
          </w:tcPr>
          <w:p w:rsidR="00F30D40" w:rsidP="41D9611A" w:rsidRDefault="00DF1C8D" w14:paraId="1BAF2DFB" w14:textId="77777777">
            <w:pPr>
              <w:rPr>
                <w:sz w:val="18"/>
                <w:szCs w:val="18"/>
              </w:rPr>
            </w:pPr>
            <w:r w:rsidRPr="41D9611A" w:rsidR="00DF1C8D">
              <w:rPr>
                <w:sz w:val="18"/>
                <w:szCs w:val="18"/>
              </w:rPr>
              <w:t>Chromium-based only,&lt;br&gt;1920×1080 desktop</w:t>
            </w:r>
          </w:p>
        </w:tc>
        <w:tc>
          <w:tcPr>
            <w:tcW w:w="4800" w:type="dxa"/>
            <w:shd w:val="clear" w:color="auto" w:fill="4472C4" w:themeFill="accent1"/>
            <w:tcMar/>
          </w:tcPr>
          <w:p w:rsidR="00F30D40" w:rsidP="41D9611A" w:rsidRDefault="00DF1C8D" w14:paraId="2916BCF6" w14:textId="77777777">
            <w:pPr>
              <w:rPr>
                <w:sz w:val="18"/>
                <w:szCs w:val="18"/>
              </w:rPr>
            </w:pPr>
            <w:r w:rsidRPr="41D9611A" w:rsidR="00DF1C8D">
              <w:rPr>
                <w:sz w:val="18"/>
                <w:szCs w:val="18"/>
              </w:rPr>
              <w:t>Matches Absa's locked-down standard desktop&lt;br&gt;environment; no mobile/responsive build required&lt;br&gt;for PoC, which keeps the frontend scope — and&lt;br&gt;its build complexity— smaller</w:t>
            </w:r>
          </w:p>
        </w:tc>
      </w:tr>
    </w:tbl>
    <w:p w:rsidR="00F30D40" w:rsidRDefault="00DF1C8D" w14:paraId="707D7BCF" w14:textId="77777777">
      <w:pPr>
        <w:spacing w:before="240"/>
      </w:pPr>
      <w:r>
        <w:t xml:space="preserve"> </w:t>
      </w:r>
    </w:p>
    <w:p w:rsidR="00F30D40" w:rsidRDefault="00DF1C8D" w14:paraId="653F1920" w14:textId="77777777">
      <w:pPr>
        <w:spacing w:after="120"/>
      </w:pPr>
      <w:r>
        <w:t xml:space="preserve">7 </w:t>
      </w:r>
    </w:p>
    <w:p w:rsidR="00F30D40" w:rsidRDefault="00DF1C8D" w14:paraId="2A47D515" w14:textId="77777777">
      <w:pPr>
        <w:spacing w:after="200"/>
      </w:pPr>
      <w:r>
        <w:t xml:space="preserve"> </w:t>
      </w:r>
    </w:p>
    <w:p w:rsidR="00F30D40" w:rsidRDefault="00DF1C8D" w14:paraId="728DAC62" w14:textId="77777777">
      <w:pPr>
        <w:spacing w:after="120"/>
      </w:pPr>
      <w:r>
        <w:t xml:space="preserve">Uniplexity AI — Absa Bank Zambia PoC · SRD v1.1 </w:t>
      </w:r>
    </w:p>
    <w:p w:rsidR="00F30D40" w:rsidRDefault="00DF1C8D" w14:paraId="15E48944" w14:textId="77777777">
      <w:pPr>
        <w:spacing w:after="200"/>
      </w:pPr>
      <w:r>
        <w:t xml:space="preserve"> </w:t>
      </w:r>
    </w:p>
    <w:p w:rsidR="00F30D40" w:rsidRDefault="00DF1C8D" w14:paraId="2F6A7122" w14:textId="77777777">
      <w:pPr>
        <w:pStyle w:val="Heading2"/>
        <w:spacing w:after="200"/>
      </w:pPr>
      <w:bookmarkStart w:name="_Toc423455669" w:id="2007355851"/>
      <w:r w:rsidR="153DEADF">
        <w:rPr/>
        <w:t>7. Local Large Language Model (LLM) Hosting Environment</w:t>
      </w:r>
      <w:bookmarkEnd w:id="2007355851"/>
    </w:p>
    <w:p w:rsidR="00F30D40" w:rsidRDefault="00DF1C8D" w14:paraId="6BBFC7E6" w14:textId="77777777">
      <w:pPr>
        <w:spacing w:after="120"/>
      </w:pPr>
      <w:r>
        <w:t>This section defines the independent infrastructure layer for the locally hosted Large Language Model. The LLM is an integral component of the PoC architecture, not an optional add-on. It is sized, justified, and documented separately from the core Customer Lifecycle Prediction platform (Sections 2–6) so that both platforms can be provisioned, reviewed, and operated independently while functioning as a coherent system.</w:t>
      </w:r>
    </w:p>
    <w:p w:rsidR="00F30D40" w:rsidRDefault="00DF1C8D" w14:paraId="0A4E68ED" w14:textId="77777777">
      <w:pPr>
        <w:spacing w:after="200"/>
      </w:pPr>
      <w:r>
        <w:t xml:space="preserve"> </w:t>
      </w:r>
    </w:p>
    <w:p w:rsidR="00F30D40" w:rsidRDefault="00DF1C8D" w14:paraId="42ECE3D0" w14:textId="77777777">
      <w:pPr>
        <w:spacing w:after="120"/>
      </w:pPr>
      <w:r>
        <w:t>The core platform continues to host PostgreSQL, ETL, Feature Engineering, Customer State Service, Prediction Service, Decision Intelligence, Dashboard, Redis, and all APIs — exactly as sized in Sections 3.1–3.3. The LLM does not draw from those allocations. Its resources are additional and dedicated.</w:t>
      </w:r>
    </w:p>
    <w:p w:rsidR="00F30D40" w:rsidRDefault="00DF1C8D" w14:paraId="30E85FE0" w14:textId="77777777">
      <w:pPr>
        <w:spacing w:after="200"/>
      </w:pPr>
      <w:r>
        <w:t xml:space="preserve"> </w:t>
      </w:r>
    </w:p>
    <w:p w:rsidR="00F30D40" w:rsidRDefault="00DF1C8D" w14:paraId="46DA7EA9" w14:textId="77777777">
      <w:pPr>
        <w:pStyle w:val="Heading3"/>
        <w:spacing w:after="200"/>
      </w:pPr>
      <w:bookmarkStart w:name="_Toc2029363886" w:id="462859046"/>
      <w:r w:rsidR="153DEADF">
        <w:rPr/>
        <w:t>7.1 Model Acquisition Strategy</w:t>
      </w:r>
      <w:bookmarkEnd w:id="462859046"/>
    </w:p>
    <w:p w:rsidR="00F30D40" w:rsidRDefault="00DF1C8D" w14:paraId="4B97C866" w14:textId="77777777">
      <w:pPr>
        <w:spacing w:after="120"/>
      </w:pPr>
      <w:r>
        <w:t xml:space="preserve">The PoC </w:t>
      </w:r>
      <w:r>
        <w:rPr>
          <w:b/>
          <w:bCs/>
        </w:rPr>
        <w:t>will not train an LLM from scratch.</w:t>
      </w:r>
      <w:r>
        <w:t xml:space="preserve"> Training a foundation model from scratch is not feasible for a banking PoC for the following engineering reasons:</w:t>
      </w:r>
    </w:p>
    <w:p w:rsidR="00F30D40" w:rsidRDefault="00DF1C8D" w14:paraId="2080AEB9" w14:textId="77777777">
      <w:pPr>
        <w:spacing w:after="200"/>
      </w:pPr>
      <w:r>
        <w:t xml:space="preserve"> </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2174"/>
        <w:gridCol w:w="6842"/>
      </w:tblGrid>
      <w:tr w:rsidR="00F30D40" w:rsidTr="59FE37B8" w14:paraId="12EA6466" w14:textId="77777777">
        <w:trPr>
          <w:tblHeader/>
        </w:trPr>
        <w:tc>
          <w:tcPr>
            <w:tcW w:w="2251" w:type="dxa"/>
            <w:shd w:val="clear" w:color="auto" w:fill="4472C4" w:themeFill="accent1"/>
            <w:tcMar/>
          </w:tcPr>
          <w:p w:rsidR="00F30D40" w:rsidP="59FE37B8" w:rsidRDefault="00DF1C8D" w14:paraId="034012F6" w14:textId="3A75E97C">
            <w:pPr>
              <w:rPr>
                <w:b w:val="1"/>
                <w:bCs w:val="1"/>
                <w:sz w:val="18"/>
                <w:szCs w:val="18"/>
              </w:rPr>
            </w:pPr>
            <w:r w:rsidRPr="59FE37B8" w:rsidR="00DF1C8D">
              <w:rPr>
                <w:b w:val="1"/>
                <w:bCs w:val="1"/>
                <w:sz w:val="18"/>
                <w:szCs w:val="18"/>
              </w:rPr>
              <w:t>Constraint</w:t>
            </w:r>
          </w:p>
        </w:tc>
        <w:tc>
          <w:tcPr>
            <w:tcW w:w="7109" w:type="dxa"/>
            <w:shd w:val="clear" w:color="auto" w:fill="4472C4" w:themeFill="accent1"/>
            <w:tcMar/>
          </w:tcPr>
          <w:p w:rsidR="00F30D40" w:rsidP="59FE37B8" w:rsidRDefault="00DF1C8D" w14:paraId="649F57D4" w14:textId="56CA576F">
            <w:pPr>
              <w:rPr>
                <w:b w:val="1"/>
                <w:bCs w:val="1"/>
                <w:sz w:val="18"/>
                <w:szCs w:val="18"/>
              </w:rPr>
            </w:pPr>
            <w:r w:rsidRPr="59FE37B8" w:rsidR="00DF1C8D">
              <w:rPr>
                <w:b w:val="1"/>
                <w:bCs w:val="1"/>
                <w:sz w:val="18"/>
                <w:szCs w:val="18"/>
              </w:rPr>
              <w:t>Explanation</w:t>
            </w:r>
          </w:p>
        </w:tc>
      </w:tr>
      <w:tr w:rsidR="00F30D40" w:rsidTr="59FE37B8" w14:paraId="4E5CD4B3" w14:textId="77777777">
        <w:tc>
          <w:tcPr>
            <w:tcW w:w="2251" w:type="dxa"/>
            <w:shd w:val="clear" w:color="auto" w:fill="4472C4" w:themeFill="accent1"/>
            <w:tcMar/>
          </w:tcPr>
          <w:p w:rsidR="00F30D40" w:rsidP="59FE37B8" w:rsidRDefault="00DF1C8D" w14:paraId="0975D685" w14:textId="77777777">
            <w:pPr>
              <w:rPr>
                <w:sz w:val="18"/>
                <w:szCs w:val="18"/>
              </w:rPr>
            </w:pPr>
            <w:r w:rsidRPr="59FE37B8" w:rsidR="00DF1C8D">
              <w:rPr>
                <w:sz w:val="18"/>
                <w:szCs w:val="18"/>
              </w:rPr>
              <w:t>Parameter scale</w:t>
            </w:r>
          </w:p>
        </w:tc>
        <w:tc>
          <w:tcPr>
            <w:tcW w:w="7109" w:type="dxa"/>
            <w:shd w:val="clear" w:color="auto" w:fill="4472C4" w:themeFill="accent1"/>
            <w:tcMar/>
          </w:tcPr>
          <w:p w:rsidR="00F30D40" w:rsidP="59FE37B8" w:rsidRDefault="00DF1C8D" w14:paraId="2D41338F" w14:textId="77777777">
            <w:pPr>
              <w:rPr>
                <w:sz w:val="18"/>
                <w:szCs w:val="18"/>
              </w:rPr>
            </w:pPr>
            <w:r w:rsidRPr="59FE37B8" w:rsidR="00DF1C8D">
              <w:rPr>
                <w:sz w:val="18"/>
                <w:szCs w:val="18"/>
              </w:rPr>
              <w:t>Foundation models require billions of parameters. DeepSeek-R1-Distill-Qwen-7B has 7 billion parameters; training a model of this class from random initialization demands computational resources orders of magnitude beyond PoC scope.</w:t>
            </w:r>
          </w:p>
        </w:tc>
      </w:tr>
      <w:tr w:rsidR="00F30D40" w:rsidTr="59FE37B8" w14:paraId="0D906237" w14:textId="77777777">
        <w:tc>
          <w:tcPr>
            <w:tcW w:w="2251" w:type="dxa"/>
            <w:shd w:val="clear" w:color="auto" w:fill="4472C4" w:themeFill="accent1"/>
            <w:tcMar/>
          </w:tcPr>
          <w:p w:rsidR="00F30D40" w:rsidP="41D9611A" w:rsidRDefault="00DF1C8D" w14:paraId="1894A56F" w14:textId="77777777">
            <w:pPr>
              <w:rPr>
                <w:sz w:val="18"/>
                <w:szCs w:val="18"/>
              </w:rPr>
            </w:pPr>
            <w:r w:rsidRPr="59FE37B8" w:rsidR="00DF1C8D">
              <w:rPr>
                <w:sz w:val="18"/>
                <w:szCs w:val="18"/>
              </w:rPr>
              <w:t>Hardware requirements</w:t>
            </w:r>
          </w:p>
        </w:tc>
        <w:tc>
          <w:tcPr>
            <w:tcW w:w="7109" w:type="dxa"/>
            <w:shd w:val="clear" w:color="auto" w:fill="4472C4" w:themeFill="accent1"/>
            <w:tcMar/>
          </w:tcPr>
          <w:p w:rsidR="00F30D40" w:rsidP="41D9611A" w:rsidRDefault="00DF1C8D" w14:paraId="31E308A1" w14:textId="77777777">
            <w:pPr>
              <w:rPr>
                <w:sz w:val="18"/>
                <w:szCs w:val="18"/>
              </w:rPr>
            </w:pPr>
            <w:r w:rsidRPr="59FE37B8" w:rsidR="00DF1C8D">
              <w:rPr>
                <w:sz w:val="18"/>
                <w:szCs w:val="18"/>
              </w:rPr>
              <w:t>Training requires multi-GPU clusters (typically 8×A100/H100 or equivalent) with high-bandwidth interconnects — hardware that does not exist in the Absa PoC environment and is not justified for a 90-day pilot.</w:t>
            </w:r>
          </w:p>
        </w:tc>
      </w:tr>
      <w:tr w:rsidR="00F30D40" w:rsidTr="59FE37B8" w14:paraId="0275FF92" w14:textId="77777777">
        <w:tc>
          <w:tcPr>
            <w:tcW w:w="2251" w:type="dxa"/>
            <w:shd w:val="clear" w:color="auto" w:fill="4472C4" w:themeFill="accent1"/>
            <w:tcMar/>
          </w:tcPr>
          <w:p w:rsidR="00F30D40" w:rsidP="59FE37B8" w:rsidRDefault="00DF1C8D" w14:paraId="3A09117A" w14:textId="77777777">
            <w:pPr>
              <w:rPr>
                <w:sz w:val="18"/>
                <w:szCs w:val="18"/>
              </w:rPr>
            </w:pPr>
            <w:r w:rsidRPr="59FE37B8" w:rsidR="00DF1C8D">
              <w:rPr>
                <w:sz w:val="18"/>
                <w:szCs w:val="18"/>
              </w:rPr>
              <w:t>Dataset scale</w:t>
            </w:r>
          </w:p>
        </w:tc>
        <w:tc>
          <w:tcPr>
            <w:tcW w:w="7109" w:type="dxa"/>
            <w:shd w:val="clear" w:color="auto" w:fill="4472C4" w:themeFill="accent1"/>
            <w:tcMar/>
          </w:tcPr>
          <w:p w:rsidR="00F30D40" w:rsidP="59FE37B8" w:rsidRDefault="00DF1C8D" w14:paraId="579EE6C1" w14:textId="77777777">
            <w:pPr>
              <w:rPr>
                <w:sz w:val="18"/>
                <w:szCs w:val="18"/>
              </w:rPr>
            </w:pPr>
            <w:r w:rsidRPr="59FE37B8" w:rsidR="00DF1C8D">
              <w:rPr>
                <w:sz w:val="18"/>
                <w:szCs w:val="18"/>
              </w:rPr>
              <w:t>Pre-training corpora range from terabytes to petabytes of curated text. Assembling, cleaning, and governing a dataset of this scale is a multi-month engineering project in its own right.</w:t>
            </w:r>
          </w:p>
        </w:tc>
      </w:tr>
      <w:tr w:rsidR="00F30D40" w:rsidTr="59FE37B8" w14:paraId="3AB2583B" w14:textId="77777777">
        <w:tc>
          <w:tcPr>
            <w:tcW w:w="2251" w:type="dxa"/>
            <w:shd w:val="clear" w:color="auto" w:fill="4472C4" w:themeFill="accent1"/>
            <w:tcMar/>
          </w:tcPr>
          <w:p w:rsidR="00F30D40" w:rsidP="59FE37B8" w:rsidRDefault="00DF1C8D" w14:paraId="36E97AFD" w14:textId="77777777">
            <w:pPr>
              <w:rPr>
                <w:sz w:val="18"/>
                <w:szCs w:val="18"/>
              </w:rPr>
            </w:pPr>
            <w:r w:rsidRPr="59FE37B8" w:rsidR="00DF1C8D">
              <w:rPr>
                <w:sz w:val="18"/>
                <w:szCs w:val="18"/>
              </w:rPr>
              <w:t>Training duration</w:t>
            </w:r>
          </w:p>
        </w:tc>
        <w:tc>
          <w:tcPr>
            <w:tcW w:w="7109" w:type="dxa"/>
            <w:shd w:val="clear" w:color="auto" w:fill="4472C4" w:themeFill="accent1"/>
            <w:tcMar/>
          </w:tcPr>
          <w:p w:rsidR="00F30D40" w:rsidP="59FE37B8" w:rsidRDefault="00DF1C8D" w14:paraId="184B8BEF" w14:textId="77777777">
            <w:pPr>
              <w:rPr>
                <w:sz w:val="18"/>
                <w:szCs w:val="18"/>
              </w:rPr>
            </w:pPr>
            <w:r w:rsidRPr="59FE37B8" w:rsidR="00DF1C8D">
              <w:rPr>
                <w:sz w:val="18"/>
                <w:szCs w:val="18"/>
              </w:rPr>
              <w:t>Even with adequate hardware, training a 7B-parameter model takes weeks to months of continuous compute, during which the hardware cannot be used for anything else.</w:t>
            </w:r>
          </w:p>
        </w:tc>
      </w:tr>
      <w:tr w:rsidR="00F30D40" w:rsidTr="59FE37B8" w14:paraId="6A968FEC" w14:textId="77777777">
        <w:tc>
          <w:tcPr>
            <w:tcW w:w="2251" w:type="dxa"/>
            <w:shd w:val="clear" w:color="auto" w:fill="4472C4" w:themeFill="accent1"/>
            <w:tcMar/>
          </w:tcPr>
          <w:p w:rsidR="00F30D40" w:rsidP="59FE37B8" w:rsidRDefault="00DF1C8D" w14:paraId="2BC178B7" w14:textId="77777777">
            <w:pPr>
              <w:rPr>
                <w:sz w:val="18"/>
                <w:szCs w:val="18"/>
              </w:rPr>
            </w:pPr>
            <w:r w:rsidRPr="59FE37B8" w:rsidR="00DF1C8D">
              <w:rPr>
                <w:sz w:val="18"/>
                <w:szCs w:val="18"/>
              </w:rPr>
              <w:t>Cost</w:t>
            </w:r>
          </w:p>
        </w:tc>
        <w:tc>
          <w:tcPr>
            <w:tcW w:w="7109" w:type="dxa"/>
            <w:shd w:val="clear" w:color="auto" w:fill="4472C4" w:themeFill="accent1"/>
            <w:tcMar/>
          </w:tcPr>
          <w:p w:rsidR="00F30D40" w:rsidP="59FE37B8" w:rsidRDefault="00DF1C8D" w14:paraId="77FDBD71" w14:textId="77777777">
            <w:pPr>
              <w:rPr>
                <w:sz w:val="18"/>
                <w:szCs w:val="18"/>
              </w:rPr>
            </w:pPr>
            <w:r w:rsidRPr="59FE37B8" w:rsidR="00DF1C8D">
              <w:rPr>
                <w:sz w:val="18"/>
                <w:szCs w:val="18"/>
              </w:rPr>
              <w:t>The electrical, hardware procurement, and operational cost of training a foundation model is completely outside the scope and budget of a banking PoC.</w:t>
            </w:r>
          </w:p>
        </w:tc>
      </w:tr>
      <w:tr w:rsidR="00F30D40" w:rsidTr="59FE37B8" w14:paraId="3EB10188" w14:textId="77777777">
        <w:tc>
          <w:tcPr>
            <w:tcW w:w="2251" w:type="dxa"/>
            <w:shd w:val="clear" w:color="auto" w:fill="4472C4" w:themeFill="accent1"/>
            <w:tcMar/>
          </w:tcPr>
          <w:p w:rsidR="00F30D40" w:rsidP="59FE37B8" w:rsidRDefault="00DF1C8D" w14:paraId="0B436CD8" w14:textId="77777777">
            <w:pPr>
              <w:rPr>
                <w:sz w:val="18"/>
                <w:szCs w:val="18"/>
              </w:rPr>
            </w:pPr>
            <w:r w:rsidRPr="59FE37B8" w:rsidR="00DF1C8D">
              <w:rPr>
                <w:sz w:val="18"/>
                <w:szCs w:val="18"/>
              </w:rPr>
              <w:t>Risk</w:t>
            </w:r>
          </w:p>
        </w:tc>
        <w:tc>
          <w:tcPr>
            <w:tcW w:w="7109" w:type="dxa"/>
            <w:shd w:val="clear" w:color="auto" w:fill="4472C4" w:themeFill="accent1"/>
            <w:tcMar/>
          </w:tcPr>
          <w:p w:rsidR="00F30D40" w:rsidP="59FE37B8" w:rsidRDefault="00DF1C8D" w14:paraId="7A24E519" w14:textId="77777777">
            <w:pPr>
              <w:rPr>
                <w:sz w:val="18"/>
                <w:szCs w:val="18"/>
              </w:rPr>
            </w:pPr>
            <w:r w:rsidRPr="59FE37B8" w:rsidR="00DF1C8D">
              <w:rPr>
                <w:sz w:val="18"/>
                <w:szCs w:val="18"/>
              </w:rPr>
              <w:t>Training introduces model quality, data contamination, and evaluation risks that are entirely avoided by starting from a published, benchmarked, community-validated pretrained model.</w:t>
            </w:r>
          </w:p>
        </w:tc>
      </w:tr>
    </w:tbl>
    <w:p w:rsidR="00F30D40" w:rsidRDefault="00DF1C8D" w14:paraId="29AC5F55" w14:textId="77777777">
      <w:pPr>
        <w:spacing w:before="240"/>
      </w:pPr>
      <w:r>
        <w:t xml:space="preserve"> </w:t>
      </w:r>
    </w:p>
    <w:p w:rsidR="00F30D40" w:rsidRDefault="00DF1C8D" w14:paraId="6F774DBF" w14:textId="77777777">
      <w:pPr>
        <w:spacing w:after="120"/>
      </w:pPr>
      <w:r>
        <w:t xml:space="preserve">The PoC instead uses a </w:t>
      </w:r>
      <w:r>
        <w:rPr>
          <w:b/>
          <w:bCs/>
        </w:rPr>
        <w:t>pretrained foundation model</w:t>
      </w:r>
      <w:r>
        <w:t xml:space="preserve"> — a model that has already been trained on large-scale corpora by its originating research organization, evaluated against standard benchmarks, and published with documented performance characteristics. This is standard industry practice: organizations deploy pretrained models and adapt them through prompt engineering, retrieval augmentation, or fine-tuning — not by training from scratch.</w:t>
      </w:r>
    </w:p>
    <w:p w:rsidR="00F30D40" w:rsidRDefault="00DF1C8D" w14:paraId="4A2859AB" w14:textId="77777777">
      <w:pPr>
        <w:spacing w:after="200"/>
      </w:pPr>
      <w:r>
        <w:t xml:space="preserve"> </w:t>
      </w:r>
    </w:p>
    <w:p w:rsidR="00F30D40" w:rsidRDefault="00DF1C8D" w14:paraId="0CB59A11" w14:textId="77777777">
      <w:pPr>
        <w:pStyle w:val="Heading3"/>
        <w:spacing w:after="200"/>
      </w:pPr>
      <w:bookmarkStart w:name="_Toc194641484" w:id="877929184"/>
      <w:r w:rsidR="153DEADF">
        <w:rPr/>
        <w:t>7.2 Selected Model</w:t>
      </w:r>
      <w:bookmarkEnd w:id="877929184"/>
    </w:p>
    <w:p w:rsidR="00F30D40" w:rsidRDefault="00DF1C8D" w14:paraId="202BD6A5" w14:textId="77777777">
      <w:pPr>
        <w:spacing w:after="120"/>
      </w:pPr>
      <w:r>
        <w:t xml:space="preserve">The selected model is </w:t>
      </w:r>
      <w:r>
        <w:rPr>
          <w:b/>
          <w:bCs/>
        </w:rPr>
        <w:t>DeepSeek-R1-Distill-Qwen-7B</w:t>
      </w:r>
      <w:r>
        <w:t>.</w:t>
      </w:r>
    </w:p>
    <w:p w:rsidR="00F30D40" w:rsidRDefault="00DF1C8D" w14:paraId="1ECA394A" w14:textId="77777777">
      <w:pPr>
        <w:spacing w:after="200"/>
      </w:pPr>
      <w:r>
        <w:t xml:space="preserve"> </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2317"/>
        <w:gridCol w:w="6699"/>
      </w:tblGrid>
      <w:tr w:rsidR="00F30D40" w:rsidTr="59FE37B8" w14:paraId="5063E844" w14:textId="77777777">
        <w:trPr>
          <w:tblHeader/>
        </w:trPr>
        <w:tc>
          <w:tcPr>
            <w:tcW w:w="2400" w:type="dxa"/>
            <w:shd w:val="clear" w:color="auto" w:fill="4472C4" w:themeFill="accent1"/>
            <w:tcMar/>
          </w:tcPr>
          <w:p w:rsidR="00F30D40" w:rsidP="41D9611A" w:rsidRDefault="00DF1C8D" w14:paraId="306B2DAC" w14:textId="1CB732AE">
            <w:pPr>
              <w:rPr>
                <w:b w:val="1"/>
                <w:bCs w:val="1"/>
                <w:sz w:val="18"/>
                <w:szCs w:val="18"/>
              </w:rPr>
            </w:pPr>
            <w:r w:rsidRPr="59FE37B8" w:rsidR="00DF1C8D">
              <w:rPr>
                <w:b w:val="1"/>
                <w:bCs w:val="1"/>
                <w:sz w:val="18"/>
                <w:szCs w:val="18"/>
              </w:rPr>
              <w:t>Selection Criterion</w:t>
            </w:r>
          </w:p>
        </w:tc>
        <w:tc>
          <w:tcPr>
            <w:tcW w:w="6960" w:type="dxa"/>
            <w:shd w:val="clear" w:color="auto" w:fill="4472C4" w:themeFill="accent1"/>
            <w:tcMar/>
          </w:tcPr>
          <w:p w:rsidR="00F30D40" w:rsidP="41D9611A" w:rsidRDefault="00DF1C8D" w14:paraId="69A9AA39" w14:textId="36D1EDD1">
            <w:pPr>
              <w:rPr>
                <w:b w:val="1"/>
                <w:bCs w:val="1"/>
                <w:sz w:val="18"/>
                <w:szCs w:val="18"/>
              </w:rPr>
            </w:pPr>
            <w:r w:rsidRPr="59FE37B8" w:rsidR="00DF1C8D">
              <w:rPr>
                <w:b w:val="1"/>
                <w:bCs w:val="1"/>
                <w:sz w:val="18"/>
                <w:szCs w:val="18"/>
              </w:rPr>
              <w:t>Justification</w:t>
            </w:r>
          </w:p>
        </w:tc>
      </w:tr>
      <w:tr w:rsidR="00F30D40" w:rsidTr="59FE37B8" w14:paraId="2C95F56A" w14:textId="77777777">
        <w:tc>
          <w:tcPr>
            <w:tcW w:w="2400" w:type="dxa"/>
            <w:shd w:val="clear" w:color="auto" w:fill="4472C4" w:themeFill="accent1"/>
            <w:tcMar/>
          </w:tcPr>
          <w:p w:rsidR="00F30D40" w:rsidP="41D9611A" w:rsidRDefault="00DF1C8D" w14:paraId="5DBBDB96" w14:textId="77777777">
            <w:pPr>
              <w:rPr>
                <w:sz w:val="18"/>
                <w:szCs w:val="18"/>
              </w:rPr>
            </w:pPr>
            <w:r w:rsidRPr="41D9611A" w:rsidR="00DF1C8D">
              <w:rPr>
                <w:sz w:val="18"/>
                <w:szCs w:val="18"/>
              </w:rPr>
              <w:t>Reasoning capability</w:t>
            </w:r>
          </w:p>
        </w:tc>
        <w:tc>
          <w:tcPr>
            <w:tcW w:w="6960" w:type="dxa"/>
            <w:shd w:val="clear" w:color="auto" w:fill="4472C4" w:themeFill="accent1"/>
            <w:tcMar/>
          </w:tcPr>
          <w:p w:rsidR="00F30D40" w:rsidP="41D9611A" w:rsidRDefault="00DF1C8D" w14:paraId="5E29D3CB" w14:textId="3F032E60">
            <w:pPr>
              <w:pStyle w:val="Normal"/>
              <w:rPr>
                <w:rFonts w:ascii="Times New Roman" w:hAnsi="Times New Roman" w:eastAsia="Times New Roman" w:cs="Times New Roman"/>
                <w:noProof w:val="0"/>
                <w:sz w:val="18"/>
                <w:szCs w:val="18"/>
                <w:lang w:val="en-US"/>
              </w:rPr>
            </w:pPr>
            <w:r w:rsidRPr="41D9611A" w:rsidR="1E9CC344">
              <w:rPr>
                <w:rFonts w:ascii="Times New Roman" w:hAnsi="Times New Roman" w:eastAsia="Times New Roman" w:cs="Times New Roman"/>
                <w:noProof w:val="0"/>
                <w:sz w:val="18"/>
                <w:szCs w:val="18"/>
                <w:lang w:val="en-US"/>
              </w:rPr>
              <w:t>The DeepSeek-R1 distillation model is specifically optimized for chain-of-thought, enabling structured stepwise reasoning before generating the final answer. This is crucial for bank advisory scenarios—the model needs to first analyze client status, identify risk signals, and assess NBA priorities before generating meaningful RM recommendations.</w:t>
            </w:r>
          </w:p>
        </w:tc>
      </w:tr>
      <w:tr w:rsidR="00F30D40" w:rsidTr="59FE37B8" w14:paraId="43CB2F45" w14:textId="77777777">
        <w:tc>
          <w:tcPr>
            <w:tcW w:w="2400" w:type="dxa"/>
            <w:shd w:val="clear" w:color="auto" w:fill="4472C4" w:themeFill="accent1"/>
            <w:tcMar/>
          </w:tcPr>
          <w:p w:rsidR="00F30D40" w:rsidP="41D9611A" w:rsidRDefault="00DF1C8D" w14:paraId="6ACF6849" w14:textId="77777777">
            <w:pPr>
              <w:rPr>
                <w:sz w:val="18"/>
                <w:szCs w:val="18"/>
              </w:rPr>
            </w:pPr>
            <w:r w:rsidRPr="41D9611A" w:rsidR="00DF1C8D">
              <w:rPr>
                <w:sz w:val="18"/>
                <w:szCs w:val="18"/>
              </w:rPr>
              <w:t>Instruction following</w:t>
            </w:r>
          </w:p>
        </w:tc>
        <w:tc>
          <w:tcPr>
            <w:tcW w:w="6960" w:type="dxa"/>
            <w:shd w:val="clear" w:color="auto" w:fill="4472C4" w:themeFill="accent1"/>
            <w:tcMar/>
          </w:tcPr>
          <w:p w:rsidR="00F30D40" w:rsidP="41D9611A" w:rsidRDefault="00DF1C8D" w14:paraId="6779E9FB" w14:textId="074E1EEC">
            <w:pPr>
              <w:pStyle w:val="Normal"/>
              <w:rPr>
                <w:rFonts w:ascii="Times New Roman" w:hAnsi="Times New Roman" w:eastAsia="Times New Roman" w:cs="Times New Roman"/>
                <w:noProof w:val="0"/>
                <w:sz w:val="18"/>
                <w:szCs w:val="18"/>
                <w:lang w:eastAsia="ja-JP"/>
              </w:rPr>
            </w:pPr>
            <w:r w:rsidRPr="41D9611A" w:rsidR="3644C12D">
              <w:rPr>
                <w:rFonts w:ascii="Times New Roman" w:hAnsi="Times New Roman" w:eastAsia="Times New Roman" w:cs="Times New Roman"/>
                <w:noProof w:val="0"/>
                <w:sz w:val="18"/>
                <w:szCs w:val="18"/>
                <w:lang w:eastAsia="ja-JP"/>
              </w:rPr>
              <w:t>Based on the Qwen-7B architecture, it has strong instruction adherence capability, reliably generating consistent output formats according to structured prompt templates, reducing hallucinations and irrelevant responses.</w:t>
            </w:r>
          </w:p>
        </w:tc>
      </w:tr>
      <w:tr w:rsidR="00F30D40" w:rsidTr="59FE37B8" w14:paraId="5B6633C6" w14:textId="77777777">
        <w:tc>
          <w:tcPr>
            <w:tcW w:w="2400" w:type="dxa"/>
            <w:shd w:val="clear" w:color="auto" w:fill="4472C4" w:themeFill="accent1"/>
            <w:tcMar/>
          </w:tcPr>
          <w:p w:rsidR="00F30D40" w:rsidP="41D9611A" w:rsidRDefault="00DF1C8D" w14:paraId="67E09E90" w14:textId="77777777">
            <w:pPr>
              <w:rPr>
                <w:sz w:val="18"/>
                <w:szCs w:val="18"/>
              </w:rPr>
            </w:pPr>
            <w:r w:rsidRPr="41D9611A" w:rsidR="00DF1C8D">
              <w:rPr>
                <w:sz w:val="18"/>
                <w:szCs w:val="18"/>
              </w:rPr>
              <w:t>Structured reasoning</w:t>
            </w:r>
          </w:p>
        </w:tc>
        <w:tc>
          <w:tcPr>
            <w:tcW w:w="6960" w:type="dxa"/>
            <w:shd w:val="clear" w:color="auto" w:fill="4472C4" w:themeFill="accent1"/>
            <w:tcMar/>
          </w:tcPr>
          <w:p w:rsidR="00F30D40" w:rsidP="41D9611A" w:rsidRDefault="00DF1C8D" w14:paraId="73BE72E1" w14:textId="49B118FA">
            <w:pPr>
              <w:pStyle w:val="Normal"/>
              <w:rPr>
                <w:rFonts w:ascii="Times New Roman" w:hAnsi="Times New Roman" w:eastAsia="Times New Roman" w:cs="Times New Roman"/>
                <w:noProof w:val="0"/>
                <w:sz w:val="18"/>
                <w:szCs w:val="18"/>
                <w:lang w:eastAsia="ja-JP"/>
              </w:rPr>
            </w:pPr>
            <w:r w:rsidRPr="41D9611A" w:rsidR="7C13254D">
              <w:rPr>
                <w:rFonts w:ascii="Times New Roman" w:hAnsi="Times New Roman" w:eastAsia="Times New Roman" w:cs="Times New Roman"/>
                <w:noProof w:val="0"/>
                <w:sz w:val="18"/>
                <w:szCs w:val="18"/>
                <w:lang w:eastAsia="ja-JP"/>
              </w:rPr>
              <w:t>The model excels in mathematical reasoning, logical derivation, and structured output, making it suitable for converting structured data (Health Score, CLV, Churn Probability) into logical natural language descriptions.</w:t>
            </w:r>
          </w:p>
        </w:tc>
      </w:tr>
      <w:tr w:rsidR="00F30D40" w:rsidTr="59FE37B8" w14:paraId="5B9520B8" w14:textId="77777777">
        <w:tc>
          <w:tcPr>
            <w:tcW w:w="2400" w:type="dxa"/>
            <w:shd w:val="clear" w:color="auto" w:fill="4472C4" w:themeFill="accent1"/>
            <w:tcMar/>
          </w:tcPr>
          <w:p w:rsidR="00F30D40" w:rsidP="41D9611A" w:rsidRDefault="00DF1C8D" w14:paraId="318D6A6E" w14:textId="77777777">
            <w:pPr>
              <w:rPr>
                <w:sz w:val="18"/>
                <w:szCs w:val="18"/>
              </w:rPr>
            </w:pPr>
            <w:r w:rsidRPr="41D9611A" w:rsidR="00DF1C8D">
              <w:rPr>
                <w:sz w:val="18"/>
                <w:szCs w:val="18"/>
              </w:rPr>
              <w:t>CPU inference</w:t>
            </w:r>
          </w:p>
        </w:tc>
        <w:tc>
          <w:tcPr>
            <w:tcW w:w="6960" w:type="dxa"/>
            <w:shd w:val="clear" w:color="auto" w:fill="4472C4" w:themeFill="accent1"/>
            <w:tcMar/>
          </w:tcPr>
          <w:p w:rsidR="00F30D40" w:rsidP="41D9611A" w:rsidRDefault="00DF1C8D" w14:paraId="36D75E1D" w14:textId="37E4CBFA">
            <w:pPr>
              <w:pStyle w:val="Normal"/>
              <w:rPr>
                <w:rFonts w:ascii="Times New Roman" w:hAnsi="Times New Roman" w:eastAsia="Times New Roman" w:cs="Times New Roman"/>
                <w:noProof w:val="0"/>
                <w:sz w:val="18"/>
                <w:szCs w:val="18"/>
                <w:lang w:val="en-US"/>
              </w:rPr>
            </w:pPr>
            <w:r w:rsidRPr="41D9611A" w:rsidR="47703C92">
              <w:rPr>
                <w:rFonts w:ascii="Times New Roman" w:hAnsi="Times New Roman" w:eastAsia="Times New Roman" w:cs="Times New Roman"/>
                <w:noProof w:val="0"/>
                <w:sz w:val="18"/>
                <w:szCs w:val="18"/>
                <w:lang w:val="en-US"/>
              </w:rPr>
              <w:t>After quantization (Q4_K_M), the 7B parameter scale can run efficiently in a pure CPU environment without the need for a GPU. This is crucial for Absa's air gap environment—no need for GPU hardware procurement, no CUDA dependency, and no additional cooling or power infrastructure.</w:t>
            </w:r>
          </w:p>
        </w:tc>
      </w:tr>
      <w:tr w:rsidR="00F30D40" w:rsidTr="59FE37B8" w14:paraId="5481E353" w14:textId="77777777">
        <w:tc>
          <w:tcPr>
            <w:tcW w:w="2400" w:type="dxa"/>
            <w:shd w:val="clear" w:color="auto" w:fill="4472C4" w:themeFill="accent1"/>
            <w:tcMar/>
          </w:tcPr>
          <w:p w:rsidR="00F30D40" w:rsidP="41D9611A" w:rsidRDefault="00DF1C8D" w14:paraId="03929966" w14:textId="77777777">
            <w:pPr>
              <w:rPr>
                <w:sz w:val="18"/>
                <w:szCs w:val="18"/>
              </w:rPr>
            </w:pPr>
            <w:r w:rsidRPr="41D9611A" w:rsidR="00DF1C8D">
              <w:rPr>
                <w:sz w:val="18"/>
                <w:szCs w:val="18"/>
              </w:rPr>
              <w:t>Quantization efficiency</w:t>
            </w:r>
          </w:p>
        </w:tc>
        <w:tc>
          <w:tcPr>
            <w:tcW w:w="6960" w:type="dxa"/>
            <w:shd w:val="clear" w:color="auto" w:fill="4472C4" w:themeFill="accent1"/>
            <w:tcMar/>
          </w:tcPr>
          <w:p w:rsidR="00F30D40" w:rsidP="41D9611A" w:rsidRDefault="00DF1C8D" w14:paraId="40E4D931" w14:textId="1AAF5184">
            <w:pPr>
              <w:pStyle w:val="Normal"/>
              <w:rPr>
                <w:rFonts w:ascii="Times New Roman" w:hAnsi="Times New Roman" w:eastAsia="Times New Roman" w:cs="Times New Roman"/>
                <w:noProof w:val="0"/>
                <w:sz w:val="18"/>
                <w:szCs w:val="18"/>
                <w:lang w:val="en-US"/>
              </w:rPr>
            </w:pPr>
            <w:r w:rsidRPr="41D9611A" w:rsidR="20DE9C1A">
              <w:rPr>
                <w:rFonts w:ascii="Times New Roman" w:hAnsi="Times New Roman" w:eastAsia="Times New Roman" w:cs="Times New Roman"/>
                <w:noProof w:val="0"/>
                <w:sz w:val="18"/>
                <w:szCs w:val="18"/>
                <w:lang w:val="en-US"/>
              </w:rPr>
              <w:t>GGUF Q4_K_M quantization compresses the model from about 14 GB (FP16) to about 4.5 GB, with negligible mass loss (typically increasing confusion by &lt;2%), significantly improving inference speed.</w:t>
            </w:r>
          </w:p>
        </w:tc>
      </w:tr>
      <w:tr w:rsidR="00F30D40" w:rsidTr="59FE37B8" w14:paraId="33399726" w14:textId="77777777">
        <w:tc>
          <w:tcPr>
            <w:tcW w:w="2400" w:type="dxa"/>
            <w:shd w:val="clear" w:color="auto" w:fill="4472C4" w:themeFill="accent1"/>
            <w:tcMar/>
          </w:tcPr>
          <w:p w:rsidR="00F30D40" w:rsidP="41D9611A" w:rsidRDefault="00DF1C8D" w14:paraId="686C6D4A" w14:textId="77777777">
            <w:pPr>
              <w:rPr>
                <w:sz w:val="18"/>
                <w:szCs w:val="18"/>
              </w:rPr>
            </w:pPr>
            <w:r w:rsidRPr="41D9611A" w:rsidR="00DF1C8D">
              <w:rPr>
                <w:sz w:val="18"/>
                <w:szCs w:val="18"/>
              </w:rPr>
              <w:t>Enterprise suitability</w:t>
            </w:r>
          </w:p>
        </w:tc>
        <w:tc>
          <w:tcPr>
            <w:tcW w:w="6960" w:type="dxa"/>
            <w:shd w:val="clear" w:color="auto" w:fill="4472C4" w:themeFill="accent1"/>
            <w:tcMar/>
          </w:tcPr>
          <w:p w:rsidR="00F30D40" w:rsidP="41D9611A" w:rsidRDefault="00DF1C8D" w14:paraId="42D00659" w14:textId="2603ED7C">
            <w:pPr>
              <w:pStyle w:val="Normal"/>
              <w:rPr>
                <w:rFonts w:ascii="Times New Roman" w:hAnsi="Times New Roman" w:eastAsia="Times New Roman" w:cs="Times New Roman"/>
                <w:noProof w:val="0"/>
                <w:sz w:val="18"/>
                <w:szCs w:val="18"/>
                <w:lang w:eastAsia="ja-JP"/>
              </w:rPr>
            </w:pPr>
            <w:r w:rsidRPr="41D9611A" w:rsidR="1C015C52">
              <w:rPr>
                <w:rFonts w:ascii="Times New Roman" w:hAnsi="Times New Roman" w:eastAsia="Times New Roman" w:cs="Times New Roman"/>
                <w:noProof w:val="0"/>
                <w:sz w:val="18"/>
                <w:szCs w:val="18"/>
                <w:lang w:eastAsia="ja-JP"/>
              </w:rPr>
              <w:t>The model is released under Apache 2.0 or similar licenses, suitable for enterprise deployment. Active community, well-documented documentation, and validation records in multiple enterprise-level deployments.</w:t>
            </w:r>
          </w:p>
        </w:tc>
      </w:tr>
      <w:tr w:rsidR="00F30D40" w:rsidTr="59FE37B8" w14:paraId="31CD51C5" w14:textId="77777777">
        <w:tc>
          <w:tcPr>
            <w:tcW w:w="2400" w:type="dxa"/>
            <w:shd w:val="clear" w:color="auto" w:fill="4472C4" w:themeFill="accent1"/>
            <w:tcMar/>
          </w:tcPr>
          <w:p w:rsidR="00F30D40" w:rsidP="41D9611A" w:rsidRDefault="00DF1C8D" w14:paraId="52D3305B" w14:textId="77777777">
            <w:pPr>
              <w:rPr>
                <w:sz w:val="18"/>
                <w:szCs w:val="18"/>
              </w:rPr>
            </w:pPr>
            <w:r w:rsidRPr="41D9611A" w:rsidR="00DF1C8D">
              <w:rPr>
                <w:sz w:val="18"/>
                <w:szCs w:val="18"/>
              </w:rPr>
              <w:t>Future versatility</w:t>
            </w:r>
          </w:p>
        </w:tc>
        <w:tc>
          <w:tcPr>
            <w:tcW w:w="6960" w:type="dxa"/>
            <w:shd w:val="clear" w:color="auto" w:fill="4472C4" w:themeFill="accent1"/>
            <w:tcMar/>
          </w:tcPr>
          <w:p w:rsidR="00F30D40" w:rsidP="41D9611A" w:rsidRDefault="00DF1C8D" w14:paraId="1919BA1F" w14:textId="5D31C40D">
            <w:pPr>
              <w:pStyle w:val="Normal"/>
              <w:rPr>
                <w:rFonts w:ascii="Times New Roman" w:hAnsi="Times New Roman" w:eastAsia="Times New Roman" w:cs="Times New Roman"/>
                <w:noProof w:val="0"/>
                <w:sz w:val="18"/>
                <w:szCs w:val="18"/>
                <w:lang w:eastAsia="ja-JP"/>
              </w:rPr>
            </w:pPr>
            <w:r w:rsidRPr="41D9611A" w:rsidR="471A7AF9">
              <w:rPr>
                <w:rFonts w:ascii="Times New Roman" w:hAnsi="Times New Roman" w:eastAsia="Times New Roman" w:cs="Times New Roman"/>
                <w:noProof w:val="0"/>
                <w:sz w:val="18"/>
                <w:szCs w:val="18"/>
                <w:lang w:eastAsia="ja-JP"/>
              </w:rPr>
              <w:t>Beyond banking consulting scenarios, the model can also be used for future internal software development support ("vibe coding") and developer productivity scenarios—expanding the value return on PoC infrastructure investments.</w:t>
            </w:r>
          </w:p>
        </w:tc>
      </w:tr>
    </w:tbl>
    <w:p w:rsidR="00F30D40" w:rsidRDefault="00DF1C8D" w14:paraId="5F21F270" w14:textId="77777777">
      <w:pPr>
        <w:spacing w:before="240"/>
      </w:pPr>
      <w:r>
        <w:t xml:space="preserve"> </w:t>
      </w:r>
    </w:p>
    <w:p w:rsidR="00F30D40" w:rsidRDefault="00DF1C8D" w14:paraId="26C2483D" w14:textId="77777777">
      <w:pPr>
        <w:spacing w:after="120"/>
      </w:pPr>
      <w:r>
        <w:t>This model provides the optimal balance between reasoning quality, inference performance, memory footprint, deployment simplicity, and inference latency for the PoC's CPU-only, air-gapped environment.</w:t>
      </w:r>
    </w:p>
    <w:p w:rsidR="00F30D40" w:rsidRDefault="00DF1C8D" w14:paraId="7146A6A2" w14:textId="77777777">
      <w:pPr>
        <w:spacing w:after="200"/>
      </w:pPr>
      <w:r>
        <w:t xml:space="preserve"> </w:t>
      </w:r>
    </w:p>
    <w:p w:rsidR="00F30D40" w:rsidRDefault="00DF1C8D" w14:paraId="3B6B663C" w14:textId="77777777">
      <w:pPr>
        <w:pStyle w:val="Heading3"/>
        <w:spacing w:after="200"/>
      </w:pPr>
      <w:bookmarkStart w:name="_Toc174755144" w:id="1164328062"/>
      <w:r w:rsidR="153DEADF">
        <w:rPr/>
        <w:t>7.3 Quantization</w:t>
      </w:r>
      <w:bookmarkEnd w:id="1164328062"/>
    </w:p>
    <w:p w:rsidR="00F30D40" w:rsidRDefault="00DF1C8D" w14:paraId="665986BA" w14:textId="77777777">
      <w:pPr>
        <w:spacing w:after="120"/>
      </w:pPr>
      <w:r>
        <w:t xml:space="preserve">The deployed model will use a </w:t>
      </w:r>
      <w:r>
        <w:rPr>
          <w:b/>
          <w:bCs/>
        </w:rPr>
        <w:t>quantized GGUF version</w:t>
      </w:r>
      <w:r>
        <w:t xml:space="preserve"> with the </w:t>
      </w:r>
      <w:r>
        <w:rPr>
          <w:b/>
          <w:bCs/>
        </w:rPr>
        <w:t>Q4_K_M</w:t>
      </w:r>
      <w:r>
        <w:t xml:space="preserve"> quantization scheme.</w:t>
      </w:r>
    </w:p>
    <w:p w:rsidR="00F30D40" w:rsidRDefault="00DF1C8D" w14:paraId="3E226854" w14:textId="77777777">
      <w:pPr>
        <w:spacing w:after="200"/>
      </w:pPr>
      <w:r>
        <w:t xml:space="preserve"> </w:t>
      </w:r>
    </w:p>
    <w:p w:rsidR="00F30D40" w:rsidRDefault="00DF1C8D" w14:paraId="3A2B4D8A" w14:textId="77777777">
      <w:pPr>
        <w:spacing w:after="120"/>
      </w:pPr>
      <w:r>
        <w:rPr>
          <w:b/>
          <w:bCs/>
        </w:rPr>
        <w:t>What quantization means:</w:t>
      </w:r>
      <w:r>
        <w:t xml:space="preserve"> Large language models store their parameters (weights) as floating-point numbers. In full precision (FP16), each parameter occupies 2 bytes — a 7B model requires approximately 14 GB just to store the weights. Quantization reduces the precision of these weights (e.g., from 16-bit to 4-bit), dramatically shrinking the model's memory footprint with minimal quality degradation.</w:t>
      </w:r>
    </w:p>
    <w:p w:rsidR="00F30D40" w:rsidRDefault="00DF1C8D" w14:paraId="61965C7B" w14:textId="77777777">
      <w:pPr>
        <w:spacing w:after="200"/>
      </w:pPr>
      <w:r>
        <w:t xml:space="preserve"> </w:t>
      </w:r>
    </w:p>
    <w:p w:rsidR="00F30D40" w:rsidRDefault="00DF1C8D" w14:paraId="22E2156C" w14:textId="77777777">
      <w:pPr>
        <w:spacing w:after="120"/>
      </w:pPr>
      <w:r>
        <w:rPr>
          <w:b/>
          <w:bCs/>
        </w:rPr>
        <w:t>Q4_K_M explained:</w:t>
      </w:r>
    </w:p>
    <w:p w:rsidR="00F30D40" w:rsidRDefault="00DF1C8D" w14:paraId="4467701B" w14:textId="77777777">
      <w:pPr>
        <w:spacing w:after="200"/>
      </w:pPr>
      <w:r>
        <w:t xml:space="preserve"> </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1890"/>
        <w:gridCol w:w="7126"/>
      </w:tblGrid>
      <w:tr w:rsidR="00F30D40" w:rsidTr="59FE37B8" w14:paraId="673A7CFC" w14:textId="77777777">
        <w:trPr>
          <w:tblHeader/>
        </w:trPr>
        <w:tc>
          <w:tcPr>
            <w:tcW w:w="1956" w:type="dxa"/>
            <w:shd w:val="clear" w:color="auto" w:fill="4472C4" w:themeFill="accent1"/>
            <w:tcMar/>
          </w:tcPr>
          <w:p w:rsidR="00F30D40" w:rsidP="41D9611A" w:rsidRDefault="00DF1C8D" w14:paraId="5C401E1F" w14:textId="4A0C85B3">
            <w:pPr>
              <w:rPr>
                <w:b w:val="1"/>
                <w:bCs w:val="1"/>
                <w:sz w:val="18"/>
                <w:szCs w:val="18"/>
              </w:rPr>
            </w:pPr>
            <w:r w:rsidRPr="59FE37B8" w:rsidR="00DF1C8D">
              <w:rPr>
                <w:b w:val="1"/>
                <w:bCs w:val="1"/>
                <w:sz w:val="18"/>
                <w:szCs w:val="18"/>
              </w:rPr>
              <w:t>Property</w:t>
            </w:r>
          </w:p>
        </w:tc>
        <w:tc>
          <w:tcPr>
            <w:tcW w:w="7404" w:type="dxa"/>
            <w:shd w:val="clear" w:color="auto" w:fill="4472C4" w:themeFill="accent1"/>
            <w:tcMar/>
          </w:tcPr>
          <w:p w:rsidR="00F30D40" w:rsidP="41D9611A" w:rsidRDefault="00DF1C8D" w14:paraId="4B2D1B71" w14:textId="6C224F11">
            <w:pPr>
              <w:rPr>
                <w:b w:val="1"/>
                <w:bCs w:val="1"/>
                <w:sz w:val="18"/>
                <w:szCs w:val="18"/>
              </w:rPr>
            </w:pPr>
            <w:r w:rsidRPr="59FE37B8" w:rsidR="00DF1C8D">
              <w:rPr>
                <w:b w:val="1"/>
                <w:bCs w:val="1"/>
                <w:sz w:val="18"/>
                <w:szCs w:val="18"/>
              </w:rPr>
              <w:t>Description</w:t>
            </w:r>
          </w:p>
        </w:tc>
      </w:tr>
      <w:tr w:rsidR="00F30D40" w:rsidTr="59FE37B8" w14:paraId="1E67A399" w14:textId="77777777">
        <w:tc>
          <w:tcPr>
            <w:tcW w:w="1956" w:type="dxa"/>
            <w:shd w:val="clear" w:color="auto" w:fill="4472C4" w:themeFill="accent1"/>
            <w:tcMar/>
          </w:tcPr>
          <w:p w:rsidR="00F30D40" w:rsidP="41D9611A" w:rsidRDefault="00DF1C8D" w14:paraId="09434170" w14:textId="77777777">
            <w:pPr>
              <w:rPr>
                <w:sz w:val="18"/>
                <w:szCs w:val="18"/>
              </w:rPr>
            </w:pPr>
            <w:r w:rsidRPr="41D9611A" w:rsidR="00DF1C8D">
              <w:rPr>
                <w:sz w:val="18"/>
                <w:szCs w:val="18"/>
              </w:rPr>
              <w:t>Q4</w:t>
            </w:r>
          </w:p>
        </w:tc>
        <w:tc>
          <w:tcPr>
            <w:tcW w:w="7404" w:type="dxa"/>
            <w:shd w:val="clear" w:color="auto" w:fill="4472C4" w:themeFill="accent1"/>
            <w:tcMar/>
          </w:tcPr>
          <w:p w:rsidR="00F30D40" w:rsidP="41D9611A" w:rsidRDefault="00DF1C8D" w14:paraId="09F1FBD3" w14:textId="77777777">
            <w:pPr>
              <w:rPr>
                <w:sz w:val="18"/>
                <w:szCs w:val="18"/>
              </w:rPr>
            </w:pPr>
            <w:r w:rsidRPr="41D9611A" w:rsidR="00DF1C8D">
              <w:rPr>
                <w:sz w:val="18"/>
                <w:szCs w:val="18"/>
              </w:rPr>
              <w:t>4-bit quantization — each weight is stored in approximately 4 bits instead of 16, reducing memory to roughly one-quarter of FP16</w:t>
            </w:r>
          </w:p>
        </w:tc>
      </w:tr>
      <w:tr w:rsidR="00F30D40" w:rsidTr="59FE37B8" w14:paraId="3E49A750" w14:textId="77777777">
        <w:tc>
          <w:tcPr>
            <w:tcW w:w="1956" w:type="dxa"/>
            <w:shd w:val="clear" w:color="auto" w:fill="4472C4" w:themeFill="accent1"/>
            <w:tcMar/>
          </w:tcPr>
          <w:p w:rsidR="00F30D40" w:rsidP="41D9611A" w:rsidRDefault="00DF1C8D" w14:paraId="7336E69A" w14:textId="77777777">
            <w:pPr>
              <w:rPr>
                <w:sz w:val="18"/>
                <w:szCs w:val="18"/>
              </w:rPr>
            </w:pPr>
            <w:r w:rsidRPr="41D9611A" w:rsidR="00DF1C8D">
              <w:rPr>
                <w:sz w:val="18"/>
                <w:szCs w:val="18"/>
              </w:rPr>
              <w:t>K</w:t>
            </w:r>
          </w:p>
        </w:tc>
        <w:tc>
          <w:tcPr>
            <w:tcW w:w="7404" w:type="dxa"/>
            <w:shd w:val="clear" w:color="auto" w:fill="4472C4" w:themeFill="accent1"/>
            <w:tcMar/>
          </w:tcPr>
          <w:p w:rsidR="00F30D40" w:rsidP="41D9611A" w:rsidRDefault="00DF1C8D" w14:paraId="7F9E3DFD" w14:textId="77777777">
            <w:pPr>
              <w:rPr>
                <w:sz w:val="18"/>
                <w:szCs w:val="18"/>
              </w:rPr>
            </w:pPr>
            <w:r w:rsidRPr="41D9611A" w:rsidR="00DF1C8D">
              <w:rPr>
                <w:sz w:val="18"/>
                <w:szCs w:val="18"/>
              </w:rPr>
              <w:t>"K-quant" — applies mixed precision: attention and feed-forward layers use higher precision (Q6_K) for quality-critical computations while less sensitive layers use Q4_K</w:t>
            </w:r>
          </w:p>
        </w:tc>
      </w:tr>
      <w:tr w:rsidR="00F30D40" w:rsidTr="59FE37B8" w14:paraId="34F9F340" w14:textId="77777777">
        <w:tc>
          <w:tcPr>
            <w:tcW w:w="1956" w:type="dxa"/>
            <w:shd w:val="clear" w:color="auto" w:fill="4472C4" w:themeFill="accent1"/>
            <w:tcMar/>
          </w:tcPr>
          <w:p w:rsidR="00F30D40" w:rsidP="41D9611A" w:rsidRDefault="00DF1C8D" w14:paraId="63695634" w14:textId="77777777">
            <w:pPr>
              <w:rPr>
                <w:sz w:val="18"/>
                <w:szCs w:val="18"/>
              </w:rPr>
            </w:pPr>
            <w:r w:rsidRPr="41D9611A" w:rsidR="00DF1C8D">
              <w:rPr>
                <w:sz w:val="18"/>
                <w:szCs w:val="18"/>
              </w:rPr>
              <w:t>M</w:t>
            </w:r>
          </w:p>
        </w:tc>
        <w:tc>
          <w:tcPr>
            <w:tcW w:w="7404" w:type="dxa"/>
            <w:shd w:val="clear" w:color="auto" w:fill="4472C4" w:themeFill="accent1"/>
            <w:tcMar/>
          </w:tcPr>
          <w:p w:rsidR="00F30D40" w:rsidP="41D9611A" w:rsidRDefault="00DF1C8D" w14:paraId="241CA50A" w14:textId="77777777">
            <w:pPr>
              <w:rPr>
                <w:sz w:val="18"/>
                <w:szCs w:val="18"/>
              </w:rPr>
            </w:pPr>
            <w:r w:rsidRPr="41D9611A" w:rsidR="00DF1C8D">
              <w:rPr>
                <w:sz w:val="18"/>
                <w:szCs w:val="18"/>
              </w:rPr>
              <w:t>"Medium" — balanced size/quality profile between "S" (small, more aggressive compression) and "L" (large, more conservative compression)</w:t>
            </w:r>
          </w:p>
        </w:tc>
      </w:tr>
    </w:tbl>
    <w:p w:rsidR="00F30D40" w:rsidRDefault="00DF1C8D" w14:paraId="762EAA38" w14:textId="77777777">
      <w:pPr>
        <w:spacing w:before="240"/>
      </w:pPr>
      <w:r w:rsidR="00DF1C8D">
        <w:rPr/>
        <w:t xml:space="preserve"> </w:t>
      </w:r>
    </w:p>
    <w:p w:rsidR="41D9611A" w:rsidP="41D9611A" w:rsidRDefault="41D9611A" w14:paraId="7D92D00E" w14:textId="58283496">
      <w:pPr>
        <w:spacing w:before="240"/>
      </w:pPr>
    </w:p>
    <w:p w:rsidR="00F30D40" w:rsidRDefault="00DF1C8D" w14:paraId="07D7DE31" w14:textId="77777777">
      <w:pPr>
        <w:spacing w:after="120"/>
      </w:pPr>
      <w:r>
        <w:rPr>
          <w:b/>
          <w:bCs/>
        </w:rPr>
        <w:t>Why Q4_K_M is standard practice:</w:t>
      </w:r>
    </w:p>
    <w:p w:rsidR="00F30D40" w:rsidRDefault="00DF1C8D" w14:paraId="16E66445" w14:textId="77777777">
      <w:pPr>
        <w:spacing w:after="200"/>
      </w:pPr>
      <w:r>
        <w:t xml:space="preserve"> </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2347"/>
        <w:gridCol w:w="6669"/>
      </w:tblGrid>
      <w:tr w:rsidR="00F30D40" w:rsidTr="59FE37B8" w14:paraId="14B16999" w14:textId="77777777">
        <w:trPr>
          <w:tblHeader/>
        </w:trPr>
        <w:tc>
          <w:tcPr>
            <w:tcW w:w="2431" w:type="dxa"/>
            <w:shd w:val="clear" w:color="auto" w:fill="4472C4" w:themeFill="accent1"/>
            <w:tcMar/>
          </w:tcPr>
          <w:p w:rsidR="00F30D40" w:rsidP="41D9611A" w:rsidRDefault="00DF1C8D" w14:paraId="491CAD90" w14:textId="41053A7D">
            <w:pPr>
              <w:rPr>
                <w:b w:val="1"/>
                <w:bCs w:val="1"/>
                <w:sz w:val="18"/>
                <w:szCs w:val="18"/>
              </w:rPr>
            </w:pPr>
            <w:r w:rsidRPr="59FE37B8" w:rsidR="00DF1C8D">
              <w:rPr>
                <w:b w:val="1"/>
                <w:bCs w:val="1"/>
                <w:sz w:val="18"/>
                <w:szCs w:val="18"/>
              </w:rPr>
              <w:t>Benefit</w:t>
            </w:r>
          </w:p>
        </w:tc>
        <w:tc>
          <w:tcPr>
            <w:tcW w:w="6929" w:type="dxa"/>
            <w:shd w:val="clear" w:color="auto" w:fill="4472C4" w:themeFill="accent1"/>
            <w:tcMar/>
          </w:tcPr>
          <w:p w:rsidR="00F30D40" w:rsidP="41D9611A" w:rsidRDefault="00DF1C8D" w14:paraId="1B32A2A2" w14:textId="748D0BBF">
            <w:pPr>
              <w:rPr>
                <w:b w:val="1"/>
                <w:bCs w:val="1"/>
                <w:sz w:val="18"/>
                <w:szCs w:val="18"/>
              </w:rPr>
            </w:pPr>
            <w:r w:rsidRPr="59FE37B8" w:rsidR="00DF1C8D">
              <w:rPr>
                <w:b w:val="1"/>
                <w:bCs w:val="1"/>
                <w:sz w:val="18"/>
                <w:szCs w:val="18"/>
              </w:rPr>
              <w:t>Explanation</w:t>
            </w:r>
          </w:p>
        </w:tc>
      </w:tr>
      <w:tr w:rsidR="00F30D40" w:rsidTr="59FE37B8" w14:paraId="29FEC1F9" w14:textId="77777777">
        <w:tc>
          <w:tcPr>
            <w:tcW w:w="2431" w:type="dxa"/>
            <w:shd w:val="clear" w:color="auto" w:fill="4472C4" w:themeFill="accent1"/>
            <w:tcMar/>
          </w:tcPr>
          <w:p w:rsidR="00F30D40" w:rsidP="41D9611A" w:rsidRDefault="00DF1C8D" w14:paraId="61D5D73B" w14:textId="77777777">
            <w:pPr>
              <w:rPr>
                <w:sz w:val="18"/>
                <w:szCs w:val="18"/>
              </w:rPr>
            </w:pPr>
            <w:r w:rsidRPr="41D9611A" w:rsidR="00DF1C8D">
              <w:rPr>
                <w:sz w:val="18"/>
                <w:szCs w:val="18"/>
              </w:rPr>
              <w:t>Reduced memory footprint</w:t>
            </w:r>
          </w:p>
        </w:tc>
        <w:tc>
          <w:tcPr>
            <w:tcW w:w="6929" w:type="dxa"/>
            <w:shd w:val="clear" w:color="auto" w:fill="4472C4" w:themeFill="accent1"/>
            <w:tcMar/>
          </w:tcPr>
          <w:p w:rsidR="00F30D40" w:rsidP="41D9611A" w:rsidRDefault="00DF1C8D" w14:paraId="6208BB46" w14:textId="77777777">
            <w:pPr>
              <w:rPr>
                <w:sz w:val="18"/>
                <w:szCs w:val="18"/>
              </w:rPr>
            </w:pPr>
            <w:r w:rsidRPr="41D9611A" w:rsidR="00DF1C8D">
              <w:rPr>
                <w:sz w:val="18"/>
                <w:szCs w:val="18"/>
              </w:rPr>
              <w:t>~4.5 GB on disk and in memory versus ~14 GB for FP16 — a 68% reduction that makes CPU-only deployment practical</w:t>
            </w:r>
          </w:p>
        </w:tc>
      </w:tr>
      <w:tr w:rsidR="00F30D40" w:rsidTr="59FE37B8" w14:paraId="1927C56E" w14:textId="77777777">
        <w:tc>
          <w:tcPr>
            <w:tcW w:w="2431" w:type="dxa"/>
            <w:shd w:val="clear" w:color="auto" w:fill="4472C4" w:themeFill="accent1"/>
            <w:tcMar/>
          </w:tcPr>
          <w:p w:rsidR="00F30D40" w:rsidP="41D9611A" w:rsidRDefault="00DF1C8D" w14:paraId="23222131" w14:textId="77777777">
            <w:pPr>
              <w:rPr>
                <w:sz w:val="18"/>
                <w:szCs w:val="18"/>
              </w:rPr>
            </w:pPr>
            <w:r w:rsidRPr="41D9611A" w:rsidR="00DF1C8D">
              <w:rPr>
                <w:sz w:val="18"/>
                <w:szCs w:val="18"/>
              </w:rPr>
              <w:t>Negligible quality loss</w:t>
            </w:r>
          </w:p>
        </w:tc>
        <w:tc>
          <w:tcPr>
            <w:tcW w:w="6929" w:type="dxa"/>
            <w:shd w:val="clear" w:color="auto" w:fill="4472C4" w:themeFill="accent1"/>
            <w:tcMar/>
          </w:tcPr>
          <w:p w:rsidR="00F30D40" w:rsidP="41D9611A" w:rsidRDefault="00DF1C8D" w14:paraId="1D76F03B" w14:textId="77777777">
            <w:pPr>
              <w:rPr>
                <w:sz w:val="18"/>
                <w:szCs w:val="18"/>
              </w:rPr>
            </w:pPr>
            <w:r w:rsidRPr="41D9611A" w:rsidR="00DF1C8D">
              <w:rPr>
                <w:sz w:val="18"/>
                <w:szCs w:val="18"/>
              </w:rPr>
              <w:t>Perplexity increase typically under 2% compared to FP16; for structured summarization and advisory text generation (not creative writing or code generation), this is imperceptible to end users</w:t>
            </w:r>
          </w:p>
        </w:tc>
      </w:tr>
      <w:tr w:rsidR="00F30D40" w:rsidTr="59FE37B8" w14:paraId="357C8782" w14:textId="77777777">
        <w:tc>
          <w:tcPr>
            <w:tcW w:w="2431" w:type="dxa"/>
            <w:shd w:val="clear" w:color="auto" w:fill="4472C4" w:themeFill="accent1"/>
            <w:tcMar/>
          </w:tcPr>
          <w:p w:rsidR="00F30D40" w:rsidP="41D9611A" w:rsidRDefault="00DF1C8D" w14:paraId="788C0A4F" w14:textId="77777777">
            <w:pPr>
              <w:rPr>
                <w:sz w:val="18"/>
                <w:szCs w:val="18"/>
              </w:rPr>
            </w:pPr>
            <w:r w:rsidRPr="41D9611A" w:rsidR="00DF1C8D">
              <w:rPr>
                <w:sz w:val="18"/>
                <w:szCs w:val="18"/>
              </w:rPr>
              <w:t>Faster inference</w:t>
            </w:r>
          </w:p>
        </w:tc>
        <w:tc>
          <w:tcPr>
            <w:tcW w:w="6929" w:type="dxa"/>
            <w:shd w:val="clear" w:color="auto" w:fill="4472C4" w:themeFill="accent1"/>
            <w:tcMar/>
          </w:tcPr>
          <w:p w:rsidR="00F30D40" w:rsidP="41D9611A" w:rsidRDefault="00DF1C8D" w14:paraId="27AF631C" w14:textId="77777777">
            <w:pPr>
              <w:rPr>
                <w:sz w:val="18"/>
                <w:szCs w:val="18"/>
              </w:rPr>
            </w:pPr>
            <w:r w:rsidRPr="41D9611A" w:rsidR="00DF1C8D">
              <w:rPr>
                <w:sz w:val="18"/>
                <w:szCs w:val="18"/>
              </w:rPr>
              <w:t>Smaller weights mean less data to move from RAM to CPU cache per token generated; memory bandwidth is the primary bottleneck for CPU inference, so reducing weight size directly improves tokens-per-second</w:t>
            </w:r>
          </w:p>
        </w:tc>
      </w:tr>
      <w:tr w:rsidR="00F30D40" w:rsidTr="59FE37B8" w14:paraId="25FAC77D" w14:textId="77777777">
        <w:tc>
          <w:tcPr>
            <w:tcW w:w="2431" w:type="dxa"/>
            <w:shd w:val="clear" w:color="auto" w:fill="4472C4" w:themeFill="accent1"/>
            <w:tcMar/>
          </w:tcPr>
          <w:p w:rsidR="00F30D40" w:rsidP="41D9611A" w:rsidRDefault="00DF1C8D" w14:paraId="6B9E8C3B" w14:textId="77777777">
            <w:pPr>
              <w:rPr>
                <w:sz w:val="18"/>
                <w:szCs w:val="18"/>
              </w:rPr>
            </w:pPr>
            <w:r w:rsidRPr="41D9611A" w:rsidR="00DF1C8D">
              <w:rPr>
                <w:sz w:val="18"/>
                <w:szCs w:val="18"/>
              </w:rPr>
              <w:t>CPU suitability</w:t>
            </w:r>
          </w:p>
        </w:tc>
        <w:tc>
          <w:tcPr>
            <w:tcW w:w="6929" w:type="dxa"/>
            <w:shd w:val="clear" w:color="auto" w:fill="4472C4" w:themeFill="accent1"/>
            <w:tcMar/>
          </w:tcPr>
          <w:p w:rsidR="00F30D40" w:rsidP="41D9611A" w:rsidRDefault="00DF1C8D" w14:paraId="619AC9E1" w14:textId="77777777">
            <w:pPr>
              <w:rPr>
                <w:sz w:val="18"/>
                <w:szCs w:val="18"/>
              </w:rPr>
            </w:pPr>
            <w:r w:rsidRPr="41D9611A" w:rsidR="00DF1C8D">
              <w:rPr>
                <w:sz w:val="18"/>
                <w:szCs w:val="18"/>
              </w:rPr>
              <w:t>4-bit weights are efficient to dequantize on-the-fly during CPU inference; modern x86-64 processors handle this with negligible overhead</w:t>
            </w:r>
          </w:p>
        </w:tc>
      </w:tr>
      <w:tr w:rsidR="00F30D40" w:rsidTr="59FE37B8" w14:paraId="1A8736EA" w14:textId="77777777">
        <w:tc>
          <w:tcPr>
            <w:tcW w:w="2431" w:type="dxa"/>
            <w:shd w:val="clear" w:color="auto" w:fill="4472C4" w:themeFill="accent1"/>
            <w:tcMar/>
          </w:tcPr>
          <w:p w:rsidR="00F30D40" w:rsidP="41D9611A" w:rsidRDefault="00DF1C8D" w14:paraId="2A9357C2" w14:textId="77777777">
            <w:pPr>
              <w:rPr>
                <w:sz w:val="18"/>
                <w:szCs w:val="18"/>
              </w:rPr>
            </w:pPr>
            <w:r w:rsidRPr="41D9611A" w:rsidR="00DF1C8D">
              <w:rPr>
                <w:sz w:val="18"/>
                <w:szCs w:val="18"/>
              </w:rPr>
              <w:t>Industry standard</w:t>
            </w:r>
          </w:p>
        </w:tc>
        <w:tc>
          <w:tcPr>
            <w:tcW w:w="6929" w:type="dxa"/>
            <w:shd w:val="clear" w:color="auto" w:fill="4472C4" w:themeFill="accent1"/>
            <w:tcMar/>
          </w:tcPr>
          <w:p w:rsidR="00F30D40" w:rsidP="41D9611A" w:rsidRDefault="00DF1C8D" w14:paraId="5DFF7473" w14:textId="77777777">
            <w:pPr>
              <w:rPr>
                <w:sz w:val="18"/>
                <w:szCs w:val="18"/>
              </w:rPr>
            </w:pPr>
            <w:r w:rsidRPr="41D9611A" w:rsidR="00DF1C8D">
              <w:rPr>
                <w:sz w:val="18"/>
                <w:szCs w:val="18"/>
              </w:rPr>
              <w:t>Q4_K_M is the most commonly deployed quantization level for 7B-class models in production — widely tested, benchmarked, and trusted</w:t>
            </w:r>
          </w:p>
        </w:tc>
      </w:tr>
    </w:tbl>
    <w:p w:rsidR="00F30D40" w:rsidRDefault="00DF1C8D" w14:paraId="7DE13593" w14:textId="77777777">
      <w:pPr>
        <w:spacing w:before="240"/>
      </w:pPr>
      <w:r>
        <w:t xml:space="preserve"> </w:t>
      </w:r>
    </w:p>
    <w:p w:rsidR="00F30D40" w:rsidRDefault="00DF1C8D" w14:paraId="7449A6FF" w14:textId="77777777">
      <w:pPr>
        <w:spacing w:after="120"/>
      </w:pPr>
      <w:r>
        <w:t>Quantization is not a compromise — it is the enabling technology that makes local, CPU-based LLM inference practical within enterprise infrastructure constraints.</w:t>
      </w:r>
    </w:p>
    <w:p w:rsidR="00F30D40" w:rsidRDefault="00DF1C8D" w14:paraId="6EBA70B7" w14:textId="77777777">
      <w:pPr>
        <w:spacing w:after="200"/>
      </w:pPr>
      <w:r>
        <w:t xml:space="preserve"> </w:t>
      </w:r>
    </w:p>
    <w:p w:rsidR="00F30D40" w:rsidRDefault="00DF1C8D" w14:paraId="25698AF3" w14:textId="77777777">
      <w:pPr>
        <w:pStyle w:val="Heading3"/>
        <w:spacing w:after="200"/>
      </w:pPr>
      <w:bookmarkStart w:name="_Toc378640251" w:id="68430707"/>
      <w:r w:rsidR="153DEADF">
        <w:rPr/>
        <w:t>7.4 Local Model Hosting Platform</w:t>
      </w:r>
      <w:bookmarkEnd w:id="68430707"/>
    </w:p>
    <w:p w:rsidR="00F30D40" w:rsidRDefault="00DF1C8D" w14:paraId="2976C125" w14:textId="77777777">
      <w:pPr>
        <w:spacing w:after="120"/>
      </w:pPr>
      <w:r>
        <w:t xml:space="preserve">The preferred inference platform is </w:t>
      </w:r>
      <w:r>
        <w:rPr>
          <w:b/>
          <w:bCs/>
        </w:rPr>
        <w:t>Ollama</w:t>
      </w:r>
      <w:r>
        <w:t>.</w:t>
      </w:r>
    </w:p>
    <w:p w:rsidR="00F30D40" w:rsidRDefault="00DF1C8D" w14:paraId="3F2CD050" w14:textId="77777777">
      <w:pPr>
        <w:spacing w:after="200"/>
      </w:pPr>
      <w:r>
        <w:t xml:space="preserve"> </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2529"/>
        <w:gridCol w:w="6487"/>
      </w:tblGrid>
      <w:tr w:rsidR="00F30D40" w:rsidTr="59FE37B8" w14:paraId="38FA4D17" w14:textId="77777777">
        <w:trPr>
          <w:tblHeader/>
        </w:trPr>
        <w:tc>
          <w:tcPr>
            <w:tcW w:w="2621" w:type="dxa"/>
            <w:shd w:val="clear" w:color="auto" w:fill="4472C4" w:themeFill="accent1"/>
            <w:tcMar/>
          </w:tcPr>
          <w:p w:rsidR="00F30D40" w:rsidP="41D9611A" w:rsidRDefault="00DF1C8D" w14:paraId="285D373D" w14:textId="4ADF2521">
            <w:pPr>
              <w:rPr>
                <w:b w:val="1"/>
                <w:bCs w:val="1"/>
                <w:sz w:val="18"/>
                <w:szCs w:val="18"/>
              </w:rPr>
            </w:pPr>
            <w:r w:rsidRPr="59FE37B8" w:rsidR="00DF1C8D">
              <w:rPr>
                <w:b w:val="1"/>
                <w:bCs w:val="1"/>
                <w:sz w:val="18"/>
                <w:szCs w:val="18"/>
              </w:rPr>
              <w:t>Capability</w:t>
            </w:r>
          </w:p>
        </w:tc>
        <w:tc>
          <w:tcPr>
            <w:tcW w:w="6739" w:type="dxa"/>
            <w:shd w:val="clear" w:color="auto" w:fill="4472C4" w:themeFill="accent1"/>
            <w:tcMar/>
          </w:tcPr>
          <w:p w:rsidR="00F30D40" w:rsidP="41D9611A" w:rsidRDefault="00DF1C8D" w14:paraId="38477664" w14:textId="5C2D37F6">
            <w:pPr>
              <w:rPr>
                <w:b w:val="1"/>
                <w:bCs w:val="1"/>
                <w:sz w:val="18"/>
                <w:szCs w:val="18"/>
              </w:rPr>
            </w:pPr>
            <w:r w:rsidRPr="59FE37B8" w:rsidR="00DF1C8D">
              <w:rPr>
                <w:b w:val="1"/>
                <w:bCs w:val="1"/>
                <w:sz w:val="18"/>
                <w:szCs w:val="18"/>
              </w:rPr>
              <w:t>Justification</w:t>
            </w:r>
          </w:p>
        </w:tc>
      </w:tr>
      <w:tr w:rsidR="00F30D40" w:rsidTr="59FE37B8" w14:paraId="18B6B482" w14:textId="77777777">
        <w:tc>
          <w:tcPr>
            <w:tcW w:w="2621" w:type="dxa"/>
            <w:shd w:val="clear" w:color="auto" w:fill="4472C4" w:themeFill="accent1"/>
            <w:tcMar/>
          </w:tcPr>
          <w:p w:rsidR="00F30D40" w:rsidP="41D9611A" w:rsidRDefault="00DF1C8D" w14:paraId="3A54968F" w14:textId="77777777">
            <w:pPr>
              <w:rPr>
                <w:sz w:val="18"/>
                <w:szCs w:val="18"/>
              </w:rPr>
            </w:pPr>
            <w:r w:rsidRPr="41D9611A" w:rsidR="00DF1C8D">
              <w:rPr>
                <w:sz w:val="18"/>
                <w:szCs w:val="18"/>
              </w:rPr>
              <w:t>Local execution</w:t>
            </w:r>
          </w:p>
        </w:tc>
        <w:tc>
          <w:tcPr>
            <w:tcW w:w="6739" w:type="dxa"/>
            <w:shd w:val="clear" w:color="auto" w:fill="4472C4" w:themeFill="accent1"/>
            <w:tcMar/>
          </w:tcPr>
          <w:p w:rsidR="00F30D40" w:rsidP="41D9611A" w:rsidRDefault="00DF1C8D" w14:paraId="464CDC7E" w14:textId="77777777">
            <w:pPr>
              <w:rPr>
                <w:sz w:val="18"/>
                <w:szCs w:val="18"/>
              </w:rPr>
            </w:pPr>
            <w:r w:rsidRPr="41D9611A" w:rsidR="00DF1C8D">
              <w:rPr>
                <w:sz w:val="18"/>
                <w:szCs w:val="18"/>
              </w:rPr>
              <w:t>Runs entirely on local hardware — no cloud dependency, no API keys, no external network calls. All inference happens inside the Absa infrastructure boundary.</w:t>
            </w:r>
          </w:p>
        </w:tc>
      </w:tr>
      <w:tr w:rsidR="00F30D40" w:rsidTr="59FE37B8" w14:paraId="1DB24BC7" w14:textId="77777777">
        <w:tc>
          <w:tcPr>
            <w:tcW w:w="2621" w:type="dxa"/>
            <w:shd w:val="clear" w:color="auto" w:fill="4472C4" w:themeFill="accent1"/>
            <w:tcMar/>
          </w:tcPr>
          <w:p w:rsidR="00F30D40" w:rsidP="41D9611A" w:rsidRDefault="00DF1C8D" w14:paraId="4D894090" w14:textId="77777777">
            <w:pPr>
              <w:rPr>
                <w:sz w:val="18"/>
                <w:szCs w:val="18"/>
              </w:rPr>
            </w:pPr>
            <w:r w:rsidRPr="41D9611A" w:rsidR="00DF1C8D">
              <w:rPr>
                <w:sz w:val="18"/>
                <w:szCs w:val="18"/>
              </w:rPr>
              <w:t>REST API</w:t>
            </w:r>
          </w:p>
        </w:tc>
        <w:tc>
          <w:tcPr>
            <w:tcW w:w="6739" w:type="dxa"/>
            <w:shd w:val="clear" w:color="auto" w:fill="4472C4" w:themeFill="accent1"/>
            <w:tcMar/>
          </w:tcPr>
          <w:p w:rsidR="00F30D40" w:rsidP="41D9611A" w:rsidRDefault="00DF1C8D" w14:paraId="782AAE69" w14:textId="77777777">
            <w:pPr>
              <w:rPr>
                <w:sz w:val="18"/>
                <w:szCs w:val="18"/>
              </w:rPr>
            </w:pPr>
            <w:r w:rsidRPr="41D9611A" w:rsidR="00DF1C8D">
              <w:rPr>
                <w:sz w:val="18"/>
                <w:szCs w:val="18"/>
              </w:rPr>
              <w:t xml:space="preserve">Exposes a simple, well-documented HTTP API </w:t>
            </w:r>
            <w:r w:rsidRPr="59FE37B8" w:rsidR="00DF1C8D">
              <w:rPr>
                <w:b w:val="1"/>
                <w:bCs w:val="1"/>
                <w:color w:val="FF0000"/>
                <w:sz w:val="18"/>
                <w:szCs w:val="18"/>
              </w:rPr>
              <w:t>(</w:t>
            </w:r>
            <w:r w:rsidRPr="59FE37B8" w:rsidR="00DF1C8D">
              <w:rPr>
                <w:rFonts w:ascii="Courier New" w:hAnsi="Courier New" w:eastAsia="Courier New" w:cs="Courier New"/>
                <w:b w:val="1"/>
                <w:bCs w:val="1"/>
                <w:color w:val="FF0000"/>
                <w:sz w:val="18"/>
                <w:szCs w:val="18"/>
                <w:shd w:val="clear" w:color="auto" w:fill="F1F5F9"/>
              </w:rPr>
              <w:t>POST /api/generate</w:t>
            </w:r>
            <w:r w:rsidRPr="59FE37B8" w:rsidR="00DF1C8D">
              <w:rPr>
                <w:b w:val="1"/>
                <w:bCs w:val="1"/>
                <w:color w:val="FF0000"/>
                <w:sz w:val="18"/>
                <w:szCs w:val="18"/>
              </w:rPr>
              <w:t xml:space="preserve">, </w:t>
            </w:r>
            <w:r w:rsidRPr="59FE37B8" w:rsidR="00DF1C8D">
              <w:rPr>
                <w:rFonts w:ascii="Courier New" w:hAnsi="Courier New" w:eastAsia="Courier New" w:cs="Courier New"/>
                <w:b w:val="1"/>
                <w:bCs w:val="1"/>
                <w:color w:val="FF0000"/>
                <w:sz w:val="18"/>
                <w:szCs w:val="18"/>
                <w:shd w:val="clear" w:color="auto" w:fill="F1F5F9"/>
              </w:rPr>
              <w:t>POST /api/chat</w:t>
            </w:r>
            <w:r w:rsidRPr="59FE37B8" w:rsidR="00DF1C8D">
              <w:rPr>
                <w:b w:val="1"/>
                <w:bCs w:val="1"/>
                <w:color w:val="FF0000"/>
                <w:sz w:val="18"/>
                <w:szCs w:val="18"/>
              </w:rPr>
              <w:t>)</w:t>
            </w:r>
            <w:r w:rsidRPr="59FE37B8" w:rsidR="00DF1C8D">
              <w:rPr>
                <w:sz w:val="18"/>
                <w:szCs w:val="18"/>
              </w:rPr>
              <w:t xml:space="preserve"> compatible with any HTTP client — integration with the existing FastAPI ecosystem is trivial.</w:t>
            </w:r>
          </w:p>
        </w:tc>
      </w:tr>
      <w:tr w:rsidR="00F30D40" w:rsidTr="59FE37B8" w14:paraId="23D02690" w14:textId="77777777">
        <w:tc>
          <w:tcPr>
            <w:tcW w:w="2621" w:type="dxa"/>
            <w:shd w:val="clear" w:color="auto" w:fill="4472C4" w:themeFill="accent1"/>
            <w:tcMar/>
          </w:tcPr>
          <w:p w:rsidR="00F30D40" w:rsidP="41D9611A" w:rsidRDefault="00DF1C8D" w14:paraId="50FBEB30" w14:textId="77777777">
            <w:pPr>
              <w:rPr>
                <w:sz w:val="18"/>
                <w:szCs w:val="18"/>
              </w:rPr>
            </w:pPr>
            <w:r w:rsidRPr="41D9611A" w:rsidR="00DF1C8D">
              <w:rPr>
                <w:sz w:val="18"/>
                <w:szCs w:val="18"/>
              </w:rPr>
              <w:t>GGUF support</w:t>
            </w:r>
          </w:p>
        </w:tc>
        <w:tc>
          <w:tcPr>
            <w:tcW w:w="6739" w:type="dxa"/>
            <w:shd w:val="clear" w:color="auto" w:fill="4472C4" w:themeFill="accent1"/>
            <w:tcMar/>
          </w:tcPr>
          <w:p w:rsidR="00F30D40" w:rsidP="41D9611A" w:rsidRDefault="00DF1C8D" w14:paraId="4CE08062" w14:textId="77777777">
            <w:pPr>
              <w:rPr>
                <w:sz w:val="18"/>
                <w:szCs w:val="18"/>
              </w:rPr>
            </w:pPr>
            <w:r w:rsidRPr="41D9611A" w:rsidR="00DF1C8D">
              <w:rPr>
                <w:sz w:val="18"/>
                <w:szCs w:val="18"/>
              </w:rPr>
              <w:t>Natively supports GGUF-format models, including Q4_K_M quantized versions — the exact format specified in Section 7.3.</w:t>
            </w:r>
          </w:p>
        </w:tc>
      </w:tr>
      <w:tr w:rsidR="00F30D40" w:rsidTr="59FE37B8" w14:paraId="3ACD9ECA" w14:textId="77777777">
        <w:tc>
          <w:tcPr>
            <w:tcW w:w="2621" w:type="dxa"/>
            <w:shd w:val="clear" w:color="auto" w:fill="4472C4" w:themeFill="accent1"/>
            <w:tcMar/>
          </w:tcPr>
          <w:p w:rsidR="00F30D40" w:rsidP="41D9611A" w:rsidRDefault="00DF1C8D" w14:paraId="2F2AF1E1" w14:textId="77777777">
            <w:pPr>
              <w:rPr>
                <w:sz w:val="18"/>
                <w:szCs w:val="18"/>
              </w:rPr>
            </w:pPr>
            <w:r w:rsidRPr="41D9611A" w:rsidR="00DF1C8D">
              <w:rPr>
                <w:sz w:val="18"/>
                <w:szCs w:val="18"/>
              </w:rPr>
              <w:t>Model lifecycle management</w:t>
            </w:r>
          </w:p>
        </w:tc>
        <w:tc>
          <w:tcPr>
            <w:tcW w:w="6739" w:type="dxa"/>
            <w:shd w:val="clear" w:color="auto" w:fill="4472C4" w:themeFill="accent1"/>
            <w:tcMar/>
          </w:tcPr>
          <w:p w:rsidR="00F30D40" w:rsidP="41D9611A" w:rsidRDefault="00DF1C8D" w14:paraId="7B11828D" w14:textId="77777777">
            <w:pPr>
              <w:rPr>
                <w:sz w:val="18"/>
                <w:szCs w:val="18"/>
              </w:rPr>
            </w:pPr>
            <w:r w:rsidRPr="41D9611A" w:rsidR="00DF1C8D">
              <w:rPr>
                <w:sz w:val="18"/>
                <w:szCs w:val="18"/>
              </w:rPr>
              <w:t>Commands for pull, list, remove, and version-tag models — operational simplicity for managing the model throughout the PoC.</w:t>
            </w:r>
          </w:p>
        </w:tc>
      </w:tr>
      <w:tr w:rsidR="00F30D40" w:rsidTr="59FE37B8" w14:paraId="47C7AEBF" w14:textId="77777777">
        <w:tc>
          <w:tcPr>
            <w:tcW w:w="2621" w:type="dxa"/>
            <w:shd w:val="clear" w:color="auto" w:fill="4472C4" w:themeFill="accent1"/>
            <w:tcMar/>
          </w:tcPr>
          <w:p w:rsidR="00F30D40" w:rsidP="41D9611A" w:rsidRDefault="00DF1C8D" w14:paraId="207B7F4A" w14:textId="77777777">
            <w:pPr>
              <w:rPr>
                <w:sz w:val="18"/>
                <w:szCs w:val="18"/>
              </w:rPr>
            </w:pPr>
            <w:r w:rsidRPr="41D9611A" w:rsidR="00DF1C8D">
              <w:rPr>
                <w:sz w:val="18"/>
                <w:szCs w:val="18"/>
              </w:rPr>
              <w:t>Version management</w:t>
            </w:r>
          </w:p>
        </w:tc>
        <w:tc>
          <w:tcPr>
            <w:tcW w:w="6739" w:type="dxa"/>
            <w:shd w:val="clear" w:color="auto" w:fill="4472C4" w:themeFill="accent1"/>
            <w:tcMar/>
          </w:tcPr>
          <w:p w:rsidR="00F30D40" w:rsidP="41D9611A" w:rsidRDefault="00DF1C8D" w14:paraId="2817E4F8" w14:textId="77777777">
            <w:pPr>
              <w:rPr>
                <w:sz w:val="18"/>
                <w:szCs w:val="18"/>
              </w:rPr>
            </w:pPr>
            <w:r w:rsidRPr="41D9611A" w:rsidR="00DF1C8D">
              <w:rPr>
                <w:sz w:val="18"/>
                <w:szCs w:val="18"/>
              </w:rPr>
              <w:t>Supports model version tags, enabling controlled rollback to a previous model version if needed.</w:t>
            </w:r>
          </w:p>
        </w:tc>
      </w:tr>
      <w:tr w:rsidR="00F30D40" w:rsidTr="59FE37B8" w14:paraId="4D51A1CC" w14:textId="77777777">
        <w:tc>
          <w:tcPr>
            <w:tcW w:w="2621" w:type="dxa"/>
            <w:shd w:val="clear" w:color="auto" w:fill="4472C4" w:themeFill="accent1"/>
            <w:tcMar/>
          </w:tcPr>
          <w:p w:rsidR="00F30D40" w:rsidP="41D9611A" w:rsidRDefault="00DF1C8D" w14:paraId="7DAB2A2A" w14:textId="77777777">
            <w:pPr>
              <w:rPr>
                <w:sz w:val="18"/>
                <w:szCs w:val="18"/>
              </w:rPr>
            </w:pPr>
            <w:r w:rsidRPr="41D9611A" w:rsidR="00DF1C8D">
              <w:rPr>
                <w:sz w:val="18"/>
                <w:szCs w:val="18"/>
              </w:rPr>
              <w:t>Deployment simplicity</w:t>
            </w:r>
          </w:p>
        </w:tc>
        <w:tc>
          <w:tcPr>
            <w:tcW w:w="6739" w:type="dxa"/>
            <w:shd w:val="clear" w:color="auto" w:fill="4472C4" w:themeFill="accent1"/>
            <w:tcMar/>
          </w:tcPr>
          <w:p w:rsidR="00F30D40" w:rsidP="41D9611A" w:rsidRDefault="00DF1C8D" w14:paraId="48EFE8B6" w14:textId="77777777">
            <w:pPr>
              <w:rPr>
                <w:sz w:val="18"/>
                <w:szCs w:val="18"/>
              </w:rPr>
            </w:pPr>
            <w:r w:rsidRPr="41D9611A" w:rsidR="00DF1C8D">
              <w:rPr>
                <w:sz w:val="18"/>
                <w:szCs w:val="18"/>
              </w:rPr>
              <w:t xml:space="preserve">Single binary, single command </w:t>
            </w:r>
            <w:r w:rsidRPr="59FE37B8" w:rsidR="00DF1C8D">
              <w:rPr>
                <w:color w:val="FF0000"/>
                <w:sz w:val="18"/>
                <w:szCs w:val="18"/>
              </w:rPr>
              <w:t>(</w:t>
            </w:r>
            <w:r w:rsidRPr="59FE37B8" w:rsidR="00DF1C8D">
              <w:rPr>
                <w:rFonts w:ascii="Courier New" w:hAnsi="Courier New" w:eastAsia="Courier New" w:cs="Courier New"/>
                <w:color w:val="FF0000"/>
                <w:sz w:val="18"/>
                <w:szCs w:val="18"/>
                <w:shd w:val="clear" w:color="auto" w:fill="F1F5F9"/>
              </w:rPr>
              <w:t>ollama serve</w:t>
            </w:r>
            <w:r w:rsidRPr="41D9611A" w:rsidR="00DF1C8D">
              <w:rPr>
                <w:sz w:val="18"/>
                <w:szCs w:val="18"/>
              </w:rPr>
              <w:t>), container-friendly — deploys in minutes rather than hours.</w:t>
            </w:r>
          </w:p>
        </w:tc>
      </w:tr>
      <w:tr w:rsidR="00F30D40" w:rsidTr="59FE37B8" w14:paraId="7CE51C1D" w14:textId="77777777">
        <w:tc>
          <w:tcPr>
            <w:tcW w:w="2621" w:type="dxa"/>
            <w:shd w:val="clear" w:color="auto" w:fill="4472C4" w:themeFill="accent1"/>
            <w:tcMar/>
          </w:tcPr>
          <w:p w:rsidR="00F30D40" w:rsidP="41D9611A" w:rsidRDefault="00DF1C8D" w14:paraId="125257CD" w14:textId="77777777">
            <w:pPr>
              <w:rPr>
                <w:sz w:val="18"/>
                <w:szCs w:val="18"/>
              </w:rPr>
            </w:pPr>
            <w:r w:rsidRPr="41D9611A" w:rsidR="00DF1C8D">
              <w:rPr>
                <w:sz w:val="18"/>
                <w:szCs w:val="18"/>
              </w:rPr>
              <w:t>Air-gapped suitability</w:t>
            </w:r>
          </w:p>
        </w:tc>
        <w:tc>
          <w:tcPr>
            <w:tcW w:w="6739" w:type="dxa"/>
            <w:shd w:val="clear" w:color="auto" w:fill="4472C4" w:themeFill="accent1"/>
            <w:tcMar/>
          </w:tcPr>
          <w:p w:rsidR="00F30D40" w:rsidP="41D9611A" w:rsidRDefault="00DF1C8D" w14:paraId="6270D338" w14:textId="77777777">
            <w:pPr>
              <w:rPr>
                <w:sz w:val="18"/>
                <w:szCs w:val="18"/>
              </w:rPr>
            </w:pPr>
            <w:r w:rsidRPr="41D9611A" w:rsidR="00DF1C8D">
              <w:rPr>
                <w:sz w:val="18"/>
                <w:szCs w:val="18"/>
              </w:rPr>
              <w:t>Models can be pre-downloaded, packaged, and transferred into the air-gapped environment as a single file; Ollama can load from a local path without internet access.</w:t>
            </w:r>
          </w:p>
        </w:tc>
      </w:tr>
      <w:tr w:rsidR="00F30D40" w:rsidTr="59FE37B8" w14:paraId="15D1299F" w14:textId="77777777">
        <w:tc>
          <w:tcPr>
            <w:tcW w:w="2621" w:type="dxa"/>
            <w:shd w:val="clear" w:color="auto" w:fill="4472C4" w:themeFill="accent1"/>
            <w:tcMar/>
          </w:tcPr>
          <w:p w:rsidR="00F30D40" w:rsidP="41D9611A" w:rsidRDefault="00DF1C8D" w14:paraId="785C17EA" w14:textId="77777777">
            <w:pPr>
              <w:rPr>
                <w:sz w:val="18"/>
                <w:szCs w:val="18"/>
              </w:rPr>
            </w:pPr>
            <w:r w:rsidRPr="41D9611A" w:rsidR="00DF1C8D">
              <w:rPr>
                <w:sz w:val="18"/>
                <w:szCs w:val="18"/>
              </w:rPr>
              <w:t>Operational simplicity</w:t>
            </w:r>
          </w:p>
        </w:tc>
        <w:tc>
          <w:tcPr>
            <w:tcW w:w="6739" w:type="dxa"/>
            <w:shd w:val="clear" w:color="auto" w:fill="4472C4" w:themeFill="accent1"/>
            <w:tcMar/>
          </w:tcPr>
          <w:p w:rsidR="00F30D40" w:rsidP="41D9611A" w:rsidRDefault="00DF1C8D" w14:paraId="494F0C6A" w14:textId="77777777">
            <w:pPr>
              <w:rPr>
                <w:sz w:val="18"/>
                <w:szCs w:val="18"/>
              </w:rPr>
            </w:pPr>
            <w:r w:rsidRPr="41D9611A" w:rsidR="00DF1C8D">
              <w:rPr>
                <w:sz w:val="18"/>
                <w:szCs w:val="18"/>
              </w:rPr>
              <w:t>No Kubernetes, no distributed configuration, no complex service discovery — consistent with the PoC's Docker Compose deployment model.</w:t>
            </w:r>
          </w:p>
        </w:tc>
      </w:tr>
      <w:tr w:rsidR="00F30D40" w:rsidTr="59FE37B8" w14:paraId="13AE1A34" w14:textId="77777777">
        <w:tc>
          <w:tcPr>
            <w:tcW w:w="2621" w:type="dxa"/>
            <w:shd w:val="clear" w:color="auto" w:fill="4472C4" w:themeFill="accent1"/>
            <w:tcMar/>
          </w:tcPr>
          <w:p w:rsidR="00F30D40" w:rsidP="41D9611A" w:rsidRDefault="00DF1C8D" w14:paraId="0678BE14" w14:textId="77777777">
            <w:pPr>
              <w:rPr>
                <w:sz w:val="18"/>
                <w:szCs w:val="18"/>
              </w:rPr>
            </w:pPr>
            <w:r w:rsidRPr="41D9611A" w:rsidR="00DF1C8D">
              <w:rPr>
                <w:sz w:val="18"/>
                <w:szCs w:val="18"/>
              </w:rPr>
              <w:t>Enterprise maintainability</w:t>
            </w:r>
          </w:p>
        </w:tc>
        <w:tc>
          <w:tcPr>
            <w:tcW w:w="6739" w:type="dxa"/>
            <w:shd w:val="clear" w:color="auto" w:fill="4472C4" w:themeFill="accent1"/>
            <w:tcMar/>
          </w:tcPr>
          <w:p w:rsidR="00F30D40" w:rsidP="41D9611A" w:rsidRDefault="00DF1C8D" w14:paraId="7B6CD9C2" w14:textId="77777777">
            <w:pPr>
              <w:rPr>
                <w:sz w:val="18"/>
                <w:szCs w:val="18"/>
              </w:rPr>
            </w:pPr>
            <w:r w:rsidRPr="41D9611A" w:rsidR="00DF1C8D">
              <w:rPr>
                <w:sz w:val="18"/>
                <w:szCs w:val="18"/>
              </w:rPr>
              <w:t>Active open-source project with regular releases, security patches, and community support; well-documented configuration and monitoring endpoints.</w:t>
            </w:r>
          </w:p>
        </w:tc>
      </w:tr>
    </w:tbl>
    <w:p w:rsidR="00F30D40" w:rsidRDefault="00DF1C8D" w14:paraId="72121151" w14:textId="77777777">
      <w:pPr>
        <w:spacing w:before="240"/>
      </w:pPr>
      <w:r>
        <w:t xml:space="preserve"> </w:t>
      </w:r>
    </w:p>
    <w:p w:rsidR="00F30D40" w:rsidRDefault="00DF1C8D" w14:paraId="2F367574" w14:textId="77777777">
      <w:pPr>
        <w:spacing w:after="120"/>
      </w:pPr>
      <w:r>
        <w:rPr>
          <w:b/>
          <w:bCs/>
        </w:rPr>
        <w:t>Enterprise architecture question:</w:t>
      </w:r>
      <w:r>
        <w:t xml:space="preserve"> Uniplexity AI proposes Ollama because of its simplicity and operational maturity. However, if Absa already has an approved inference platform, the PoC can instead be deployed on that platform. Uniplexity requests confirmation whether Absa already supports an approved inference platform such as:</w:t>
      </w:r>
    </w:p>
    <w:p w:rsidR="00F30D40" w:rsidRDefault="00DF1C8D" w14:paraId="32D65AFA" w14:textId="77777777">
      <w:pPr>
        <w:spacing w:after="200"/>
      </w:pPr>
      <w:r>
        <w:t xml:space="preserve"> </w:t>
      </w:r>
    </w:p>
    <w:p w:rsidR="00F30D40" w:rsidRDefault="00DF1C8D" w14:paraId="0C5234E7" w14:textId="77777777">
      <w:pPr>
        <w:pStyle w:val="ListParagraph"/>
        <w:numPr>
          <w:ilvl w:val="0"/>
          <w:numId w:val="2"/>
        </w:numPr>
        <w:spacing w:after="100"/>
      </w:pPr>
      <w:r>
        <w:t>Ollama</w:t>
      </w:r>
    </w:p>
    <w:p w:rsidR="00F30D40" w:rsidRDefault="00DF1C8D" w14:paraId="4BDD4D4C" w14:textId="77777777">
      <w:pPr>
        <w:pStyle w:val="ListParagraph"/>
        <w:numPr>
          <w:ilvl w:val="0"/>
          <w:numId w:val="2"/>
        </w:numPr>
        <w:spacing w:after="100"/>
      </w:pPr>
      <w:r>
        <w:t>llama.cpp</w:t>
      </w:r>
    </w:p>
    <w:p w:rsidR="00F30D40" w:rsidRDefault="00DF1C8D" w14:paraId="6855FF86" w14:textId="77777777">
      <w:pPr>
        <w:pStyle w:val="ListParagraph"/>
        <w:numPr>
          <w:ilvl w:val="0"/>
          <w:numId w:val="2"/>
        </w:numPr>
        <w:spacing w:after="100"/>
      </w:pPr>
      <w:r>
        <w:t>vLLM</w:t>
      </w:r>
    </w:p>
    <w:p w:rsidR="00F30D40" w:rsidRDefault="00DF1C8D" w14:paraId="5FF378F9" w14:textId="77777777">
      <w:pPr>
        <w:pStyle w:val="ListParagraph"/>
        <w:numPr>
          <w:ilvl w:val="0"/>
          <w:numId w:val="2"/>
        </w:numPr>
        <w:spacing w:after="100"/>
      </w:pPr>
      <w:r>
        <w:t>NVIDIA NIM</w:t>
      </w:r>
    </w:p>
    <w:p w:rsidR="00F30D40" w:rsidRDefault="00DF1C8D" w14:paraId="5FDB2AFE" w14:textId="77777777">
      <w:pPr>
        <w:pStyle w:val="ListParagraph"/>
        <w:numPr>
          <w:ilvl w:val="0"/>
          <w:numId w:val="2"/>
        </w:numPr>
        <w:spacing w:after="100"/>
      </w:pPr>
      <w:r>
        <w:t>OpenShift AI</w:t>
      </w:r>
    </w:p>
    <w:p w:rsidR="00F30D40" w:rsidRDefault="00DF1C8D" w14:paraId="59276A19" w14:textId="77777777">
      <w:pPr>
        <w:pStyle w:val="ListParagraph"/>
        <w:numPr>
          <w:ilvl w:val="0"/>
          <w:numId w:val="2"/>
        </w:numPr>
        <w:spacing w:after="100"/>
      </w:pPr>
      <w:r>
        <w:t>Red Hat AI Inference Server</w:t>
      </w:r>
    </w:p>
    <w:p w:rsidR="00F30D40" w:rsidRDefault="00DF1C8D" w14:paraId="5C8E8F96" w14:textId="77777777">
      <w:pPr>
        <w:pStyle w:val="ListParagraph"/>
        <w:numPr>
          <w:ilvl w:val="0"/>
          <w:numId w:val="2"/>
        </w:numPr>
        <w:spacing w:after="100"/>
      </w:pPr>
      <w:r>
        <w:t>Another internally approved inference runtime</w:t>
      </w:r>
    </w:p>
    <w:p w:rsidR="00F30D40" w:rsidRDefault="00DF1C8D" w14:paraId="09845CEA" w14:textId="77777777">
      <w:pPr>
        <w:spacing w:after="200"/>
      </w:pPr>
      <w:r>
        <w:t xml:space="preserve"> </w:t>
      </w:r>
    </w:p>
    <w:p w:rsidR="00F30D40" w:rsidRDefault="00DF1C8D" w14:paraId="377314AC" w14:textId="77777777">
      <w:pPr>
        <w:spacing w:after="120"/>
      </w:pPr>
      <w:r>
        <w:t>Using an existing approved platform would simplify governance and align with Absa technology standards. If no such platform exists, Ollama is proposed as the PoC inference runtime with the understanding that it would be subject to Absa's standard security and architecture review process.</w:t>
      </w:r>
    </w:p>
    <w:p w:rsidR="00F30D40" w:rsidRDefault="00DF1C8D" w14:paraId="3AA4ADE7" w14:textId="77777777">
      <w:pPr>
        <w:spacing w:after="200"/>
      </w:pPr>
      <w:r>
        <w:t xml:space="preserve"> </w:t>
      </w:r>
    </w:p>
    <w:p w:rsidR="00F30D40" w:rsidRDefault="00DF1C8D" w14:paraId="650186EF" w14:textId="77777777">
      <w:pPr>
        <w:pStyle w:val="Heading3"/>
        <w:spacing w:after="200"/>
      </w:pPr>
      <w:bookmarkStart w:name="_Toc1209241920" w:id="451294837"/>
      <w:r w:rsidR="153DEADF">
        <w:rPr/>
        <w:t>7.5 LLM Architecture</w:t>
      </w:r>
      <w:bookmarkEnd w:id="451294837"/>
    </w:p>
    <w:p w:rsidR="00F30D40" w:rsidRDefault="00DF1C8D" w14:paraId="17CB26A4" w14:textId="77777777">
      <w:pPr>
        <w:spacing w:after="120"/>
      </w:pPr>
      <w:r>
        <w:t xml:space="preserve">The LLM operates as a </w:t>
      </w:r>
      <w:r>
        <w:rPr>
          <w:b/>
          <w:bCs/>
        </w:rPr>
        <w:t>presentation and advisory layer only</w:t>
      </w:r>
      <w:r>
        <w:t>. It does not calculate, decide, or replace any component of the core 3-layer AI pipeline.</w:t>
      </w:r>
    </w:p>
    <w:p w:rsidR="00F30D40" w:rsidRDefault="00DF1C8D" w14:paraId="77ABD302" w14:textId="77777777">
      <w:pPr>
        <w:spacing w:after="200"/>
      </w:pPr>
      <w:r>
        <w:t xml:space="preserve"> </w:t>
      </w:r>
    </w:p>
    <w:p w:rsidR="00F30D40" w:rsidRDefault="00DF1C8D" w14:paraId="619BC775" w14:textId="77777777">
      <w:pPr>
        <w:spacing w:after="120"/>
      </w:pPr>
      <w:r>
        <w:rPr>
          <w:b/>
          <w:bCs/>
        </w:rPr>
        <w:t>Inputs (received from core platform):</w:t>
      </w:r>
    </w:p>
    <w:p w:rsidR="00F30D40" w:rsidRDefault="00DF1C8D" w14:paraId="0C9381D1" w14:textId="77777777">
      <w:pPr>
        <w:spacing w:after="200"/>
      </w:pPr>
      <w:r>
        <w:t xml:space="preserve"> </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2794"/>
        <w:gridCol w:w="2921"/>
        <w:gridCol w:w="3301"/>
      </w:tblGrid>
      <w:tr w:rsidR="00F30D40" w:rsidTr="59FE37B8" w14:paraId="706B5043" w14:textId="77777777">
        <w:trPr>
          <w:tblHeader/>
        </w:trPr>
        <w:tc>
          <w:tcPr>
            <w:tcW w:w="2900" w:type="dxa"/>
            <w:shd w:val="clear" w:color="auto" w:fill="4472C4" w:themeFill="accent1"/>
            <w:tcMar/>
          </w:tcPr>
          <w:p w:rsidR="00F30D40" w:rsidP="59FE37B8" w:rsidRDefault="00DF1C8D" w14:paraId="6C667B26" w14:textId="7401B12A">
            <w:pPr>
              <w:rPr>
                <w:b w:val="1"/>
                <w:bCs w:val="1"/>
              </w:rPr>
            </w:pPr>
            <w:r w:rsidRPr="59FE37B8" w:rsidR="00DF1C8D">
              <w:rPr>
                <w:b w:val="1"/>
                <w:bCs w:val="1"/>
              </w:rPr>
              <w:t>Input</w:t>
            </w:r>
          </w:p>
        </w:tc>
        <w:tc>
          <w:tcPr>
            <w:tcW w:w="3032" w:type="dxa"/>
            <w:shd w:val="clear" w:color="auto" w:fill="4472C4" w:themeFill="accent1"/>
            <w:tcMar/>
          </w:tcPr>
          <w:p w:rsidR="00F30D40" w:rsidP="59FE37B8" w:rsidRDefault="00DF1C8D" w14:paraId="5B71E139" w14:textId="46F458DF">
            <w:pPr>
              <w:rPr>
                <w:b w:val="1"/>
                <w:bCs w:val="1"/>
              </w:rPr>
            </w:pPr>
            <w:r w:rsidRPr="59FE37B8" w:rsidR="00DF1C8D">
              <w:rPr>
                <w:b w:val="1"/>
                <w:bCs w:val="1"/>
              </w:rPr>
              <w:t>Source Service</w:t>
            </w:r>
          </w:p>
        </w:tc>
        <w:tc>
          <w:tcPr>
            <w:tcW w:w="3428" w:type="dxa"/>
            <w:shd w:val="clear" w:color="auto" w:fill="4472C4" w:themeFill="accent1"/>
            <w:tcMar/>
          </w:tcPr>
          <w:p w:rsidR="00F30D40" w:rsidP="59FE37B8" w:rsidRDefault="00DF1C8D" w14:paraId="41E16480" w14:textId="0C0EF06C">
            <w:pPr>
              <w:rPr>
                <w:b w:val="1"/>
                <w:bCs w:val="1"/>
              </w:rPr>
            </w:pPr>
            <w:r w:rsidRPr="59FE37B8" w:rsidR="00DF1C8D">
              <w:rPr>
                <w:b w:val="1"/>
                <w:bCs w:val="1"/>
              </w:rPr>
              <w:t>Format</w:t>
            </w:r>
          </w:p>
        </w:tc>
      </w:tr>
      <w:tr w:rsidR="00F30D40" w:rsidTr="59FE37B8" w14:paraId="37F2BF8E" w14:textId="77777777">
        <w:tc>
          <w:tcPr>
            <w:tcW w:w="2900" w:type="dxa"/>
            <w:shd w:val="clear" w:color="auto" w:fill="4472C4" w:themeFill="accent1"/>
            <w:tcMar/>
          </w:tcPr>
          <w:p w:rsidR="00F30D40" w:rsidRDefault="00DF1C8D" w14:paraId="3CDD0088" w14:textId="77777777">
            <w:r>
              <w:t>Customer Health Score</w:t>
            </w:r>
          </w:p>
        </w:tc>
        <w:tc>
          <w:tcPr>
            <w:tcW w:w="3032" w:type="dxa"/>
            <w:shd w:val="clear" w:color="auto" w:fill="4472C4" w:themeFill="accent1"/>
            <w:tcMar/>
          </w:tcPr>
          <w:p w:rsidR="00F30D40" w:rsidRDefault="00DF1C8D" w14:paraId="3F1BBDAC" w14:textId="77777777">
            <w:r>
              <w:t>Prediction Service (Layer 2)</w:t>
            </w:r>
          </w:p>
        </w:tc>
        <w:tc>
          <w:tcPr>
            <w:tcW w:w="3428" w:type="dxa"/>
            <w:shd w:val="clear" w:color="auto" w:fill="4472C4" w:themeFill="accent1"/>
            <w:tcMar/>
          </w:tcPr>
          <w:p w:rsidR="00F30D40" w:rsidRDefault="00DF1C8D" w14:paraId="3553448F" w14:textId="77777777">
            <w:r>
              <w:t>Numeric 0–100</w:t>
            </w:r>
          </w:p>
        </w:tc>
      </w:tr>
      <w:tr w:rsidR="00F30D40" w:rsidTr="59FE37B8" w14:paraId="488ABFCE" w14:textId="77777777">
        <w:tc>
          <w:tcPr>
            <w:tcW w:w="2900" w:type="dxa"/>
            <w:shd w:val="clear" w:color="auto" w:fill="4472C4" w:themeFill="accent1"/>
            <w:tcMar/>
          </w:tcPr>
          <w:p w:rsidR="00F30D40" w:rsidRDefault="00DF1C8D" w14:paraId="42E1A67B" w14:textId="77777777">
            <w:r>
              <w:t>Customer Lifetime Value (CLV)</w:t>
            </w:r>
          </w:p>
        </w:tc>
        <w:tc>
          <w:tcPr>
            <w:tcW w:w="3032" w:type="dxa"/>
            <w:shd w:val="clear" w:color="auto" w:fill="4472C4" w:themeFill="accent1"/>
            <w:tcMar/>
          </w:tcPr>
          <w:p w:rsidR="00F30D40" w:rsidRDefault="00DF1C8D" w14:paraId="45C51264" w14:textId="77777777">
            <w:r>
              <w:t>Prediction Service (Layer 2)</w:t>
            </w:r>
          </w:p>
        </w:tc>
        <w:tc>
          <w:tcPr>
            <w:tcW w:w="3428" w:type="dxa"/>
            <w:shd w:val="clear" w:color="auto" w:fill="4472C4" w:themeFill="accent1"/>
            <w:tcMar/>
          </w:tcPr>
          <w:p w:rsidR="00F30D40" w:rsidRDefault="00DF1C8D" w14:paraId="4A097AB7" w14:textId="77777777">
            <w:r>
              <w:t>Numeric (ZMW)</w:t>
            </w:r>
          </w:p>
        </w:tc>
      </w:tr>
      <w:tr w:rsidR="00F30D40" w:rsidTr="59FE37B8" w14:paraId="28C47251" w14:textId="77777777">
        <w:tc>
          <w:tcPr>
            <w:tcW w:w="2900" w:type="dxa"/>
            <w:shd w:val="clear" w:color="auto" w:fill="4472C4" w:themeFill="accent1"/>
            <w:tcMar/>
          </w:tcPr>
          <w:p w:rsidR="00F30D40" w:rsidRDefault="00DF1C8D" w14:paraId="6830E6B2" w14:textId="77777777">
            <w:r>
              <w:t>Churn Probability</w:t>
            </w:r>
          </w:p>
        </w:tc>
        <w:tc>
          <w:tcPr>
            <w:tcW w:w="3032" w:type="dxa"/>
            <w:shd w:val="clear" w:color="auto" w:fill="4472C4" w:themeFill="accent1"/>
            <w:tcMar/>
          </w:tcPr>
          <w:p w:rsidR="00F30D40" w:rsidRDefault="00DF1C8D" w14:paraId="2094BF67" w14:textId="77777777">
            <w:r>
              <w:t>Prediction Service (Layer 2)</w:t>
            </w:r>
          </w:p>
        </w:tc>
        <w:tc>
          <w:tcPr>
            <w:tcW w:w="3428" w:type="dxa"/>
            <w:shd w:val="clear" w:color="auto" w:fill="4472C4" w:themeFill="accent1"/>
            <w:tcMar/>
          </w:tcPr>
          <w:p w:rsidR="00F30D40" w:rsidRDefault="00DF1C8D" w14:paraId="4908B7CC" w14:textId="77777777">
            <w:r>
              <w:t>Numeric 0.0–1.0</w:t>
            </w:r>
          </w:p>
        </w:tc>
      </w:tr>
      <w:tr w:rsidR="00F30D40" w:rsidTr="59FE37B8" w14:paraId="4190EC09" w14:textId="77777777">
        <w:tc>
          <w:tcPr>
            <w:tcW w:w="2900" w:type="dxa"/>
            <w:shd w:val="clear" w:color="auto" w:fill="4472C4" w:themeFill="accent1"/>
            <w:tcMar/>
          </w:tcPr>
          <w:p w:rsidR="00F30D40" w:rsidRDefault="00DF1C8D" w14:paraId="266965C6" w14:textId="77777777">
            <w:r>
              <w:t>Customer State</w:t>
            </w:r>
          </w:p>
        </w:tc>
        <w:tc>
          <w:tcPr>
            <w:tcW w:w="3032" w:type="dxa"/>
            <w:shd w:val="clear" w:color="auto" w:fill="4472C4" w:themeFill="accent1"/>
            <w:tcMar/>
          </w:tcPr>
          <w:p w:rsidR="00F30D40" w:rsidRDefault="00DF1C8D" w14:paraId="0CDAB333" w14:textId="77777777">
            <w:r>
              <w:t>Customer State Service (Layer 1)</w:t>
            </w:r>
          </w:p>
        </w:tc>
        <w:tc>
          <w:tcPr>
            <w:tcW w:w="3428" w:type="dxa"/>
            <w:shd w:val="clear" w:color="auto" w:fill="4472C4" w:themeFill="accent1"/>
            <w:tcMar/>
          </w:tcPr>
          <w:p w:rsidR="00F30D40" w:rsidRDefault="00DF1C8D" w14:paraId="2ED573F9" w14:textId="77777777">
            <w:r>
              <w:t>Enum: Active / At Risk / Dormant / Churned</w:t>
            </w:r>
          </w:p>
        </w:tc>
      </w:tr>
      <w:tr w:rsidR="00F30D40" w:rsidTr="59FE37B8" w14:paraId="3A30F1BE" w14:textId="77777777">
        <w:tc>
          <w:tcPr>
            <w:tcW w:w="2900" w:type="dxa"/>
            <w:shd w:val="clear" w:color="auto" w:fill="4472C4" w:themeFill="accent1"/>
            <w:tcMar/>
          </w:tcPr>
          <w:p w:rsidR="00F30D40" w:rsidRDefault="00DF1C8D" w14:paraId="63249C90" w14:textId="77777777">
            <w:r>
              <w:t>Product Holdings</w:t>
            </w:r>
          </w:p>
        </w:tc>
        <w:tc>
          <w:tcPr>
            <w:tcW w:w="3032" w:type="dxa"/>
            <w:shd w:val="clear" w:color="auto" w:fill="4472C4" w:themeFill="accent1"/>
            <w:tcMar/>
          </w:tcPr>
          <w:p w:rsidR="00F30D40" w:rsidRDefault="00DF1C8D" w14:paraId="15F69C2A" w14:textId="77777777">
            <w:r>
              <w:t>Feature Engineering Service</w:t>
            </w:r>
          </w:p>
        </w:tc>
        <w:tc>
          <w:tcPr>
            <w:tcW w:w="3428" w:type="dxa"/>
            <w:shd w:val="clear" w:color="auto" w:fill="4472C4" w:themeFill="accent1"/>
            <w:tcMar/>
          </w:tcPr>
          <w:p w:rsidR="00F30D40" w:rsidRDefault="00DF1C8D" w14:paraId="4342EC21" w14:textId="77777777">
            <w:r>
              <w:t>Structured list</w:t>
            </w:r>
          </w:p>
        </w:tc>
      </w:tr>
      <w:tr w:rsidR="00F30D40" w:rsidTr="59FE37B8" w14:paraId="63244B4E" w14:textId="77777777">
        <w:tc>
          <w:tcPr>
            <w:tcW w:w="2900" w:type="dxa"/>
            <w:shd w:val="clear" w:color="auto" w:fill="4472C4" w:themeFill="accent1"/>
            <w:tcMar/>
          </w:tcPr>
          <w:p w:rsidR="00F30D40" w:rsidRDefault="00DF1C8D" w14:paraId="6878947E" w14:textId="77777777">
            <w:r>
              <w:t>Recommended Next Best Actions</w:t>
            </w:r>
          </w:p>
        </w:tc>
        <w:tc>
          <w:tcPr>
            <w:tcW w:w="3032" w:type="dxa"/>
            <w:shd w:val="clear" w:color="auto" w:fill="4472C4" w:themeFill="accent1"/>
            <w:tcMar/>
          </w:tcPr>
          <w:p w:rsidR="00F30D40" w:rsidRDefault="00DF1C8D" w14:paraId="67D41D34" w14:textId="77777777">
            <w:r>
              <w:t>Decision Intelligence (Layer 3)</w:t>
            </w:r>
          </w:p>
        </w:tc>
        <w:tc>
          <w:tcPr>
            <w:tcW w:w="3428" w:type="dxa"/>
            <w:shd w:val="clear" w:color="auto" w:fill="4472C4" w:themeFill="accent1"/>
            <w:tcMar/>
          </w:tcPr>
          <w:p w:rsidR="00F30D40" w:rsidRDefault="00DF1C8D" w14:paraId="3C3D2514" w14:textId="77777777">
            <w:r>
              <w:t>Ranked list with impact/confidence scores</w:t>
            </w:r>
          </w:p>
        </w:tc>
      </w:tr>
      <w:tr w:rsidR="00F30D40" w:rsidTr="59FE37B8" w14:paraId="7BAC9380" w14:textId="77777777">
        <w:tc>
          <w:tcPr>
            <w:tcW w:w="2900" w:type="dxa"/>
            <w:shd w:val="clear" w:color="auto" w:fill="4472C4" w:themeFill="accent1"/>
            <w:tcMar/>
          </w:tcPr>
          <w:p w:rsidR="00F30D40" w:rsidRDefault="00DF1C8D" w14:paraId="686A1BF0" w14:textId="77777777">
            <w:r>
              <w:t>Top Feature Drivers</w:t>
            </w:r>
          </w:p>
        </w:tc>
        <w:tc>
          <w:tcPr>
            <w:tcW w:w="3032" w:type="dxa"/>
            <w:shd w:val="clear" w:color="auto" w:fill="4472C4" w:themeFill="accent1"/>
            <w:tcMar/>
          </w:tcPr>
          <w:p w:rsidR="00F30D40" w:rsidRDefault="00DF1C8D" w14:paraId="1288525A" w14:textId="77777777">
            <w:r>
              <w:t>Prediction Service (Layer 2)</w:t>
            </w:r>
          </w:p>
        </w:tc>
        <w:tc>
          <w:tcPr>
            <w:tcW w:w="3428" w:type="dxa"/>
            <w:shd w:val="clear" w:color="auto" w:fill="4472C4" w:themeFill="accent1"/>
            <w:tcMar/>
          </w:tcPr>
          <w:p w:rsidR="00F30D40" w:rsidRDefault="00DF1C8D" w14:paraId="38D44E02" w14:textId="77777777">
            <w:r>
              <w:t>Ranked feature importance</w:t>
            </w:r>
          </w:p>
        </w:tc>
      </w:tr>
      <w:tr w:rsidR="00F30D40" w:rsidTr="59FE37B8" w14:paraId="695C01CB" w14:textId="77777777">
        <w:tc>
          <w:tcPr>
            <w:tcW w:w="2900" w:type="dxa"/>
            <w:shd w:val="clear" w:color="auto" w:fill="4472C4" w:themeFill="accent1"/>
            <w:tcMar/>
          </w:tcPr>
          <w:p w:rsidR="00F30D40" w:rsidRDefault="00DF1C8D" w14:paraId="3C758D6F" w14:textId="77777777">
            <w:r>
              <w:t>Risk Indicators</w:t>
            </w:r>
          </w:p>
        </w:tc>
        <w:tc>
          <w:tcPr>
            <w:tcW w:w="3032" w:type="dxa"/>
            <w:shd w:val="clear" w:color="auto" w:fill="4472C4" w:themeFill="accent1"/>
            <w:tcMar/>
          </w:tcPr>
          <w:p w:rsidR="00F30D40" w:rsidRDefault="00DF1C8D" w14:paraId="2B4C0E69" w14:textId="77777777">
            <w:r>
              <w:t>Decision Intelligence (Layer 3)</w:t>
            </w:r>
          </w:p>
        </w:tc>
        <w:tc>
          <w:tcPr>
            <w:tcW w:w="3428" w:type="dxa"/>
            <w:shd w:val="clear" w:color="auto" w:fill="4472C4" w:themeFill="accent1"/>
            <w:tcMar/>
          </w:tcPr>
          <w:p w:rsidR="00F30D40" w:rsidRDefault="00DF1C8D" w14:paraId="1BB60903" w14:textId="77777777">
            <w:r>
              <w:t>Flagged risk signals</w:t>
            </w:r>
          </w:p>
        </w:tc>
      </w:tr>
    </w:tbl>
    <w:p w:rsidR="00F30D40" w:rsidRDefault="00DF1C8D" w14:paraId="5DD46645" w14:textId="77777777">
      <w:pPr>
        <w:spacing w:before="240"/>
      </w:pPr>
      <w:r>
        <w:t xml:space="preserve"> </w:t>
      </w:r>
    </w:p>
    <w:p w:rsidR="00F30D40" w:rsidRDefault="00DF1C8D" w14:paraId="0BBEBF53" w14:textId="77777777">
      <w:pPr>
        <w:spacing w:after="120"/>
      </w:pPr>
      <w:r>
        <w:rPr>
          <w:b/>
          <w:bCs/>
        </w:rPr>
        <w:t>The LLM does NOT calculate these values.</w:t>
      </w:r>
      <w:r>
        <w:t xml:space="preserve"> The Prediction Service, Customer State Service, and Decision Intelligence Service remain solely responsible for all quantitative outputs. The LLM receives these structured outputs as input context and converts them into natural language.</w:t>
      </w:r>
    </w:p>
    <w:p w:rsidR="00F30D40" w:rsidRDefault="00DF1C8D" w14:paraId="66978A9C" w14:textId="77777777">
      <w:pPr>
        <w:spacing w:after="200"/>
      </w:pPr>
      <w:r>
        <w:t xml:space="preserve"> </w:t>
      </w:r>
    </w:p>
    <w:p w:rsidR="00F30D40" w:rsidRDefault="00DF1C8D" w14:paraId="2AE03AC7" w14:textId="77777777">
      <w:pPr>
        <w:spacing w:after="120"/>
      </w:pPr>
      <w:r>
        <w:rPr>
          <w:b/>
          <w:bCs/>
        </w:rPr>
        <w:t>Outputs (generated for RM consumption):</w:t>
      </w:r>
    </w:p>
    <w:p w:rsidR="00F30D40" w:rsidRDefault="00DF1C8D" w14:paraId="6F8FFF11" w14:textId="77777777">
      <w:pPr>
        <w:spacing w:after="200"/>
      </w:pPr>
      <w:r>
        <w:t xml:space="preserve"> </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2634"/>
        <w:gridCol w:w="6382"/>
      </w:tblGrid>
      <w:tr w:rsidR="00F30D40" w:rsidTr="59FE37B8" w14:paraId="516064FA" w14:textId="77777777">
        <w:trPr>
          <w:tblHeader/>
        </w:trPr>
        <w:tc>
          <w:tcPr>
            <w:tcW w:w="2730" w:type="dxa"/>
            <w:shd w:val="clear" w:color="auto" w:fill="4472C4" w:themeFill="accent1"/>
            <w:tcMar/>
          </w:tcPr>
          <w:p w:rsidR="00F30D40" w:rsidP="59FE37B8" w:rsidRDefault="00DF1C8D" w14:paraId="0A81DE56" w14:textId="07E63288">
            <w:pPr>
              <w:rPr>
                <w:b w:val="1"/>
                <w:bCs w:val="1"/>
                <w:sz w:val="18"/>
                <w:szCs w:val="18"/>
              </w:rPr>
            </w:pPr>
            <w:r w:rsidRPr="59FE37B8" w:rsidR="00DF1C8D">
              <w:rPr>
                <w:b w:val="1"/>
                <w:bCs w:val="1"/>
                <w:sz w:val="18"/>
                <w:szCs w:val="18"/>
              </w:rPr>
              <w:t>Output Type</w:t>
            </w:r>
          </w:p>
        </w:tc>
        <w:tc>
          <w:tcPr>
            <w:tcW w:w="6630" w:type="dxa"/>
            <w:shd w:val="clear" w:color="auto" w:fill="4472C4" w:themeFill="accent1"/>
            <w:tcMar/>
          </w:tcPr>
          <w:p w:rsidR="00F30D40" w:rsidP="59FE37B8" w:rsidRDefault="00DF1C8D" w14:paraId="47B1D101" w14:textId="0FA78DC2">
            <w:pPr>
              <w:rPr>
                <w:b w:val="1"/>
                <w:bCs w:val="1"/>
                <w:sz w:val="18"/>
                <w:szCs w:val="18"/>
              </w:rPr>
            </w:pPr>
            <w:r w:rsidRPr="59FE37B8" w:rsidR="00DF1C8D">
              <w:rPr>
                <w:b w:val="1"/>
                <w:bCs w:val="1"/>
                <w:sz w:val="18"/>
                <w:szCs w:val="18"/>
              </w:rPr>
              <w:t>Description</w:t>
            </w:r>
          </w:p>
        </w:tc>
      </w:tr>
      <w:tr w:rsidR="00F30D40" w:rsidTr="59FE37B8" w14:paraId="42F7898E" w14:textId="77777777">
        <w:tc>
          <w:tcPr>
            <w:tcW w:w="2730" w:type="dxa"/>
            <w:shd w:val="clear" w:color="auto" w:fill="4472C4" w:themeFill="accent1"/>
            <w:tcMar/>
          </w:tcPr>
          <w:p w:rsidR="00F30D40" w:rsidP="59FE37B8" w:rsidRDefault="00DF1C8D" w14:paraId="5628E6FF" w14:textId="77777777">
            <w:pPr>
              <w:rPr>
                <w:sz w:val="18"/>
                <w:szCs w:val="18"/>
              </w:rPr>
            </w:pPr>
            <w:r w:rsidRPr="59FE37B8" w:rsidR="00DF1C8D">
              <w:rPr>
                <w:sz w:val="18"/>
                <w:szCs w:val="18"/>
              </w:rPr>
              <w:t>Customer summaries</w:t>
            </w:r>
          </w:p>
        </w:tc>
        <w:tc>
          <w:tcPr>
            <w:tcW w:w="6630" w:type="dxa"/>
            <w:shd w:val="clear" w:color="auto" w:fill="4472C4" w:themeFill="accent1"/>
            <w:tcMar/>
          </w:tcPr>
          <w:p w:rsidR="00F30D40" w:rsidP="59FE37B8" w:rsidRDefault="00DF1C8D" w14:paraId="349A9F4A" w14:textId="77777777">
            <w:pPr>
              <w:rPr>
                <w:sz w:val="18"/>
                <w:szCs w:val="18"/>
              </w:rPr>
            </w:pPr>
            <w:r w:rsidRPr="59FE37B8" w:rsidR="00DF1C8D">
              <w:rPr>
                <w:sz w:val="18"/>
                <w:szCs w:val="18"/>
              </w:rPr>
              <w:t>Plain-language paragraph summarizing the customer's current state, risk level, and key behavioural signals</w:t>
            </w:r>
          </w:p>
        </w:tc>
      </w:tr>
      <w:tr w:rsidR="00F30D40" w:rsidTr="59FE37B8" w14:paraId="49EAD746" w14:textId="77777777">
        <w:tc>
          <w:tcPr>
            <w:tcW w:w="2730" w:type="dxa"/>
            <w:shd w:val="clear" w:color="auto" w:fill="4472C4" w:themeFill="accent1"/>
            <w:tcMar/>
          </w:tcPr>
          <w:p w:rsidR="00F30D40" w:rsidP="59FE37B8" w:rsidRDefault="00DF1C8D" w14:paraId="13F59A69" w14:textId="77777777">
            <w:pPr>
              <w:rPr>
                <w:sz w:val="18"/>
                <w:szCs w:val="18"/>
              </w:rPr>
            </w:pPr>
            <w:r w:rsidRPr="59FE37B8" w:rsidR="00DF1C8D">
              <w:rPr>
                <w:sz w:val="18"/>
                <w:szCs w:val="18"/>
              </w:rPr>
              <w:t>RM call preparation notes</w:t>
            </w:r>
          </w:p>
        </w:tc>
        <w:tc>
          <w:tcPr>
            <w:tcW w:w="6630" w:type="dxa"/>
            <w:shd w:val="clear" w:color="auto" w:fill="4472C4" w:themeFill="accent1"/>
            <w:tcMar/>
          </w:tcPr>
          <w:p w:rsidR="00F30D40" w:rsidP="59FE37B8" w:rsidRDefault="00DF1C8D" w14:paraId="6D7772F9" w14:textId="77777777">
            <w:pPr>
              <w:rPr>
                <w:sz w:val="18"/>
                <w:szCs w:val="18"/>
              </w:rPr>
            </w:pPr>
            <w:r w:rsidRPr="59FE37B8" w:rsidR="00DF1C8D">
              <w:rPr>
                <w:sz w:val="18"/>
                <w:szCs w:val="18"/>
              </w:rPr>
              <w:t>Structured briefing for a Relationship Manager before a customer contact — what to discuss, what to offer, what to watch for</w:t>
            </w:r>
          </w:p>
        </w:tc>
      </w:tr>
      <w:tr w:rsidR="00F30D40" w:rsidTr="59FE37B8" w14:paraId="0E9012E9" w14:textId="77777777">
        <w:tc>
          <w:tcPr>
            <w:tcW w:w="2730" w:type="dxa"/>
            <w:shd w:val="clear" w:color="auto" w:fill="4472C4" w:themeFill="accent1"/>
            <w:tcMar/>
          </w:tcPr>
          <w:p w:rsidR="00F30D40" w:rsidP="59FE37B8" w:rsidRDefault="00DF1C8D" w14:paraId="7A76BF15" w14:textId="77777777">
            <w:pPr>
              <w:rPr>
                <w:sz w:val="18"/>
                <w:szCs w:val="18"/>
              </w:rPr>
            </w:pPr>
            <w:r w:rsidRPr="59FE37B8" w:rsidR="00DF1C8D">
              <w:rPr>
                <w:sz w:val="18"/>
                <w:szCs w:val="18"/>
              </w:rPr>
              <w:t>Portfolio summaries</w:t>
            </w:r>
          </w:p>
        </w:tc>
        <w:tc>
          <w:tcPr>
            <w:tcW w:w="6630" w:type="dxa"/>
            <w:shd w:val="clear" w:color="auto" w:fill="4472C4" w:themeFill="accent1"/>
            <w:tcMar/>
          </w:tcPr>
          <w:p w:rsidR="00F30D40" w:rsidP="59FE37B8" w:rsidRDefault="00DF1C8D" w14:paraId="48D4F5AF" w14:textId="77777777">
            <w:pPr>
              <w:rPr>
                <w:sz w:val="18"/>
                <w:szCs w:val="18"/>
              </w:rPr>
            </w:pPr>
            <w:r w:rsidRPr="59FE37B8" w:rsidR="00DF1C8D">
              <w:rPr>
                <w:sz w:val="18"/>
                <w:szCs w:val="18"/>
              </w:rPr>
              <w:t>Aggregated narrative overview of an RM's entire customer portfolio — top risks, notable changes, trends</w:t>
            </w:r>
          </w:p>
        </w:tc>
      </w:tr>
      <w:tr w:rsidR="00F30D40" w:rsidTr="59FE37B8" w14:paraId="7C56FF8D" w14:textId="77777777">
        <w:tc>
          <w:tcPr>
            <w:tcW w:w="2730" w:type="dxa"/>
            <w:shd w:val="clear" w:color="auto" w:fill="4472C4" w:themeFill="accent1"/>
            <w:tcMar/>
          </w:tcPr>
          <w:p w:rsidR="00F30D40" w:rsidP="59FE37B8" w:rsidRDefault="00DF1C8D" w14:paraId="6B632230" w14:textId="77777777">
            <w:pPr>
              <w:rPr>
                <w:sz w:val="18"/>
                <w:szCs w:val="18"/>
              </w:rPr>
            </w:pPr>
            <w:r w:rsidRPr="59FE37B8" w:rsidR="00DF1C8D">
              <w:rPr>
                <w:sz w:val="18"/>
                <w:szCs w:val="18"/>
              </w:rPr>
              <w:t>Relationship insights</w:t>
            </w:r>
          </w:p>
        </w:tc>
        <w:tc>
          <w:tcPr>
            <w:tcW w:w="6630" w:type="dxa"/>
            <w:shd w:val="clear" w:color="auto" w:fill="4472C4" w:themeFill="accent1"/>
            <w:tcMar/>
          </w:tcPr>
          <w:p w:rsidR="00F30D40" w:rsidP="59FE37B8" w:rsidRDefault="00DF1C8D" w14:paraId="461096D6" w14:textId="77777777">
            <w:pPr>
              <w:rPr>
                <w:sz w:val="18"/>
                <w:szCs w:val="18"/>
              </w:rPr>
            </w:pPr>
            <w:r w:rsidRPr="59FE37B8" w:rsidR="00DF1C8D">
              <w:rPr>
                <w:sz w:val="18"/>
                <w:szCs w:val="18"/>
              </w:rPr>
              <w:t>Behavioural patterns explained in natural language (e.g., "This customer's transaction frequency has declined 60% over 90 days, primarily in branch channel")</w:t>
            </w:r>
          </w:p>
        </w:tc>
      </w:tr>
      <w:tr w:rsidR="00F30D40" w:rsidTr="59FE37B8" w14:paraId="366CADA6" w14:textId="77777777">
        <w:tc>
          <w:tcPr>
            <w:tcW w:w="2730" w:type="dxa"/>
            <w:shd w:val="clear" w:color="auto" w:fill="4472C4" w:themeFill="accent1"/>
            <w:tcMar/>
          </w:tcPr>
          <w:p w:rsidR="00F30D40" w:rsidP="59FE37B8" w:rsidRDefault="00DF1C8D" w14:paraId="6AF11F68" w14:textId="77777777">
            <w:pPr>
              <w:rPr>
                <w:sz w:val="18"/>
                <w:szCs w:val="18"/>
              </w:rPr>
            </w:pPr>
            <w:r w:rsidRPr="59FE37B8" w:rsidR="00DF1C8D">
              <w:rPr>
                <w:sz w:val="18"/>
                <w:szCs w:val="18"/>
              </w:rPr>
              <w:t>Customer risk explanations</w:t>
            </w:r>
          </w:p>
        </w:tc>
        <w:tc>
          <w:tcPr>
            <w:tcW w:w="6630" w:type="dxa"/>
            <w:shd w:val="clear" w:color="auto" w:fill="4472C4" w:themeFill="accent1"/>
            <w:tcMar/>
          </w:tcPr>
          <w:p w:rsidR="00F30D40" w:rsidP="59FE37B8" w:rsidRDefault="00DF1C8D" w14:paraId="75FB51BE" w14:textId="77777777">
            <w:pPr>
              <w:rPr>
                <w:sz w:val="18"/>
                <w:szCs w:val="18"/>
              </w:rPr>
            </w:pPr>
            <w:r w:rsidRPr="59FE37B8" w:rsidR="00DF1C8D">
              <w:rPr>
                <w:sz w:val="18"/>
                <w:szCs w:val="18"/>
              </w:rPr>
              <w:t>Why a specific customer is flagged as at-risk — the narrative behind the churn probability score</w:t>
            </w:r>
          </w:p>
        </w:tc>
      </w:tr>
      <w:tr w:rsidR="00F30D40" w:rsidTr="59FE37B8" w14:paraId="17E2D769" w14:textId="77777777">
        <w:tc>
          <w:tcPr>
            <w:tcW w:w="2730" w:type="dxa"/>
            <w:shd w:val="clear" w:color="auto" w:fill="4472C4" w:themeFill="accent1"/>
            <w:tcMar/>
          </w:tcPr>
          <w:p w:rsidR="00F30D40" w:rsidP="59FE37B8" w:rsidRDefault="00DF1C8D" w14:paraId="452D9A43" w14:textId="77777777">
            <w:pPr>
              <w:rPr>
                <w:sz w:val="18"/>
                <w:szCs w:val="18"/>
              </w:rPr>
            </w:pPr>
            <w:r w:rsidRPr="59FE37B8" w:rsidR="00DF1C8D">
              <w:rPr>
                <w:sz w:val="18"/>
                <w:szCs w:val="18"/>
              </w:rPr>
              <w:t>Executive summaries</w:t>
            </w:r>
          </w:p>
        </w:tc>
        <w:tc>
          <w:tcPr>
            <w:tcW w:w="6630" w:type="dxa"/>
            <w:shd w:val="clear" w:color="auto" w:fill="4472C4" w:themeFill="accent1"/>
            <w:tcMar/>
          </w:tcPr>
          <w:p w:rsidR="00F30D40" w:rsidP="59FE37B8" w:rsidRDefault="00DF1C8D" w14:paraId="51D112E4" w14:textId="77777777">
            <w:pPr>
              <w:rPr>
                <w:sz w:val="18"/>
                <w:szCs w:val="18"/>
              </w:rPr>
            </w:pPr>
            <w:r w:rsidRPr="59FE37B8" w:rsidR="00DF1C8D">
              <w:rPr>
                <w:sz w:val="18"/>
                <w:szCs w:val="18"/>
              </w:rPr>
              <w:t>Condensed narrative for Branch Managers reviewing team-level portfolio health</w:t>
            </w:r>
          </w:p>
        </w:tc>
      </w:tr>
      <w:tr w:rsidR="00F30D40" w:rsidTr="59FE37B8" w14:paraId="08980CE1" w14:textId="77777777">
        <w:tc>
          <w:tcPr>
            <w:tcW w:w="2730" w:type="dxa"/>
            <w:shd w:val="clear" w:color="auto" w:fill="4472C4" w:themeFill="accent1"/>
            <w:tcMar/>
          </w:tcPr>
          <w:p w:rsidR="00F30D40" w:rsidP="59FE37B8" w:rsidRDefault="00DF1C8D" w14:paraId="4A5A8DB5" w14:textId="77777777">
            <w:pPr>
              <w:rPr>
                <w:sz w:val="18"/>
                <w:szCs w:val="18"/>
              </w:rPr>
            </w:pPr>
            <w:r w:rsidRPr="59FE37B8" w:rsidR="00DF1C8D">
              <w:rPr>
                <w:sz w:val="18"/>
                <w:szCs w:val="18"/>
              </w:rPr>
              <w:t>Meeting preparation notes</w:t>
            </w:r>
          </w:p>
        </w:tc>
        <w:tc>
          <w:tcPr>
            <w:tcW w:w="6630" w:type="dxa"/>
            <w:shd w:val="clear" w:color="auto" w:fill="4472C4" w:themeFill="accent1"/>
            <w:tcMar/>
          </w:tcPr>
          <w:p w:rsidR="00F30D40" w:rsidP="59FE37B8" w:rsidRDefault="00DF1C8D" w14:paraId="64AA43E4" w14:textId="77777777">
            <w:pPr>
              <w:rPr>
                <w:sz w:val="18"/>
                <w:szCs w:val="18"/>
              </w:rPr>
            </w:pPr>
            <w:r w:rsidRPr="59FE37B8" w:rsidR="00DF1C8D">
              <w:rPr>
                <w:sz w:val="18"/>
                <w:szCs w:val="18"/>
              </w:rPr>
              <w:t>Structured agenda and talking points for RM-customer meetings</w:t>
            </w:r>
          </w:p>
        </w:tc>
      </w:tr>
    </w:tbl>
    <w:p w:rsidR="00F30D40" w:rsidRDefault="00DF1C8D" w14:paraId="336B16C7" w14:textId="77777777">
      <w:pPr>
        <w:spacing w:before="240"/>
      </w:pPr>
      <w:r>
        <w:t xml:space="preserve"> </w:t>
      </w:r>
    </w:p>
    <w:p w:rsidR="00F30D40" w:rsidRDefault="00DF1C8D" w14:paraId="5E430D36" w14:textId="77777777">
      <w:pPr>
        <w:spacing w:after="120"/>
      </w:pPr>
      <w:r>
        <w:rPr>
          <w:b/>
          <w:bCs/>
        </w:rPr>
        <w:t>Architecture rationale:</w:t>
      </w:r>
      <w:r>
        <w:t xml:space="preserve"> This separation of concerns — deterministic business logic in the core platform, natural language generation in the LLM — provides three architectural benefits:</w:t>
      </w:r>
    </w:p>
    <w:p w:rsidR="00F30D40" w:rsidRDefault="00DF1C8D" w14:paraId="597B45D8" w14:textId="77777777">
      <w:pPr>
        <w:spacing w:after="200"/>
      </w:pPr>
      <w:r>
        <w:t xml:space="preserve"> </w:t>
      </w:r>
    </w:p>
    <w:p w:rsidR="00F30D40" w:rsidRDefault="00DF1C8D" w14:paraId="336EEEE5" w14:textId="77777777">
      <w:pPr>
        <w:spacing w:after="100"/>
        <w:ind w:left="20"/>
      </w:pPr>
      <w:r>
        <w:t xml:space="preserve">1. </w:t>
      </w:r>
      <w:r>
        <w:rPr>
          <w:b/>
          <w:bCs/>
        </w:rPr>
        <w:t>Explainability:</w:t>
      </w:r>
      <w:r>
        <w:t xml:space="preserve"> Every business decision (state classification, churn prediction, NBA recommendation) is traceable to a specific model or rule engine output. The LLM adds narrative, not decision logic. If an RM asks "Why was this customer flagged?", the answer comes from the Prediction Service's SHAP/feature importance output, not from an opaque LLM reasoning chain.</w:t>
      </w:r>
    </w:p>
    <w:p w:rsidR="00F30D40" w:rsidRDefault="00DF1C8D" w14:paraId="436954E8" w14:textId="77777777">
      <w:pPr>
        <w:spacing w:after="100"/>
        <w:ind w:left="20"/>
      </w:pPr>
      <w:r>
        <w:t xml:space="preserve">2. </w:t>
      </w:r>
      <w:r>
        <w:rPr>
          <w:b/>
          <w:bCs/>
        </w:rPr>
        <w:t>Deterministic business logic:</w:t>
      </w:r>
      <w:r>
        <w:t xml:space="preserve"> All quantitative outputs (scores, classifications, rankings) are produced by deterministic or near-deterministic systems (XGBoost inference, rule engine evaluation). The LLM's non-deterministic nature is contained to natural language generation, where variation in phrasing is acceptable.</w:t>
      </w:r>
    </w:p>
    <w:p w:rsidR="00F30D40" w:rsidRDefault="00DF1C8D" w14:paraId="26FA6748" w14:textId="77777777">
      <w:pPr>
        <w:spacing w:after="100"/>
        <w:ind w:left="20"/>
      </w:pPr>
      <w:r>
        <w:t xml:space="preserve">3. </w:t>
      </w:r>
      <w:r>
        <w:rPr>
          <w:b/>
          <w:bCs/>
        </w:rPr>
        <w:t>Independent testing and validation:</w:t>
      </w:r>
      <w:r>
        <w:t xml:space="preserve"> Each layer can be tested, validated, and approved independently. The core platform's acceptance criteria do not depend on LLM behaviour, and the LLM can be upgraded or replaced without revalidating the prediction pipeline.</w:t>
      </w:r>
    </w:p>
    <w:p w:rsidR="00F30D40" w:rsidRDefault="00DF1C8D" w14:paraId="582CCBB7" w14:textId="77777777">
      <w:pPr>
        <w:spacing w:after="200"/>
      </w:pPr>
      <w:r>
        <w:t xml:space="preserve"> </w:t>
      </w:r>
    </w:p>
    <w:p w:rsidR="00F30D40" w:rsidRDefault="00DF1C8D" w14:paraId="1B714472" w14:textId="77777777">
      <w:pPr>
        <w:pStyle w:val="Heading3"/>
        <w:spacing w:after="200"/>
      </w:pPr>
      <w:bookmarkStart w:name="_Toc849755561" w:id="1648544859"/>
      <w:r w:rsidR="153DEADF">
        <w:rPr/>
        <w:t>7.6 Detailed Resource Allocation</w:t>
      </w:r>
      <w:bookmarkEnd w:id="1648544859"/>
    </w:p>
    <w:p w:rsidR="00F30D40" w:rsidRDefault="00DF1C8D" w14:paraId="6B3D2F17" w14:textId="77777777">
      <w:pPr>
        <w:spacing w:after="120"/>
      </w:pPr>
      <w:r>
        <w:t>The LLM hosting environment requires dedicated resources beyond the core platform allocation. These resources are sized for the DeepSeek-R1-Distill-Qwen-7B model with Q4_K_M quantization, running on Ollama, serving 1–10 concurrent Relationship Managers in a batch/async advisory pattern.</w:t>
      </w:r>
    </w:p>
    <w:p w:rsidR="00F30D40" w:rsidRDefault="00DF1C8D" w14:paraId="7737F961" w14:textId="77777777">
      <w:pPr>
        <w:spacing w:after="200"/>
      </w:pPr>
      <w:r>
        <w:t xml:space="preserve"> </w:t>
      </w:r>
    </w:p>
    <w:p w:rsidR="00F30D40" w:rsidRDefault="00DF1C8D" w14:paraId="44B98DD9" w14:textId="77777777">
      <w:pPr>
        <w:pStyle w:val="Heading4"/>
        <w:spacing w:after="200"/>
      </w:pPr>
      <w:bookmarkStart w:name="_Toc602137078" w:id="1553025981"/>
      <w:r w:rsidR="153DEADF">
        <w:rPr/>
        <w:t>7.6.1 RAM Allocation — LLM Hosting Environment: 16 GB</w:t>
      </w:r>
      <w:bookmarkEnd w:id="1553025981"/>
    </w:p>
    <w:p w:rsidR="00F30D40" w:rsidRDefault="00DF1C8D" w14:paraId="339FCE4D" w14:textId="77777777">
      <w:pPr>
        <w:spacing w:after="240"/>
      </w:pPr>
      <w:r>
        <w:t xml:space="preserve"> </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2007"/>
        <w:gridCol w:w="1553"/>
        <w:gridCol w:w="5456"/>
      </w:tblGrid>
      <w:tr w:rsidR="00F30D40" w:rsidTr="59FE37B8" w14:paraId="6A1FB26E" w14:textId="77777777">
        <w:trPr>
          <w:tblHeader/>
        </w:trPr>
        <w:tc>
          <w:tcPr>
            <w:tcW w:w="2080" w:type="dxa"/>
            <w:shd w:val="clear" w:color="auto" w:fill="4472C4" w:themeFill="accent1"/>
            <w:tcMar/>
          </w:tcPr>
          <w:p w:rsidR="00F30D40" w:rsidP="59FE37B8" w:rsidRDefault="00DF1C8D" w14:paraId="0F838E06" w14:textId="5027D42A">
            <w:pPr>
              <w:rPr>
                <w:b w:val="1"/>
                <w:bCs w:val="1"/>
                <w:sz w:val="18"/>
                <w:szCs w:val="18"/>
              </w:rPr>
            </w:pPr>
            <w:r w:rsidRPr="59FE37B8" w:rsidR="00DF1C8D">
              <w:rPr>
                <w:b w:val="1"/>
                <w:bCs w:val="1"/>
                <w:sz w:val="18"/>
                <w:szCs w:val="18"/>
              </w:rPr>
              <w:t>Component</w:t>
            </w:r>
          </w:p>
        </w:tc>
        <w:tc>
          <w:tcPr>
            <w:tcW w:w="1607" w:type="dxa"/>
            <w:shd w:val="clear" w:color="auto" w:fill="4472C4" w:themeFill="accent1"/>
            <w:tcMar/>
          </w:tcPr>
          <w:p w:rsidR="00F30D40" w:rsidP="59FE37B8" w:rsidRDefault="00DF1C8D" w14:paraId="78CE8AFF" w14:textId="761758BF">
            <w:pPr>
              <w:rPr>
                <w:b w:val="1"/>
                <w:bCs w:val="1"/>
                <w:sz w:val="18"/>
                <w:szCs w:val="18"/>
              </w:rPr>
            </w:pPr>
            <w:r w:rsidRPr="59FE37B8" w:rsidR="00DF1C8D">
              <w:rPr>
                <w:b w:val="1"/>
                <w:bCs w:val="1"/>
                <w:sz w:val="18"/>
                <w:szCs w:val="18"/>
              </w:rPr>
              <w:t>Allocated RAM</w:t>
            </w:r>
          </w:p>
        </w:tc>
        <w:tc>
          <w:tcPr>
            <w:tcW w:w="5673" w:type="dxa"/>
            <w:shd w:val="clear" w:color="auto" w:fill="4472C4" w:themeFill="accent1"/>
            <w:tcMar/>
          </w:tcPr>
          <w:p w:rsidR="00F30D40" w:rsidP="59FE37B8" w:rsidRDefault="00DF1C8D" w14:paraId="24C9D2CE" w14:textId="203AD570">
            <w:pPr>
              <w:rPr>
                <w:b w:val="1"/>
                <w:bCs w:val="1"/>
                <w:sz w:val="18"/>
                <w:szCs w:val="18"/>
              </w:rPr>
            </w:pPr>
            <w:r w:rsidRPr="59FE37B8" w:rsidR="00DF1C8D">
              <w:rPr>
                <w:b w:val="1"/>
                <w:bCs w:val="1"/>
                <w:sz w:val="18"/>
                <w:szCs w:val="18"/>
              </w:rPr>
              <w:t>Justification</w:t>
            </w:r>
          </w:p>
        </w:tc>
      </w:tr>
      <w:tr w:rsidR="00F30D40" w:rsidTr="59FE37B8" w14:paraId="59A51068" w14:textId="77777777">
        <w:tc>
          <w:tcPr>
            <w:tcW w:w="2080" w:type="dxa"/>
            <w:shd w:val="clear" w:color="auto" w:fill="4472C4" w:themeFill="accent1"/>
            <w:tcMar/>
          </w:tcPr>
          <w:p w:rsidR="00F30D40" w:rsidP="59FE37B8" w:rsidRDefault="00DF1C8D" w14:paraId="158B5447" w14:textId="77777777">
            <w:pPr>
              <w:rPr>
                <w:sz w:val="18"/>
                <w:szCs w:val="18"/>
              </w:rPr>
            </w:pPr>
            <w:r w:rsidRPr="59FE37B8" w:rsidR="00DF1C8D">
              <w:rPr>
                <w:sz w:val="18"/>
                <w:szCs w:val="18"/>
              </w:rPr>
              <w:t>Model weights (Q4_K_M)</w:t>
            </w:r>
          </w:p>
        </w:tc>
        <w:tc>
          <w:tcPr>
            <w:tcW w:w="1607" w:type="dxa"/>
            <w:shd w:val="clear" w:color="auto" w:fill="4472C4" w:themeFill="accent1"/>
            <w:tcMar/>
          </w:tcPr>
          <w:p w:rsidR="00F30D40" w:rsidP="59FE37B8" w:rsidRDefault="00DF1C8D" w14:paraId="04793FA5" w14:textId="77777777">
            <w:pPr>
              <w:rPr>
                <w:sz w:val="18"/>
                <w:szCs w:val="18"/>
              </w:rPr>
            </w:pPr>
            <w:r w:rsidRPr="59FE37B8" w:rsidR="00DF1C8D">
              <w:rPr>
                <w:sz w:val="18"/>
                <w:szCs w:val="18"/>
              </w:rPr>
              <w:t>5.0 GB</w:t>
            </w:r>
          </w:p>
        </w:tc>
        <w:tc>
          <w:tcPr>
            <w:tcW w:w="5673" w:type="dxa"/>
            <w:shd w:val="clear" w:color="auto" w:fill="4472C4" w:themeFill="accent1"/>
            <w:tcMar/>
          </w:tcPr>
          <w:p w:rsidR="00F30D40" w:rsidP="59FE37B8" w:rsidRDefault="00DF1C8D" w14:paraId="14137C64" w14:textId="77777777">
            <w:pPr>
              <w:rPr>
                <w:sz w:val="18"/>
                <w:szCs w:val="18"/>
              </w:rPr>
            </w:pPr>
            <w:r w:rsidRPr="59FE37B8" w:rsidR="00DF1C8D">
              <w:rPr>
                <w:sz w:val="18"/>
                <w:szCs w:val="18"/>
              </w:rPr>
              <w:t>The 7B-parameter model quantized to Q4_K_M occupies approximately 4.5 GB on disk. Once loaded into memory by Ollama, the runtime representation — including dequantization buffers and weight metadata — requires approximately 5 GB of resident memory. Weights remain resident for the lifetime of the inference server to avoid reload latency between requests.</w:t>
            </w:r>
          </w:p>
        </w:tc>
      </w:tr>
      <w:tr w:rsidR="00F30D40" w:rsidTr="59FE37B8" w14:paraId="10FF301D" w14:textId="77777777">
        <w:tc>
          <w:tcPr>
            <w:tcW w:w="2080" w:type="dxa"/>
            <w:shd w:val="clear" w:color="auto" w:fill="4472C4" w:themeFill="accent1"/>
            <w:tcMar/>
          </w:tcPr>
          <w:p w:rsidR="00F30D40" w:rsidP="59FE37B8" w:rsidRDefault="00DF1C8D" w14:paraId="1CB1BF78" w14:textId="77777777">
            <w:pPr>
              <w:rPr>
                <w:sz w:val="18"/>
                <w:szCs w:val="18"/>
              </w:rPr>
            </w:pPr>
            <w:r w:rsidRPr="59FE37B8" w:rsidR="00DF1C8D">
              <w:rPr>
                <w:sz w:val="18"/>
                <w:szCs w:val="18"/>
              </w:rPr>
              <w:t>KV cache</w:t>
            </w:r>
          </w:p>
        </w:tc>
        <w:tc>
          <w:tcPr>
            <w:tcW w:w="1607" w:type="dxa"/>
            <w:shd w:val="clear" w:color="auto" w:fill="4472C4" w:themeFill="accent1"/>
            <w:tcMar/>
          </w:tcPr>
          <w:p w:rsidR="00F30D40" w:rsidP="59FE37B8" w:rsidRDefault="00DF1C8D" w14:paraId="5A67D170" w14:textId="77777777">
            <w:pPr>
              <w:rPr>
                <w:sz w:val="18"/>
                <w:szCs w:val="18"/>
              </w:rPr>
            </w:pPr>
            <w:r w:rsidRPr="59FE37B8" w:rsidR="00DF1C8D">
              <w:rPr>
                <w:sz w:val="18"/>
                <w:szCs w:val="18"/>
              </w:rPr>
              <w:t>3.0 GB</w:t>
            </w:r>
          </w:p>
        </w:tc>
        <w:tc>
          <w:tcPr>
            <w:tcW w:w="5673" w:type="dxa"/>
            <w:shd w:val="clear" w:color="auto" w:fill="4472C4" w:themeFill="accent1"/>
            <w:tcMar/>
          </w:tcPr>
          <w:p w:rsidR="00F30D40" w:rsidP="59FE37B8" w:rsidRDefault="00DF1C8D" w14:paraId="6E7652AC" w14:textId="77777777">
            <w:pPr>
              <w:rPr>
                <w:sz w:val="18"/>
                <w:szCs w:val="18"/>
              </w:rPr>
            </w:pPr>
            <w:r w:rsidRPr="59FE37B8" w:rsidR="00DF1C8D">
              <w:rPr>
                <w:sz w:val="18"/>
                <w:szCs w:val="18"/>
              </w:rPr>
              <w:t>The Key-Value cache stores attention computation intermediates during token generation. For a 7B model with a 4K–8K token context window, the KV cache grows proportionally to batch size × sequence length. Allocating 3 GB supports prompt contexts up to approximately 4,000 tokens with headroom for concurrent request overlap. The KV cache dramatically reduces latency: without it, every token generation step would recompute attention over the full sequence, making CPU inference impractically slow.</w:t>
            </w:r>
          </w:p>
        </w:tc>
      </w:tr>
      <w:tr w:rsidR="00F30D40" w:rsidTr="59FE37B8" w14:paraId="43C9650A" w14:textId="77777777">
        <w:tc>
          <w:tcPr>
            <w:tcW w:w="2080" w:type="dxa"/>
            <w:shd w:val="clear" w:color="auto" w:fill="4472C4" w:themeFill="accent1"/>
            <w:tcMar/>
          </w:tcPr>
          <w:p w:rsidR="00F30D40" w:rsidP="59FE37B8" w:rsidRDefault="00DF1C8D" w14:paraId="4EBAF78E" w14:textId="77777777">
            <w:pPr>
              <w:rPr>
                <w:sz w:val="18"/>
                <w:szCs w:val="18"/>
              </w:rPr>
            </w:pPr>
            <w:r w:rsidRPr="59FE37B8" w:rsidR="00DF1C8D">
              <w:rPr>
                <w:sz w:val="18"/>
                <w:szCs w:val="18"/>
              </w:rPr>
              <w:t>Tokenizer &amp; runtime overhead</w:t>
            </w:r>
          </w:p>
        </w:tc>
        <w:tc>
          <w:tcPr>
            <w:tcW w:w="1607" w:type="dxa"/>
            <w:shd w:val="clear" w:color="auto" w:fill="4472C4" w:themeFill="accent1"/>
            <w:tcMar/>
          </w:tcPr>
          <w:p w:rsidR="00F30D40" w:rsidP="59FE37B8" w:rsidRDefault="00DF1C8D" w14:paraId="0534E482" w14:textId="77777777">
            <w:pPr>
              <w:rPr>
                <w:sz w:val="18"/>
                <w:szCs w:val="18"/>
              </w:rPr>
            </w:pPr>
            <w:r w:rsidRPr="59FE37B8" w:rsidR="00DF1C8D">
              <w:rPr>
                <w:sz w:val="18"/>
                <w:szCs w:val="18"/>
              </w:rPr>
              <w:t>1.5 GB</w:t>
            </w:r>
          </w:p>
        </w:tc>
        <w:tc>
          <w:tcPr>
            <w:tcW w:w="5673" w:type="dxa"/>
            <w:shd w:val="clear" w:color="auto" w:fill="4472C4" w:themeFill="accent1"/>
            <w:tcMar/>
          </w:tcPr>
          <w:p w:rsidR="00F30D40" w:rsidP="59FE37B8" w:rsidRDefault="00DF1C8D" w14:paraId="0E615EA5" w14:textId="77777777">
            <w:pPr>
              <w:rPr>
                <w:sz w:val="18"/>
                <w:szCs w:val="18"/>
              </w:rPr>
            </w:pPr>
            <w:r w:rsidRPr="59FE37B8" w:rsidR="00DF1C8D">
              <w:rPr>
                <w:sz w:val="18"/>
                <w:szCs w:val="18"/>
              </w:rPr>
              <w:t>Tokenization libraries, Ollama runtime process, HTTP server buffers, and Python integration overhead.</w:t>
            </w:r>
          </w:p>
        </w:tc>
      </w:tr>
      <w:tr w:rsidR="00F30D40" w:rsidTr="59FE37B8" w14:paraId="67800E00" w14:textId="77777777">
        <w:tc>
          <w:tcPr>
            <w:tcW w:w="2080" w:type="dxa"/>
            <w:shd w:val="clear" w:color="auto" w:fill="4472C4" w:themeFill="accent1"/>
            <w:tcMar/>
          </w:tcPr>
          <w:p w:rsidR="00F30D40" w:rsidP="59FE37B8" w:rsidRDefault="00DF1C8D" w14:paraId="0C7DB781" w14:textId="77777777">
            <w:pPr>
              <w:rPr>
                <w:sz w:val="18"/>
                <w:szCs w:val="18"/>
              </w:rPr>
            </w:pPr>
            <w:r w:rsidRPr="59FE37B8" w:rsidR="00DF1C8D">
              <w:rPr>
                <w:sz w:val="18"/>
                <w:szCs w:val="18"/>
              </w:rPr>
              <w:t>Prompt processing buffer</w:t>
            </w:r>
          </w:p>
        </w:tc>
        <w:tc>
          <w:tcPr>
            <w:tcW w:w="1607" w:type="dxa"/>
            <w:shd w:val="clear" w:color="auto" w:fill="4472C4" w:themeFill="accent1"/>
            <w:tcMar/>
          </w:tcPr>
          <w:p w:rsidR="00F30D40" w:rsidP="59FE37B8" w:rsidRDefault="00DF1C8D" w14:paraId="79086DC8" w14:textId="77777777">
            <w:pPr>
              <w:rPr>
                <w:sz w:val="18"/>
                <w:szCs w:val="18"/>
              </w:rPr>
            </w:pPr>
            <w:r w:rsidRPr="59FE37B8" w:rsidR="00DF1C8D">
              <w:rPr>
                <w:sz w:val="18"/>
                <w:szCs w:val="18"/>
              </w:rPr>
              <w:t>1.5 GB</w:t>
            </w:r>
          </w:p>
        </w:tc>
        <w:tc>
          <w:tcPr>
            <w:tcW w:w="5673" w:type="dxa"/>
            <w:shd w:val="clear" w:color="auto" w:fill="4472C4" w:themeFill="accent1"/>
            <w:tcMar/>
          </w:tcPr>
          <w:p w:rsidR="00F30D40" w:rsidP="59FE37B8" w:rsidRDefault="00DF1C8D" w14:paraId="6D3288CF" w14:textId="77777777">
            <w:pPr>
              <w:rPr>
                <w:sz w:val="18"/>
                <w:szCs w:val="18"/>
              </w:rPr>
            </w:pPr>
            <w:r w:rsidRPr="59FE37B8" w:rsidR="00DF1C8D">
              <w:rPr>
                <w:sz w:val="18"/>
                <w:szCs w:val="18"/>
              </w:rPr>
              <w:t>Temporary allocation for assembling and preprocessing prompt templates — including structured input data (customer features, NBA recommendations) formatted into the prompt — before feeding to the model.</w:t>
            </w:r>
          </w:p>
        </w:tc>
      </w:tr>
      <w:tr w:rsidR="00F30D40" w:rsidTr="59FE37B8" w14:paraId="7D1F6B43" w14:textId="77777777">
        <w:tc>
          <w:tcPr>
            <w:tcW w:w="2080" w:type="dxa"/>
            <w:shd w:val="clear" w:color="auto" w:fill="4472C4" w:themeFill="accent1"/>
            <w:tcMar/>
          </w:tcPr>
          <w:p w:rsidR="00F30D40" w:rsidP="59FE37B8" w:rsidRDefault="00DF1C8D" w14:paraId="193FE690" w14:textId="77777777">
            <w:pPr>
              <w:rPr>
                <w:sz w:val="18"/>
                <w:szCs w:val="18"/>
              </w:rPr>
            </w:pPr>
            <w:r w:rsidRPr="59FE37B8" w:rsidR="00DF1C8D">
              <w:rPr>
                <w:sz w:val="18"/>
                <w:szCs w:val="18"/>
              </w:rPr>
              <w:t>Concurrent request handling</w:t>
            </w:r>
          </w:p>
        </w:tc>
        <w:tc>
          <w:tcPr>
            <w:tcW w:w="1607" w:type="dxa"/>
            <w:shd w:val="clear" w:color="auto" w:fill="4472C4" w:themeFill="accent1"/>
            <w:tcMar/>
          </w:tcPr>
          <w:p w:rsidR="00F30D40" w:rsidP="59FE37B8" w:rsidRDefault="00DF1C8D" w14:paraId="5C04C14F" w14:textId="77777777">
            <w:pPr>
              <w:rPr>
                <w:sz w:val="18"/>
                <w:szCs w:val="18"/>
              </w:rPr>
            </w:pPr>
            <w:r w:rsidRPr="59FE37B8" w:rsidR="00DF1C8D">
              <w:rPr>
                <w:sz w:val="18"/>
                <w:szCs w:val="18"/>
              </w:rPr>
              <w:t>2.0 GB</w:t>
            </w:r>
          </w:p>
        </w:tc>
        <w:tc>
          <w:tcPr>
            <w:tcW w:w="5673" w:type="dxa"/>
            <w:shd w:val="clear" w:color="auto" w:fill="4472C4" w:themeFill="accent1"/>
            <w:tcMar/>
          </w:tcPr>
          <w:p w:rsidR="00F30D40" w:rsidP="59FE37B8" w:rsidRDefault="00DF1C8D" w14:paraId="7434479D" w14:textId="77777777">
            <w:pPr>
              <w:rPr>
                <w:sz w:val="18"/>
                <w:szCs w:val="18"/>
              </w:rPr>
            </w:pPr>
            <w:r w:rsidRPr="59FE37B8" w:rsidR="00DF1C8D">
              <w:rPr>
                <w:sz w:val="18"/>
                <w:szCs w:val="18"/>
              </w:rPr>
              <w:t>Buffer for handling 1–5 simultaneous RM requests without memory pressure. Each concurrent generation requires its own KV cache allocation and working memory. The 2 GB allocation supports modest concurrency appropriate for a pilot with 5–10 users.</w:t>
            </w:r>
          </w:p>
        </w:tc>
      </w:tr>
      <w:tr w:rsidR="00F30D40" w:rsidTr="59FE37B8" w14:paraId="0A9CFFC9" w14:textId="77777777">
        <w:tc>
          <w:tcPr>
            <w:tcW w:w="2080" w:type="dxa"/>
            <w:shd w:val="clear" w:color="auto" w:fill="4472C4" w:themeFill="accent1"/>
            <w:tcMar/>
          </w:tcPr>
          <w:p w:rsidR="00F30D40" w:rsidP="59FE37B8" w:rsidRDefault="00DF1C8D" w14:paraId="5D4558C7" w14:textId="77777777">
            <w:pPr>
              <w:rPr>
                <w:sz w:val="18"/>
                <w:szCs w:val="18"/>
              </w:rPr>
            </w:pPr>
            <w:r w:rsidRPr="59FE37B8" w:rsidR="00DF1C8D">
              <w:rPr>
                <w:sz w:val="18"/>
                <w:szCs w:val="18"/>
              </w:rPr>
              <w:t>Monitoring &amp; observability</w:t>
            </w:r>
          </w:p>
        </w:tc>
        <w:tc>
          <w:tcPr>
            <w:tcW w:w="1607" w:type="dxa"/>
            <w:shd w:val="clear" w:color="auto" w:fill="4472C4" w:themeFill="accent1"/>
            <w:tcMar/>
          </w:tcPr>
          <w:p w:rsidR="00F30D40" w:rsidP="59FE37B8" w:rsidRDefault="00DF1C8D" w14:paraId="56B5FCDB" w14:textId="77777777">
            <w:pPr>
              <w:rPr>
                <w:sz w:val="18"/>
                <w:szCs w:val="18"/>
              </w:rPr>
            </w:pPr>
            <w:r w:rsidRPr="59FE37B8" w:rsidR="00DF1C8D">
              <w:rPr>
                <w:sz w:val="18"/>
                <w:szCs w:val="18"/>
              </w:rPr>
              <w:t>1.0 GB</w:t>
            </w:r>
          </w:p>
        </w:tc>
        <w:tc>
          <w:tcPr>
            <w:tcW w:w="5673" w:type="dxa"/>
            <w:shd w:val="clear" w:color="auto" w:fill="4472C4" w:themeFill="accent1"/>
            <w:tcMar/>
          </w:tcPr>
          <w:p w:rsidR="00F30D40" w:rsidP="59FE37B8" w:rsidRDefault="00DF1C8D" w14:paraId="546C8E4C" w14:textId="77777777">
            <w:pPr>
              <w:rPr>
                <w:sz w:val="18"/>
                <w:szCs w:val="18"/>
              </w:rPr>
            </w:pPr>
            <w:r w:rsidRPr="59FE37B8" w:rsidR="00DF1C8D">
              <w:rPr>
                <w:sz w:val="18"/>
                <w:szCs w:val="18"/>
              </w:rPr>
              <w:t>Ollama metrics endpoint, log buffering, and health-check overhead.</w:t>
            </w:r>
          </w:p>
        </w:tc>
      </w:tr>
      <w:tr w:rsidR="00F30D40" w:rsidTr="59FE37B8" w14:paraId="6D6B6F1E" w14:textId="77777777">
        <w:tc>
          <w:tcPr>
            <w:tcW w:w="2080" w:type="dxa"/>
            <w:shd w:val="clear" w:color="auto" w:fill="4472C4" w:themeFill="accent1"/>
            <w:tcMar/>
          </w:tcPr>
          <w:p w:rsidR="00F30D40" w:rsidP="59FE37B8" w:rsidRDefault="00DF1C8D" w14:paraId="7023CC02" w14:textId="77777777">
            <w:pPr>
              <w:rPr>
                <w:sz w:val="18"/>
                <w:szCs w:val="18"/>
              </w:rPr>
            </w:pPr>
            <w:r w:rsidRPr="59FE37B8" w:rsidR="00DF1C8D">
              <w:rPr>
                <w:sz w:val="18"/>
                <w:szCs w:val="18"/>
              </w:rPr>
              <w:t>Docker container overhead</w:t>
            </w:r>
          </w:p>
        </w:tc>
        <w:tc>
          <w:tcPr>
            <w:tcW w:w="1607" w:type="dxa"/>
            <w:shd w:val="clear" w:color="auto" w:fill="4472C4" w:themeFill="accent1"/>
            <w:tcMar/>
          </w:tcPr>
          <w:p w:rsidR="00F30D40" w:rsidP="59FE37B8" w:rsidRDefault="00DF1C8D" w14:paraId="093DD338" w14:textId="77777777">
            <w:pPr>
              <w:rPr>
                <w:sz w:val="18"/>
                <w:szCs w:val="18"/>
              </w:rPr>
            </w:pPr>
            <w:r w:rsidRPr="59FE37B8" w:rsidR="00DF1C8D">
              <w:rPr>
                <w:sz w:val="18"/>
                <w:szCs w:val="18"/>
              </w:rPr>
              <w:t>1.0 GB</w:t>
            </w:r>
          </w:p>
        </w:tc>
        <w:tc>
          <w:tcPr>
            <w:tcW w:w="5673" w:type="dxa"/>
            <w:shd w:val="clear" w:color="auto" w:fill="4472C4" w:themeFill="accent1"/>
            <w:tcMar/>
          </w:tcPr>
          <w:p w:rsidR="00F30D40" w:rsidP="59FE37B8" w:rsidRDefault="00DF1C8D" w14:paraId="536666F7" w14:textId="77777777">
            <w:pPr>
              <w:rPr>
                <w:sz w:val="18"/>
                <w:szCs w:val="18"/>
              </w:rPr>
            </w:pPr>
            <w:r w:rsidRPr="59FE37B8" w:rsidR="00DF1C8D">
              <w:rPr>
                <w:sz w:val="18"/>
                <w:szCs w:val="18"/>
              </w:rPr>
              <w:t>Container isolation, shared library mappings, and Docker runtime overhead for the LLM service container.</w:t>
            </w:r>
          </w:p>
        </w:tc>
      </w:tr>
      <w:tr w:rsidR="00F30D40" w:rsidTr="59FE37B8" w14:paraId="281AD611" w14:textId="77777777">
        <w:tc>
          <w:tcPr>
            <w:tcW w:w="2080" w:type="dxa"/>
            <w:shd w:val="clear" w:color="auto" w:fill="4472C4" w:themeFill="accent1"/>
            <w:tcMar/>
          </w:tcPr>
          <w:p w:rsidR="00F30D40" w:rsidP="59FE37B8" w:rsidRDefault="00DF1C8D" w14:paraId="00ECF793" w14:textId="77777777">
            <w:pPr>
              <w:rPr>
                <w:sz w:val="18"/>
                <w:szCs w:val="18"/>
              </w:rPr>
            </w:pPr>
            <w:r w:rsidRPr="59FE37B8" w:rsidR="00DF1C8D">
              <w:rPr>
                <w:sz w:val="18"/>
                <w:szCs w:val="18"/>
              </w:rPr>
              <w:t>Linux OS allocation for LLM VM</w:t>
            </w:r>
          </w:p>
        </w:tc>
        <w:tc>
          <w:tcPr>
            <w:tcW w:w="1607" w:type="dxa"/>
            <w:shd w:val="clear" w:color="auto" w:fill="4472C4" w:themeFill="accent1"/>
            <w:tcMar/>
          </w:tcPr>
          <w:p w:rsidR="00F30D40" w:rsidP="59FE37B8" w:rsidRDefault="00DF1C8D" w14:paraId="5E3AD20E" w14:textId="77777777">
            <w:pPr>
              <w:rPr>
                <w:sz w:val="18"/>
                <w:szCs w:val="18"/>
              </w:rPr>
            </w:pPr>
            <w:r w:rsidRPr="59FE37B8" w:rsidR="00DF1C8D">
              <w:rPr>
                <w:sz w:val="18"/>
                <w:szCs w:val="18"/>
              </w:rPr>
              <w:t>1.0 GB</w:t>
            </w:r>
          </w:p>
        </w:tc>
        <w:tc>
          <w:tcPr>
            <w:tcW w:w="5673" w:type="dxa"/>
            <w:shd w:val="clear" w:color="auto" w:fill="4472C4" w:themeFill="accent1"/>
            <w:tcMar/>
          </w:tcPr>
          <w:p w:rsidR="00F30D40" w:rsidP="59FE37B8" w:rsidRDefault="00DF1C8D" w14:paraId="050621F3" w14:textId="77777777">
            <w:pPr>
              <w:rPr>
                <w:sz w:val="18"/>
                <w:szCs w:val="18"/>
              </w:rPr>
            </w:pPr>
            <w:r w:rsidRPr="59FE37B8" w:rsidR="00DF1C8D">
              <w:rPr>
                <w:sz w:val="18"/>
                <w:szCs w:val="18"/>
              </w:rPr>
              <w:t>If the LLM runs on a separate VM, the base OS footprint. If co-located on the same VM, this is already accounted under the core platform's OS allocation.</w:t>
            </w:r>
          </w:p>
        </w:tc>
      </w:tr>
    </w:tbl>
    <w:p w:rsidR="00F30D40" w:rsidRDefault="00DF1C8D" w14:paraId="56156A73" w14:textId="77777777">
      <w:pPr>
        <w:spacing w:before="240"/>
      </w:pPr>
      <w:r>
        <w:t xml:space="preserve"> </w:t>
      </w:r>
    </w:p>
    <w:p w:rsidR="00F30D40" w:rsidRDefault="00DF1C8D" w14:paraId="6C1C0EE7" w14:textId="77777777">
      <w:pPr>
        <w:spacing w:after="120"/>
      </w:pPr>
      <w:r>
        <w:rPr>
          <w:b/>
          <w:bCs/>
        </w:rPr>
        <w:t>Total LLM RAM: approximately 16 GB.</w:t>
      </w:r>
      <w:r>
        <w:t xml:space="preserve"> This is additional to the 32 GB allocated to the core platform. If both platforms are deployed on a single VM, the combined allocation is approximately 47–48 GB. If deployed on separate VMs (recommended for operational isolation), each VM is sized independently: 32 GB for the core platform, 16 GB for the LLM.</w:t>
      </w:r>
    </w:p>
    <w:p w:rsidR="00F30D40" w:rsidRDefault="00DF1C8D" w14:paraId="714FDA4A" w14:textId="77777777">
      <w:pPr>
        <w:spacing w:after="200"/>
      </w:pPr>
      <w:r>
        <w:t xml:space="preserve"> </w:t>
      </w:r>
    </w:p>
    <w:p w:rsidR="00F30D40" w:rsidRDefault="00DF1C8D" w14:paraId="581620A9" w14:textId="77777777">
      <w:pPr>
        <w:pStyle w:val="Heading4"/>
        <w:spacing w:after="200"/>
      </w:pPr>
      <w:bookmarkStart w:name="_Toc230207490" w:id="395308196"/>
      <w:r w:rsidR="153DEADF">
        <w:rPr/>
        <w:t>7.6.2 CPU Allocation — LLM Hosting Environment: 4 Dedicated Cores</w:t>
      </w:r>
      <w:bookmarkEnd w:id="395308196"/>
    </w:p>
    <w:p w:rsidR="00F30D40" w:rsidRDefault="00DF1C8D" w14:paraId="7B0679C1" w14:textId="77777777">
      <w:pPr>
        <w:spacing w:after="240"/>
      </w:pPr>
      <w:r>
        <w:t xml:space="preserve"> </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2124"/>
        <w:gridCol w:w="1596"/>
        <w:gridCol w:w="5296"/>
      </w:tblGrid>
      <w:tr w:rsidR="00F30D40" w:rsidTr="59FE37B8" w14:paraId="6EAA617F" w14:textId="77777777">
        <w:trPr>
          <w:tblHeader/>
        </w:trPr>
        <w:tc>
          <w:tcPr>
            <w:tcW w:w="2202" w:type="dxa"/>
            <w:shd w:val="clear" w:color="auto" w:fill="4472C4" w:themeFill="accent1"/>
            <w:tcMar/>
          </w:tcPr>
          <w:p w:rsidR="00F30D40" w:rsidP="59FE37B8" w:rsidRDefault="00DF1C8D" w14:paraId="66A79131" w14:textId="20D9D3EE">
            <w:pPr>
              <w:rPr>
                <w:b w:val="1"/>
                <w:bCs w:val="1"/>
                <w:sz w:val="18"/>
                <w:szCs w:val="18"/>
              </w:rPr>
            </w:pPr>
            <w:r w:rsidRPr="59FE37B8" w:rsidR="00DF1C8D">
              <w:rPr>
                <w:b w:val="1"/>
                <w:bCs w:val="1"/>
                <w:sz w:val="18"/>
                <w:szCs w:val="18"/>
              </w:rPr>
              <w:t>Component</w:t>
            </w:r>
          </w:p>
        </w:tc>
        <w:tc>
          <w:tcPr>
            <w:tcW w:w="1652" w:type="dxa"/>
            <w:shd w:val="clear" w:color="auto" w:fill="4472C4" w:themeFill="accent1"/>
            <w:tcMar/>
          </w:tcPr>
          <w:p w:rsidR="00F30D40" w:rsidP="59FE37B8" w:rsidRDefault="00DF1C8D" w14:paraId="2CEA9521" w14:textId="1B89E382">
            <w:pPr>
              <w:rPr>
                <w:b w:val="1"/>
                <w:bCs w:val="1"/>
                <w:sz w:val="18"/>
                <w:szCs w:val="18"/>
              </w:rPr>
            </w:pPr>
            <w:r w:rsidRPr="59FE37B8" w:rsidR="00DF1C8D">
              <w:rPr>
                <w:b w:val="1"/>
                <w:bCs w:val="1"/>
                <w:sz w:val="18"/>
                <w:szCs w:val="18"/>
              </w:rPr>
              <w:t>Core Allocation</w:t>
            </w:r>
          </w:p>
        </w:tc>
        <w:tc>
          <w:tcPr>
            <w:tcW w:w="5506" w:type="dxa"/>
            <w:shd w:val="clear" w:color="auto" w:fill="4472C4" w:themeFill="accent1"/>
            <w:tcMar/>
          </w:tcPr>
          <w:p w:rsidR="00F30D40" w:rsidP="59FE37B8" w:rsidRDefault="00DF1C8D" w14:paraId="75DC3604" w14:textId="7B6C1312">
            <w:pPr>
              <w:rPr>
                <w:b w:val="1"/>
                <w:bCs w:val="1"/>
                <w:sz w:val="18"/>
                <w:szCs w:val="18"/>
              </w:rPr>
            </w:pPr>
            <w:r w:rsidRPr="59FE37B8" w:rsidR="00DF1C8D">
              <w:rPr>
                <w:b w:val="1"/>
                <w:bCs w:val="1"/>
                <w:sz w:val="18"/>
                <w:szCs w:val="18"/>
              </w:rPr>
              <w:t>Justification</w:t>
            </w:r>
          </w:p>
        </w:tc>
      </w:tr>
      <w:tr w:rsidR="00F30D40" w:rsidTr="59FE37B8" w14:paraId="62BDA857" w14:textId="77777777">
        <w:tc>
          <w:tcPr>
            <w:tcW w:w="2202" w:type="dxa"/>
            <w:shd w:val="clear" w:color="auto" w:fill="4472C4" w:themeFill="accent1"/>
            <w:tcMar/>
          </w:tcPr>
          <w:p w:rsidR="00F30D40" w:rsidP="59FE37B8" w:rsidRDefault="00DF1C8D" w14:paraId="5AFA2C10" w14:textId="77777777">
            <w:pPr>
              <w:rPr>
                <w:sz w:val="18"/>
                <w:szCs w:val="18"/>
              </w:rPr>
            </w:pPr>
            <w:r w:rsidRPr="59FE37B8" w:rsidR="00DF1C8D">
              <w:rPr>
                <w:sz w:val="18"/>
                <w:szCs w:val="18"/>
              </w:rPr>
              <w:t>Token generation (inference)</w:t>
            </w:r>
          </w:p>
        </w:tc>
        <w:tc>
          <w:tcPr>
            <w:tcW w:w="1652" w:type="dxa"/>
            <w:shd w:val="clear" w:color="auto" w:fill="4472C4" w:themeFill="accent1"/>
            <w:tcMar/>
          </w:tcPr>
          <w:p w:rsidR="00F30D40" w:rsidP="59FE37B8" w:rsidRDefault="00DF1C8D" w14:paraId="0762192C" w14:textId="77777777">
            <w:pPr>
              <w:rPr>
                <w:sz w:val="18"/>
                <w:szCs w:val="18"/>
              </w:rPr>
            </w:pPr>
            <w:r w:rsidRPr="59FE37B8" w:rsidR="00DF1C8D">
              <w:rPr>
                <w:sz w:val="18"/>
                <w:szCs w:val="18"/>
              </w:rPr>
              <w:t>2 cores</w:t>
            </w:r>
          </w:p>
        </w:tc>
        <w:tc>
          <w:tcPr>
            <w:tcW w:w="5506" w:type="dxa"/>
            <w:shd w:val="clear" w:color="auto" w:fill="4472C4" w:themeFill="accent1"/>
            <w:tcMar/>
          </w:tcPr>
          <w:p w:rsidR="00F30D40" w:rsidP="59FE37B8" w:rsidRDefault="00DF1C8D" w14:paraId="7B4D3D8C" w14:textId="77777777">
            <w:pPr>
              <w:rPr>
                <w:sz w:val="18"/>
                <w:szCs w:val="18"/>
              </w:rPr>
            </w:pPr>
            <w:r w:rsidRPr="59FE37B8" w:rsidR="00DF1C8D">
              <w:rPr>
                <w:sz w:val="18"/>
                <w:szCs w:val="18"/>
              </w:rPr>
              <w:t>CPU inference is memory-bandwidth-bound, not compute-bound. Two dedicated cores are sufficient to saturate the memory bandwidth available to a 7B Q4_K_M model, achieving 5–10 tokens/second — adequate for batch/async advisory text generation.</w:t>
            </w:r>
          </w:p>
        </w:tc>
      </w:tr>
      <w:tr w:rsidR="00F30D40" w:rsidTr="59FE37B8" w14:paraId="316656A5" w14:textId="77777777">
        <w:tc>
          <w:tcPr>
            <w:tcW w:w="2202" w:type="dxa"/>
            <w:shd w:val="clear" w:color="auto" w:fill="4472C4" w:themeFill="accent1"/>
            <w:tcMar/>
          </w:tcPr>
          <w:p w:rsidR="00F30D40" w:rsidP="59FE37B8" w:rsidRDefault="00DF1C8D" w14:paraId="2CB730EA" w14:textId="77777777">
            <w:pPr>
              <w:rPr>
                <w:sz w:val="18"/>
                <w:szCs w:val="18"/>
              </w:rPr>
            </w:pPr>
            <w:r w:rsidRPr="59FE37B8" w:rsidR="00DF1C8D">
              <w:rPr>
                <w:sz w:val="18"/>
                <w:szCs w:val="18"/>
              </w:rPr>
              <w:t>Prompt construction &amp; preprocessing</w:t>
            </w:r>
          </w:p>
        </w:tc>
        <w:tc>
          <w:tcPr>
            <w:tcW w:w="1652" w:type="dxa"/>
            <w:shd w:val="clear" w:color="auto" w:fill="4472C4" w:themeFill="accent1"/>
            <w:tcMar/>
          </w:tcPr>
          <w:p w:rsidR="00F30D40" w:rsidP="59FE37B8" w:rsidRDefault="00DF1C8D" w14:paraId="2A8B5AF1" w14:textId="77777777">
            <w:pPr>
              <w:rPr>
                <w:sz w:val="18"/>
                <w:szCs w:val="18"/>
              </w:rPr>
            </w:pPr>
            <w:r w:rsidRPr="59FE37B8" w:rsidR="00DF1C8D">
              <w:rPr>
                <w:sz w:val="18"/>
                <w:szCs w:val="18"/>
              </w:rPr>
              <w:t>1 core</w:t>
            </w:r>
          </w:p>
        </w:tc>
        <w:tc>
          <w:tcPr>
            <w:tcW w:w="5506" w:type="dxa"/>
            <w:shd w:val="clear" w:color="auto" w:fill="4472C4" w:themeFill="accent1"/>
            <w:tcMar/>
          </w:tcPr>
          <w:p w:rsidR="00F30D40" w:rsidP="59FE37B8" w:rsidRDefault="00DF1C8D" w14:paraId="45DA66AA" w14:textId="77777777">
            <w:pPr>
              <w:rPr>
                <w:sz w:val="18"/>
                <w:szCs w:val="18"/>
              </w:rPr>
            </w:pPr>
            <w:r w:rsidRPr="59FE37B8" w:rsidR="00DF1C8D">
              <w:rPr>
                <w:sz w:val="18"/>
                <w:szCs w:val="18"/>
              </w:rPr>
              <w:t>Assembling structured input data into prompt templates, tokenization, and formatting — bursty CPU usage before each inference call.</w:t>
            </w:r>
          </w:p>
        </w:tc>
      </w:tr>
      <w:tr w:rsidR="00F30D40" w:rsidTr="59FE37B8" w14:paraId="70B75113" w14:textId="77777777">
        <w:tc>
          <w:tcPr>
            <w:tcW w:w="2202" w:type="dxa"/>
            <w:shd w:val="clear" w:color="auto" w:fill="4472C4" w:themeFill="accent1"/>
            <w:tcMar/>
          </w:tcPr>
          <w:p w:rsidR="00F30D40" w:rsidP="59FE37B8" w:rsidRDefault="00DF1C8D" w14:paraId="6E361D98" w14:textId="77777777">
            <w:pPr>
              <w:rPr>
                <w:sz w:val="18"/>
                <w:szCs w:val="18"/>
              </w:rPr>
            </w:pPr>
            <w:r w:rsidRPr="59FE37B8" w:rsidR="00DF1C8D">
              <w:rPr>
                <w:sz w:val="18"/>
                <w:szCs w:val="18"/>
              </w:rPr>
              <w:t>REST API, audit logging &amp; monitoring</w:t>
            </w:r>
          </w:p>
        </w:tc>
        <w:tc>
          <w:tcPr>
            <w:tcW w:w="1652" w:type="dxa"/>
            <w:shd w:val="clear" w:color="auto" w:fill="4472C4" w:themeFill="accent1"/>
            <w:tcMar/>
          </w:tcPr>
          <w:p w:rsidR="00F30D40" w:rsidP="59FE37B8" w:rsidRDefault="00DF1C8D" w14:paraId="15F23FDA" w14:textId="77777777">
            <w:pPr>
              <w:rPr>
                <w:sz w:val="18"/>
                <w:szCs w:val="18"/>
              </w:rPr>
            </w:pPr>
            <w:r w:rsidRPr="59FE37B8" w:rsidR="00DF1C8D">
              <w:rPr>
                <w:sz w:val="18"/>
                <w:szCs w:val="18"/>
              </w:rPr>
              <w:t>0.5 core</w:t>
            </w:r>
          </w:p>
        </w:tc>
        <w:tc>
          <w:tcPr>
            <w:tcW w:w="5506" w:type="dxa"/>
            <w:shd w:val="clear" w:color="auto" w:fill="4472C4" w:themeFill="accent1"/>
            <w:tcMar/>
          </w:tcPr>
          <w:p w:rsidR="00F30D40" w:rsidP="59FE37B8" w:rsidRDefault="00DF1C8D" w14:paraId="15CCB5CB" w14:textId="77777777">
            <w:pPr>
              <w:rPr>
                <w:sz w:val="18"/>
                <w:szCs w:val="18"/>
              </w:rPr>
            </w:pPr>
            <w:r w:rsidRPr="59FE37B8" w:rsidR="00DF1C8D">
              <w:rPr>
                <w:sz w:val="18"/>
                <w:szCs w:val="18"/>
              </w:rPr>
              <w:t>Ollama HTTP server, request/response logging, prompt audit trail writes, and health-check endpoint.</w:t>
            </w:r>
          </w:p>
        </w:tc>
      </w:tr>
      <w:tr w:rsidR="00F30D40" w:rsidTr="59FE37B8" w14:paraId="322C9D37" w14:textId="77777777">
        <w:tc>
          <w:tcPr>
            <w:tcW w:w="2202" w:type="dxa"/>
            <w:shd w:val="clear" w:color="auto" w:fill="4472C4" w:themeFill="accent1"/>
            <w:tcMar/>
          </w:tcPr>
          <w:p w:rsidR="00F30D40" w:rsidP="59FE37B8" w:rsidRDefault="00DF1C8D" w14:paraId="7EC40C39" w14:textId="77777777">
            <w:pPr>
              <w:rPr>
                <w:sz w:val="18"/>
                <w:szCs w:val="18"/>
              </w:rPr>
            </w:pPr>
            <w:r w:rsidRPr="59FE37B8" w:rsidR="00DF1C8D">
              <w:rPr>
                <w:sz w:val="18"/>
                <w:szCs w:val="18"/>
              </w:rPr>
              <w:t>Background &amp; OS overhead</w:t>
            </w:r>
          </w:p>
        </w:tc>
        <w:tc>
          <w:tcPr>
            <w:tcW w:w="1652" w:type="dxa"/>
            <w:shd w:val="clear" w:color="auto" w:fill="4472C4" w:themeFill="accent1"/>
            <w:tcMar/>
          </w:tcPr>
          <w:p w:rsidR="00F30D40" w:rsidP="59FE37B8" w:rsidRDefault="00DF1C8D" w14:paraId="70291C27" w14:textId="77777777">
            <w:pPr>
              <w:rPr>
                <w:sz w:val="18"/>
                <w:szCs w:val="18"/>
              </w:rPr>
            </w:pPr>
            <w:r w:rsidRPr="59FE37B8" w:rsidR="00DF1C8D">
              <w:rPr>
                <w:sz w:val="18"/>
                <w:szCs w:val="18"/>
              </w:rPr>
              <w:t>0.5 core</w:t>
            </w:r>
          </w:p>
        </w:tc>
        <w:tc>
          <w:tcPr>
            <w:tcW w:w="5506" w:type="dxa"/>
            <w:shd w:val="clear" w:color="auto" w:fill="4472C4" w:themeFill="accent1"/>
            <w:tcMar/>
          </w:tcPr>
          <w:p w:rsidR="00F30D40" w:rsidP="59FE37B8" w:rsidRDefault="00DF1C8D" w14:paraId="2079C472" w14:textId="77777777">
            <w:pPr>
              <w:rPr>
                <w:sz w:val="18"/>
                <w:szCs w:val="18"/>
              </w:rPr>
            </w:pPr>
            <w:r w:rsidRPr="59FE37B8" w:rsidR="00DF1C8D">
              <w:rPr>
                <w:sz w:val="18"/>
                <w:szCs w:val="18"/>
              </w:rPr>
              <w:t>System processes, Docker scheduling, and I/O wait.</w:t>
            </w:r>
          </w:p>
        </w:tc>
      </w:tr>
    </w:tbl>
    <w:p w:rsidR="00F30D40" w:rsidRDefault="00DF1C8D" w14:paraId="637C29F4" w14:textId="77777777">
      <w:pPr>
        <w:spacing w:before="240"/>
      </w:pPr>
      <w:r>
        <w:t xml:space="preserve"> </w:t>
      </w:r>
    </w:p>
    <w:p w:rsidR="00F30D40" w:rsidRDefault="00DF1C8D" w14:paraId="1E0B16FF" w14:textId="77777777">
      <w:pPr>
        <w:spacing w:after="120"/>
      </w:pPr>
      <w:r>
        <w:rPr>
          <w:b/>
          <w:bCs/>
        </w:rPr>
        <w:t>Total LLM CPU: 4 dedicated cores.</w:t>
      </w:r>
      <w:r>
        <w:t xml:space="preserve"> This is additional to the 8 cores allocated to the core platform. Dedicated CPU allocation via container CPU pinning or cgroup limits (or a separate VM) prevents LLM inference from competing with PostgreSQL queries, XGBoost training, or API Gateway request handling — any of which would degrade the RM dashboard experience during business hours.</w:t>
      </w:r>
    </w:p>
    <w:p w:rsidR="00F30D40" w:rsidRDefault="00DF1C8D" w14:paraId="7913A28A" w14:textId="77777777">
      <w:pPr>
        <w:spacing w:after="200"/>
      </w:pPr>
      <w:r>
        <w:t xml:space="preserve"> </w:t>
      </w:r>
    </w:p>
    <w:p w:rsidR="00F30D40" w:rsidRDefault="00DF1C8D" w14:paraId="065CAF52" w14:textId="77777777">
      <w:pPr>
        <w:pStyle w:val="Heading4"/>
        <w:spacing w:after="200"/>
      </w:pPr>
      <w:bookmarkStart w:name="_Toc173225375" w:id="578780811"/>
      <w:r w:rsidR="153DEADF">
        <w:rPr/>
        <w:t>7.6.3 Storage Allocation — LLM Hosting Environment</w:t>
      </w:r>
      <w:bookmarkEnd w:id="578780811"/>
    </w:p>
    <w:p w:rsidR="00F30D40" w:rsidRDefault="00DF1C8D" w14:paraId="2F0EC2E1" w14:textId="77777777">
      <w:pPr>
        <w:spacing w:after="240"/>
      </w:pPr>
      <w:r>
        <w:t xml:space="preserve"> </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2104"/>
        <w:gridCol w:w="1668"/>
        <w:gridCol w:w="5244"/>
      </w:tblGrid>
      <w:tr w:rsidR="00F30D40" w:rsidTr="59FE37B8" w14:paraId="3C64D9FB" w14:textId="77777777">
        <w:trPr>
          <w:tblHeader/>
        </w:trPr>
        <w:tc>
          <w:tcPr>
            <w:tcW w:w="2181" w:type="dxa"/>
            <w:shd w:val="clear" w:color="auto" w:fill="4472C4" w:themeFill="accent1"/>
            <w:tcMar/>
          </w:tcPr>
          <w:p w:rsidR="00F30D40" w:rsidP="59FE37B8" w:rsidRDefault="00DF1C8D" w14:paraId="33D3B5F9" w14:textId="6F6B6B8E">
            <w:pPr>
              <w:rPr>
                <w:b w:val="1"/>
                <w:bCs w:val="1"/>
                <w:sz w:val="18"/>
                <w:szCs w:val="18"/>
              </w:rPr>
            </w:pPr>
            <w:r w:rsidRPr="59FE37B8" w:rsidR="00DF1C8D">
              <w:rPr>
                <w:b w:val="1"/>
                <w:bCs w:val="1"/>
                <w:sz w:val="18"/>
                <w:szCs w:val="18"/>
              </w:rPr>
              <w:t>Component</w:t>
            </w:r>
          </w:p>
        </w:tc>
        <w:tc>
          <w:tcPr>
            <w:tcW w:w="1727" w:type="dxa"/>
            <w:shd w:val="clear" w:color="auto" w:fill="4472C4" w:themeFill="accent1"/>
            <w:tcMar/>
          </w:tcPr>
          <w:p w:rsidR="00F30D40" w:rsidP="59FE37B8" w:rsidRDefault="00DF1C8D" w14:paraId="04C5AC87" w14:textId="3BE8BD15">
            <w:pPr>
              <w:rPr>
                <w:b w:val="1"/>
                <w:bCs w:val="1"/>
                <w:sz w:val="18"/>
                <w:szCs w:val="18"/>
              </w:rPr>
            </w:pPr>
            <w:r w:rsidRPr="59FE37B8" w:rsidR="00DF1C8D">
              <w:rPr>
                <w:b w:val="1"/>
                <w:bCs w:val="1"/>
                <w:sz w:val="18"/>
                <w:szCs w:val="18"/>
              </w:rPr>
              <w:t>Allocated Storage</w:t>
            </w:r>
          </w:p>
        </w:tc>
        <w:tc>
          <w:tcPr>
            <w:tcW w:w="5452" w:type="dxa"/>
            <w:shd w:val="clear" w:color="auto" w:fill="4472C4" w:themeFill="accent1"/>
            <w:tcMar/>
          </w:tcPr>
          <w:p w:rsidR="00F30D40" w:rsidP="59FE37B8" w:rsidRDefault="00DF1C8D" w14:paraId="48D57D22" w14:textId="7A7ED086">
            <w:pPr>
              <w:rPr>
                <w:b w:val="1"/>
                <w:bCs w:val="1"/>
                <w:sz w:val="18"/>
                <w:szCs w:val="18"/>
              </w:rPr>
            </w:pPr>
            <w:r w:rsidRPr="59FE37B8" w:rsidR="00DF1C8D">
              <w:rPr>
                <w:b w:val="1"/>
                <w:bCs w:val="1"/>
                <w:sz w:val="18"/>
                <w:szCs w:val="18"/>
              </w:rPr>
              <w:t>Justification</w:t>
            </w:r>
          </w:p>
        </w:tc>
      </w:tr>
      <w:tr w:rsidR="00F30D40" w:rsidTr="59FE37B8" w14:paraId="2D1D21FD" w14:textId="77777777">
        <w:tc>
          <w:tcPr>
            <w:tcW w:w="2181" w:type="dxa"/>
            <w:shd w:val="clear" w:color="auto" w:fill="4472C4" w:themeFill="accent1"/>
            <w:tcMar/>
          </w:tcPr>
          <w:p w:rsidR="00F30D40" w:rsidP="59FE37B8" w:rsidRDefault="00DF1C8D" w14:paraId="443EBE10" w14:textId="77777777">
            <w:pPr>
              <w:rPr>
                <w:sz w:val="18"/>
                <w:szCs w:val="18"/>
              </w:rPr>
            </w:pPr>
            <w:r w:rsidRPr="59FE37B8" w:rsidR="00DF1C8D">
              <w:rPr>
                <w:sz w:val="18"/>
                <w:szCs w:val="18"/>
              </w:rPr>
              <w:t>Quantized model file (Q4_K_M GGUF)</w:t>
            </w:r>
          </w:p>
        </w:tc>
        <w:tc>
          <w:tcPr>
            <w:tcW w:w="1727" w:type="dxa"/>
            <w:shd w:val="clear" w:color="auto" w:fill="4472C4" w:themeFill="accent1"/>
            <w:tcMar/>
          </w:tcPr>
          <w:p w:rsidR="00F30D40" w:rsidP="59FE37B8" w:rsidRDefault="00DF1C8D" w14:paraId="29033536" w14:textId="77777777">
            <w:pPr>
              <w:rPr>
                <w:sz w:val="18"/>
                <w:szCs w:val="18"/>
              </w:rPr>
            </w:pPr>
            <w:r w:rsidRPr="59FE37B8" w:rsidR="00DF1C8D">
              <w:rPr>
                <w:sz w:val="18"/>
                <w:szCs w:val="18"/>
              </w:rPr>
              <w:t>5 GB</w:t>
            </w:r>
          </w:p>
        </w:tc>
        <w:tc>
          <w:tcPr>
            <w:tcW w:w="5452" w:type="dxa"/>
            <w:shd w:val="clear" w:color="auto" w:fill="4472C4" w:themeFill="accent1"/>
            <w:tcMar/>
          </w:tcPr>
          <w:p w:rsidR="00F30D40" w:rsidP="59FE37B8" w:rsidRDefault="00DF1C8D" w14:paraId="55B33540" w14:textId="77777777">
            <w:pPr>
              <w:rPr>
                <w:sz w:val="18"/>
                <w:szCs w:val="18"/>
              </w:rPr>
            </w:pPr>
            <w:r w:rsidRPr="59FE37B8" w:rsidR="00DF1C8D">
              <w:rPr>
                <w:sz w:val="18"/>
                <w:szCs w:val="18"/>
              </w:rPr>
              <w:t>The primary model file, approximately 4.5 GB on disk. Rounded to 5 GB for filesystem block alignment.</w:t>
            </w:r>
          </w:p>
        </w:tc>
      </w:tr>
      <w:tr w:rsidR="00F30D40" w:rsidTr="59FE37B8" w14:paraId="755CE532" w14:textId="77777777">
        <w:tc>
          <w:tcPr>
            <w:tcW w:w="2181" w:type="dxa"/>
            <w:shd w:val="clear" w:color="auto" w:fill="4472C4" w:themeFill="accent1"/>
            <w:tcMar/>
          </w:tcPr>
          <w:p w:rsidR="00F30D40" w:rsidP="59FE37B8" w:rsidRDefault="00DF1C8D" w14:paraId="0127D3B5" w14:textId="77777777">
            <w:pPr>
              <w:rPr>
                <w:sz w:val="18"/>
                <w:szCs w:val="18"/>
              </w:rPr>
            </w:pPr>
            <w:r w:rsidRPr="59FE37B8" w:rsidR="00DF1C8D">
              <w:rPr>
                <w:sz w:val="18"/>
                <w:szCs w:val="18"/>
              </w:rPr>
              <w:t>Tokenizer &amp; model configuration</w:t>
            </w:r>
          </w:p>
        </w:tc>
        <w:tc>
          <w:tcPr>
            <w:tcW w:w="1727" w:type="dxa"/>
            <w:shd w:val="clear" w:color="auto" w:fill="4472C4" w:themeFill="accent1"/>
            <w:tcMar/>
          </w:tcPr>
          <w:p w:rsidR="00F30D40" w:rsidP="59FE37B8" w:rsidRDefault="00DF1C8D" w14:paraId="52508226" w14:textId="77777777">
            <w:pPr>
              <w:rPr>
                <w:sz w:val="18"/>
                <w:szCs w:val="18"/>
              </w:rPr>
            </w:pPr>
            <w:r w:rsidRPr="59FE37B8" w:rsidR="00DF1C8D">
              <w:rPr>
                <w:sz w:val="18"/>
                <w:szCs w:val="18"/>
              </w:rPr>
              <w:t>1 GB</w:t>
            </w:r>
          </w:p>
        </w:tc>
        <w:tc>
          <w:tcPr>
            <w:tcW w:w="5452" w:type="dxa"/>
            <w:shd w:val="clear" w:color="auto" w:fill="4472C4" w:themeFill="accent1"/>
            <w:tcMar/>
          </w:tcPr>
          <w:p w:rsidR="00F30D40" w:rsidP="59FE37B8" w:rsidRDefault="00DF1C8D" w14:paraId="1EF91570" w14:textId="77777777">
            <w:pPr>
              <w:rPr>
                <w:sz w:val="18"/>
                <w:szCs w:val="18"/>
              </w:rPr>
            </w:pPr>
            <w:r w:rsidRPr="59FE37B8" w:rsidR="00DF1C8D">
              <w:rPr>
                <w:sz w:val="18"/>
                <w:szCs w:val="18"/>
              </w:rPr>
              <w:t>Tokenizer vocabulary, model configuration JSON, and Ollama Modelfile metadata.</w:t>
            </w:r>
          </w:p>
        </w:tc>
      </w:tr>
      <w:tr w:rsidR="00F30D40" w:rsidTr="59FE37B8" w14:paraId="2E686554" w14:textId="77777777">
        <w:tc>
          <w:tcPr>
            <w:tcW w:w="2181" w:type="dxa"/>
            <w:shd w:val="clear" w:color="auto" w:fill="4472C4" w:themeFill="accent1"/>
            <w:tcMar/>
          </w:tcPr>
          <w:p w:rsidR="00F30D40" w:rsidP="59FE37B8" w:rsidRDefault="00DF1C8D" w14:paraId="743BF33D" w14:textId="77777777">
            <w:pPr>
              <w:rPr>
                <w:sz w:val="18"/>
                <w:szCs w:val="18"/>
              </w:rPr>
            </w:pPr>
            <w:r w:rsidRPr="59FE37B8" w:rsidR="00DF1C8D">
              <w:rPr>
                <w:sz w:val="18"/>
                <w:szCs w:val="18"/>
              </w:rPr>
              <w:t>Rollback model version</w:t>
            </w:r>
          </w:p>
        </w:tc>
        <w:tc>
          <w:tcPr>
            <w:tcW w:w="1727" w:type="dxa"/>
            <w:shd w:val="clear" w:color="auto" w:fill="4472C4" w:themeFill="accent1"/>
            <w:tcMar/>
          </w:tcPr>
          <w:p w:rsidR="00F30D40" w:rsidP="59FE37B8" w:rsidRDefault="00DF1C8D" w14:paraId="221B65F2" w14:textId="77777777">
            <w:pPr>
              <w:rPr>
                <w:sz w:val="18"/>
                <w:szCs w:val="18"/>
              </w:rPr>
            </w:pPr>
            <w:r w:rsidRPr="59FE37B8" w:rsidR="00DF1C8D">
              <w:rPr>
                <w:sz w:val="18"/>
                <w:szCs w:val="18"/>
              </w:rPr>
              <w:t>5 GB</w:t>
            </w:r>
          </w:p>
        </w:tc>
        <w:tc>
          <w:tcPr>
            <w:tcW w:w="5452" w:type="dxa"/>
            <w:shd w:val="clear" w:color="auto" w:fill="4472C4" w:themeFill="accent1"/>
            <w:tcMar/>
          </w:tcPr>
          <w:p w:rsidR="00F30D40" w:rsidP="59FE37B8" w:rsidRDefault="00DF1C8D" w14:paraId="77BA219D" w14:textId="77777777">
            <w:pPr>
              <w:rPr>
                <w:sz w:val="18"/>
                <w:szCs w:val="18"/>
              </w:rPr>
            </w:pPr>
            <w:r w:rsidRPr="59FE37B8" w:rsidR="00DF1C8D">
              <w:rPr>
                <w:sz w:val="18"/>
                <w:szCs w:val="18"/>
              </w:rPr>
              <w:t>One previous model version retained for immediate rollback if a newly deployed model exhibits degraded output quality.</w:t>
            </w:r>
          </w:p>
        </w:tc>
      </w:tr>
      <w:tr w:rsidR="00F30D40" w:rsidTr="59FE37B8" w14:paraId="7D95268C" w14:textId="77777777">
        <w:tc>
          <w:tcPr>
            <w:tcW w:w="2181" w:type="dxa"/>
            <w:shd w:val="clear" w:color="auto" w:fill="4472C4" w:themeFill="accent1"/>
            <w:tcMar/>
          </w:tcPr>
          <w:p w:rsidR="00F30D40" w:rsidP="59FE37B8" w:rsidRDefault="00DF1C8D" w14:paraId="2C218CFF" w14:textId="77777777">
            <w:pPr>
              <w:rPr>
                <w:sz w:val="18"/>
                <w:szCs w:val="18"/>
              </w:rPr>
            </w:pPr>
            <w:r w:rsidRPr="59FE37B8" w:rsidR="00DF1C8D">
              <w:rPr>
                <w:sz w:val="18"/>
                <w:szCs w:val="18"/>
              </w:rPr>
              <w:t>Prompt template library</w:t>
            </w:r>
          </w:p>
        </w:tc>
        <w:tc>
          <w:tcPr>
            <w:tcW w:w="1727" w:type="dxa"/>
            <w:shd w:val="clear" w:color="auto" w:fill="4472C4" w:themeFill="accent1"/>
            <w:tcMar/>
          </w:tcPr>
          <w:p w:rsidR="00F30D40" w:rsidP="59FE37B8" w:rsidRDefault="00DF1C8D" w14:paraId="0235E2B7" w14:textId="77777777">
            <w:pPr>
              <w:rPr>
                <w:sz w:val="18"/>
                <w:szCs w:val="18"/>
              </w:rPr>
            </w:pPr>
            <w:r w:rsidRPr="59FE37B8" w:rsidR="00DF1C8D">
              <w:rPr>
                <w:sz w:val="18"/>
                <w:szCs w:val="18"/>
              </w:rPr>
              <w:t>1 GB</w:t>
            </w:r>
          </w:p>
        </w:tc>
        <w:tc>
          <w:tcPr>
            <w:tcW w:w="5452" w:type="dxa"/>
            <w:shd w:val="clear" w:color="auto" w:fill="4472C4" w:themeFill="accent1"/>
            <w:tcMar/>
          </w:tcPr>
          <w:p w:rsidR="00F30D40" w:rsidP="59FE37B8" w:rsidRDefault="00DF1C8D" w14:paraId="48C9C3D3" w14:textId="77777777">
            <w:pPr>
              <w:rPr>
                <w:sz w:val="18"/>
                <w:szCs w:val="18"/>
              </w:rPr>
            </w:pPr>
            <w:r w:rsidRPr="59FE37B8" w:rsidR="00DF1C8D">
              <w:rPr>
                <w:sz w:val="18"/>
                <w:szCs w:val="18"/>
              </w:rPr>
              <w:t>Version-controlled prompt templates for each advisory output type (customer summary, call preparation, portfolio summary, etc.) — small text files, but version history accumulates.</w:t>
            </w:r>
          </w:p>
        </w:tc>
      </w:tr>
      <w:tr w:rsidR="00F30D40" w:rsidTr="59FE37B8" w14:paraId="7D5AA29B" w14:textId="77777777">
        <w:tc>
          <w:tcPr>
            <w:tcW w:w="2181" w:type="dxa"/>
            <w:shd w:val="clear" w:color="auto" w:fill="4472C4" w:themeFill="accent1"/>
            <w:tcMar/>
          </w:tcPr>
          <w:p w:rsidR="00F30D40" w:rsidP="59FE37B8" w:rsidRDefault="00DF1C8D" w14:paraId="713F449A" w14:textId="77777777">
            <w:pPr>
              <w:rPr>
                <w:sz w:val="18"/>
                <w:szCs w:val="18"/>
              </w:rPr>
            </w:pPr>
            <w:r w:rsidRPr="59FE37B8" w:rsidR="00DF1C8D">
              <w:rPr>
                <w:sz w:val="18"/>
                <w:szCs w:val="18"/>
              </w:rPr>
              <w:t>Inference logs &amp; audit trail</w:t>
            </w:r>
          </w:p>
        </w:tc>
        <w:tc>
          <w:tcPr>
            <w:tcW w:w="1727" w:type="dxa"/>
            <w:shd w:val="clear" w:color="auto" w:fill="4472C4" w:themeFill="accent1"/>
            <w:tcMar/>
          </w:tcPr>
          <w:p w:rsidR="00F30D40" w:rsidP="59FE37B8" w:rsidRDefault="00DF1C8D" w14:paraId="4A513218" w14:textId="77777777">
            <w:pPr>
              <w:rPr>
                <w:sz w:val="18"/>
                <w:szCs w:val="18"/>
              </w:rPr>
            </w:pPr>
            <w:r w:rsidRPr="59FE37B8" w:rsidR="00DF1C8D">
              <w:rPr>
                <w:sz w:val="18"/>
                <w:szCs w:val="18"/>
              </w:rPr>
              <w:t>5 GB</w:t>
            </w:r>
          </w:p>
        </w:tc>
        <w:tc>
          <w:tcPr>
            <w:tcW w:w="5452" w:type="dxa"/>
            <w:shd w:val="clear" w:color="auto" w:fill="4472C4" w:themeFill="accent1"/>
            <w:tcMar/>
          </w:tcPr>
          <w:p w:rsidR="00F30D40" w:rsidP="59FE37B8" w:rsidRDefault="00DF1C8D" w14:paraId="55C01F0C" w14:textId="77777777">
            <w:pPr>
              <w:rPr>
                <w:sz w:val="18"/>
                <w:szCs w:val="18"/>
              </w:rPr>
            </w:pPr>
            <w:r w:rsidRPr="59FE37B8" w:rsidR="00DF1C8D">
              <w:rPr>
                <w:sz w:val="18"/>
                <w:szCs w:val="18"/>
              </w:rPr>
              <w:t>Prompt/response pairs logged for compliance, debugging, and output quality monitoring over the 90-day pilot. A typical advisory response is 500–2,000 tokens; at 10–50 generations per day, 5 GB provides ample headroom.</w:t>
            </w:r>
          </w:p>
        </w:tc>
      </w:tr>
      <w:tr w:rsidR="00F30D40" w:rsidTr="59FE37B8" w14:paraId="623AA6D8" w14:textId="77777777">
        <w:tc>
          <w:tcPr>
            <w:tcW w:w="2181" w:type="dxa"/>
            <w:shd w:val="clear" w:color="auto" w:fill="4472C4" w:themeFill="accent1"/>
            <w:tcMar/>
          </w:tcPr>
          <w:p w:rsidR="00F30D40" w:rsidP="59FE37B8" w:rsidRDefault="00DF1C8D" w14:paraId="56F9A503" w14:textId="77777777">
            <w:pPr>
              <w:rPr>
                <w:sz w:val="18"/>
                <w:szCs w:val="18"/>
              </w:rPr>
            </w:pPr>
            <w:r w:rsidRPr="59FE37B8" w:rsidR="00DF1C8D">
              <w:rPr>
                <w:sz w:val="18"/>
                <w:szCs w:val="18"/>
              </w:rPr>
              <w:t>Runtime cache &amp; temporary files</w:t>
            </w:r>
          </w:p>
        </w:tc>
        <w:tc>
          <w:tcPr>
            <w:tcW w:w="1727" w:type="dxa"/>
            <w:shd w:val="clear" w:color="auto" w:fill="4472C4" w:themeFill="accent1"/>
            <w:tcMar/>
          </w:tcPr>
          <w:p w:rsidR="00F30D40" w:rsidP="59FE37B8" w:rsidRDefault="00DF1C8D" w14:paraId="5A854677" w14:textId="77777777">
            <w:pPr>
              <w:rPr>
                <w:sz w:val="18"/>
                <w:szCs w:val="18"/>
              </w:rPr>
            </w:pPr>
            <w:r w:rsidRPr="59FE37B8" w:rsidR="00DF1C8D">
              <w:rPr>
                <w:sz w:val="18"/>
                <w:szCs w:val="18"/>
              </w:rPr>
              <w:t>2 GB</w:t>
            </w:r>
          </w:p>
        </w:tc>
        <w:tc>
          <w:tcPr>
            <w:tcW w:w="5452" w:type="dxa"/>
            <w:shd w:val="clear" w:color="auto" w:fill="4472C4" w:themeFill="accent1"/>
            <w:tcMar/>
          </w:tcPr>
          <w:p w:rsidR="00F30D40" w:rsidP="59FE37B8" w:rsidRDefault="00DF1C8D" w14:paraId="63F4EB2D" w14:textId="77777777">
            <w:pPr>
              <w:rPr>
                <w:sz w:val="18"/>
                <w:szCs w:val="18"/>
              </w:rPr>
            </w:pPr>
            <w:r w:rsidRPr="59FE37B8" w:rsidR="00DF1C8D">
              <w:rPr>
                <w:sz w:val="18"/>
                <w:szCs w:val="18"/>
              </w:rPr>
              <w:t>Ollama runtime cache, tokenizer cache, and temporary generation buffers.</w:t>
            </w:r>
          </w:p>
        </w:tc>
      </w:tr>
      <w:tr w:rsidR="00F30D40" w:rsidTr="59FE37B8" w14:paraId="41664FFC" w14:textId="77777777">
        <w:tc>
          <w:tcPr>
            <w:tcW w:w="2181" w:type="dxa"/>
            <w:shd w:val="clear" w:color="auto" w:fill="4472C4" w:themeFill="accent1"/>
            <w:tcMar/>
          </w:tcPr>
          <w:p w:rsidR="00F30D40" w:rsidP="59FE37B8" w:rsidRDefault="00DF1C8D" w14:paraId="26B02852" w14:textId="77777777">
            <w:pPr>
              <w:rPr>
                <w:sz w:val="18"/>
                <w:szCs w:val="18"/>
              </w:rPr>
            </w:pPr>
            <w:r w:rsidRPr="59FE37B8" w:rsidR="00DF1C8D">
              <w:rPr>
                <w:sz w:val="18"/>
                <w:szCs w:val="18"/>
              </w:rPr>
              <w:t>Future embedding model (expansion)</w:t>
            </w:r>
          </w:p>
        </w:tc>
        <w:tc>
          <w:tcPr>
            <w:tcW w:w="1727" w:type="dxa"/>
            <w:shd w:val="clear" w:color="auto" w:fill="4472C4" w:themeFill="accent1"/>
            <w:tcMar/>
          </w:tcPr>
          <w:p w:rsidR="00F30D40" w:rsidP="59FE37B8" w:rsidRDefault="00DF1C8D" w14:paraId="63210C6C" w14:textId="77777777">
            <w:pPr>
              <w:rPr>
                <w:sz w:val="18"/>
                <w:szCs w:val="18"/>
              </w:rPr>
            </w:pPr>
            <w:r w:rsidRPr="59FE37B8" w:rsidR="00DF1C8D">
              <w:rPr>
                <w:sz w:val="18"/>
                <w:szCs w:val="18"/>
              </w:rPr>
              <w:t>2 GB</w:t>
            </w:r>
          </w:p>
        </w:tc>
        <w:tc>
          <w:tcPr>
            <w:tcW w:w="5452" w:type="dxa"/>
            <w:shd w:val="clear" w:color="auto" w:fill="4472C4" w:themeFill="accent1"/>
            <w:tcMar/>
          </w:tcPr>
          <w:p w:rsidR="00F30D40" w:rsidP="59FE37B8" w:rsidRDefault="00DF1C8D" w14:paraId="081A5834" w14:textId="77777777">
            <w:pPr>
              <w:rPr>
                <w:sz w:val="18"/>
                <w:szCs w:val="18"/>
              </w:rPr>
            </w:pPr>
            <w:r w:rsidRPr="59FE37B8" w:rsidR="00DF1C8D">
              <w:rPr>
                <w:sz w:val="18"/>
                <w:szCs w:val="18"/>
              </w:rPr>
              <w:t>Reserved for a compact embedding model (~100–300 MB) and a small vector index, if retrieval-augmented generation (RAG) is added post-PoC for customer context retrieval.</w:t>
            </w:r>
          </w:p>
        </w:tc>
      </w:tr>
      <w:tr w:rsidR="00F30D40" w:rsidTr="59FE37B8" w14:paraId="57BB9338" w14:textId="77777777">
        <w:tc>
          <w:tcPr>
            <w:tcW w:w="2181" w:type="dxa"/>
            <w:shd w:val="clear" w:color="auto" w:fill="4472C4" w:themeFill="accent1"/>
            <w:tcMar/>
          </w:tcPr>
          <w:p w:rsidR="00F30D40" w:rsidP="59FE37B8" w:rsidRDefault="00DF1C8D" w14:paraId="390AB4A1" w14:textId="77777777">
            <w:pPr>
              <w:rPr>
                <w:sz w:val="18"/>
                <w:szCs w:val="18"/>
              </w:rPr>
            </w:pPr>
            <w:r w:rsidRPr="59FE37B8" w:rsidR="00DF1C8D">
              <w:rPr>
                <w:sz w:val="18"/>
                <w:szCs w:val="18"/>
              </w:rPr>
              <w:t>Configuration &amp; operational data</w:t>
            </w:r>
          </w:p>
        </w:tc>
        <w:tc>
          <w:tcPr>
            <w:tcW w:w="1727" w:type="dxa"/>
            <w:shd w:val="clear" w:color="auto" w:fill="4472C4" w:themeFill="accent1"/>
            <w:tcMar/>
          </w:tcPr>
          <w:p w:rsidR="00F30D40" w:rsidP="59FE37B8" w:rsidRDefault="00DF1C8D" w14:paraId="23FBCA71" w14:textId="77777777">
            <w:pPr>
              <w:rPr>
                <w:sz w:val="18"/>
                <w:szCs w:val="18"/>
              </w:rPr>
            </w:pPr>
            <w:r w:rsidRPr="59FE37B8" w:rsidR="00DF1C8D">
              <w:rPr>
                <w:sz w:val="18"/>
                <w:szCs w:val="18"/>
              </w:rPr>
              <w:t>1 GB</w:t>
            </w:r>
          </w:p>
        </w:tc>
        <w:tc>
          <w:tcPr>
            <w:tcW w:w="5452" w:type="dxa"/>
            <w:shd w:val="clear" w:color="auto" w:fill="4472C4" w:themeFill="accent1"/>
            <w:tcMar/>
          </w:tcPr>
          <w:p w:rsidR="00F30D40" w:rsidP="59FE37B8" w:rsidRDefault="00DF1C8D" w14:paraId="738DDA20" w14:textId="77777777">
            <w:pPr>
              <w:rPr>
                <w:sz w:val="18"/>
                <w:szCs w:val="18"/>
              </w:rPr>
            </w:pPr>
            <w:r w:rsidRPr="59FE37B8" w:rsidR="00DF1C8D">
              <w:rPr>
                <w:sz w:val="18"/>
                <w:szCs w:val="18"/>
              </w:rPr>
              <w:t>Docker Compose definitions, environment files, service configuration, and health-check scripts.</w:t>
            </w:r>
          </w:p>
        </w:tc>
      </w:tr>
    </w:tbl>
    <w:p w:rsidR="00F30D40" w:rsidRDefault="00DF1C8D" w14:paraId="1B642F88" w14:textId="77777777">
      <w:pPr>
        <w:spacing w:before="240"/>
      </w:pPr>
      <w:r w:rsidR="00DF1C8D">
        <w:rPr/>
        <w:t xml:space="preserve"> </w:t>
      </w:r>
    </w:p>
    <w:p w:rsidR="59FE37B8" w:rsidP="59FE37B8" w:rsidRDefault="59FE37B8" w14:paraId="112B6F47" w14:textId="175047D6">
      <w:pPr>
        <w:spacing w:before="240"/>
      </w:pPr>
    </w:p>
    <w:p w:rsidR="00F30D40" w:rsidRDefault="00DF1C8D" w14:paraId="014B4165" w14:textId="77777777">
      <w:pPr>
        <w:spacing w:after="120"/>
      </w:pPr>
      <w:r>
        <w:rPr>
          <w:b/>
          <w:bCs/>
        </w:rPr>
        <w:t>Total LLM storage: approximately 22 GB.</w:t>
      </w:r>
      <w:r>
        <w:t xml:space="preserve"> This is included within the 500 GB storage allocation detailed in Section 3.3, which already accounts for LLM model files, inference logs, and related components. The 500 GB allocation provides sufficient headroom for both platforms throughout the 90-day pilot.</w:t>
      </w:r>
    </w:p>
    <w:p w:rsidR="00F30D40" w:rsidRDefault="00DF1C8D" w14:paraId="35847AC3" w14:textId="77777777">
      <w:pPr>
        <w:spacing w:after="200"/>
      </w:pPr>
      <w:r>
        <w:t xml:space="preserve"> </w:t>
      </w:r>
    </w:p>
    <w:p w:rsidR="00F30D40" w:rsidRDefault="00DF1C8D" w14:paraId="65BE10B7" w14:textId="77777777">
      <w:pPr>
        <w:pStyle w:val="Heading3"/>
        <w:spacing w:after="200"/>
      </w:pPr>
      <w:bookmarkStart w:name="_Toc1292061706" w:id="1893698683"/>
      <w:r w:rsidR="153DEADF">
        <w:rPr/>
        <w:t>7.7 LLM Model Lifecycle</w:t>
      </w:r>
      <w:bookmarkEnd w:id="1893698683"/>
    </w:p>
    <w:p w:rsidR="00F30D40" w:rsidRDefault="00DF1C8D" w14:paraId="2F1B62F3" w14:textId="77777777">
      <w:pPr>
        <w:spacing w:after="240"/>
      </w:pPr>
      <w:r>
        <w:t xml:space="preserve"> </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1684"/>
        <w:gridCol w:w="5296"/>
        <w:gridCol w:w="2036"/>
      </w:tblGrid>
      <w:tr w:rsidR="00F30D40" w:rsidTr="59FE37B8" w14:paraId="0ADDDD53" w14:textId="77777777">
        <w:trPr>
          <w:tblHeader/>
        </w:trPr>
        <w:tc>
          <w:tcPr>
            <w:tcW w:w="1744" w:type="dxa"/>
            <w:shd w:val="clear" w:color="auto" w:fill="4472C4" w:themeFill="accent1"/>
            <w:tcMar/>
          </w:tcPr>
          <w:p w:rsidR="00F30D40" w:rsidP="59FE37B8" w:rsidRDefault="00DF1C8D" w14:paraId="5C9D0930" w14:textId="4E55148D">
            <w:pPr>
              <w:rPr>
                <w:b w:val="1"/>
                <w:bCs w:val="1"/>
                <w:sz w:val="18"/>
                <w:szCs w:val="18"/>
              </w:rPr>
            </w:pPr>
            <w:r w:rsidRPr="59FE37B8" w:rsidR="00DF1C8D">
              <w:rPr>
                <w:b w:val="1"/>
                <w:bCs w:val="1"/>
                <w:sz w:val="18"/>
                <w:szCs w:val="18"/>
              </w:rPr>
              <w:t>Stage</w:t>
            </w:r>
          </w:p>
        </w:tc>
        <w:tc>
          <w:tcPr>
            <w:tcW w:w="5506" w:type="dxa"/>
            <w:shd w:val="clear" w:color="auto" w:fill="4472C4" w:themeFill="accent1"/>
            <w:tcMar/>
          </w:tcPr>
          <w:p w:rsidR="00F30D40" w:rsidP="59FE37B8" w:rsidRDefault="00DF1C8D" w14:paraId="4A502F49" w14:textId="7EB4D7F2">
            <w:pPr>
              <w:rPr>
                <w:b w:val="1"/>
                <w:bCs w:val="1"/>
                <w:sz w:val="18"/>
                <w:szCs w:val="18"/>
              </w:rPr>
            </w:pPr>
            <w:r w:rsidRPr="59FE37B8" w:rsidR="00DF1C8D">
              <w:rPr>
                <w:b w:val="1"/>
                <w:bCs w:val="1"/>
                <w:sz w:val="18"/>
                <w:szCs w:val="18"/>
              </w:rPr>
              <w:t>Activity</w:t>
            </w:r>
          </w:p>
        </w:tc>
        <w:tc>
          <w:tcPr>
            <w:tcW w:w="2110" w:type="dxa"/>
            <w:shd w:val="clear" w:color="auto" w:fill="4472C4" w:themeFill="accent1"/>
            <w:tcMar/>
          </w:tcPr>
          <w:p w:rsidR="00F30D40" w:rsidP="59FE37B8" w:rsidRDefault="00DF1C8D" w14:paraId="075230DF" w14:textId="6535A9D9">
            <w:pPr>
              <w:rPr>
                <w:b w:val="1"/>
                <w:bCs w:val="1"/>
                <w:sz w:val="18"/>
                <w:szCs w:val="18"/>
              </w:rPr>
            </w:pPr>
            <w:r w:rsidRPr="59FE37B8" w:rsidR="00DF1C8D">
              <w:rPr>
                <w:b w:val="1"/>
                <w:bCs w:val="1"/>
                <w:sz w:val="18"/>
                <w:szCs w:val="18"/>
              </w:rPr>
              <w:t>Owner</w:t>
            </w:r>
          </w:p>
        </w:tc>
      </w:tr>
      <w:tr w:rsidR="00F30D40" w:rsidTr="59FE37B8" w14:paraId="7275C40C" w14:textId="77777777">
        <w:tc>
          <w:tcPr>
            <w:tcW w:w="1744" w:type="dxa"/>
            <w:shd w:val="clear" w:color="auto" w:fill="4472C4" w:themeFill="accent1"/>
            <w:tcMar/>
          </w:tcPr>
          <w:p w:rsidR="00F30D40" w:rsidP="59FE37B8" w:rsidRDefault="00DF1C8D" w14:paraId="56C8C7D0" w14:textId="77777777">
            <w:pPr>
              <w:rPr>
                <w:sz w:val="18"/>
                <w:szCs w:val="18"/>
              </w:rPr>
            </w:pPr>
            <w:r w:rsidRPr="59FE37B8" w:rsidR="00DF1C8D">
              <w:rPr>
                <w:sz w:val="18"/>
                <w:szCs w:val="18"/>
              </w:rPr>
              <w:t>Selection</w:t>
            </w:r>
          </w:p>
        </w:tc>
        <w:tc>
          <w:tcPr>
            <w:tcW w:w="5506" w:type="dxa"/>
            <w:shd w:val="clear" w:color="auto" w:fill="4472C4" w:themeFill="accent1"/>
            <w:tcMar/>
          </w:tcPr>
          <w:p w:rsidR="00F30D40" w:rsidP="59FE37B8" w:rsidRDefault="00DF1C8D" w14:paraId="1DDEBDB3" w14:textId="77777777">
            <w:pPr>
              <w:rPr>
                <w:sz w:val="18"/>
                <w:szCs w:val="18"/>
              </w:rPr>
            </w:pPr>
            <w:r w:rsidRPr="59FE37B8" w:rsidR="00DF1C8D">
              <w:rPr>
                <w:sz w:val="18"/>
                <w:szCs w:val="18"/>
              </w:rPr>
              <w:t>DeepSeek-R1-Distill-Qwen-7B selected based on the criteria in Section 7.2; rationale documented and approved</w:t>
            </w:r>
          </w:p>
        </w:tc>
        <w:tc>
          <w:tcPr>
            <w:tcW w:w="2110" w:type="dxa"/>
            <w:shd w:val="clear" w:color="auto" w:fill="4472C4" w:themeFill="accent1"/>
            <w:tcMar/>
          </w:tcPr>
          <w:p w:rsidR="00F30D40" w:rsidP="59FE37B8" w:rsidRDefault="00DF1C8D" w14:paraId="699B5442" w14:textId="77777777">
            <w:pPr>
              <w:rPr>
                <w:sz w:val="18"/>
                <w:szCs w:val="18"/>
              </w:rPr>
            </w:pPr>
            <w:r w:rsidRPr="59FE37B8" w:rsidR="00DF1C8D">
              <w:rPr>
                <w:sz w:val="18"/>
                <w:szCs w:val="18"/>
              </w:rPr>
              <w:t>Data Scientist + AI Governance</w:t>
            </w:r>
          </w:p>
        </w:tc>
      </w:tr>
      <w:tr w:rsidR="00F30D40" w:rsidTr="59FE37B8" w14:paraId="673FA8DE" w14:textId="77777777">
        <w:tc>
          <w:tcPr>
            <w:tcW w:w="1744" w:type="dxa"/>
            <w:shd w:val="clear" w:color="auto" w:fill="4472C4" w:themeFill="accent1"/>
            <w:tcMar/>
          </w:tcPr>
          <w:p w:rsidR="00F30D40" w:rsidP="59FE37B8" w:rsidRDefault="00DF1C8D" w14:paraId="1E2E3074" w14:textId="77777777">
            <w:pPr>
              <w:rPr>
                <w:sz w:val="18"/>
                <w:szCs w:val="18"/>
              </w:rPr>
            </w:pPr>
            <w:r w:rsidRPr="59FE37B8" w:rsidR="00DF1C8D">
              <w:rPr>
                <w:sz w:val="18"/>
                <w:szCs w:val="18"/>
              </w:rPr>
              <w:t>Security review</w:t>
            </w:r>
          </w:p>
        </w:tc>
        <w:tc>
          <w:tcPr>
            <w:tcW w:w="5506" w:type="dxa"/>
            <w:shd w:val="clear" w:color="auto" w:fill="4472C4" w:themeFill="accent1"/>
            <w:tcMar/>
          </w:tcPr>
          <w:p w:rsidR="00F30D40" w:rsidP="59FE37B8" w:rsidRDefault="00DF1C8D" w14:paraId="795B88B2" w14:textId="77777777">
            <w:pPr>
              <w:rPr>
                <w:sz w:val="18"/>
                <w:szCs w:val="18"/>
              </w:rPr>
            </w:pPr>
            <w:r w:rsidRPr="59FE37B8" w:rsidR="00DF1C8D">
              <w:rPr>
                <w:sz w:val="18"/>
                <w:szCs w:val="18"/>
              </w:rPr>
              <w:t>Model file scanned for embedded malicious content; license terms (Apache 2.0) reviewed for enterprise compatibility; model provenance verified from official DeepSeek release</w:t>
            </w:r>
          </w:p>
        </w:tc>
        <w:tc>
          <w:tcPr>
            <w:tcW w:w="2110" w:type="dxa"/>
            <w:shd w:val="clear" w:color="auto" w:fill="4472C4" w:themeFill="accent1"/>
            <w:tcMar/>
          </w:tcPr>
          <w:p w:rsidR="00F30D40" w:rsidP="59FE37B8" w:rsidRDefault="00DF1C8D" w14:paraId="67611343" w14:textId="77777777">
            <w:pPr>
              <w:rPr>
                <w:sz w:val="18"/>
                <w:szCs w:val="18"/>
              </w:rPr>
            </w:pPr>
            <w:r w:rsidRPr="59FE37B8" w:rsidR="00DF1C8D">
              <w:rPr>
                <w:sz w:val="18"/>
                <w:szCs w:val="18"/>
              </w:rPr>
              <w:t>Information Security</w:t>
            </w:r>
          </w:p>
        </w:tc>
      </w:tr>
      <w:tr w:rsidR="00F30D40" w:rsidTr="59FE37B8" w14:paraId="6D581553" w14:textId="77777777">
        <w:tc>
          <w:tcPr>
            <w:tcW w:w="1744" w:type="dxa"/>
            <w:shd w:val="clear" w:color="auto" w:fill="4472C4" w:themeFill="accent1"/>
            <w:tcMar/>
          </w:tcPr>
          <w:p w:rsidR="00F30D40" w:rsidP="59FE37B8" w:rsidRDefault="00DF1C8D" w14:paraId="462C8374" w14:textId="77777777">
            <w:pPr>
              <w:rPr>
                <w:sz w:val="18"/>
                <w:szCs w:val="18"/>
              </w:rPr>
            </w:pPr>
            <w:r w:rsidRPr="59FE37B8" w:rsidR="00DF1C8D">
              <w:rPr>
                <w:sz w:val="18"/>
                <w:szCs w:val="18"/>
              </w:rPr>
              <w:t>Packaging</w:t>
            </w:r>
          </w:p>
        </w:tc>
        <w:tc>
          <w:tcPr>
            <w:tcW w:w="5506" w:type="dxa"/>
            <w:shd w:val="clear" w:color="auto" w:fill="4472C4" w:themeFill="accent1"/>
            <w:tcMar/>
          </w:tcPr>
          <w:p w:rsidR="00F30D40" w:rsidP="59FE37B8" w:rsidRDefault="00DF1C8D" w14:paraId="6F2FC663" w14:textId="77777777">
            <w:pPr>
              <w:rPr>
                <w:sz w:val="18"/>
                <w:szCs w:val="18"/>
              </w:rPr>
            </w:pPr>
            <w:r w:rsidRPr="59FE37B8" w:rsidR="00DF1C8D">
              <w:rPr>
                <w:sz w:val="18"/>
                <w:szCs w:val="18"/>
              </w:rPr>
              <w:t>Q4_K_M GGUF conversion verified; model packaged with Ollama Modelfile; transferred into air-gapped environment via approved Absa intake process</w:t>
            </w:r>
          </w:p>
        </w:tc>
        <w:tc>
          <w:tcPr>
            <w:tcW w:w="2110" w:type="dxa"/>
            <w:shd w:val="clear" w:color="auto" w:fill="4472C4" w:themeFill="accent1"/>
            <w:tcMar/>
          </w:tcPr>
          <w:p w:rsidR="00F30D40" w:rsidP="59FE37B8" w:rsidRDefault="00DF1C8D" w14:paraId="671B4771" w14:textId="77777777">
            <w:pPr>
              <w:rPr>
                <w:sz w:val="18"/>
                <w:szCs w:val="18"/>
              </w:rPr>
            </w:pPr>
            <w:r w:rsidRPr="59FE37B8" w:rsidR="00DF1C8D">
              <w:rPr>
                <w:sz w:val="18"/>
                <w:szCs w:val="18"/>
              </w:rPr>
              <w:t>Operations + Delivery Lead</w:t>
            </w:r>
          </w:p>
        </w:tc>
      </w:tr>
      <w:tr w:rsidR="00F30D40" w:rsidTr="59FE37B8" w14:paraId="0858A2E9" w14:textId="77777777">
        <w:tc>
          <w:tcPr>
            <w:tcW w:w="1744" w:type="dxa"/>
            <w:shd w:val="clear" w:color="auto" w:fill="4472C4" w:themeFill="accent1"/>
            <w:tcMar/>
          </w:tcPr>
          <w:p w:rsidR="00F30D40" w:rsidP="59FE37B8" w:rsidRDefault="00DF1C8D" w14:paraId="69B49F0C" w14:textId="77777777">
            <w:pPr>
              <w:rPr>
                <w:sz w:val="18"/>
                <w:szCs w:val="18"/>
              </w:rPr>
            </w:pPr>
            <w:r w:rsidRPr="59FE37B8" w:rsidR="00DF1C8D">
              <w:rPr>
                <w:sz w:val="18"/>
                <w:szCs w:val="18"/>
              </w:rPr>
              <w:t>Deployment</w:t>
            </w:r>
          </w:p>
        </w:tc>
        <w:tc>
          <w:tcPr>
            <w:tcW w:w="5506" w:type="dxa"/>
            <w:shd w:val="clear" w:color="auto" w:fill="4472C4" w:themeFill="accent1"/>
            <w:tcMar/>
          </w:tcPr>
          <w:p w:rsidR="00F30D40" w:rsidP="59FE37B8" w:rsidRDefault="00DF1C8D" w14:paraId="625BAA8A" w14:textId="77777777">
            <w:pPr>
              <w:rPr>
                <w:sz w:val="18"/>
                <w:szCs w:val="18"/>
              </w:rPr>
            </w:pPr>
            <w:r w:rsidRPr="59FE37B8" w:rsidR="00DF1C8D">
              <w:rPr>
                <w:sz w:val="18"/>
                <w:szCs w:val="18"/>
              </w:rPr>
              <w:t>Ollama pulls model from local path; inference server started; health-check endpoint validated; integration test with core platform API</w:t>
            </w:r>
          </w:p>
        </w:tc>
        <w:tc>
          <w:tcPr>
            <w:tcW w:w="2110" w:type="dxa"/>
            <w:shd w:val="clear" w:color="auto" w:fill="4472C4" w:themeFill="accent1"/>
            <w:tcMar/>
          </w:tcPr>
          <w:p w:rsidR="00F30D40" w:rsidP="59FE37B8" w:rsidRDefault="00DF1C8D" w14:paraId="1208CA70" w14:textId="77777777">
            <w:pPr>
              <w:rPr>
                <w:sz w:val="18"/>
                <w:szCs w:val="18"/>
              </w:rPr>
            </w:pPr>
            <w:r w:rsidRPr="59FE37B8" w:rsidR="00DF1C8D">
              <w:rPr>
                <w:sz w:val="18"/>
                <w:szCs w:val="18"/>
              </w:rPr>
              <w:t>Operations</w:t>
            </w:r>
          </w:p>
        </w:tc>
      </w:tr>
      <w:tr w:rsidR="00F30D40" w:rsidTr="59FE37B8" w14:paraId="5B2753C2" w14:textId="77777777">
        <w:tc>
          <w:tcPr>
            <w:tcW w:w="1744" w:type="dxa"/>
            <w:shd w:val="clear" w:color="auto" w:fill="4472C4" w:themeFill="accent1"/>
            <w:tcMar/>
          </w:tcPr>
          <w:p w:rsidR="00F30D40" w:rsidP="59FE37B8" w:rsidRDefault="00DF1C8D" w14:paraId="6D9C0E21" w14:textId="77777777">
            <w:pPr>
              <w:rPr>
                <w:sz w:val="18"/>
                <w:szCs w:val="18"/>
              </w:rPr>
            </w:pPr>
            <w:r w:rsidRPr="59FE37B8" w:rsidR="00DF1C8D">
              <w:rPr>
                <w:sz w:val="18"/>
                <w:szCs w:val="18"/>
              </w:rPr>
              <w:t>Validation</w:t>
            </w:r>
          </w:p>
        </w:tc>
        <w:tc>
          <w:tcPr>
            <w:tcW w:w="5506" w:type="dxa"/>
            <w:shd w:val="clear" w:color="auto" w:fill="4472C4" w:themeFill="accent1"/>
            <w:tcMar/>
          </w:tcPr>
          <w:p w:rsidR="00F30D40" w:rsidP="59FE37B8" w:rsidRDefault="00DF1C8D" w14:paraId="19171D3D" w14:textId="77777777">
            <w:pPr>
              <w:rPr>
                <w:sz w:val="18"/>
                <w:szCs w:val="18"/>
              </w:rPr>
            </w:pPr>
            <w:r w:rsidRPr="59FE37B8" w:rsidR="00DF1C8D">
              <w:rPr>
                <w:sz w:val="18"/>
                <w:szCs w:val="18"/>
              </w:rPr>
              <w:t>Output quality assessed against a curated set of test prompts; generated text reviewed for accuracy, relevance, and absence of hallucination in banking advisory context; RM feedback incorporated</w:t>
            </w:r>
          </w:p>
        </w:tc>
        <w:tc>
          <w:tcPr>
            <w:tcW w:w="2110" w:type="dxa"/>
            <w:shd w:val="clear" w:color="auto" w:fill="4472C4" w:themeFill="accent1"/>
            <w:tcMar/>
          </w:tcPr>
          <w:p w:rsidR="00F30D40" w:rsidP="59FE37B8" w:rsidRDefault="00DF1C8D" w14:paraId="290809AC" w14:textId="77777777">
            <w:pPr>
              <w:rPr>
                <w:sz w:val="18"/>
                <w:szCs w:val="18"/>
              </w:rPr>
            </w:pPr>
            <w:r w:rsidRPr="59FE37B8" w:rsidR="00DF1C8D">
              <w:rPr>
                <w:sz w:val="18"/>
                <w:szCs w:val="18"/>
              </w:rPr>
              <w:t>Data Scientist + Business Sponsor</w:t>
            </w:r>
          </w:p>
        </w:tc>
      </w:tr>
      <w:tr w:rsidR="00F30D40" w:rsidTr="59FE37B8" w14:paraId="55FB7706" w14:textId="77777777">
        <w:tc>
          <w:tcPr>
            <w:tcW w:w="1744" w:type="dxa"/>
            <w:shd w:val="clear" w:color="auto" w:fill="4472C4" w:themeFill="accent1"/>
            <w:tcMar/>
          </w:tcPr>
          <w:p w:rsidR="00F30D40" w:rsidP="59FE37B8" w:rsidRDefault="00DF1C8D" w14:paraId="1986B200" w14:textId="77777777">
            <w:pPr>
              <w:rPr>
                <w:sz w:val="18"/>
                <w:szCs w:val="18"/>
              </w:rPr>
            </w:pPr>
            <w:r w:rsidRPr="59FE37B8" w:rsidR="00DF1C8D">
              <w:rPr>
                <w:sz w:val="18"/>
                <w:szCs w:val="18"/>
              </w:rPr>
              <w:t>Prompt engineering</w:t>
            </w:r>
          </w:p>
        </w:tc>
        <w:tc>
          <w:tcPr>
            <w:tcW w:w="5506" w:type="dxa"/>
            <w:shd w:val="clear" w:color="auto" w:fill="4472C4" w:themeFill="accent1"/>
            <w:tcMar/>
          </w:tcPr>
          <w:p w:rsidR="00F30D40" w:rsidP="59FE37B8" w:rsidRDefault="00DF1C8D" w14:paraId="7A00020D" w14:textId="77777777">
            <w:pPr>
              <w:rPr>
                <w:sz w:val="18"/>
                <w:szCs w:val="18"/>
              </w:rPr>
            </w:pPr>
            <w:r w:rsidRPr="59FE37B8" w:rsidR="00DF1C8D">
              <w:rPr>
                <w:sz w:val="18"/>
                <w:szCs w:val="18"/>
              </w:rPr>
              <w:t>Prompt templates iteratively refined during pilot based on RM feedback; templates version-controlled alongside model configuration</w:t>
            </w:r>
          </w:p>
        </w:tc>
        <w:tc>
          <w:tcPr>
            <w:tcW w:w="2110" w:type="dxa"/>
            <w:shd w:val="clear" w:color="auto" w:fill="4472C4" w:themeFill="accent1"/>
            <w:tcMar/>
          </w:tcPr>
          <w:p w:rsidR="00F30D40" w:rsidP="59FE37B8" w:rsidRDefault="00DF1C8D" w14:paraId="09CA5A2E" w14:textId="77777777">
            <w:pPr>
              <w:rPr>
                <w:sz w:val="18"/>
                <w:szCs w:val="18"/>
              </w:rPr>
            </w:pPr>
            <w:r w:rsidRPr="59FE37B8" w:rsidR="00DF1C8D">
              <w:rPr>
                <w:sz w:val="18"/>
                <w:szCs w:val="18"/>
              </w:rPr>
              <w:t>Data Scientist</w:t>
            </w:r>
          </w:p>
        </w:tc>
      </w:tr>
      <w:tr w:rsidR="00F30D40" w:rsidTr="59FE37B8" w14:paraId="7DF24F73" w14:textId="77777777">
        <w:tc>
          <w:tcPr>
            <w:tcW w:w="1744" w:type="dxa"/>
            <w:shd w:val="clear" w:color="auto" w:fill="4472C4" w:themeFill="accent1"/>
            <w:tcMar/>
          </w:tcPr>
          <w:p w:rsidR="00F30D40" w:rsidP="59FE37B8" w:rsidRDefault="00DF1C8D" w14:paraId="014FACA3" w14:textId="77777777">
            <w:pPr>
              <w:rPr>
                <w:sz w:val="18"/>
                <w:szCs w:val="18"/>
              </w:rPr>
            </w:pPr>
            <w:r w:rsidRPr="59FE37B8" w:rsidR="00DF1C8D">
              <w:rPr>
                <w:sz w:val="18"/>
                <w:szCs w:val="18"/>
              </w:rPr>
              <w:t>Operational monitoring</w:t>
            </w:r>
          </w:p>
        </w:tc>
        <w:tc>
          <w:tcPr>
            <w:tcW w:w="5506" w:type="dxa"/>
            <w:shd w:val="clear" w:color="auto" w:fill="4472C4" w:themeFill="accent1"/>
            <w:tcMar/>
          </w:tcPr>
          <w:p w:rsidR="00F30D40" w:rsidP="59FE37B8" w:rsidRDefault="00DF1C8D" w14:paraId="52C307DA" w14:textId="77777777">
            <w:pPr>
              <w:rPr>
                <w:sz w:val="18"/>
                <w:szCs w:val="18"/>
              </w:rPr>
            </w:pPr>
            <w:r w:rsidRPr="59FE37B8" w:rsidR="00DF1C8D">
              <w:rPr>
                <w:sz w:val="18"/>
                <w:szCs w:val="18"/>
              </w:rPr>
              <w:t>Token generation latency, requests per day, error rate, memory utilization tracked; output quality spot-checked periodically</w:t>
            </w:r>
          </w:p>
        </w:tc>
        <w:tc>
          <w:tcPr>
            <w:tcW w:w="2110" w:type="dxa"/>
            <w:shd w:val="clear" w:color="auto" w:fill="4472C4" w:themeFill="accent1"/>
            <w:tcMar/>
          </w:tcPr>
          <w:p w:rsidR="00F30D40" w:rsidP="59FE37B8" w:rsidRDefault="00DF1C8D" w14:paraId="05BA8A12" w14:textId="77777777">
            <w:pPr>
              <w:rPr>
                <w:sz w:val="18"/>
                <w:szCs w:val="18"/>
              </w:rPr>
            </w:pPr>
            <w:r w:rsidRPr="59FE37B8" w:rsidR="00DF1C8D">
              <w:rPr>
                <w:sz w:val="18"/>
                <w:szCs w:val="18"/>
              </w:rPr>
              <w:t>Operations</w:t>
            </w:r>
          </w:p>
        </w:tc>
      </w:tr>
      <w:tr w:rsidR="00F30D40" w:rsidTr="59FE37B8" w14:paraId="7B49DA3A" w14:textId="77777777">
        <w:tc>
          <w:tcPr>
            <w:tcW w:w="1744" w:type="dxa"/>
            <w:shd w:val="clear" w:color="auto" w:fill="4472C4" w:themeFill="accent1"/>
            <w:tcMar/>
          </w:tcPr>
          <w:p w:rsidR="00F30D40" w:rsidP="59FE37B8" w:rsidRDefault="00DF1C8D" w14:paraId="23A691FC" w14:textId="77777777">
            <w:pPr>
              <w:rPr>
                <w:sz w:val="18"/>
                <w:szCs w:val="18"/>
              </w:rPr>
            </w:pPr>
            <w:r w:rsidRPr="59FE37B8" w:rsidR="00DF1C8D">
              <w:rPr>
                <w:sz w:val="18"/>
                <w:szCs w:val="18"/>
              </w:rPr>
              <w:t>Model replacement</w:t>
            </w:r>
          </w:p>
        </w:tc>
        <w:tc>
          <w:tcPr>
            <w:tcW w:w="5506" w:type="dxa"/>
            <w:shd w:val="clear" w:color="auto" w:fill="4472C4" w:themeFill="accent1"/>
            <w:tcMar/>
          </w:tcPr>
          <w:p w:rsidR="00F30D40" w:rsidP="59FE37B8" w:rsidRDefault="00DF1C8D" w14:paraId="323A1555" w14:textId="77777777">
            <w:pPr>
              <w:rPr>
                <w:sz w:val="18"/>
                <w:szCs w:val="18"/>
              </w:rPr>
            </w:pPr>
            <w:r w:rsidRPr="59FE37B8" w:rsidR="00DF1C8D">
              <w:rPr>
                <w:sz w:val="18"/>
                <w:szCs w:val="18"/>
              </w:rPr>
              <w:t>If a newer or better-performing model becomes available within the 7B-class CPU-inference envelope, it can be evaluated, quantized, and deployed as a replacement following the same lifecycle stages; the previous model version is retained for rollback</w:t>
            </w:r>
          </w:p>
        </w:tc>
        <w:tc>
          <w:tcPr>
            <w:tcW w:w="2110" w:type="dxa"/>
            <w:shd w:val="clear" w:color="auto" w:fill="4472C4" w:themeFill="accent1"/>
            <w:tcMar/>
          </w:tcPr>
          <w:p w:rsidR="00F30D40" w:rsidP="59FE37B8" w:rsidRDefault="00DF1C8D" w14:paraId="6F392881" w14:textId="77777777">
            <w:pPr>
              <w:rPr>
                <w:sz w:val="18"/>
                <w:szCs w:val="18"/>
              </w:rPr>
            </w:pPr>
            <w:r w:rsidRPr="59FE37B8" w:rsidR="00DF1C8D">
              <w:rPr>
                <w:sz w:val="18"/>
                <w:szCs w:val="18"/>
              </w:rPr>
              <w:t>Data Scientist + Operations</w:t>
            </w:r>
          </w:p>
        </w:tc>
      </w:tr>
      <w:tr w:rsidR="00F30D40" w:rsidTr="59FE37B8" w14:paraId="7A6EBC67" w14:textId="77777777">
        <w:tc>
          <w:tcPr>
            <w:tcW w:w="1744" w:type="dxa"/>
            <w:shd w:val="clear" w:color="auto" w:fill="4472C4" w:themeFill="accent1"/>
            <w:tcMar/>
          </w:tcPr>
          <w:p w:rsidR="00F30D40" w:rsidP="59FE37B8" w:rsidRDefault="00DF1C8D" w14:paraId="04F401EF" w14:textId="77777777">
            <w:pPr>
              <w:rPr>
                <w:sz w:val="18"/>
                <w:szCs w:val="18"/>
              </w:rPr>
            </w:pPr>
            <w:r w:rsidRPr="59FE37B8" w:rsidR="00DF1C8D">
              <w:rPr>
                <w:sz w:val="18"/>
                <w:szCs w:val="18"/>
              </w:rPr>
              <w:t>Rollback</w:t>
            </w:r>
          </w:p>
        </w:tc>
        <w:tc>
          <w:tcPr>
            <w:tcW w:w="5506" w:type="dxa"/>
            <w:shd w:val="clear" w:color="auto" w:fill="4472C4" w:themeFill="accent1"/>
            <w:tcMar/>
          </w:tcPr>
          <w:p w:rsidR="00F30D40" w:rsidP="59FE37B8" w:rsidRDefault="00DF1C8D" w14:paraId="359630BE" w14:textId="77777777">
            <w:pPr>
              <w:rPr>
                <w:sz w:val="18"/>
                <w:szCs w:val="18"/>
              </w:rPr>
            </w:pPr>
            <w:r w:rsidRPr="59FE37B8" w:rsidR="00DF1C8D">
              <w:rPr>
                <w:sz w:val="18"/>
                <w:szCs w:val="18"/>
              </w:rPr>
              <w:t>If a deployed model exhibits degraded output quality, operations reverts to the previous Ollama model tag; rollback takes &lt; 5 minutes; incident logged</w:t>
            </w:r>
          </w:p>
        </w:tc>
        <w:tc>
          <w:tcPr>
            <w:tcW w:w="2110" w:type="dxa"/>
            <w:shd w:val="clear" w:color="auto" w:fill="4472C4" w:themeFill="accent1"/>
            <w:tcMar/>
          </w:tcPr>
          <w:p w:rsidR="00F30D40" w:rsidP="59FE37B8" w:rsidRDefault="00DF1C8D" w14:paraId="53865C8B" w14:textId="77777777">
            <w:pPr>
              <w:rPr>
                <w:sz w:val="18"/>
                <w:szCs w:val="18"/>
              </w:rPr>
            </w:pPr>
            <w:r w:rsidRPr="59FE37B8" w:rsidR="00DF1C8D">
              <w:rPr>
                <w:sz w:val="18"/>
                <w:szCs w:val="18"/>
              </w:rPr>
              <w:t>Operations</w:t>
            </w:r>
          </w:p>
        </w:tc>
      </w:tr>
      <w:tr w:rsidR="00F30D40" w:rsidTr="59FE37B8" w14:paraId="66E23D5D" w14:textId="77777777">
        <w:tc>
          <w:tcPr>
            <w:tcW w:w="1744" w:type="dxa"/>
            <w:shd w:val="clear" w:color="auto" w:fill="4472C4" w:themeFill="accent1"/>
            <w:tcMar/>
          </w:tcPr>
          <w:p w:rsidR="00F30D40" w:rsidP="59FE37B8" w:rsidRDefault="00DF1C8D" w14:paraId="5237D6AD" w14:textId="77777777">
            <w:pPr>
              <w:rPr>
                <w:sz w:val="18"/>
                <w:szCs w:val="18"/>
              </w:rPr>
            </w:pPr>
            <w:r w:rsidRPr="59FE37B8" w:rsidR="00DF1C8D">
              <w:rPr>
                <w:sz w:val="18"/>
                <w:szCs w:val="18"/>
              </w:rPr>
              <w:t>Version control</w:t>
            </w:r>
          </w:p>
        </w:tc>
        <w:tc>
          <w:tcPr>
            <w:tcW w:w="5506" w:type="dxa"/>
            <w:shd w:val="clear" w:color="auto" w:fill="4472C4" w:themeFill="accent1"/>
            <w:tcMar/>
          </w:tcPr>
          <w:p w:rsidR="00F30D40" w:rsidP="59FE37B8" w:rsidRDefault="00DF1C8D" w14:paraId="2970B090" w14:textId="77777777">
            <w:pPr>
              <w:rPr>
                <w:sz w:val="18"/>
                <w:szCs w:val="18"/>
              </w:rPr>
            </w:pPr>
            <w:r w:rsidRPr="59FE37B8" w:rsidR="00DF1C8D">
              <w:rPr>
                <w:sz w:val="18"/>
                <w:szCs w:val="18"/>
              </w:rPr>
              <w:t>Model file hashes, quantization parameters, Ollama Modelfile, and prompt templates committed to version control; full reproducibility of any deployment state</w:t>
            </w:r>
          </w:p>
        </w:tc>
        <w:tc>
          <w:tcPr>
            <w:tcW w:w="2110" w:type="dxa"/>
            <w:shd w:val="clear" w:color="auto" w:fill="4472C4" w:themeFill="accent1"/>
            <w:tcMar/>
          </w:tcPr>
          <w:p w:rsidR="00F30D40" w:rsidP="59FE37B8" w:rsidRDefault="00DF1C8D" w14:paraId="4371D544" w14:textId="77777777">
            <w:pPr>
              <w:rPr>
                <w:sz w:val="18"/>
                <w:szCs w:val="18"/>
              </w:rPr>
            </w:pPr>
            <w:r w:rsidRPr="59FE37B8" w:rsidR="00DF1C8D">
              <w:rPr>
                <w:sz w:val="18"/>
                <w:szCs w:val="18"/>
              </w:rPr>
              <w:t>Delivery Lead</w:t>
            </w:r>
          </w:p>
        </w:tc>
      </w:tr>
    </w:tbl>
    <w:p w:rsidR="00F30D40" w:rsidRDefault="00DF1C8D" w14:paraId="26E74E7B" w14:textId="77777777">
      <w:pPr>
        <w:spacing w:before="240"/>
      </w:pPr>
      <w:r>
        <w:t xml:space="preserve"> </w:t>
      </w:r>
    </w:p>
    <w:p w:rsidR="00F30D40" w:rsidRDefault="00DF1C8D" w14:paraId="5900DC0A" w14:textId="77777777">
      <w:pPr>
        <w:pStyle w:val="Heading3"/>
        <w:spacing w:after="200"/>
      </w:pPr>
      <w:bookmarkStart w:name="_Toc553922673" w:id="1983555076"/>
      <w:r w:rsidR="153DEADF">
        <w:rPr/>
        <w:t>7.8 LLM Security</w:t>
      </w:r>
      <w:bookmarkEnd w:id="1983555076"/>
    </w:p>
    <w:p w:rsidR="00F30D40" w:rsidRDefault="00DF1C8D" w14:paraId="40612A33" w14:textId="77777777">
      <w:pPr>
        <w:spacing w:after="240"/>
      </w:pPr>
      <w:r>
        <w:t xml:space="preserve"> </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2259"/>
        <w:gridCol w:w="6757"/>
      </w:tblGrid>
      <w:tr w:rsidR="00F30D40" w:rsidTr="790D50B3" w14:paraId="0934E46E" w14:textId="77777777">
        <w:trPr>
          <w:tblHeader/>
        </w:trPr>
        <w:tc>
          <w:tcPr>
            <w:tcW w:w="2340" w:type="dxa"/>
            <w:shd w:val="clear" w:color="auto" w:fill="4472C4" w:themeFill="accent1"/>
            <w:tcMar/>
          </w:tcPr>
          <w:p w:rsidR="00F30D40" w:rsidP="790D50B3" w:rsidRDefault="00DF1C8D" w14:paraId="22FA05E4" w14:textId="2D4F0DB6">
            <w:pPr>
              <w:rPr>
                <w:b w:val="1"/>
                <w:bCs w:val="1"/>
                <w:sz w:val="18"/>
                <w:szCs w:val="18"/>
              </w:rPr>
            </w:pPr>
            <w:r w:rsidRPr="790D50B3" w:rsidR="153DEADF">
              <w:rPr>
                <w:b w:val="1"/>
                <w:bCs w:val="1"/>
                <w:sz w:val="18"/>
                <w:szCs w:val="18"/>
              </w:rPr>
              <w:t>Control</w:t>
            </w:r>
          </w:p>
        </w:tc>
        <w:tc>
          <w:tcPr>
            <w:tcW w:w="7020" w:type="dxa"/>
            <w:shd w:val="clear" w:color="auto" w:fill="4472C4" w:themeFill="accent1"/>
            <w:tcMar/>
          </w:tcPr>
          <w:p w:rsidR="00F30D40" w:rsidP="790D50B3" w:rsidRDefault="00DF1C8D" w14:paraId="78FD12C3" w14:textId="73C6378D">
            <w:pPr>
              <w:rPr>
                <w:b w:val="1"/>
                <w:bCs w:val="1"/>
                <w:sz w:val="18"/>
                <w:szCs w:val="18"/>
              </w:rPr>
            </w:pPr>
            <w:r w:rsidRPr="790D50B3" w:rsidR="153DEADF">
              <w:rPr>
                <w:b w:val="1"/>
                <w:bCs w:val="1"/>
                <w:sz w:val="18"/>
                <w:szCs w:val="18"/>
              </w:rPr>
              <w:t>Implementation</w:t>
            </w:r>
          </w:p>
        </w:tc>
      </w:tr>
      <w:tr w:rsidR="00F30D40" w:rsidTr="790D50B3" w14:paraId="58ABA345" w14:textId="77777777">
        <w:tc>
          <w:tcPr>
            <w:tcW w:w="2340" w:type="dxa"/>
            <w:shd w:val="clear" w:color="auto" w:fill="4472C4" w:themeFill="accent1"/>
            <w:tcMar/>
          </w:tcPr>
          <w:p w:rsidR="00F30D40" w:rsidP="790D50B3" w:rsidRDefault="00DF1C8D" w14:paraId="043A1AA9" w14:textId="77777777">
            <w:pPr>
              <w:rPr>
                <w:sz w:val="18"/>
                <w:szCs w:val="18"/>
              </w:rPr>
            </w:pPr>
            <w:r w:rsidRPr="790D50B3" w:rsidR="153DEADF">
              <w:rPr>
                <w:sz w:val="18"/>
                <w:szCs w:val="18"/>
              </w:rPr>
              <w:t>Air-gapped deployment</w:t>
            </w:r>
          </w:p>
        </w:tc>
        <w:tc>
          <w:tcPr>
            <w:tcW w:w="7020" w:type="dxa"/>
            <w:shd w:val="clear" w:color="auto" w:fill="4472C4" w:themeFill="accent1"/>
            <w:tcMar/>
          </w:tcPr>
          <w:p w:rsidR="00F30D40" w:rsidP="790D50B3" w:rsidRDefault="00DF1C8D" w14:paraId="1DDA85C4" w14:textId="77777777">
            <w:pPr>
              <w:rPr>
                <w:sz w:val="18"/>
                <w:szCs w:val="18"/>
              </w:rPr>
            </w:pPr>
            <w:r w:rsidRPr="790D50B3" w:rsidR="153DEADF">
              <w:rPr>
                <w:sz w:val="18"/>
                <w:szCs w:val="18"/>
              </w:rPr>
              <w:t>The LLM runs entirely within the Absa infrastructure boundary. No internet connectivity exists in the production environment. The model file is transferred into the environment via approved offline media; no runtime network calls are made.</w:t>
            </w:r>
          </w:p>
        </w:tc>
      </w:tr>
      <w:tr w:rsidR="00F30D40" w:rsidTr="790D50B3" w14:paraId="62AABCD5" w14:textId="77777777">
        <w:tc>
          <w:tcPr>
            <w:tcW w:w="2340" w:type="dxa"/>
            <w:shd w:val="clear" w:color="auto" w:fill="4472C4" w:themeFill="accent1"/>
            <w:tcMar/>
          </w:tcPr>
          <w:p w:rsidR="00F30D40" w:rsidP="790D50B3" w:rsidRDefault="00DF1C8D" w14:paraId="17C7CD0B" w14:textId="77777777">
            <w:pPr>
              <w:rPr>
                <w:sz w:val="18"/>
                <w:szCs w:val="18"/>
              </w:rPr>
            </w:pPr>
            <w:r w:rsidRPr="790D50B3" w:rsidR="153DEADF">
              <w:rPr>
                <w:sz w:val="18"/>
                <w:szCs w:val="18"/>
              </w:rPr>
              <w:t>Local inference only</w:t>
            </w:r>
          </w:p>
        </w:tc>
        <w:tc>
          <w:tcPr>
            <w:tcW w:w="7020" w:type="dxa"/>
            <w:shd w:val="clear" w:color="auto" w:fill="4472C4" w:themeFill="accent1"/>
            <w:tcMar/>
          </w:tcPr>
          <w:p w:rsidR="00F30D40" w:rsidP="790D50B3" w:rsidRDefault="00DF1C8D" w14:paraId="73A12290" w14:textId="77777777">
            <w:pPr>
              <w:rPr>
                <w:sz w:val="18"/>
                <w:szCs w:val="18"/>
              </w:rPr>
            </w:pPr>
            <w:r w:rsidRPr="790D50B3" w:rsidR="153DEADF">
              <w:rPr>
                <w:sz w:val="18"/>
                <w:szCs w:val="18"/>
              </w:rPr>
              <w:t>All inference computation happens on the local CPU. No prompts, responses, or customer data are transmitted outside the bank. No external API is called at any point in the inference pipeline.</w:t>
            </w:r>
          </w:p>
        </w:tc>
      </w:tr>
      <w:tr w:rsidR="00F30D40" w:rsidTr="790D50B3" w14:paraId="1A4C92DA" w14:textId="77777777">
        <w:tc>
          <w:tcPr>
            <w:tcW w:w="2340" w:type="dxa"/>
            <w:shd w:val="clear" w:color="auto" w:fill="4472C4" w:themeFill="accent1"/>
            <w:tcMar/>
          </w:tcPr>
          <w:p w:rsidR="00F30D40" w:rsidP="790D50B3" w:rsidRDefault="00DF1C8D" w14:paraId="19DC0839" w14:textId="77777777">
            <w:pPr>
              <w:rPr>
                <w:sz w:val="18"/>
                <w:szCs w:val="18"/>
              </w:rPr>
            </w:pPr>
            <w:r w:rsidRPr="790D50B3" w:rsidR="153DEADF">
              <w:rPr>
                <w:sz w:val="18"/>
                <w:szCs w:val="18"/>
              </w:rPr>
              <w:t>Customer data isolation</w:t>
            </w:r>
          </w:p>
        </w:tc>
        <w:tc>
          <w:tcPr>
            <w:tcW w:w="7020" w:type="dxa"/>
            <w:shd w:val="clear" w:color="auto" w:fill="4472C4" w:themeFill="accent1"/>
            <w:tcMar/>
          </w:tcPr>
          <w:p w:rsidR="00F30D40" w:rsidP="790D50B3" w:rsidRDefault="00DF1C8D" w14:paraId="52C64A17" w14:textId="77777777">
            <w:pPr>
              <w:rPr>
                <w:sz w:val="18"/>
                <w:szCs w:val="18"/>
              </w:rPr>
            </w:pPr>
            <w:r w:rsidRPr="790D50B3" w:rsidR="153DEADF">
              <w:rPr>
                <w:sz w:val="18"/>
                <w:szCs w:val="18"/>
              </w:rPr>
              <w:t>The LLM receives structured inputs (scores, classifications, feature values) but does not have direct access to the core database. It cannot query customer_transactions_clean or customer_features. All data it receives passes through the core platform's API Gateway, which enforces role-based access control.</w:t>
            </w:r>
          </w:p>
        </w:tc>
      </w:tr>
      <w:tr w:rsidR="00F30D40" w:rsidTr="790D50B3" w14:paraId="508BF782" w14:textId="77777777">
        <w:tc>
          <w:tcPr>
            <w:tcW w:w="2340" w:type="dxa"/>
            <w:shd w:val="clear" w:color="auto" w:fill="4472C4" w:themeFill="accent1"/>
            <w:tcMar/>
          </w:tcPr>
          <w:p w:rsidR="00F30D40" w:rsidP="790D50B3" w:rsidRDefault="00DF1C8D" w14:paraId="5813138F" w14:textId="77777777">
            <w:pPr>
              <w:rPr>
                <w:sz w:val="18"/>
                <w:szCs w:val="18"/>
              </w:rPr>
            </w:pPr>
            <w:r w:rsidRPr="790D50B3" w:rsidR="153DEADF">
              <w:rPr>
                <w:sz w:val="18"/>
                <w:szCs w:val="18"/>
              </w:rPr>
              <w:t>Prompt logging</w:t>
            </w:r>
          </w:p>
        </w:tc>
        <w:tc>
          <w:tcPr>
            <w:tcW w:w="7020" w:type="dxa"/>
            <w:shd w:val="clear" w:color="auto" w:fill="4472C4" w:themeFill="accent1"/>
            <w:tcMar/>
          </w:tcPr>
          <w:p w:rsidR="00F30D40" w:rsidP="790D50B3" w:rsidRDefault="00DF1C8D" w14:paraId="491884E5" w14:textId="77777777">
            <w:pPr>
              <w:rPr>
                <w:sz w:val="18"/>
                <w:szCs w:val="18"/>
              </w:rPr>
            </w:pPr>
            <w:r w:rsidRPr="790D50B3" w:rsidR="153DEADF">
              <w:rPr>
                <w:sz w:val="18"/>
                <w:szCs w:val="18"/>
              </w:rPr>
              <w:t>Every prompt sent to the LLM and every response generated is logged with timestamp, user ID, and model version. This provides a complete audit trail for compliance review.</w:t>
            </w:r>
          </w:p>
        </w:tc>
      </w:tr>
      <w:tr w:rsidR="00F30D40" w:rsidTr="790D50B3" w14:paraId="5482969A" w14:textId="77777777">
        <w:tc>
          <w:tcPr>
            <w:tcW w:w="2340" w:type="dxa"/>
            <w:shd w:val="clear" w:color="auto" w:fill="4472C4" w:themeFill="accent1"/>
            <w:tcMar/>
          </w:tcPr>
          <w:p w:rsidR="00F30D40" w:rsidP="790D50B3" w:rsidRDefault="00DF1C8D" w14:paraId="25A7C2C5" w14:textId="77777777">
            <w:pPr>
              <w:rPr>
                <w:sz w:val="18"/>
                <w:szCs w:val="18"/>
              </w:rPr>
            </w:pPr>
            <w:r w:rsidRPr="790D50B3" w:rsidR="153DEADF">
              <w:rPr>
                <w:sz w:val="18"/>
                <w:szCs w:val="18"/>
              </w:rPr>
              <w:t>Response audit</w:t>
            </w:r>
          </w:p>
        </w:tc>
        <w:tc>
          <w:tcPr>
            <w:tcW w:w="7020" w:type="dxa"/>
            <w:shd w:val="clear" w:color="auto" w:fill="4472C4" w:themeFill="accent1"/>
            <w:tcMar/>
          </w:tcPr>
          <w:p w:rsidR="00F30D40" w:rsidP="790D50B3" w:rsidRDefault="00DF1C8D" w14:paraId="64470210" w14:textId="77777777">
            <w:pPr>
              <w:rPr>
                <w:sz w:val="18"/>
                <w:szCs w:val="18"/>
              </w:rPr>
            </w:pPr>
            <w:r w:rsidRPr="790D50B3" w:rsidR="153DEADF">
              <w:rPr>
                <w:sz w:val="18"/>
                <w:szCs w:val="18"/>
              </w:rPr>
              <w:t>Generated text is stored alongside the structured data that produced it, enabling full traceability: "This RM call summary was generated from these specific Health Score, CLV, and NBA values at this timestamp."</w:t>
            </w:r>
          </w:p>
        </w:tc>
      </w:tr>
      <w:tr w:rsidR="00F30D40" w:rsidTr="790D50B3" w14:paraId="14799B7A" w14:textId="77777777">
        <w:tc>
          <w:tcPr>
            <w:tcW w:w="2340" w:type="dxa"/>
            <w:shd w:val="clear" w:color="auto" w:fill="4472C4" w:themeFill="accent1"/>
            <w:tcMar/>
          </w:tcPr>
          <w:p w:rsidR="00F30D40" w:rsidP="790D50B3" w:rsidRDefault="00DF1C8D" w14:paraId="3E781E49" w14:textId="77777777">
            <w:pPr>
              <w:rPr>
                <w:sz w:val="18"/>
                <w:szCs w:val="18"/>
              </w:rPr>
            </w:pPr>
            <w:r w:rsidRPr="790D50B3" w:rsidR="153DEADF">
              <w:rPr>
                <w:sz w:val="18"/>
                <w:szCs w:val="18"/>
              </w:rPr>
              <w:t>Model version tracking</w:t>
            </w:r>
          </w:p>
        </w:tc>
        <w:tc>
          <w:tcPr>
            <w:tcW w:w="7020" w:type="dxa"/>
            <w:shd w:val="clear" w:color="auto" w:fill="4472C4" w:themeFill="accent1"/>
            <w:tcMar/>
          </w:tcPr>
          <w:p w:rsidR="00F30D40" w:rsidP="790D50B3" w:rsidRDefault="00DF1C8D" w14:paraId="7E2661D7" w14:textId="77777777">
            <w:pPr>
              <w:rPr>
                <w:sz w:val="18"/>
                <w:szCs w:val="18"/>
              </w:rPr>
            </w:pPr>
            <w:r w:rsidRPr="790D50B3" w:rsidR="153DEADF">
              <w:rPr>
                <w:sz w:val="18"/>
                <w:szCs w:val="18"/>
              </w:rPr>
              <w:t>Ollama model tags and GGUF file hashes are recorded at deployment and logged with every inference request, ensuring auditability of which model version produced which output.</w:t>
            </w:r>
          </w:p>
        </w:tc>
      </w:tr>
      <w:tr w:rsidR="00F30D40" w:rsidTr="790D50B3" w14:paraId="106E76C8" w14:textId="77777777">
        <w:tc>
          <w:tcPr>
            <w:tcW w:w="2340" w:type="dxa"/>
            <w:shd w:val="clear" w:color="auto" w:fill="4472C4" w:themeFill="accent1"/>
            <w:tcMar/>
          </w:tcPr>
          <w:p w:rsidR="00F30D40" w:rsidP="790D50B3" w:rsidRDefault="00DF1C8D" w14:paraId="72832844" w14:textId="77777777">
            <w:pPr>
              <w:rPr>
                <w:sz w:val="18"/>
                <w:szCs w:val="18"/>
              </w:rPr>
            </w:pPr>
            <w:r w:rsidRPr="790D50B3" w:rsidR="153DEADF">
              <w:rPr>
                <w:sz w:val="18"/>
                <w:szCs w:val="18"/>
              </w:rPr>
              <w:t>Role-based access</w:t>
            </w:r>
          </w:p>
        </w:tc>
        <w:tc>
          <w:tcPr>
            <w:tcW w:w="7020" w:type="dxa"/>
            <w:shd w:val="clear" w:color="auto" w:fill="4472C4" w:themeFill="accent1"/>
            <w:tcMar/>
          </w:tcPr>
          <w:p w:rsidR="00F30D40" w:rsidP="790D50B3" w:rsidRDefault="00DF1C8D" w14:paraId="31D13A58" w14:textId="77777777">
            <w:pPr>
              <w:rPr>
                <w:sz w:val="18"/>
                <w:szCs w:val="18"/>
              </w:rPr>
            </w:pPr>
            <w:r w:rsidRPr="790D50B3" w:rsidR="153DEADF">
              <w:rPr>
                <w:sz w:val="18"/>
                <w:szCs w:val="18"/>
              </w:rPr>
              <w:t>LLM inference endpoints are protected by the same API Gateway LDAP authentication and RBAC as all other services. Only authenticated users with appropriate roles (RM, Branch Manager) can request LLM-generated content.</w:t>
            </w:r>
          </w:p>
        </w:tc>
      </w:tr>
      <w:tr w:rsidR="00F30D40" w:rsidTr="790D50B3" w14:paraId="77828DDE" w14:textId="77777777">
        <w:tc>
          <w:tcPr>
            <w:tcW w:w="2340" w:type="dxa"/>
            <w:shd w:val="clear" w:color="auto" w:fill="4472C4" w:themeFill="accent1"/>
            <w:tcMar/>
          </w:tcPr>
          <w:p w:rsidR="00F30D40" w:rsidP="790D50B3" w:rsidRDefault="00DF1C8D" w14:paraId="4AB94E81" w14:textId="77777777">
            <w:pPr>
              <w:rPr>
                <w:sz w:val="18"/>
                <w:szCs w:val="18"/>
              </w:rPr>
            </w:pPr>
            <w:r w:rsidRPr="790D50B3" w:rsidR="153DEADF">
              <w:rPr>
                <w:sz w:val="18"/>
                <w:szCs w:val="18"/>
              </w:rPr>
              <w:t>Container isolation</w:t>
            </w:r>
          </w:p>
        </w:tc>
        <w:tc>
          <w:tcPr>
            <w:tcW w:w="7020" w:type="dxa"/>
            <w:shd w:val="clear" w:color="auto" w:fill="4472C4" w:themeFill="accent1"/>
            <w:tcMar/>
          </w:tcPr>
          <w:p w:rsidR="00F30D40" w:rsidP="790D50B3" w:rsidRDefault="00DF1C8D" w14:paraId="68E312FF" w14:textId="77777777">
            <w:pPr>
              <w:rPr>
                <w:sz w:val="18"/>
                <w:szCs w:val="18"/>
              </w:rPr>
            </w:pPr>
            <w:r w:rsidRPr="790D50B3" w:rsidR="153DEADF">
              <w:rPr>
                <w:sz w:val="18"/>
                <w:szCs w:val="18"/>
              </w:rPr>
              <w:t>The LLM runs in a dedicated Docker container with its own resource limits (CPU, memory) and no access to other containers' filesystems or network ports beyond the defined API interface.</w:t>
            </w:r>
          </w:p>
        </w:tc>
      </w:tr>
    </w:tbl>
    <w:p w:rsidR="00F30D40" w:rsidRDefault="00DF1C8D" w14:paraId="7E728875" w14:textId="77777777">
      <w:pPr>
        <w:spacing w:before="240"/>
      </w:pPr>
      <w:r>
        <w:t xml:space="preserve"> </w:t>
      </w:r>
    </w:p>
    <w:p w:rsidR="00F30D40" w:rsidRDefault="00F30D40" w14:paraId="672A6659" w14:textId="77777777">
      <w:pPr>
        <w:pBdr>
          <w:bottom w:val="single" w:color="auto" w:sz="6" w:space="1"/>
        </w:pBdr>
        <w:spacing w:after="120"/>
      </w:pPr>
    </w:p>
    <w:p w:rsidR="00F30D40" w:rsidRDefault="00DF1C8D" w14:paraId="57E04963" w14:textId="77777777">
      <w:pPr>
        <w:spacing w:after="200"/>
      </w:pPr>
      <w:r>
        <w:t xml:space="preserve"> </w:t>
      </w:r>
    </w:p>
    <w:p w:rsidR="00F30D40" w:rsidRDefault="00DF1C8D" w14:paraId="31BFF5AE" w14:textId="77777777">
      <w:pPr>
        <w:pStyle w:val="Heading2"/>
        <w:spacing w:after="200"/>
      </w:pPr>
      <w:bookmarkStart w:name="_Toc476024897" w:id="741264514"/>
      <w:r w:rsidR="153DEADF">
        <w:rPr/>
        <w:t>8. Risk &amp; Contingency</w:t>
      </w:r>
      <w:bookmarkEnd w:id="741264514"/>
    </w:p>
    <w:p w:rsidR="00F30D40" w:rsidP="790D50B3" w:rsidRDefault="00DF1C8D" w14:paraId="4D23D007" w14:textId="77777777">
      <w:pPr>
        <w:spacing w:after="240"/>
        <w:rPr>
          <w:sz w:val="18"/>
          <w:szCs w:val="18"/>
        </w:rPr>
      </w:pPr>
      <w:r w:rsidR="153DEADF">
        <w:rPr/>
        <w:t xml:space="preserve"> </w:t>
      </w:r>
    </w:p>
    <w:tbl>
      <w:tblPr>
        <w:tblW w:w="9016"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1035"/>
        <w:gridCol w:w="1418"/>
        <w:gridCol w:w="1399"/>
        <w:gridCol w:w="1350"/>
        <w:gridCol w:w="816"/>
        <w:gridCol w:w="2998"/>
      </w:tblGrid>
      <w:tr w:rsidR="00F30D40" w:rsidTr="790D50B3" w14:paraId="4E5083FB" w14:textId="77777777">
        <w:trPr>
          <w:tblHeader/>
        </w:trPr>
        <w:tc>
          <w:tcPr>
            <w:cnfStyle w:val="001000000000" w:firstRow="0" w:lastRow="0" w:firstColumn="1" w:lastColumn="0" w:oddVBand="0" w:evenVBand="0" w:oddHBand="0" w:evenHBand="0" w:firstRowFirstColumn="0" w:firstRowLastColumn="0" w:lastRowFirstColumn="0" w:lastRowLastColumn="0"/>
            <w:tcW w:w="1035" w:type="dxa"/>
            <w:shd w:val="clear" w:color="auto" w:fill="4472C4" w:themeFill="accent1"/>
            <w:tcMar/>
          </w:tcPr>
          <w:p w:rsidR="00F30D40" w:rsidP="790D50B3" w:rsidRDefault="00DF1C8D" w14:paraId="6BB56479" w14:textId="1C74CAAC">
            <w:pPr>
              <w:rPr>
                <w:b w:val="1"/>
                <w:bCs w:val="1"/>
                <w:sz w:val="18"/>
                <w:szCs w:val="18"/>
              </w:rPr>
            </w:pPr>
            <w:r w:rsidRPr="790D50B3" w:rsidR="153DEADF">
              <w:rPr>
                <w:b w:val="1"/>
                <w:bCs w:val="1"/>
                <w:sz w:val="18"/>
                <w:szCs w:val="18"/>
              </w:rPr>
              <w:t>ID</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4472C4" w:themeFill="accent1"/>
            <w:tcMar/>
          </w:tcPr>
          <w:p w:rsidR="00F30D40" w:rsidP="790D50B3" w:rsidRDefault="00DF1C8D" w14:paraId="24045F7D" w14:textId="210DD406">
            <w:pPr>
              <w:rPr>
                <w:b w:val="1"/>
                <w:bCs w:val="1"/>
                <w:sz w:val="18"/>
                <w:szCs w:val="18"/>
              </w:rPr>
            </w:pPr>
            <w:r w:rsidRPr="790D50B3" w:rsidR="153DEADF">
              <w:rPr>
                <w:b w:val="1"/>
                <w:bCs w:val="1"/>
                <w:sz w:val="18"/>
                <w:szCs w:val="18"/>
              </w:rPr>
              <w:t>Risk</w:t>
            </w:r>
          </w:p>
        </w:tc>
        <w:tc>
          <w:tcPr>
            <w:cnfStyle w:val="000000000000" w:firstRow="0" w:lastRow="0" w:firstColumn="0" w:lastColumn="0" w:oddVBand="0" w:evenVBand="0" w:oddHBand="0" w:evenHBand="0" w:firstRowFirstColumn="0" w:firstRowLastColumn="0" w:lastRowFirstColumn="0" w:lastRowLastColumn="0"/>
            <w:tcW w:w="1399" w:type="dxa"/>
            <w:shd w:val="clear" w:color="auto" w:fill="4472C4" w:themeFill="accent1"/>
            <w:tcMar/>
          </w:tcPr>
          <w:p w:rsidR="00F30D40" w:rsidP="790D50B3" w:rsidRDefault="00DF1C8D" w14:paraId="27995BA9" w14:textId="03B03E6D">
            <w:pPr>
              <w:rPr>
                <w:b w:val="1"/>
                <w:bCs w:val="1"/>
                <w:sz w:val="18"/>
                <w:szCs w:val="18"/>
              </w:rPr>
            </w:pPr>
            <w:r w:rsidRPr="790D50B3" w:rsidR="153DEADF">
              <w:rPr>
                <w:b w:val="1"/>
                <w:bCs w:val="1"/>
                <w:sz w:val="18"/>
                <w:szCs w:val="18"/>
              </w:rPr>
              <w:t>Category</w:t>
            </w:r>
          </w:p>
        </w:tc>
        <w:tc>
          <w:tcPr>
            <w:cnfStyle w:val="000000000000" w:firstRow="0" w:lastRow="0" w:firstColumn="0" w:lastColumn="0" w:oddVBand="0" w:evenVBand="0" w:oddHBand="0" w:evenHBand="0" w:firstRowFirstColumn="0" w:firstRowLastColumn="0" w:lastRowFirstColumn="0" w:lastRowLastColumn="0"/>
            <w:tcW w:w="1350" w:type="dxa"/>
            <w:shd w:val="clear" w:color="auto" w:fill="4472C4" w:themeFill="accent1"/>
            <w:tcMar/>
          </w:tcPr>
          <w:p w:rsidR="00F30D40" w:rsidP="790D50B3" w:rsidRDefault="00DF1C8D" w14:paraId="7C2ABD27" w14:textId="413D253B">
            <w:pPr>
              <w:rPr>
                <w:b w:val="1"/>
                <w:bCs w:val="1"/>
                <w:sz w:val="18"/>
                <w:szCs w:val="18"/>
              </w:rPr>
            </w:pPr>
            <w:r w:rsidRPr="790D50B3" w:rsidR="153DEADF">
              <w:rPr>
                <w:b w:val="1"/>
                <w:bCs w:val="1"/>
                <w:sz w:val="18"/>
                <w:szCs w:val="18"/>
              </w:rPr>
              <w:t>Likelihood</w:t>
            </w:r>
          </w:p>
        </w:tc>
        <w:tc>
          <w:tcPr>
            <w:cnfStyle w:val="000000000000" w:firstRow="0" w:lastRow="0" w:firstColumn="0" w:lastColumn="0" w:oddVBand="0" w:evenVBand="0" w:oddHBand="0" w:evenHBand="0" w:firstRowFirstColumn="0" w:firstRowLastColumn="0" w:lastRowFirstColumn="0" w:lastRowLastColumn="0"/>
            <w:tcW w:w="816" w:type="dxa"/>
            <w:shd w:val="clear" w:color="auto" w:fill="4472C4" w:themeFill="accent1"/>
            <w:tcMar/>
          </w:tcPr>
          <w:p w:rsidR="00F30D40" w:rsidP="790D50B3" w:rsidRDefault="00DF1C8D" w14:paraId="54615B87" w14:textId="33618BD5">
            <w:pPr>
              <w:rPr>
                <w:b w:val="1"/>
                <w:bCs w:val="1"/>
                <w:sz w:val="18"/>
                <w:szCs w:val="18"/>
              </w:rPr>
            </w:pPr>
            <w:r w:rsidRPr="790D50B3" w:rsidR="153DEADF">
              <w:rPr>
                <w:b w:val="1"/>
                <w:bCs w:val="1"/>
                <w:sz w:val="18"/>
                <w:szCs w:val="18"/>
              </w:rPr>
              <w:t>Impact</w:t>
            </w:r>
          </w:p>
        </w:tc>
        <w:tc>
          <w:tcPr>
            <w:cnfStyle w:val="000000000000" w:firstRow="0" w:lastRow="0" w:firstColumn="0" w:lastColumn="0" w:oddVBand="0" w:evenVBand="0" w:oddHBand="0" w:evenHBand="0" w:firstRowFirstColumn="0" w:firstRowLastColumn="0" w:lastRowFirstColumn="0" w:lastRowLastColumn="0"/>
            <w:tcW w:w="2998" w:type="dxa"/>
            <w:shd w:val="clear" w:color="auto" w:fill="4472C4" w:themeFill="accent1"/>
            <w:tcMar/>
          </w:tcPr>
          <w:p w:rsidR="00F30D40" w:rsidP="790D50B3" w:rsidRDefault="00DF1C8D" w14:paraId="3614CE88" w14:textId="7CC58008">
            <w:pPr>
              <w:rPr>
                <w:b w:val="1"/>
                <w:bCs w:val="1"/>
                <w:sz w:val="18"/>
                <w:szCs w:val="18"/>
              </w:rPr>
            </w:pPr>
            <w:r w:rsidRPr="790D50B3" w:rsidR="153DEADF">
              <w:rPr>
                <w:b w:val="1"/>
                <w:bCs w:val="1"/>
                <w:sz w:val="18"/>
                <w:szCs w:val="18"/>
              </w:rPr>
              <w:t>Mitigation</w:t>
            </w:r>
          </w:p>
        </w:tc>
      </w:tr>
      <w:tr w:rsidR="00F30D40" w:rsidTr="790D50B3" w14:paraId="6E698ABD" w14:textId="77777777">
        <w:tc>
          <w:tcPr>
            <w:cnfStyle w:val="001000000000" w:firstRow="0" w:lastRow="0" w:firstColumn="1" w:lastColumn="0" w:oddVBand="0" w:evenVBand="0" w:oddHBand="0" w:evenHBand="0" w:firstRowFirstColumn="0" w:firstRowLastColumn="0" w:lastRowFirstColumn="0" w:lastRowLastColumn="0"/>
            <w:tcW w:w="1035" w:type="dxa"/>
            <w:shd w:val="clear" w:color="auto" w:fill="4472C4" w:themeFill="accent1"/>
            <w:tcMar/>
          </w:tcPr>
          <w:p w:rsidR="00F30D40" w:rsidP="790D50B3" w:rsidRDefault="00DF1C8D" w14:paraId="36B931AC" w14:textId="77777777">
            <w:pPr>
              <w:rPr>
                <w:sz w:val="18"/>
                <w:szCs w:val="18"/>
              </w:rPr>
            </w:pPr>
            <w:r w:rsidRPr="790D50B3" w:rsidR="153DEADF">
              <w:rPr>
                <w:sz w:val="18"/>
                <w:szCs w:val="18"/>
              </w:rPr>
              <w:t>R-001</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4472C4" w:themeFill="accent1"/>
            <w:tcMar/>
          </w:tcPr>
          <w:p w:rsidR="00F30D40" w:rsidP="790D50B3" w:rsidRDefault="00DF1C8D" w14:paraId="281A4ACC" w14:textId="77777777">
            <w:pPr>
              <w:rPr>
                <w:sz w:val="18"/>
                <w:szCs w:val="18"/>
              </w:rPr>
            </w:pPr>
            <w:r w:rsidRPr="790D50B3" w:rsidR="153DEADF">
              <w:rPr>
                <w:sz w:val="18"/>
                <w:szCs w:val="18"/>
              </w:rPr>
              <w:t>Data volumes exceed PoC assumptions (70K rows / 5,000 customers) significantly during pilot</w:t>
            </w:r>
          </w:p>
        </w:tc>
        <w:tc>
          <w:tcPr>
            <w:cnfStyle w:val="000000000000" w:firstRow="0" w:lastRow="0" w:firstColumn="0" w:lastColumn="0" w:oddVBand="0" w:evenVBand="0" w:oddHBand="0" w:evenHBand="0" w:firstRowFirstColumn="0" w:firstRowLastColumn="0" w:lastRowFirstColumn="0" w:lastRowLastColumn="0"/>
            <w:tcW w:w="1399" w:type="dxa"/>
            <w:shd w:val="clear" w:color="auto" w:fill="4472C4" w:themeFill="accent1"/>
            <w:tcMar/>
          </w:tcPr>
          <w:p w:rsidR="00F30D40" w:rsidP="790D50B3" w:rsidRDefault="00DF1C8D" w14:paraId="51A59785" w14:textId="77777777">
            <w:pPr>
              <w:rPr>
                <w:sz w:val="18"/>
                <w:szCs w:val="18"/>
              </w:rPr>
            </w:pPr>
            <w:r w:rsidRPr="790D50B3" w:rsidR="153DEADF">
              <w:rPr>
                <w:sz w:val="18"/>
                <w:szCs w:val="18"/>
              </w:rPr>
              <w:t>Data</w:t>
            </w:r>
          </w:p>
        </w:tc>
        <w:tc>
          <w:tcPr>
            <w:cnfStyle w:val="000000000000" w:firstRow="0" w:lastRow="0" w:firstColumn="0" w:lastColumn="0" w:oddVBand="0" w:evenVBand="0" w:oddHBand="0" w:evenHBand="0" w:firstRowFirstColumn="0" w:firstRowLastColumn="0" w:lastRowFirstColumn="0" w:lastRowLastColumn="0"/>
            <w:tcW w:w="1350" w:type="dxa"/>
            <w:shd w:val="clear" w:color="auto" w:fill="4472C4" w:themeFill="accent1"/>
            <w:tcMar/>
          </w:tcPr>
          <w:p w:rsidR="00F30D40" w:rsidP="790D50B3" w:rsidRDefault="00DF1C8D" w14:paraId="19497B9C" w14:textId="77777777">
            <w:pPr>
              <w:rPr>
                <w:sz w:val="18"/>
                <w:szCs w:val="18"/>
              </w:rPr>
            </w:pPr>
            <w:r w:rsidRPr="790D50B3" w:rsidR="153DEADF">
              <w:rPr>
                <w:sz w:val="18"/>
                <w:szCs w:val="18"/>
              </w:rPr>
              <w:t>Medium</w:t>
            </w:r>
          </w:p>
        </w:tc>
        <w:tc>
          <w:tcPr>
            <w:cnfStyle w:val="000000000000" w:firstRow="0" w:lastRow="0" w:firstColumn="0" w:lastColumn="0" w:oddVBand="0" w:evenVBand="0" w:oddHBand="0" w:evenHBand="0" w:firstRowFirstColumn="0" w:firstRowLastColumn="0" w:lastRowFirstColumn="0" w:lastRowLastColumn="0"/>
            <w:tcW w:w="816" w:type="dxa"/>
            <w:shd w:val="clear" w:color="auto" w:fill="4472C4" w:themeFill="accent1"/>
            <w:tcMar/>
          </w:tcPr>
          <w:p w:rsidR="00F30D40" w:rsidP="790D50B3" w:rsidRDefault="00DF1C8D" w14:paraId="50E23AE6" w14:textId="77777777">
            <w:pPr>
              <w:rPr>
                <w:sz w:val="18"/>
                <w:szCs w:val="18"/>
              </w:rPr>
            </w:pPr>
            <w:r w:rsidRPr="790D50B3" w:rsidR="153DEADF">
              <w:rPr>
                <w:sz w:val="18"/>
                <w:szCs w:val="18"/>
              </w:rPr>
              <w:t>Medium</w:t>
            </w:r>
          </w:p>
        </w:tc>
        <w:tc>
          <w:tcPr>
            <w:cnfStyle w:val="000000000000" w:firstRow="0" w:lastRow="0" w:firstColumn="0" w:lastColumn="0" w:oddVBand="0" w:evenVBand="0" w:oddHBand="0" w:evenHBand="0" w:firstRowFirstColumn="0" w:firstRowLastColumn="0" w:lastRowFirstColumn="0" w:lastRowLastColumn="0"/>
            <w:tcW w:w="2998" w:type="dxa"/>
            <w:shd w:val="clear" w:color="auto" w:fill="4472C4" w:themeFill="accent1"/>
            <w:tcMar/>
          </w:tcPr>
          <w:p w:rsidR="00F30D40" w:rsidP="790D50B3" w:rsidRDefault="00DF1C8D" w14:paraId="09B495E8" w14:textId="77777777">
            <w:pPr>
              <w:rPr>
                <w:sz w:val="18"/>
                <w:szCs w:val="18"/>
              </w:rPr>
            </w:pPr>
            <w:r w:rsidRPr="790D50B3" w:rsidR="153DEADF">
              <w:rPr>
                <w:sz w:val="18"/>
                <w:szCs w:val="18"/>
              </w:rPr>
              <w:t>PostgreSQL storage and RAM allocations include headroom to 100K+ customers; monitor weekly</w:t>
            </w:r>
          </w:p>
        </w:tc>
      </w:tr>
      <w:tr w:rsidR="00F30D40" w:rsidTr="790D50B3" w14:paraId="301A7C1A" w14:textId="77777777">
        <w:tc>
          <w:tcPr>
            <w:cnfStyle w:val="001000000000" w:firstRow="0" w:lastRow="0" w:firstColumn="1" w:lastColumn="0" w:oddVBand="0" w:evenVBand="0" w:oddHBand="0" w:evenHBand="0" w:firstRowFirstColumn="0" w:firstRowLastColumn="0" w:lastRowFirstColumn="0" w:lastRowLastColumn="0"/>
            <w:tcW w:w="1035" w:type="dxa"/>
            <w:shd w:val="clear" w:color="auto" w:fill="4472C4" w:themeFill="accent1"/>
            <w:tcMar/>
          </w:tcPr>
          <w:p w:rsidR="00F30D40" w:rsidP="790D50B3" w:rsidRDefault="00DF1C8D" w14:paraId="67074818" w14:textId="77777777">
            <w:pPr>
              <w:rPr>
                <w:sz w:val="18"/>
                <w:szCs w:val="18"/>
              </w:rPr>
            </w:pPr>
            <w:r w:rsidRPr="790D50B3" w:rsidR="153DEADF">
              <w:rPr>
                <w:sz w:val="18"/>
                <w:szCs w:val="18"/>
              </w:rPr>
              <w:t>R-002</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4472C4" w:themeFill="accent1"/>
            <w:tcMar/>
          </w:tcPr>
          <w:p w:rsidR="00F30D40" w:rsidP="790D50B3" w:rsidRDefault="00DF1C8D" w14:paraId="3D57630E" w14:textId="77777777">
            <w:pPr>
              <w:rPr>
                <w:sz w:val="18"/>
                <w:szCs w:val="18"/>
              </w:rPr>
            </w:pPr>
            <w:r w:rsidRPr="790D50B3" w:rsidR="153DEADF">
              <w:rPr>
                <w:sz w:val="18"/>
                <w:szCs w:val="18"/>
              </w:rPr>
              <w:t>Required open-source package blocked by Absa intake process</w:t>
            </w:r>
          </w:p>
        </w:tc>
        <w:tc>
          <w:tcPr>
            <w:cnfStyle w:val="000000000000" w:firstRow="0" w:lastRow="0" w:firstColumn="0" w:lastColumn="0" w:oddVBand="0" w:evenVBand="0" w:oddHBand="0" w:evenHBand="0" w:firstRowFirstColumn="0" w:firstRowLastColumn="0" w:lastRowFirstColumn="0" w:lastRowLastColumn="0"/>
            <w:tcW w:w="1399" w:type="dxa"/>
            <w:shd w:val="clear" w:color="auto" w:fill="4472C4" w:themeFill="accent1"/>
            <w:tcMar/>
          </w:tcPr>
          <w:p w:rsidR="00F30D40" w:rsidP="790D50B3" w:rsidRDefault="00DF1C8D" w14:paraId="34260F9F" w14:textId="77777777">
            <w:pPr>
              <w:rPr>
                <w:sz w:val="18"/>
                <w:szCs w:val="18"/>
              </w:rPr>
            </w:pPr>
            <w:r w:rsidRPr="790D50B3" w:rsidR="153DEADF">
              <w:rPr>
                <w:sz w:val="18"/>
                <w:szCs w:val="18"/>
              </w:rPr>
              <w:t>Dependency</w:t>
            </w:r>
          </w:p>
        </w:tc>
        <w:tc>
          <w:tcPr>
            <w:cnfStyle w:val="000000000000" w:firstRow="0" w:lastRow="0" w:firstColumn="0" w:lastColumn="0" w:oddVBand="0" w:evenVBand="0" w:oddHBand="0" w:evenHBand="0" w:firstRowFirstColumn="0" w:firstRowLastColumn="0" w:lastRowFirstColumn="0" w:lastRowLastColumn="0"/>
            <w:tcW w:w="1350" w:type="dxa"/>
            <w:shd w:val="clear" w:color="auto" w:fill="4472C4" w:themeFill="accent1"/>
            <w:tcMar/>
          </w:tcPr>
          <w:p w:rsidR="00F30D40" w:rsidP="790D50B3" w:rsidRDefault="00DF1C8D" w14:paraId="0770D6A3" w14:textId="77777777">
            <w:pPr>
              <w:rPr>
                <w:sz w:val="18"/>
                <w:szCs w:val="18"/>
              </w:rPr>
            </w:pPr>
            <w:r w:rsidRPr="790D50B3" w:rsidR="153DEADF">
              <w:rPr>
                <w:sz w:val="18"/>
                <w:szCs w:val="18"/>
              </w:rPr>
              <w:t>Medium</w:t>
            </w:r>
          </w:p>
        </w:tc>
        <w:tc>
          <w:tcPr>
            <w:cnfStyle w:val="000000000000" w:firstRow="0" w:lastRow="0" w:firstColumn="0" w:lastColumn="0" w:oddVBand="0" w:evenVBand="0" w:oddHBand="0" w:evenHBand="0" w:firstRowFirstColumn="0" w:firstRowLastColumn="0" w:lastRowFirstColumn="0" w:lastRowLastColumn="0"/>
            <w:tcW w:w="816" w:type="dxa"/>
            <w:shd w:val="clear" w:color="auto" w:fill="4472C4" w:themeFill="accent1"/>
            <w:tcMar/>
          </w:tcPr>
          <w:p w:rsidR="00F30D40" w:rsidP="790D50B3" w:rsidRDefault="00DF1C8D" w14:paraId="7E177962" w14:textId="77777777">
            <w:pPr>
              <w:rPr>
                <w:sz w:val="18"/>
                <w:szCs w:val="18"/>
              </w:rPr>
            </w:pPr>
            <w:r w:rsidRPr="790D50B3" w:rsidR="153DEADF">
              <w:rPr>
                <w:sz w:val="18"/>
                <w:szCs w:val="18"/>
              </w:rPr>
              <w:t>High</w:t>
            </w:r>
          </w:p>
        </w:tc>
        <w:tc>
          <w:tcPr>
            <w:cnfStyle w:val="000000000000" w:firstRow="0" w:lastRow="0" w:firstColumn="0" w:lastColumn="0" w:oddVBand="0" w:evenVBand="0" w:oddHBand="0" w:evenHBand="0" w:firstRowFirstColumn="0" w:firstRowLastColumn="0" w:lastRowFirstColumn="0" w:lastRowLastColumn="0"/>
            <w:tcW w:w="2998" w:type="dxa"/>
            <w:shd w:val="clear" w:color="auto" w:fill="4472C4" w:themeFill="accent1"/>
            <w:tcMar/>
          </w:tcPr>
          <w:p w:rsidR="00F30D40" w:rsidP="790D50B3" w:rsidRDefault="00DF1C8D" w14:paraId="635D9E48" w14:textId="77777777">
            <w:pPr>
              <w:rPr>
                <w:sz w:val="18"/>
                <w:szCs w:val="18"/>
              </w:rPr>
            </w:pPr>
            <w:r w:rsidRPr="790D50B3" w:rsidR="153DEADF">
              <w:rPr>
                <w:sz w:val="18"/>
                <w:szCs w:val="18"/>
              </w:rPr>
              <w:t>Flag specific dependency early; Absa infrastructure team to either approve intake mechanism or agree alternative; must not silently block a sprint</w:t>
            </w:r>
          </w:p>
        </w:tc>
      </w:tr>
      <w:tr w:rsidR="00F30D40" w:rsidTr="790D50B3" w14:paraId="2D7709F5" w14:textId="77777777">
        <w:tc>
          <w:tcPr>
            <w:cnfStyle w:val="001000000000" w:firstRow="0" w:lastRow="0" w:firstColumn="1" w:lastColumn="0" w:oddVBand="0" w:evenVBand="0" w:oddHBand="0" w:evenHBand="0" w:firstRowFirstColumn="0" w:firstRowLastColumn="0" w:lastRowFirstColumn="0" w:lastRowLastColumn="0"/>
            <w:tcW w:w="1035" w:type="dxa"/>
            <w:shd w:val="clear" w:color="auto" w:fill="4472C4" w:themeFill="accent1"/>
            <w:tcMar/>
          </w:tcPr>
          <w:p w:rsidR="00F30D40" w:rsidP="790D50B3" w:rsidRDefault="00DF1C8D" w14:paraId="3D3D9344" w14:textId="77777777">
            <w:pPr>
              <w:rPr>
                <w:sz w:val="18"/>
                <w:szCs w:val="18"/>
              </w:rPr>
            </w:pPr>
            <w:r w:rsidRPr="790D50B3" w:rsidR="153DEADF">
              <w:rPr>
                <w:sz w:val="18"/>
                <w:szCs w:val="18"/>
              </w:rPr>
              <w:t>R-003</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4472C4" w:themeFill="accent1"/>
            <w:tcMar/>
          </w:tcPr>
          <w:p w:rsidR="00F30D40" w:rsidP="790D50B3" w:rsidRDefault="00DF1C8D" w14:paraId="314270F8" w14:textId="77777777">
            <w:pPr>
              <w:rPr>
                <w:sz w:val="18"/>
                <w:szCs w:val="18"/>
              </w:rPr>
            </w:pPr>
            <w:r w:rsidRPr="790D50B3" w:rsidR="153DEADF">
              <w:rPr>
                <w:sz w:val="18"/>
                <w:szCs w:val="18"/>
              </w:rPr>
              <w:t>Inference platform (Ollama) not approved by Absa architecture/security review</w:t>
            </w:r>
          </w:p>
        </w:tc>
        <w:tc>
          <w:tcPr>
            <w:cnfStyle w:val="000000000000" w:firstRow="0" w:lastRow="0" w:firstColumn="0" w:lastColumn="0" w:oddVBand="0" w:evenVBand="0" w:oddHBand="0" w:evenHBand="0" w:firstRowFirstColumn="0" w:firstRowLastColumn="0" w:lastRowFirstColumn="0" w:lastRowLastColumn="0"/>
            <w:tcW w:w="1399" w:type="dxa"/>
            <w:shd w:val="clear" w:color="auto" w:fill="4472C4" w:themeFill="accent1"/>
            <w:tcMar/>
          </w:tcPr>
          <w:p w:rsidR="00F30D40" w:rsidP="790D50B3" w:rsidRDefault="00DF1C8D" w14:paraId="08E7CB28" w14:textId="77777777">
            <w:pPr>
              <w:rPr>
                <w:sz w:val="18"/>
                <w:szCs w:val="18"/>
              </w:rPr>
            </w:pPr>
            <w:r w:rsidRPr="790D50B3" w:rsidR="153DEADF">
              <w:rPr>
                <w:sz w:val="18"/>
                <w:szCs w:val="18"/>
              </w:rPr>
              <w:t>Infrastructure</w:t>
            </w:r>
          </w:p>
        </w:tc>
        <w:tc>
          <w:tcPr>
            <w:cnfStyle w:val="000000000000" w:firstRow="0" w:lastRow="0" w:firstColumn="0" w:lastColumn="0" w:oddVBand="0" w:evenVBand="0" w:oddHBand="0" w:evenHBand="0" w:firstRowFirstColumn="0" w:firstRowLastColumn="0" w:lastRowFirstColumn="0" w:lastRowLastColumn="0"/>
            <w:tcW w:w="1350" w:type="dxa"/>
            <w:shd w:val="clear" w:color="auto" w:fill="4472C4" w:themeFill="accent1"/>
            <w:tcMar/>
          </w:tcPr>
          <w:p w:rsidR="00F30D40" w:rsidP="790D50B3" w:rsidRDefault="00DF1C8D" w14:paraId="06EE576F" w14:textId="77777777">
            <w:pPr>
              <w:rPr>
                <w:sz w:val="18"/>
                <w:szCs w:val="18"/>
              </w:rPr>
            </w:pPr>
            <w:r w:rsidRPr="790D50B3" w:rsidR="153DEADF">
              <w:rPr>
                <w:sz w:val="18"/>
                <w:szCs w:val="18"/>
              </w:rPr>
              <w:t>Medium</w:t>
            </w:r>
          </w:p>
        </w:tc>
        <w:tc>
          <w:tcPr>
            <w:cnfStyle w:val="000000000000" w:firstRow="0" w:lastRow="0" w:firstColumn="0" w:lastColumn="0" w:oddVBand="0" w:evenVBand="0" w:oddHBand="0" w:evenHBand="0" w:firstRowFirstColumn="0" w:firstRowLastColumn="0" w:lastRowFirstColumn="0" w:lastRowLastColumn="0"/>
            <w:tcW w:w="816" w:type="dxa"/>
            <w:shd w:val="clear" w:color="auto" w:fill="4472C4" w:themeFill="accent1"/>
            <w:tcMar/>
          </w:tcPr>
          <w:p w:rsidR="00F30D40" w:rsidP="790D50B3" w:rsidRDefault="00DF1C8D" w14:paraId="05FAD91F" w14:textId="77777777">
            <w:pPr>
              <w:rPr>
                <w:sz w:val="18"/>
                <w:szCs w:val="18"/>
              </w:rPr>
            </w:pPr>
            <w:r w:rsidRPr="790D50B3" w:rsidR="153DEADF">
              <w:rPr>
                <w:sz w:val="18"/>
                <w:szCs w:val="18"/>
              </w:rPr>
              <w:t>High</w:t>
            </w:r>
          </w:p>
        </w:tc>
        <w:tc>
          <w:tcPr>
            <w:cnfStyle w:val="000000000000" w:firstRow="0" w:lastRow="0" w:firstColumn="0" w:lastColumn="0" w:oddVBand="0" w:evenVBand="0" w:oddHBand="0" w:evenHBand="0" w:firstRowFirstColumn="0" w:firstRowLastColumn="0" w:lastRowFirstColumn="0" w:lastRowLastColumn="0"/>
            <w:tcW w:w="2998" w:type="dxa"/>
            <w:shd w:val="clear" w:color="auto" w:fill="4472C4" w:themeFill="accent1"/>
            <w:tcMar/>
          </w:tcPr>
          <w:p w:rsidR="00F30D40" w:rsidP="790D50B3" w:rsidRDefault="00DF1C8D" w14:paraId="0FE4CCA4" w14:textId="77777777">
            <w:pPr>
              <w:rPr>
                <w:sz w:val="18"/>
                <w:szCs w:val="18"/>
              </w:rPr>
            </w:pPr>
            <w:r w:rsidRPr="790D50B3" w:rsidR="153DEADF">
              <w:rPr>
                <w:sz w:val="18"/>
                <w:szCs w:val="18"/>
              </w:rPr>
              <w:t>Alternative inference platforms identified (llama.cpp, vLLM, Red Hat AI); if Absa has an existing approved platform, PoC can deploy on it instead</w:t>
            </w:r>
          </w:p>
        </w:tc>
      </w:tr>
      <w:tr w:rsidR="00F30D40" w:rsidTr="790D50B3" w14:paraId="296CE06B" w14:textId="77777777">
        <w:tc>
          <w:tcPr>
            <w:cnfStyle w:val="001000000000" w:firstRow="0" w:lastRow="0" w:firstColumn="1" w:lastColumn="0" w:oddVBand="0" w:evenVBand="0" w:oddHBand="0" w:evenHBand="0" w:firstRowFirstColumn="0" w:firstRowLastColumn="0" w:lastRowFirstColumn="0" w:lastRowLastColumn="0"/>
            <w:tcW w:w="1035" w:type="dxa"/>
            <w:shd w:val="clear" w:color="auto" w:fill="4472C4" w:themeFill="accent1"/>
            <w:tcMar/>
          </w:tcPr>
          <w:p w:rsidR="00F30D40" w:rsidP="790D50B3" w:rsidRDefault="00DF1C8D" w14:paraId="73F593D4" w14:textId="77777777">
            <w:pPr>
              <w:rPr>
                <w:sz w:val="18"/>
                <w:szCs w:val="18"/>
              </w:rPr>
            </w:pPr>
            <w:r w:rsidRPr="790D50B3" w:rsidR="153DEADF">
              <w:rPr>
                <w:sz w:val="18"/>
                <w:szCs w:val="18"/>
              </w:rPr>
              <w:t>R-004</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4472C4" w:themeFill="accent1"/>
            <w:tcMar/>
          </w:tcPr>
          <w:p w:rsidR="00F30D40" w:rsidP="790D50B3" w:rsidRDefault="00DF1C8D" w14:paraId="1A5D86CE" w14:textId="77777777">
            <w:pPr>
              <w:rPr>
                <w:sz w:val="18"/>
                <w:szCs w:val="18"/>
              </w:rPr>
            </w:pPr>
            <w:r w:rsidRPr="790D50B3" w:rsidR="153DEADF">
              <w:rPr>
                <w:sz w:val="18"/>
                <w:szCs w:val="18"/>
              </w:rPr>
              <w:t>DeepSeek-R1-Distill-Qwen-7B model not approved by Absa AI governance</w:t>
            </w:r>
          </w:p>
        </w:tc>
        <w:tc>
          <w:tcPr>
            <w:cnfStyle w:val="000000000000" w:firstRow="0" w:lastRow="0" w:firstColumn="0" w:lastColumn="0" w:oddVBand="0" w:evenVBand="0" w:oddHBand="0" w:evenHBand="0" w:firstRowFirstColumn="0" w:firstRowLastColumn="0" w:lastRowFirstColumn="0" w:lastRowLastColumn="0"/>
            <w:tcW w:w="1399" w:type="dxa"/>
            <w:shd w:val="clear" w:color="auto" w:fill="4472C4" w:themeFill="accent1"/>
            <w:tcMar/>
          </w:tcPr>
          <w:p w:rsidR="00F30D40" w:rsidP="790D50B3" w:rsidRDefault="00DF1C8D" w14:paraId="22D5325E" w14:textId="77777777">
            <w:pPr>
              <w:rPr>
                <w:sz w:val="18"/>
                <w:szCs w:val="18"/>
              </w:rPr>
            </w:pPr>
            <w:r w:rsidRPr="790D50B3" w:rsidR="153DEADF">
              <w:rPr>
                <w:sz w:val="18"/>
                <w:szCs w:val="18"/>
              </w:rPr>
              <w:t>Governance</w:t>
            </w:r>
          </w:p>
        </w:tc>
        <w:tc>
          <w:tcPr>
            <w:cnfStyle w:val="000000000000" w:firstRow="0" w:lastRow="0" w:firstColumn="0" w:lastColumn="0" w:oddVBand="0" w:evenVBand="0" w:oddHBand="0" w:evenHBand="0" w:firstRowFirstColumn="0" w:firstRowLastColumn="0" w:lastRowFirstColumn="0" w:lastRowLastColumn="0"/>
            <w:tcW w:w="1350" w:type="dxa"/>
            <w:shd w:val="clear" w:color="auto" w:fill="4472C4" w:themeFill="accent1"/>
            <w:tcMar/>
          </w:tcPr>
          <w:p w:rsidR="00F30D40" w:rsidP="790D50B3" w:rsidRDefault="00DF1C8D" w14:paraId="579EEB2B" w14:textId="77777777">
            <w:pPr>
              <w:rPr>
                <w:sz w:val="18"/>
                <w:szCs w:val="18"/>
              </w:rPr>
            </w:pPr>
            <w:r w:rsidRPr="790D50B3" w:rsidR="153DEADF">
              <w:rPr>
                <w:sz w:val="18"/>
                <w:szCs w:val="18"/>
              </w:rPr>
              <w:t>Medium</w:t>
            </w:r>
          </w:p>
        </w:tc>
        <w:tc>
          <w:tcPr>
            <w:cnfStyle w:val="000000000000" w:firstRow="0" w:lastRow="0" w:firstColumn="0" w:lastColumn="0" w:oddVBand="0" w:evenVBand="0" w:oddHBand="0" w:evenHBand="0" w:firstRowFirstColumn="0" w:firstRowLastColumn="0" w:lastRowFirstColumn="0" w:lastRowLastColumn="0"/>
            <w:tcW w:w="816" w:type="dxa"/>
            <w:shd w:val="clear" w:color="auto" w:fill="4472C4" w:themeFill="accent1"/>
            <w:tcMar/>
          </w:tcPr>
          <w:p w:rsidR="00F30D40" w:rsidP="790D50B3" w:rsidRDefault="00DF1C8D" w14:paraId="4D4E7786" w14:textId="77777777">
            <w:pPr>
              <w:rPr>
                <w:sz w:val="18"/>
                <w:szCs w:val="18"/>
              </w:rPr>
            </w:pPr>
            <w:r w:rsidRPr="790D50B3" w:rsidR="153DEADF">
              <w:rPr>
                <w:sz w:val="18"/>
                <w:szCs w:val="18"/>
              </w:rPr>
              <w:t>High</w:t>
            </w:r>
          </w:p>
        </w:tc>
        <w:tc>
          <w:tcPr>
            <w:cnfStyle w:val="000000000000" w:firstRow="0" w:lastRow="0" w:firstColumn="0" w:lastColumn="0" w:oddVBand="0" w:evenVBand="0" w:oddHBand="0" w:evenHBand="0" w:firstRowFirstColumn="0" w:firstRowLastColumn="0" w:lastRowFirstColumn="0" w:lastRowLastColumn="0"/>
            <w:tcW w:w="2998" w:type="dxa"/>
            <w:shd w:val="clear" w:color="auto" w:fill="4472C4" w:themeFill="accent1"/>
            <w:tcMar/>
          </w:tcPr>
          <w:p w:rsidR="00F30D40" w:rsidP="790D50B3" w:rsidRDefault="00DF1C8D" w14:paraId="5E6507AC" w14:textId="77777777">
            <w:pPr>
              <w:rPr>
                <w:sz w:val="18"/>
                <w:szCs w:val="18"/>
              </w:rPr>
            </w:pPr>
            <w:r w:rsidRPr="790D50B3" w:rsidR="153DEADF">
              <w:rPr>
                <w:sz w:val="18"/>
                <w:szCs w:val="18"/>
              </w:rPr>
              <w:t>Model selection rationale documented in Section 7.2; alternative 7B-class models (Llama 3.1 8B, Mistral 7B) available with similar performance characteristics; model approval should be sought early in Month 2</w:t>
            </w:r>
          </w:p>
        </w:tc>
      </w:tr>
      <w:tr w:rsidR="00F30D40" w:rsidTr="790D50B3" w14:paraId="2159F7A1" w14:textId="77777777">
        <w:tc>
          <w:tcPr>
            <w:cnfStyle w:val="001000000000" w:firstRow="0" w:lastRow="0" w:firstColumn="1" w:lastColumn="0" w:oddVBand="0" w:evenVBand="0" w:oddHBand="0" w:evenHBand="0" w:firstRowFirstColumn="0" w:firstRowLastColumn="0" w:lastRowFirstColumn="0" w:lastRowLastColumn="0"/>
            <w:tcW w:w="1035" w:type="dxa"/>
            <w:shd w:val="clear" w:color="auto" w:fill="4472C4" w:themeFill="accent1"/>
            <w:tcMar/>
          </w:tcPr>
          <w:p w:rsidR="00F30D40" w:rsidP="790D50B3" w:rsidRDefault="00DF1C8D" w14:paraId="787728CD" w14:textId="77777777">
            <w:pPr>
              <w:rPr>
                <w:sz w:val="18"/>
                <w:szCs w:val="18"/>
              </w:rPr>
            </w:pPr>
            <w:r w:rsidRPr="790D50B3" w:rsidR="153DEADF">
              <w:rPr>
                <w:sz w:val="18"/>
                <w:szCs w:val="18"/>
              </w:rPr>
              <w:t>R-005</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4472C4" w:themeFill="accent1"/>
            <w:tcMar/>
          </w:tcPr>
          <w:p w:rsidR="00F30D40" w:rsidP="790D50B3" w:rsidRDefault="00DF1C8D" w14:paraId="6BF3293E" w14:textId="77777777">
            <w:pPr>
              <w:rPr>
                <w:sz w:val="18"/>
                <w:szCs w:val="18"/>
              </w:rPr>
            </w:pPr>
            <w:r w:rsidRPr="790D50B3" w:rsidR="153DEADF">
              <w:rPr>
                <w:sz w:val="18"/>
                <w:szCs w:val="18"/>
              </w:rPr>
              <w:t>LLM inference latency exceeds RM usability threshold (target: &lt; 15 seconds per response)</w:t>
            </w:r>
          </w:p>
        </w:tc>
        <w:tc>
          <w:tcPr>
            <w:cnfStyle w:val="000000000000" w:firstRow="0" w:lastRow="0" w:firstColumn="0" w:lastColumn="0" w:oddVBand="0" w:evenVBand="0" w:oddHBand="0" w:evenHBand="0" w:firstRowFirstColumn="0" w:firstRowLastColumn="0" w:lastRowFirstColumn="0" w:lastRowLastColumn="0"/>
            <w:tcW w:w="1399" w:type="dxa"/>
            <w:shd w:val="clear" w:color="auto" w:fill="4472C4" w:themeFill="accent1"/>
            <w:tcMar/>
          </w:tcPr>
          <w:p w:rsidR="00F30D40" w:rsidP="790D50B3" w:rsidRDefault="00DF1C8D" w14:paraId="75FBBD04" w14:textId="77777777">
            <w:pPr>
              <w:rPr>
                <w:sz w:val="18"/>
                <w:szCs w:val="18"/>
              </w:rPr>
            </w:pPr>
            <w:r w:rsidRPr="790D50B3" w:rsidR="153DEADF">
              <w:rPr>
                <w:sz w:val="18"/>
                <w:szCs w:val="18"/>
              </w:rPr>
              <w:t>Performance</w:t>
            </w:r>
          </w:p>
        </w:tc>
        <w:tc>
          <w:tcPr>
            <w:cnfStyle w:val="000000000000" w:firstRow="0" w:lastRow="0" w:firstColumn="0" w:lastColumn="0" w:oddVBand="0" w:evenVBand="0" w:oddHBand="0" w:evenHBand="0" w:firstRowFirstColumn="0" w:firstRowLastColumn="0" w:lastRowFirstColumn="0" w:lastRowLastColumn="0"/>
            <w:tcW w:w="1350" w:type="dxa"/>
            <w:shd w:val="clear" w:color="auto" w:fill="4472C4" w:themeFill="accent1"/>
            <w:tcMar/>
          </w:tcPr>
          <w:p w:rsidR="00F30D40" w:rsidP="790D50B3" w:rsidRDefault="00DF1C8D" w14:paraId="1E16C85B" w14:textId="77777777">
            <w:pPr>
              <w:rPr>
                <w:sz w:val="18"/>
                <w:szCs w:val="18"/>
              </w:rPr>
            </w:pPr>
            <w:r w:rsidRPr="790D50B3" w:rsidR="153DEADF">
              <w:rPr>
                <w:sz w:val="18"/>
                <w:szCs w:val="18"/>
              </w:rPr>
              <w:t>Low</w:t>
            </w:r>
          </w:p>
        </w:tc>
        <w:tc>
          <w:tcPr>
            <w:cnfStyle w:val="000000000000" w:firstRow="0" w:lastRow="0" w:firstColumn="0" w:lastColumn="0" w:oddVBand="0" w:evenVBand="0" w:oddHBand="0" w:evenHBand="0" w:firstRowFirstColumn="0" w:firstRowLastColumn="0" w:lastRowFirstColumn="0" w:lastRowLastColumn="0"/>
            <w:tcW w:w="816" w:type="dxa"/>
            <w:shd w:val="clear" w:color="auto" w:fill="4472C4" w:themeFill="accent1"/>
            <w:tcMar/>
          </w:tcPr>
          <w:p w:rsidR="00F30D40" w:rsidP="790D50B3" w:rsidRDefault="00DF1C8D" w14:paraId="2D58BDF0" w14:textId="77777777">
            <w:pPr>
              <w:rPr>
                <w:sz w:val="18"/>
                <w:szCs w:val="18"/>
              </w:rPr>
            </w:pPr>
            <w:r w:rsidRPr="790D50B3" w:rsidR="153DEADF">
              <w:rPr>
                <w:sz w:val="18"/>
                <w:szCs w:val="18"/>
              </w:rPr>
              <w:t>Medium</w:t>
            </w:r>
          </w:p>
        </w:tc>
        <w:tc>
          <w:tcPr>
            <w:cnfStyle w:val="000000000000" w:firstRow="0" w:lastRow="0" w:firstColumn="0" w:lastColumn="0" w:oddVBand="0" w:evenVBand="0" w:oddHBand="0" w:evenHBand="0" w:firstRowFirstColumn="0" w:firstRowLastColumn="0" w:lastRowFirstColumn="0" w:lastRowLastColumn="0"/>
            <w:tcW w:w="2998" w:type="dxa"/>
            <w:shd w:val="clear" w:color="auto" w:fill="4472C4" w:themeFill="accent1"/>
            <w:tcMar/>
          </w:tcPr>
          <w:p w:rsidR="00F30D40" w:rsidP="790D50B3" w:rsidRDefault="00DF1C8D" w14:paraId="232B1A31" w14:textId="77777777">
            <w:pPr>
              <w:rPr>
                <w:sz w:val="18"/>
                <w:szCs w:val="18"/>
              </w:rPr>
            </w:pPr>
            <w:r w:rsidRPr="790D50B3" w:rsidR="153DEADF">
              <w:rPr>
                <w:sz w:val="18"/>
                <w:szCs w:val="18"/>
              </w:rPr>
              <w:t>Batch/async generation pattern means RMs are not waiting synchronously; prompt optimization and context-window tuning can reduce latency; quantized model already optimized for CPU inference</w:t>
            </w:r>
          </w:p>
        </w:tc>
      </w:tr>
      <w:tr w:rsidR="00F30D40" w:rsidTr="790D50B3" w14:paraId="153FE8C2" w14:textId="77777777">
        <w:tc>
          <w:tcPr>
            <w:cnfStyle w:val="001000000000" w:firstRow="0" w:lastRow="0" w:firstColumn="1" w:lastColumn="0" w:oddVBand="0" w:evenVBand="0" w:oddHBand="0" w:evenHBand="0" w:firstRowFirstColumn="0" w:firstRowLastColumn="0" w:lastRowFirstColumn="0" w:lastRowLastColumn="0"/>
            <w:tcW w:w="1035" w:type="dxa"/>
            <w:shd w:val="clear" w:color="auto" w:fill="4472C4" w:themeFill="accent1"/>
            <w:tcMar/>
          </w:tcPr>
          <w:p w:rsidR="00F30D40" w:rsidP="790D50B3" w:rsidRDefault="00DF1C8D" w14:paraId="48366900" w14:textId="77777777">
            <w:pPr>
              <w:rPr>
                <w:sz w:val="18"/>
                <w:szCs w:val="18"/>
              </w:rPr>
            </w:pPr>
            <w:r w:rsidRPr="790D50B3" w:rsidR="153DEADF">
              <w:rPr>
                <w:sz w:val="18"/>
                <w:szCs w:val="18"/>
              </w:rPr>
              <w:t>R-006</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4472C4" w:themeFill="accent1"/>
            <w:tcMar/>
          </w:tcPr>
          <w:p w:rsidR="00F30D40" w:rsidP="790D50B3" w:rsidRDefault="00DF1C8D" w14:paraId="68C7C123" w14:textId="77777777">
            <w:pPr>
              <w:rPr>
                <w:sz w:val="18"/>
                <w:szCs w:val="18"/>
              </w:rPr>
            </w:pPr>
            <w:r w:rsidRPr="790D50B3" w:rsidR="153DEADF">
              <w:rPr>
                <w:sz w:val="18"/>
                <w:szCs w:val="18"/>
              </w:rPr>
              <w:t>LLM output quality degrades after prompt template or model changes</w:t>
            </w:r>
          </w:p>
        </w:tc>
        <w:tc>
          <w:tcPr>
            <w:cnfStyle w:val="000000000000" w:firstRow="0" w:lastRow="0" w:firstColumn="0" w:lastColumn="0" w:oddVBand="0" w:evenVBand="0" w:oddHBand="0" w:evenHBand="0" w:firstRowFirstColumn="0" w:firstRowLastColumn="0" w:lastRowFirstColumn="0" w:lastRowLastColumn="0"/>
            <w:tcW w:w="1399" w:type="dxa"/>
            <w:shd w:val="clear" w:color="auto" w:fill="4472C4" w:themeFill="accent1"/>
            <w:tcMar/>
          </w:tcPr>
          <w:p w:rsidR="00F30D40" w:rsidP="790D50B3" w:rsidRDefault="00DF1C8D" w14:paraId="60C2B9DF" w14:textId="77777777">
            <w:pPr>
              <w:rPr>
                <w:sz w:val="18"/>
                <w:szCs w:val="18"/>
              </w:rPr>
            </w:pPr>
            <w:r w:rsidRPr="790D50B3" w:rsidR="153DEADF">
              <w:rPr>
                <w:sz w:val="18"/>
                <w:szCs w:val="18"/>
              </w:rPr>
              <w:t>Quality</w:t>
            </w:r>
          </w:p>
        </w:tc>
        <w:tc>
          <w:tcPr>
            <w:cnfStyle w:val="000000000000" w:firstRow="0" w:lastRow="0" w:firstColumn="0" w:lastColumn="0" w:oddVBand="0" w:evenVBand="0" w:oddHBand="0" w:evenHBand="0" w:firstRowFirstColumn="0" w:firstRowLastColumn="0" w:lastRowFirstColumn="0" w:lastRowLastColumn="0"/>
            <w:tcW w:w="1350" w:type="dxa"/>
            <w:shd w:val="clear" w:color="auto" w:fill="4472C4" w:themeFill="accent1"/>
            <w:tcMar/>
          </w:tcPr>
          <w:p w:rsidR="00F30D40" w:rsidP="790D50B3" w:rsidRDefault="00DF1C8D" w14:paraId="31A57F6B" w14:textId="77777777">
            <w:pPr>
              <w:rPr>
                <w:sz w:val="18"/>
                <w:szCs w:val="18"/>
              </w:rPr>
            </w:pPr>
            <w:r w:rsidRPr="790D50B3" w:rsidR="153DEADF">
              <w:rPr>
                <w:sz w:val="18"/>
                <w:szCs w:val="18"/>
              </w:rPr>
              <w:t>Medium</w:t>
            </w:r>
          </w:p>
        </w:tc>
        <w:tc>
          <w:tcPr>
            <w:cnfStyle w:val="000000000000" w:firstRow="0" w:lastRow="0" w:firstColumn="0" w:lastColumn="0" w:oddVBand="0" w:evenVBand="0" w:oddHBand="0" w:evenHBand="0" w:firstRowFirstColumn="0" w:firstRowLastColumn="0" w:lastRowFirstColumn="0" w:lastRowLastColumn="0"/>
            <w:tcW w:w="816" w:type="dxa"/>
            <w:shd w:val="clear" w:color="auto" w:fill="4472C4" w:themeFill="accent1"/>
            <w:tcMar/>
          </w:tcPr>
          <w:p w:rsidR="00F30D40" w:rsidP="790D50B3" w:rsidRDefault="00DF1C8D" w14:paraId="1A3EDE68" w14:textId="77777777">
            <w:pPr>
              <w:rPr>
                <w:sz w:val="18"/>
                <w:szCs w:val="18"/>
              </w:rPr>
            </w:pPr>
            <w:r w:rsidRPr="790D50B3" w:rsidR="153DEADF">
              <w:rPr>
                <w:sz w:val="18"/>
                <w:szCs w:val="18"/>
              </w:rPr>
              <w:t>Medium</w:t>
            </w:r>
          </w:p>
        </w:tc>
        <w:tc>
          <w:tcPr>
            <w:cnfStyle w:val="000000000000" w:firstRow="0" w:lastRow="0" w:firstColumn="0" w:lastColumn="0" w:oddVBand="0" w:evenVBand="0" w:oddHBand="0" w:evenHBand="0" w:firstRowFirstColumn="0" w:firstRowLastColumn="0" w:lastRowFirstColumn="0" w:lastRowLastColumn="0"/>
            <w:tcW w:w="2998" w:type="dxa"/>
            <w:shd w:val="clear" w:color="auto" w:fill="4472C4" w:themeFill="accent1"/>
            <w:tcMar/>
          </w:tcPr>
          <w:p w:rsidR="00F30D40" w:rsidP="790D50B3" w:rsidRDefault="00DF1C8D" w14:paraId="37987FE5" w14:textId="77777777">
            <w:pPr>
              <w:rPr>
                <w:sz w:val="18"/>
                <w:szCs w:val="18"/>
              </w:rPr>
            </w:pPr>
            <w:r w:rsidRPr="790D50B3" w:rsidR="153DEADF">
              <w:rPr>
                <w:sz w:val="18"/>
                <w:szCs w:val="18"/>
              </w:rPr>
              <w:t>Output quality spot-checked periodically; rollback to previous model version takes &lt; 5 minutes; prompt templates version-controlled</w:t>
            </w:r>
          </w:p>
        </w:tc>
      </w:tr>
      <w:tr w:rsidR="00F30D40" w:rsidTr="790D50B3" w14:paraId="4E0FF3F3" w14:textId="77777777">
        <w:tc>
          <w:tcPr>
            <w:cnfStyle w:val="001000000000" w:firstRow="0" w:lastRow="0" w:firstColumn="1" w:lastColumn="0" w:oddVBand="0" w:evenVBand="0" w:oddHBand="0" w:evenHBand="0" w:firstRowFirstColumn="0" w:firstRowLastColumn="0" w:lastRowFirstColumn="0" w:lastRowLastColumn="0"/>
            <w:tcW w:w="1035" w:type="dxa"/>
            <w:shd w:val="clear" w:color="auto" w:fill="4472C4" w:themeFill="accent1"/>
            <w:tcMar/>
          </w:tcPr>
          <w:p w:rsidR="00F30D40" w:rsidP="790D50B3" w:rsidRDefault="00DF1C8D" w14:paraId="06E143D7" w14:textId="77777777">
            <w:pPr>
              <w:rPr>
                <w:sz w:val="18"/>
                <w:szCs w:val="18"/>
              </w:rPr>
            </w:pPr>
            <w:r w:rsidRPr="790D50B3" w:rsidR="153DEADF">
              <w:rPr>
                <w:sz w:val="18"/>
                <w:szCs w:val="18"/>
              </w:rPr>
              <w:t>R-007</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4472C4" w:themeFill="accent1"/>
            <w:tcMar/>
          </w:tcPr>
          <w:p w:rsidR="00F30D40" w:rsidP="790D50B3" w:rsidRDefault="00DF1C8D" w14:paraId="2F272FEF" w14:textId="77777777">
            <w:pPr>
              <w:rPr>
                <w:sz w:val="18"/>
                <w:szCs w:val="18"/>
              </w:rPr>
            </w:pPr>
            <w:r w:rsidRPr="790D50B3" w:rsidR="153DEADF">
              <w:rPr>
                <w:sz w:val="18"/>
                <w:szCs w:val="18"/>
              </w:rPr>
              <w:t>LLM resource contention with core platform if co-located on single VM</w:t>
            </w:r>
          </w:p>
        </w:tc>
        <w:tc>
          <w:tcPr>
            <w:cnfStyle w:val="000000000000" w:firstRow="0" w:lastRow="0" w:firstColumn="0" w:lastColumn="0" w:oddVBand="0" w:evenVBand="0" w:oddHBand="0" w:evenHBand="0" w:firstRowFirstColumn="0" w:firstRowLastColumn="0" w:lastRowFirstColumn="0" w:lastRowLastColumn="0"/>
            <w:tcW w:w="1399" w:type="dxa"/>
            <w:shd w:val="clear" w:color="auto" w:fill="4472C4" w:themeFill="accent1"/>
            <w:tcMar/>
          </w:tcPr>
          <w:p w:rsidR="00F30D40" w:rsidP="790D50B3" w:rsidRDefault="00DF1C8D" w14:paraId="14827A0C" w14:textId="77777777">
            <w:pPr>
              <w:rPr>
                <w:sz w:val="18"/>
                <w:szCs w:val="18"/>
              </w:rPr>
            </w:pPr>
            <w:r w:rsidRPr="790D50B3" w:rsidR="153DEADF">
              <w:rPr>
                <w:sz w:val="18"/>
                <w:szCs w:val="18"/>
              </w:rPr>
              <w:t>Infrastructure</w:t>
            </w:r>
          </w:p>
        </w:tc>
        <w:tc>
          <w:tcPr>
            <w:cnfStyle w:val="000000000000" w:firstRow="0" w:lastRow="0" w:firstColumn="0" w:lastColumn="0" w:oddVBand="0" w:evenVBand="0" w:oddHBand="0" w:evenHBand="0" w:firstRowFirstColumn="0" w:firstRowLastColumn="0" w:lastRowFirstColumn="0" w:lastRowLastColumn="0"/>
            <w:tcW w:w="1350" w:type="dxa"/>
            <w:shd w:val="clear" w:color="auto" w:fill="4472C4" w:themeFill="accent1"/>
            <w:tcMar/>
          </w:tcPr>
          <w:p w:rsidR="00F30D40" w:rsidP="790D50B3" w:rsidRDefault="00DF1C8D" w14:paraId="4AB331A6" w14:textId="77777777">
            <w:pPr>
              <w:rPr>
                <w:sz w:val="18"/>
                <w:szCs w:val="18"/>
              </w:rPr>
            </w:pPr>
            <w:r w:rsidRPr="790D50B3" w:rsidR="153DEADF">
              <w:rPr>
                <w:sz w:val="18"/>
                <w:szCs w:val="18"/>
              </w:rPr>
              <w:t>Medium</w:t>
            </w:r>
          </w:p>
        </w:tc>
        <w:tc>
          <w:tcPr>
            <w:cnfStyle w:val="000000000000" w:firstRow="0" w:lastRow="0" w:firstColumn="0" w:lastColumn="0" w:oddVBand="0" w:evenVBand="0" w:oddHBand="0" w:evenHBand="0" w:firstRowFirstColumn="0" w:firstRowLastColumn="0" w:lastRowFirstColumn="0" w:lastRowLastColumn="0"/>
            <w:tcW w:w="816" w:type="dxa"/>
            <w:shd w:val="clear" w:color="auto" w:fill="4472C4" w:themeFill="accent1"/>
            <w:tcMar/>
          </w:tcPr>
          <w:p w:rsidR="00F30D40" w:rsidP="790D50B3" w:rsidRDefault="00DF1C8D" w14:paraId="66FC3A97" w14:textId="77777777">
            <w:pPr>
              <w:rPr>
                <w:sz w:val="18"/>
                <w:szCs w:val="18"/>
              </w:rPr>
            </w:pPr>
            <w:r w:rsidRPr="790D50B3" w:rsidR="153DEADF">
              <w:rPr>
                <w:sz w:val="18"/>
                <w:szCs w:val="18"/>
              </w:rPr>
              <w:t>Medium</w:t>
            </w:r>
          </w:p>
        </w:tc>
        <w:tc>
          <w:tcPr>
            <w:cnfStyle w:val="000000000000" w:firstRow="0" w:lastRow="0" w:firstColumn="0" w:lastColumn="0" w:oddVBand="0" w:evenVBand="0" w:oddHBand="0" w:evenHBand="0" w:firstRowFirstColumn="0" w:firstRowLastColumn="0" w:lastRowFirstColumn="0" w:lastRowLastColumn="0"/>
            <w:tcW w:w="2998" w:type="dxa"/>
            <w:shd w:val="clear" w:color="auto" w:fill="4472C4" w:themeFill="accent1"/>
            <w:tcMar/>
          </w:tcPr>
          <w:p w:rsidR="00F30D40" w:rsidP="790D50B3" w:rsidRDefault="00DF1C8D" w14:paraId="298E87D3" w14:textId="77777777">
            <w:pPr>
              <w:rPr>
                <w:sz w:val="18"/>
                <w:szCs w:val="18"/>
              </w:rPr>
            </w:pPr>
            <w:r w:rsidRPr="790D50B3" w:rsidR="153DEADF">
              <w:rPr>
                <w:sz w:val="18"/>
                <w:szCs w:val="18"/>
              </w:rPr>
              <w:t>Dedicated CPU pinning and memory limits enforced at container level; separate VM recommended for operational isolation; if co-located, LLM scheduled outside business hours</w:t>
            </w:r>
          </w:p>
        </w:tc>
      </w:tr>
      <w:tr w:rsidR="00F30D40" w:rsidTr="790D50B3" w14:paraId="3E9BE300" w14:textId="77777777">
        <w:tc>
          <w:tcPr>
            <w:cnfStyle w:val="001000000000" w:firstRow="0" w:lastRow="0" w:firstColumn="1" w:lastColumn="0" w:oddVBand="0" w:evenVBand="0" w:oddHBand="0" w:evenHBand="0" w:firstRowFirstColumn="0" w:firstRowLastColumn="0" w:lastRowFirstColumn="0" w:lastRowLastColumn="0"/>
            <w:tcW w:w="1035" w:type="dxa"/>
            <w:shd w:val="clear" w:color="auto" w:fill="4472C4" w:themeFill="accent1"/>
            <w:tcMar/>
          </w:tcPr>
          <w:p w:rsidR="00F30D40" w:rsidP="790D50B3" w:rsidRDefault="00DF1C8D" w14:paraId="4A42FDCF" w14:textId="77777777">
            <w:pPr>
              <w:rPr>
                <w:sz w:val="18"/>
                <w:szCs w:val="18"/>
              </w:rPr>
            </w:pPr>
            <w:r w:rsidRPr="790D50B3" w:rsidR="153DEADF">
              <w:rPr>
                <w:sz w:val="18"/>
                <w:szCs w:val="18"/>
              </w:rPr>
              <w:t>R-008</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4472C4" w:themeFill="accent1"/>
            <w:tcMar/>
          </w:tcPr>
          <w:p w:rsidR="00F30D40" w:rsidP="790D50B3" w:rsidRDefault="00DF1C8D" w14:paraId="42619643" w14:textId="77777777">
            <w:pPr>
              <w:rPr>
                <w:sz w:val="18"/>
                <w:szCs w:val="18"/>
              </w:rPr>
            </w:pPr>
            <w:r w:rsidRPr="790D50B3" w:rsidR="153DEADF">
              <w:rPr>
                <w:sz w:val="18"/>
                <w:szCs w:val="18"/>
              </w:rPr>
              <w:t>Future model upgrade introduces larger resource requirements beyond 16 GB / 4-core allocation</w:t>
            </w:r>
          </w:p>
        </w:tc>
        <w:tc>
          <w:tcPr>
            <w:cnfStyle w:val="000000000000" w:firstRow="0" w:lastRow="0" w:firstColumn="0" w:lastColumn="0" w:oddVBand="0" w:evenVBand="0" w:oddHBand="0" w:evenHBand="0" w:firstRowFirstColumn="0" w:firstRowLastColumn="0" w:lastRowFirstColumn="0" w:lastRowLastColumn="0"/>
            <w:tcW w:w="1399" w:type="dxa"/>
            <w:shd w:val="clear" w:color="auto" w:fill="4472C4" w:themeFill="accent1"/>
            <w:tcMar/>
          </w:tcPr>
          <w:p w:rsidR="00F30D40" w:rsidP="790D50B3" w:rsidRDefault="00DF1C8D" w14:paraId="60A9A3CD" w14:textId="77777777">
            <w:pPr>
              <w:rPr>
                <w:sz w:val="18"/>
                <w:szCs w:val="18"/>
              </w:rPr>
            </w:pPr>
            <w:r w:rsidRPr="790D50B3" w:rsidR="153DEADF">
              <w:rPr>
                <w:sz w:val="18"/>
                <w:szCs w:val="18"/>
              </w:rPr>
              <w:t>Infrastructure</w:t>
            </w:r>
          </w:p>
        </w:tc>
        <w:tc>
          <w:tcPr>
            <w:cnfStyle w:val="000000000000" w:firstRow="0" w:lastRow="0" w:firstColumn="0" w:lastColumn="0" w:oddVBand="0" w:evenVBand="0" w:oddHBand="0" w:evenHBand="0" w:firstRowFirstColumn="0" w:firstRowLastColumn="0" w:lastRowFirstColumn="0" w:lastRowLastColumn="0"/>
            <w:tcW w:w="1350" w:type="dxa"/>
            <w:shd w:val="clear" w:color="auto" w:fill="4472C4" w:themeFill="accent1"/>
            <w:tcMar/>
          </w:tcPr>
          <w:p w:rsidR="00F30D40" w:rsidP="790D50B3" w:rsidRDefault="00DF1C8D" w14:paraId="43467FBA" w14:textId="77777777">
            <w:pPr>
              <w:rPr>
                <w:sz w:val="18"/>
                <w:szCs w:val="18"/>
              </w:rPr>
            </w:pPr>
            <w:r w:rsidRPr="790D50B3" w:rsidR="153DEADF">
              <w:rPr>
                <w:sz w:val="18"/>
                <w:szCs w:val="18"/>
              </w:rPr>
              <w:t>Low</w:t>
            </w:r>
          </w:p>
        </w:tc>
        <w:tc>
          <w:tcPr>
            <w:cnfStyle w:val="000000000000" w:firstRow="0" w:lastRow="0" w:firstColumn="0" w:lastColumn="0" w:oddVBand="0" w:evenVBand="0" w:oddHBand="0" w:evenHBand="0" w:firstRowFirstColumn="0" w:firstRowLastColumn="0" w:lastRowFirstColumn="0" w:lastRowLastColumn="0"/>
            <w:tcW w:w="816" w:type="dxa"/>
            <w:shd w:val="clear" w:color="auto" w:fill="4472C4" w:themeFill="accent1"/>
            <w:tcMar/>
          </w:tcPr>
          <w:p w:rsidR="00F30D40" w:rsidP="790D50B3" w:rsidRDefault="00DF1C8D" w14:paraId="4C067F03" w14:textId="77777777">
            <w:pPr>
              <w:rPr>
                <w:sz w:val="18"/>
                <w:szCs w:val="18"/>
              </w:rPr>
            </w:pPr>
            <w:r w:rsidRPr="790D50B3" w:rsidR="153DEADF">
              <w:rPr>
                <w:sz w:val="18"/>
                <w:szCs w:val="18"/>
              </w:rPr>
              <w:t>Low</w:t>
            </w:r>
          </w:p>
        </w:tc>
        <w:tc>
          <w:tcPr>
            <w:cnfStyle w:val="000000000000" w:firstRow="0" w:lastRow="0" w:firstColumn="0" w:lastColumn="0" w:oddVBand="0" w:evenVBand="0" w:oddHBand="0" w:evenHBand="0" w:firstRowFirstColumn="0" w:firstRowLastColumn="0" w:lastRowFirstColumn="0" w:lastRowLastColumn="0"/>
            <w:tcW w:w="2998" w:type="dxa"/>
            <w:shd w:val="clear" w:color="auto" w:fill="4472C4" w:themeFill="accent1"/>
            <w:tcMar/>
          </w:tcPr>
          <w:p w:rsidR="00F30D40" w:rsidP="790D50B3" w:rsidRDefault="00DF1C8D" w14:paraId="48DBD412" w14:textId="77777777">
            <w:pPr>
              <w:rPr>
                <w:sz w:val="18"/>
                <w:szCs w:val="18"/>
              </w:rPr>
            </w:pPr>
            <w:r w:rsidRPr="790D50B3" w:rsidR="153DEADF">
              <w:rPr>
                <w:sz w:val="18"/>
                <w:szCs w:val="18"/>
              </w:rPr>
              <w:t>Any model upgrade must fit within the defined 7B-class CPU-inference envelope or be submitted as a separate infrastructure change request; the current allocation is sufficient for the PoC duration</w:t>
            </w:r>
          </w:p>
        </w:tc>
      </w:tr>
    </w:tbl>
    <w:p w:rsidR="00F30D40" w:rsidP="790D50B3" w:rsidRDefault="00DF1C8D" w14:paraId="07256260" w14:textId="77777777">
      <w:pPr>
        <w:spacing w:before="240"/>
        <w:rPr>
          <w:sz w:val="18"/>
          <w:szCs w:val="18"/>
        </w:rPr>
      </w:pPr>
      <w:r w:rsidRPr="790D50B3" w:rsidR="153DEADF">
        <w:rPr>
          <w:sz w:val="18"/>
          <w:szCs w:val="18"/>
        </w:rPr>
        <w:t xml:space="preserve"> </w:t>
      </w:r>
    </w:p>
    <w:p w:rsidR="00F30D40" w:rsidRDefault="00DF1C8D" w14:paraId="68610E42" w14:textId="77777777">
      <w:pPr>
        <w:spacing w:after="120"/>
      </w:pPr>
      <w:r>
        <w:t xml:space="preserve">9 </w:t>
      </w:r>
    </w:p>
    <w:p w:rsidR="00F30D40" w:rsidRDefault="00DF1C8D" w14:paraId="29B840A6" w14:textId="77777777">
      <w:pPr>
        <w:spacing w:after="200"/>
      </w:pPr>
      <w:r>
        <w:t xml:space="preserve"> </w:t>
      </w:r>
    </w:p>
    <w:sectPr w:rsidR="00F30D40">
      <w:pgSz w:w="11906" w:h="16838" w:orient="portrait"/>
      <w:pgMar w:top="1440" w:right="1440" w:bottom="1440" w:left="1440" w:header="708" w:footer="708" w:gutter="0"/>
      <w:cols w:space="720"/>
      <w:docGrid w:linePitch="360"/>
      <w:headerReference w:type="default" r:id="R4b899d4768c24ea4"/>
      <w:footerReference w:type="default" r:id="Rcfc9095f615e467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90D50B3" w:rsidTr="790D50B3" w14:paraId="23DB3ED4">
      <w:trPr>
        <w:trHeight w:val="300"/>
      </w:trPr>
      <w:tc>
        <w:tcPr>
          <w:tcW w:w="3005" w:type="dxa"/>
          <w:tcMar/>
        </w:tcPr>
        <w:p w:rsidR="790D50B3" w:rsidP="790D50B3" w:rsidRDefault="790D50B3" w14:paraId="40215D0C" w14:textId="31FD70BF">
          <w:pPr>
            <w:pStyle w:val="Header"/>
            <w:bidi w:val="0"/>
            <w:ind w:left="-115"/>
            <w:jc w:val="left"/>
          </w:pPr>
        </w:p>
      </w:tc>
      <w:tc>
        <w:tcPr>
          <w:tcW w:w="3005" w:type="dxa"/>
          <w:tcMar/>
        </w:tcPr>
        <w:p w:rsidR="790D50B3" w:rsidP="790D50B3" w:rsidRDefault="790D50B3" w14:paraId="568D00EA" w14:textId="7B097028">
          <w:pPr>
            <w:pStyle w:val="Header"/>
            <w:bidi w:val="0"/>
            <w:jc w:val="center"/>
          </w:pPr>
        </w:p>
      </w:tc>
      <w:tc>
        <w:tcPr>
          <w:tcW w:w="3005" w:type="dxa"/>
          <w:tcMar/>
        </w:tcPr>
        <w:p w:rsidR="790D50B3" w:rsidP="790D50B3" w:rsidRDefault="790D50B3" w14:paraId="55C8B9CD" w14:textId="3571D308">
          <w:pPr>
            <w:pStyle w:val="Header"/>
            <w:bidi w:val="0"/>
            <w:ind w:right="-115"/>
            <w:jc w:val="right"/>
          </w:pPr>
        </w:p>
      </w:tc>
    </w:tr>
  </w:tbl>
  <w:p w:rsidR="790D50B3" w:rsidP="790D50B3" w:rsidRDefault="790D50B3" w14:paraId="0CA51461" w14:textId="4660AE7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90D50B3" w:rsidTr="790D50B3" w14:paraId="64473F98">
      <w:trPr>
        <w:trHeight w:val="300"/>
      </w:trPr>
      <w:tc>
        <w:tcPr>
          <w:tcW w:w="3005" w:type="dxa"/>
          <w:tcMar/>
        </w:tcPr>
        <w:p w:rsidR="790D50B3" w:rsidP="790D50B3" w:rsidRDefault="790D50B3" w14:paraId="4DF82050" w14:textId="47B950B7">
          <w:pPr>
            <w:spacing w:after="120"/>
            <w:rPr>
              <w:sz w:val="16"/>
              <w:szCs w:val="16"/>
            </w:rPr>
          </w:pPr>
          <w:r w:rsidRPr="790D50B3" w:rsidR="790D50B3">
            <w:rPr>
              <w:sz w:val="16"/>
              <w:szCs w:val="16"/>
            </w:rPr>
            <w:t>Uniplexity AI — Absa Bank Zambia PoC · SRD v1.1</w:t>
          </w:r>
        </w:p>
        <w:p w:rsidR="790D50B3" w:rsidP="790D50B3" w:rsidRDefault="790D50B3" w14:paraId="68D9BF07" w14:textId="74423D78">
          <w:pPr>
            <w:pStyle w:val="Header"/>
            <w:bidi w:val="0"/>
            <w:ind w:left="-115"/>
            <w:jc w:val="left"/>
          </w:pPr>
        </w:p>
      </w:tc>
      <w:tc>
        <w:tcPr>
          <w:tcW w:w="3005" w:type="dxa"/>
          <w:tcMar/>
        </w:tcPr>
        <w:p w:rsidR="790D50B3" w:rsidP="790D50B3" w:rsidRDefault="790D50B3" w14:paraId="11E3CD8D" w14:textId="69BF24DF">
          <w:pPr>
            <w:pStyle w:val="Header"/>
            <w:bidi w:val="0"/>
            <w:jc w:val="center"/>
          </w:pPr>
        </w:p>
      </w:tc>
      <w:tc>
        <w:tcPr>
          <w:tcW w:w="3005" w:type="dxa"/>
          <w:tcMar/>
        </w:tcPr>
        <w:p w:rsidR="790D50B3" w:rsidP="790D50B3" w:rsidRDefault="790D50B3" w14:paraId="17D11BE5" w14:textId="3331F87D">
          <w:pPr>
            <w:pStyle w:val="Header"/>
            <w:bidi w:val="0"/>
            <w:ind w:right="-115"/>
            <w:jc w:val="right"/>
          </w:pPr>
        </w:p>
      </w:tc>
    </w:tr>
  </w:tbl>
  <w:p w:rsidR="790D50B3" w:rsidP="790D50B3" w:rsidRDefault="790D50B3" w14:paraId="286C814A" w14:textId="613AED1C">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426D1"/>
    <w:multiLevelType w:val="hybridMultilevel"/>
    <w:tmpl w:val="FFFFFFFF"/>
    <w:lvl w:ilvl="0" w:tplc="AB740510">
      <w:start w:val="1"/>
      <w:numFmt w:val="bullet"/>
      <w:suff w:val="space"/>
      <w:lvlText w:val="●"/>
      <w:lvlJc w:val="left"/>
      <w:pPr>
        <w:ind w:left="240" w:hanging="180"/>
      </w:pPr>
    </w:lvl>
    <w:lvl w:ilvl="1" w:tplc="92FC4FC0">
      <w:start w:val="1"/>
      <w:numFmt w:val="bullet"/>
      <w:suff w:val="space"/>
      <w:lvlText w:val="○"/>
      <w:lvlJc w:val="left"/>
      <w:pPr>
        <w:ind w:left="660" w:hanging="180"/>
      </w:pPr>
    </w:lvl>
    <w:lvl w:ilvl="2" w:tplc="0536425C">
      <w:start w:val="1"/>
      <w:numFmt w:val="bullet"/>
      <w:suff w:val="space"/>
      <w:lvlText w:val="■"/>
      <w:lvlJc w:val="left"/>
      <w:pPr>
        <w:ind w:left="1080" w:hanging="180"/>
      </w:pPr>
    </w:lvl>
    <w:lvl w:ilvl="3" w:tplc="48D689C6">
      <w:start w:val="1"/>
      <w:numFmt w:val="bullet"/>
      <w:suff w:val="space"/>
      <w:lvlText w:val="●"/>
      <w:lvlJc w:val="left"/>
      <w:pPr>
        <w:ind w:left="1500" w:hanging="180"/>
      </w:pPr>
    </w:lvl>
    <w:lvl w:ilvl="4" w:tplc="EF228436">
      <w:start w:val="1"/>
      <w:numFmt w:val="bullet"/>
      <w:suff w:val="space"/>
      <w:lvlText w:val="○"/>
      <w:lvlJc w:val="left"/>
      <w:pPr>
        <w:ind w:left="1920" w:hanging="180"/>
      </w:pPr>
    </w:lvl>
    <w:lvl w:ilvl="5" w:tplc="9C46A426">
      <w:start w:val="1"/>
      <w:numFmt w:val="bullet"/>
      <w:suff w:val="space"/>
      <w:lvlText w:val="■"/>
      <w:lvlJc w:val="left"/>
      <w:pPr>
        <w:ind w:left="2340" w:hanging="180"/>
      </w:pPr>
    </w:lvl>
    <w:lvl w:ilvl="6" w:tplc="F362A9FE">
      <w:start w:val="1"/>
      <w:numFmt w:val="bullet"/>
      <w:suff w:val="space"/>
      <w:lvlText w:val="●"/>
      <w:lvlJc w:val="left"/>
      <w:pPr>
        <w:ind w:left="2760" w:hanging="180"/>
      </w:pPr>
    </w:lvl>
    <w:lvl w:ilvl="7" w:tplc="16A04458">
      <w:start w:val="1"/>
      <w:numFmt w:val="bullet"/>
      <w:suff w:val="space"/>
      <w:lvlText w:val="○"/>
      <w:lvlJc w:val="left"/>
      <w:pPr>
        <w:ind w:left="3180" w:hanging="180"/>
      </w:pPr>
    </w:lvl>
    <w:lvl w:ilvl="8" w:tplc="4C0E2A24">
      <w:start w:val="1"/>
      <w:numFmt w:val="bullet"/>
      <w:suff w:val="space"/>
      <w:lvlText w:val="■"/>
      <w:lvlJc w:val="left"/>
      <w:pPr>
        <w:ind w:left="3600" w:hanging="180"/>
      </w:pPr>
    </w:lvl>
  </w:abstractNum>
  <w:abstractNum w:abstractNumId="1" w15:restartNumberingAfterBreak="0">
    <w:nsid w:val="7D69781D"/>
    <w:multiLevelType w:val="hybridMultilevel"/>
    <w:tmpl w:val="FFFFFFFF"/>
    <w:lvl w:ilvl="0" w:tplc="8E909E1E">
      <w:start w:val="1"/>
      <w:numFmt w:val="bullet"/>
      <w:lvlText w:val="●"/>
      <w:lvlJc w:val="left"/>
      <w:pPr>
        <w:ind w:left="720" w:hanging="360"/>
      </w:pPr>
    </w:lvl>
    <w:lvl w:ilvl="1" w:tplc="9306F67C">
      <w:start w:val="1"/>
      <w:numFmt w:val="bullet"/>
      <w:lvlText w:val="○"/>
      <w:lvlJc w:val="left"/>
      <w:pPr>
        <w:ind w:left="1440" w:hanging="360"/>
      </w:pPr>
    </w:lvl>
    <w:lvl w:ilvl="2" w:tplc="AA0AE5EC">
      <w:start w:val="1"/>
      <w:numFmt w:val="bullet"/>
      <w:lvlText w:val="■"/>
      <w:lvlJc w:val="left"/>
      <w:pPr>
        <w:ind w:left="2160" w:hanging="360"/>
      </w:pPr>
    </w:lvl>
    <w:lvl w:ilvl="3" w:tplc="3ADA1B32">
      <w:start w:val="1"/>
      <w:numFmt w:val="bullet"/>
      <w:lvlText w:val="●"/>
      <w:lvlJc w:val="left"/>
      <w:pPr>
        <w:ind w:left="2880" w:hanging="360"/>
      </w:pPr>
    </w:lvl>
    <w:lvl w:ilvl="4" w:tplc="A6381BBA">
      <w:start w:val="1"/>
      <w:numFmt w:val="bullet"/>
      <w:lvlText w:val="○"/>
      <w:lvlJc w:val="left"/>
      <w:pPr>
        <w:ind w:left="3600" w:hanging="360"/>
      </w:pPr>
    </w:lvl>
    <w:lvl w:ilvl="5" w:tplc="0996238E">
      <w:start w:val="1"/>
      <w:numFmt w:val="bullet"/>
      <w:lvlText w:val="■"/>
      <w:lvlJc w:val="left"/>
      <w:pPr>
        <w:ind w:left="4320" w:hanging="360"/>
      </w:pPr>
    </w:lvl>
    <w:lvl w:ilvl="6" w:tplc="8B1298AC">
      <w:start w:val="1"/>
      <w:numFmt w:val="bullet"/>
      <w:lvlText w:val="●"/>
      <w:lvlJc w:val="left"/>
      <w:pPr>
        <w:ind w:left="5040" w:hanging="360"/>
      </w:pPr>
    </w:lvl>
    <w:lvl w:ilvl="7" w:tplc="7250CD50">
      <w:start w:val="1"/>
      <w:numFmt w:val="bullet"/>
      <w:lvlText w:val="●"/>
      <w:lvlJc w:val="left"/>
      <w:pPr>
        <w:ind w:left="5760" w:hanging="360"/>
      </w:pPr>
    </w:lvl>
    <w:lvl w:ilvl="8" w:tplc="EABCCF80">
      <w:start w:val="1"/>
      <w:numFmt w:val="bullet"/>
      <w:lvlText w:val="●"/>
      <w:lvlJc w:val="left"/>
      <w:pPr>
        <w:ind w:left="6480" w:hanging="360"/>
      </w:pPr>
    </w:lvl>
  </w:abstractNum>
  <w:num w:numId="1" w16cid:durableId="513959386">
    <w:abstractNumId w:val="1"/>
    <w:lvlOverride w:ilvl="0">
      <w:startOverride w:val="1"/>
    </w:lvlOverride>
  </w:num>
  <w:num w:numId="2" w16cid:durableId="4096670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D40"/>
    <w:rsid w:val="00DF1C8D"/>
    <w:rsid w:val="00F30D40"/>
    <w:rsid w:val="00FC3522"/>
    <w:rsid w:val="0332790B"/>
    <w:rsid w:val="06B3B3E5"/>
    <w:rsid w:val="0A05EACF"/>
    <w:rsid w:val="0AE4B47C"/>
    <w:rsid w:val="0B20F671"/>
    <w:rsid w:val="0CC2B925"/>
    <w:rsid w:val="0D3200FD"/>
    <w:rsid w:val="0D3AF5B2"/>
    <w:rsid w:val="0E5CF4C9"/>
    <w:rsid w:val="11A11A6B"/>
    <w:rsid w:val="11F8BBDD"/>
    <w:rsid w:val="12D77E58"/>
    <w:rsid w:val="13CCFE25"/>
    <w:rsid w:val="1496BE24"/>
    <w:rsid w:val="1509BF94"/>
    <w:rsid w:val="15183478"/>
    <w:rsid w:val="153DEADF"/>
    <w:rsid w:val="179709FD"/>
    <w:rsid w:val="18929C8E"/>
    <w:rsid w:val="1C015C52"/>
    <w:rsid w:val="1E38C157"/>
    <w:rsid w:val="1E51ED19"/>
    <w:rsid w:val="1E51ED19"/>
    <w:rsid w:val="1E9CC344"/>
    <w:rsid w:val="1F565B92"/>
    <w:rsid w:val="1FEC7C00"/>
    <w:rsid w:val="20B399E8"/>
    <w:rsid w:val="20B71456"/>
    <w:rsid w:val="20DE9C1A"/>
    <w:rsid w:val="2457F475"/>
    <w:rsid w:val="29EAA2E9"/>
    <w:rsid w:val="2C223033"/>
    <w:rsid w:val="305635C0"/>
    <w:rsid w:val="3210719F"/>
    <w:rsid w:val="33D7CB92"/>
    <w:rsid w:val="3644C12D"/>
    <w:rsid w:val="3724E320"/>
    <w:rsid w:val="37E0263B"/>
    <w:rsid w:val="3935A4AB"/>
    <w:rsid w:val="3B2AAAE5"/>
    <w:rsid w:val="3BD2EEA2"/>
    <w:rsid w:val="3C2F75D0"/>
    <w:rsid w:val="3C65FD5A"/>
    <w:rsid w:val="3F8A349E"/>
    <w:rsid w:val="40708BB1"/>
    <w:rsid w:val="41D9611A"/>
    <w:rsid w:val="4406F362"/>
    <w:rsid w:val="471A7AF9"/>
    <w:rsid w:val="47276635"/>
    <w:rsid w:val="4755D211"/>
    <w:rsid w:val="47703C92"/>
    <w:rsid w:val="4ABD5248"/>
    <w:rsid w:val="4D2D0C74"/>
    <w:rsid w:val="4E4BD9DE"/>
    <w:rsid w:val="4ED9605B"/>
    <w:rsid w:val="4EE4E207"/>
    <w:rsid w:val="518BD7C9"/>
    <w:rsid w:val="526A0B41"/>
    <w:rsid w:val="551D5DE7"/>
    <w:rsid w:val="58401415"/>
    <w:rsid w:val="58CC4940"/>
    <w:rsid w:val="59FE37B8"/>
    <w:rsid w:val="5A352543"/>
    <w:rsid w:val="5BB16A6A"/>
    <w:rsid w:val="5BFF01E0"/>
    <w:rsid w:val="6373317B"/>
    <w:rsid w:val="6378C29E"/>
    <w:rsid w:val="64BFB0FD"/>
    <w:rsid w:val="651A5CE4"/>
    <w:rsid w:val="67E54916"/>
    <w:rsid w:val="6E7886A3"/>
    <w:rsid w:val="6EB124FD"/>
    <w:rsid w:val="7205ADCB"/>
    <w:rsid w:val="748AF5E2"/>
    <w:rsid w:val="76B8FE5D"/>
    <w:rsid w:val="784ECBD1"/>
    <w:rsid w:val="790D50B3"/>
    <w:rsid w:val="7A322203"/>
    <w:rsid w:val="7BD1977A"/>
    <w:rsid w:val="7C13254D"/>
    <w:rsid w:val="7E6548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E95AA7A"/>
  <w15:docId w15:val="{9E8A821F-36D5-4629-A173-7C516CF63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Header">
    <w:uiPriority w:val="99"/>
    <w:name w:val="header"/>
    <w:basedOn w:val="Normal"/>
    <w:unhideWhenUsed/>
    <w:rsid w:val="790D50B3"/>
    <w:pPr>
      <w:tabs>
        <w:tab w:val="center" w:leader="none" w:pos="4680"/>
        <w:tab w:val="right" w:leader="none" w:pos="9360"/>
      </w:tabs>
      <w:spacing w:after="0" w:line="240" w:lineRule="auto"/>
    </w:pPr>
  </w:style>
  <w:style w:type="paragraph" w:styleId="Footer">
    <w:uiPriority w:val="99"/>
    <w:name w:val="footer"/>
    <w:basedOn w:val="Normal"/>
    <w:unhideWhenUsed/>
    <w:rsid w:val="790D50B3"/>
    <w:pPr>
      <w:tabs>
        <w:tab w:val="center" w:leader="none" w:pos="4680"/>
        <w:tab w:val="right" w:leader="none" w:pos="9360"/>
      </w:tabs>
      <w:spacing w:after="0" w:line="240" w:lineRule="auto"/>
    </w:pPr>
  </w:style>
  <w:style w:type="paragraph" w:styleId="TOC1">
    <w:uiPriority w:val="39"/>
    <w:name w:val="toc 1"/>
    <w:basedOn w:val="Normal"/>
    <w:next w:val="Normal"/>
    <w:unhideWhenUsed/>
    <w:rsid w:val="790D50B3"/>
    <w:pPr>
      <w:spacing w:after="100"/>
    </w:pPr>
  </w:style>
  <w:style w:type="paragraph" w:styleId="TOC2">
    <w:uiPriority w:val="39"/>
    <w:name w:val="toc 2"/>
    <w:basedOn w:val="Normal"/>
    <w:next w:val="Normal"/>
    <w:unhideWhenUsed/>
    <w:rsid w:val="790D50B3"/>
    <w:pPr>
      <w:spacing w:after="100"/>
      <w:ind w:left="220"/>
    </w:pPr>
  </w:style>
  <w:style w:type="paragraph" w:styleId="TOC3">
    <w:uiPriority w:val="39"/>
    <w:name w:val="toc 3"/>
    <w:basedOn w:val="Normal"/>
    <w:next w:val="Normal"/>
    <w:unhideWhenUsed/>
    <w:rsid w:val="790D50B3"/>
    <w:pPr>
      <w:spacing w:after="100"/>
      <w:ind w:left="440"/>
    </w:pPr>
  </w:style>
  <w:style w:type="paragraph" w:styleId="TOC4">
    <w:uiPriority w:val="39"/>
    <w:name w:val="toc 4"/>
    <w:basedOn w:val="Normal"/>
    <w:next w:val="Normal"/>
    <w:unhideWhenUsed/>
    <w:rsid w:val="790D50B3"/>
    <w:pPr>
      <w:spacing w:after="100"/>
      <w:ind w:left="660"/>
    </w:p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4b899d4768c24ea4" /><Relationship Type="http://schemas.openxmlformats.org/officeDocument/2006/relationships/footer" Target="footer.xml" Id="Rcfc9095f615e467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mukoma paul mpashi</lastModifiedBy>
  <revision>4</revision>
  <dcterms:created xsi:type="dcterms:W3CDTF">2026-07-20T13:05:00.0000000Z</dcterms:created>
  <dcterms:modified xsi:type="dcterms:W3CDTF">2026-07-20T14:26:24.4562079Z</dcterms:modified>
</coreProperties>
</file>