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657600" cy="377072"/>
            <wp:docPr id="1" name="Picture 1"/>
            <wp:cNvGraphicFramePr>
              <a:graphicFrameLocks noChangeAspect="1"/>
            </wp:cNvGraphicFramePr>
            <a:graphic>
              <a:graphicData uri="http://schemas.openxmlformats.org/drawingml/2006/picture">
                <pic:pic>
                  <pic:nvPicPr>
                    <pic:cNvPr id="0" name="IZ_logo.png"/>
                    <pic:cNvPicPr/>
                  </pic:nvPicPr>
                  <pic:blipFill>
                    <a:blip r:embed="rId9"/>
                    <a:stretch>
                      <a:fillRect/>
                    </a:stretch>
                  </pic:blipFill>
                  <pic:spPr>
                    <a:xfrm>
                      <a:off x="0" y="0"/>
                      <a:ext cx="3657600" cy="377072"/>
                    </a:xfrm>
                    <a:prstGeom prst="rect"/>
                  </pic:spPr>
                </pic:pic>
              </a:graphicData>
            </a:graphic>
          </wp:inline>
        </w:drawing>
      </w:r>
    </w:p>
    <w:p>
      <w:pPr>
        <w:pStyle w:val="Heading1"/>
      </w:pPr>
      <w:r>
        <w:rPr>
          <w:i/>
        </w:rPr>
        <w:t>“Valar Morghulis”</w:t>
      </w:r>
    </w:p>
    <w:p>
      <w:pPr>
        <w:jc w:val="both"/>
      </w:pPr>
      <w:r>
        <w:t>Iron Zone Industries provides a range of dual use drone solutions. We differentiate platforms through their payload capacity to furnish low cost, high performance products to our customers. At the request of Valinar High Command, we have created a line of exclusive military models to support the deterrence and warfighting objectives of the Valinar Nation.</w:t>
      </w:r>
    </w:p>
    <w:tbl>
      <w:tblPr>
        <w:tblStyle w:val="LightShading-Accent1"/>
        <w:tblW w:type="auto" w:w="0"/>
        <w:tblLayout w:type="autofit"/>
        <w:tblLook w:firstColumn="1" w:firstRow="1" w:lastColumn="0" w:lastRow="0" w:noHBand="0" w:noVBand="1" w:val="04A0"/>
      </w:tblPr>
      <w:tblGrid>
        <w:gridCol w:w="2016"/>
        <w:gridCol w:w="2016"/>
        <w:gridCol w:w="2016"/>
        <w:gridCol w:w="2016"/>
        <w:gridCol w:w="2016"/>
      </w:tblGrid>
      <w:tr>
        <w:tc>
          <w:tcPr>
            <w:tcW w:type="dxa" w:w="2016"/>
          </w:tcPr>
          <w:p>
            <w:r>
              <w:t>MODEL</w:t>
            </w:r>
          </w:p>
        </w:tc>
        <w:tc>
          <w:tcPr>
            <w:tcW w:type="dxa" w:w="2016"/>
          </w:tcPr>
          <w:p>
            <w:r>
              <w:t>ROLE</w:t>
            </w:r>
          </w:p>
        </w:tc>
        <w:tc>
          <w:tcPr>
            <w:tcW w:type="dxa" w:w="2016"/>
          </w:tcPr>
          <w:p>
            <w:r>
              <w:t>SPEED (m/s)</w:t>
            </w:r>
          </w:p>
        </w:tc>
        <w:tc>
          <w:tcPr>
            <w:tcW w:type="dxa" w:w="2016"/>
          </w:tcPr>
          <w:p>
            <w:r>
              <w:t>PAYLOADS</w:t>
            </w:r>
          </w:p>
        </w:tc>
        <w:tc>
          <w:tcPr>
            <w:tcW w:type="dxa" w:w="2016"/>
          </w:tcPr>
          <w:p>
            <w:r>
              <w:t>CAPACITIES</w:t>
            </w:r>
          </w:p>
        </w:tc>
      </w:tr>
      <w:tr>
        <w:tc>
          <w:tcPr>
            <w:tcW w:type="dxa" w:w="2016"/>
          </w:tcPr>
          <w:p>
            <w:r>
              <w:t>ANCALAGON</w:t>
            </w:r>
          </w:p>
        </w:tc>
        <w:tc>
          <w:tcPr>
            <w:tcW w:type="dxa" w:w="2016"/>
          </w:tcPr>
          <w:p>
            <w:r>
              <w:t>BOMBER</w:t>
            </w:r>
          </w:p>
        </w:tc>
        <w:tc>
          <w:tcPr>
            <w:tcW w:type="dxa" w:w="2016"/>
          </w:tcPr>
          <w:p>
            <w:r>
              <w:t>90.0</w:t>
            </w:r>
          </w:p>
        </w:tc>
        <w:tc>
          <w:tcPr>
            <w:tcW w:type="dxa" w:w="2016"/>
          </w:tcPr>
          <w:p/>
          <w:p>
            <w:pPr>
              <w:pStyle w:val="ListBullet"/>
            </w:pPr>
            <w:r>
              <w:t>FUEL-FULL</w:t>
            </w:r>
          </w:p>
          <w:p>
            <w:pPr>
              <w:pStyle w:val="ListBullet"/>
            </w:pPr>
            <w:r>
              <w:t>VALINAR-BOMBER-RADAR</w:t>
            </w:r>
          </w:p>
          <w:p>
            <w:pPr>
              <w:pStyle w:val="ListBullet"/>
            </w:pPr>
            <w:r>
              <w:t>VALINAR-TL</w:t>
            </w:r>
          </w:p>
        </w:tc>
        <w:tc>
          <w:tcPr>
            <w:tcW w:type="dxa" w:w="2016"/>
          </w:tcPr>
          <w:p/>
          <w:p>
            <w:pPr>
              <w:pStyle w:val="ListBullet"/>
            </w:pPr>
            <w:r>
              <w:t>100</w:t>
            </w:r>
          </w:p>
          <w:p>
            <w:pPr>
              <w:pStyle w:val="ListBullet"/>
            </w:pPr>
            <w:r>
              <w:t>1</w:t>
            </w:r>
          </w:p>
          <w:p>
            <w:pPr>
              <w:pStyle w:val="ListBullet"/>
            </w:pPr>
            <w:r>
              <w:t>2</w:t>
            </w:r>
          </w:p>
        </w:tc>
      </w:tr>
      <w:tr>
        <w:tc>
          <w:tcPr>
            <w:tcW w:type="dxa" w:w="2016"/>
          </w:tcPr>
          <w:p>
            <w:r>
              <w:t>GLAURUNG</w:t>
            </w:r>
          </w:p>
        </w:tc>
        <w:tc>
          <w:tcPr>
            <w:tcW w:type="dxa" w:w="2016"/>
          </w:tcPr>
          <w:p>
            <w:r>
              <w:t>FIGHTER</w:t>
            </w:r>
          </w:p>
        </w:tc>
        <w:tc>
          <w:tcPr>
            <w:tcW w:type="dxa" w:w="2016"/>
          </w:tcPr>
          <w:p>
            <w:r>
              <w:t>165.0</w:t>
            </w:r>
          </w:p>
        </w:tc>
        <w:tc>
          <w:tcPr>
            <w:tcW w:type="dxa" w:w="2016"/>
          </w:tcPr>
          <w:p/>
          <w:p>
            <w:pPr>
              <w:pStyle w:val="ListBullet"/>
            </w:pPr>
            <w:r>
              <w:t>FUEL-FULL</w:t>
            </w:r>
          </w:p>
          <w:p>
            <w:pPr>
              <w:pStyle w:val="ListBullet"/>
            </w:pPr>
            <w:r>
              <w:t>VALINAR-AMM</w:t>
            </w:r>
          </w:p>
          <w:p>
            <w:pPr>
              <w:pStyle w:val="ListBullet"/>
            </w:pPr>
            <w:r>
              <w:t>VALINAR-FGHT-RADAR</w:t>
            </w:r>
          </w:p>
        </w:tc>
        <w:tc>
          <w:tcPr>
            <w:tcW w:type="dxa" w:w="2016"/>
          </w:tcPr>
          <w:p/>
          <w:p>
            <w:pPr>
              <w:pStyle w:val="ListBullet"/>
            </w:pPr>
            <w:r>
              <w:t>100</w:t>
            </w:r>
          </w:p>
          <w:p>
            <w:pPr>
              <w:pStyle w:val="ListBullet"/>
            </w:pPr>
            <w:r>
              <w:t>4</w:t>
            </w:r>
          </w:p>
          <w:p>
            <w:pPr>
              <w:pStyle w:val="ListBullet"/>
            </w:pPr>
            <w:r>
              <w:t>1</w:t>
            </w:r>
          </w:p>
        </w:tc>
      </w:tr>
      <w:tr>
        <w:tc>
          <w:tcPr>
            <w:tcW w:type="dxa" w:w="2016"/>
          </w:tcPr>
          <w:p>
            <w:r>
              <w:t>KIRINKI</w:t>
            </w:r>
          </w:p>
        </w:tc>
        <w:tc>
          <w:tcPr>
            <w:tcW w:type="dxa" w:w="2016"/>
          </w:tcPr>
          <w:p>
            <w:r>
              <w:t>ISR</w:t>
            </w:r>
          </w:p>
        </w:tc>
        <w:tc>
          <w:tcPr>
            <w:tcW w:type="dxa" w:w="2016"/>
          </w:tcPr>
          <w:p>
            <w:r>
              <w:t>120.0</w:t>
            </w:r>
          </w:p>
        </w:tc>
        <w:tc>
          <w:tcPr>
            <w:tcW w:type="dxa" w:w="2016"/>
          </w:tcPr>
          <w:p/>
          <w:p>
            <w:pPr>
              <w:pStyle w:val="ListBullet"/>
            </w:pPr>
            <w:r>
              <w:t>Enhanced Optics</w:t>
            </w:r>
          </w:p>
          <w:p>
            <w:pPr>
              <w:pStyle w:val="ListBullet"/>
            </w:pPr>
            <w:r>
              <w:t>FUEL-FULL</w:t>
            </w:r>
          </w:p>
          <w:p>
            <w:pPr>
              <w:pStyle w:val="ListBullet"/>
            </w:pPr>
            <w:r>
              <w:t>VALINAR-ISR-RADAR</w:t>
            </w:r>
          </w:p>
        </w:tc>
        <w:tc>
          <w:tcPr>
            <w:tcW w:type="dxa" w:w="2016"/>
          </w:tcPr>
          <w:p/>
          <w:p>
            <w:pPr>
              <w:pStyle w:val="ListBullet"/>
            </w:pPr>
            <w:r>
              <w:t>1</w:t>
            </w:r>
          </w:p>
          <w:p>
            <w:pPr>
              <w:pStyle w:val="ListBullet"/>
            </w:pPr>
            <w:r>
              <w:t>100</w:t>
            </w:r>
          </w:p>
          <w:p>
            <w:pPr>
              <w:pStyle w:val="ListBullet"/>
            </w:pPr>
            <w:r>
              <w:t>1</w:t>
            </w:r>
          </w:p>
        </w:tc>
      </w:tr>
    </w:tbl>
    <w:p>
      <w:pPr>
        <w:jc w:val="both"/>
      </w:pPr>
      <w:r>
        <w:br/>
        <w:t>Capacities refer to hard points utilized to carry and dispense munitions. Each airframe can carry any combination of the supported payloads up to the total capacity. Iron Zone Industries has exclusively licensed its proprietary weapon control system to Stork Industries ensuring these airframes remain compatible with the newest generation of Stork weapons.</w:t>
      </w:r>
    </w:p>
    <w:sectPr w:rsidR="00FC693F" w:rsidRPr="0006063C" w:rsidSect="00034616">
      <w:headerReference w:type="default" r:id="rId10"/>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Vehicle Spec-Sheet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