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Workplace Security and Conduct Policy – Unique Academy India</w:t>
      </w:r>
    </w:p>
    <w:p>
      <w:r>
        <w:t>Applies to: Unique Academy India – Hyderabad Campus</w:t>
        <w:br/>
        <w:t>Effective Date: November 2025</w:t>
        <w:br/>
      </w:r>
    </w:p>
    <w:p>
      <w:pPr>
        <w:pStyle w:val="Heading2"/>
      </w:pPr>
      <w:r>
        <w:t>Purpose</w:t>
      </w:r>
    </w:p>
    <w:p>
      <w:r>
        <w:t>Unique Academy is committed to providing a secure, inclusive, and ethical work environment for all employees. This policy outlines standards of behaviour and safety applicable at all locations in India.</w:t>
      </w:r>
    </w:p>
    <w:p>
      <w:pPr>
        <w:pStyle w:val="Heading2"/>
      </w:pPr>
      <w:r>
        <w:t>Physical Security</w:t>
      </w:r>
    </w:p>
    <w:p>
      <w:pPr>
        <w:pStyle w:val="ListBullet"/>
      </w:pPr>
      <w:r>
        <w:t>Entry to office premises is restricted to authorized personnel with valid ID cards.</w:t>
      </w:r>
    </w:p>
    <w:p>
      <w:pPr>
        <w:pStyle w:val="ListBullet"/>
      </w:pPr>
      <w:r>
        <w:t>Visitors must sign in at reception and be accompanied by an employee at all times.</w:t>
      </w:r>
    </w:p>
    <w:p>
      <w:pPr>
        <w:pStyle w:val="ListBullet"/>
      </w:pPr>
      <w:r>
        <w:t>Workstations should be locked when unattended; confidential materials must be stored securely.</w:t>
      </w:r>
    </w:p>
    <w:p>
      <w:pPr>
        <w:pStyle w:val="ListBullet"/>
      </w:pPr>
      <w:r>
        <w:t>CCTV monitoring is implemented in public and critical areas for security purposes.</w:t>
      </w:r>
    </w:p>
    <w:p>
      <w:pPr>
        <w:pStyle w:val="Heading2"/>
      </w:pPr>
      <w:r>
        <w:t>Information Security and Data Protection</w:t>
      </w:r>
    </w:p>
    <w:p>
      <w:pPr>
        <w:pStyle w:val="ListBullet"/>
      </w:pPr>
      <w:r>
        <w:t>Employees must adhere to the company’s IT Acceptable Use Policy.</w:t>
      </w:r>
    </w:p>
    <w:p>
      <w:pPr>
        <w:pStyle w:val="ListBullet"/>
      </w:pPr>
      <w:r>
        <w:t>Use strong passwords and do not share login credentials.</w:t>
      </w:r>
    </w:p>
    <w:p>
      <w:pPr>
        <w:pStyle w:val="ListBullet"/>
      </w:pPr>
      <w:r>
        <w:t>Sensitive data must be transmitted only through company‑approved encrypted systems.</w:t>
      </w:r>
    </w:p>
    <w:p>
      <w:pPr>
        <w:pStyle w:val="ListBullet"/>
      </w:pPr>
      <w:r>
        <w:t>Breach of data confidentiality may result in disciplinary action as per the Information Technology Act, 2000.</w:t>
      </w:r>
    </w:p>
    <w:p>
      <w:pPr>
        <w:pStyle w:val="Heading2"/>
      </w:pPr>
      <w:r>
        <w:t>Workplace Conduct</w:t>
      </w:r>
    </w:p>
    <w:p>
      <w:pPr>
        <w:pStyle w:val="ListBullet"/>
      </w:pPr>
      <w:r>
        <w:t>All employees must follow the Unique Academy Code of Conduct and Anti‑Harassment Policy.</w:t>
      </w:r>
    </w:p>
    <w:p>
      <w:pPr>
        <w:pStyle w:val="ListBullet"/>
      </w:pPr>
      <w:r>
        <w:t>Harassment, discrimination, or any form of misconduct will not be tolerated under any circumstances.</w:t>
      </w:r>
    </w:p>
    <w:p>
      <w:pPr>
        <w:pStyle w:val="ListBullet"/>
      </w:pPr>
      <w:r>
        <w:t>Employees must avoid conflicts of interest and disclose any secondary employment or vendor relationships.</w:t>
      </w:r>
    </w:p>
    <w:p>
      <w:pPr>
        <w:pStyle w:val="ListBullet"/>
      </w:pPr>
      <w:r>
        <w:t>Dress code should reflect professionalism appropriate to an academic environment.</w:t>
      </w:r>
    </w:p>
    <w:p>
      <w:pPr>
        <w:pStyle w:val="Heading2"/>
      </w:pPr>
      <w:r>
        <w:t>Health, Safety and Emergency Preparedness</w:t>
      </w:r>
    </w:p>
    <w:p>
      <w:pPr>
        <w:pStyle w:val="ListBullet"/>
      </w:pPr>
      <w:r>
        <w:t>Fire drills and first‑aid training will be conducted twice a year.</w:t>
      </w:r>
    </w:p>
    <w:p>
      <w:pPr>
        <w:pStyle w:val="ListBullet"/>
      </w:pPr>
      <w:r>
        <w:t>Emergency exits and assembly points are clearly marked; evacuation procedures must be followed.</w:t>
      </w:r>
    </w:p>
    <w:p>
      <w:pPr>
        <w:pStyle w:val="ListBullet"/>
      </w:pPr>
      <w:r>
        <w:t>Medical room and first‑aid kits are available on each floor.</w:t>
      </w:r>
    </w:p>
    <w:p>
      <w:pPr>
        <w:pStyle w:val="ListBullet"/>
      </w:pPr>
      <w:r>
        <w:t>All employees are required to comply with the Occupational Safety, Health and Working Conditions Code, 2020.</w:t>
      </w:r>
    </w:p>
    <w:p>
      <w:pPr>
        <w:pStyle w:val="Heading2"/>
      </w:pPr>
      <w:r>
        <w:t>Reporting Misconduct or Security Incidents</w:t>
      </w:r>
    </w:p>
    <w:p>
      <w:pPr>
        <w:pStyle w:val="ListBullet"/>
      </w:pPr>
      <w:r>
        <w:t>Incidents can be reported confidentially via hr.hyderabad@uniqueacademy.in or to the Internal Complaints Committee (ICC).</w:t>
      </w:r>
    </w:p>
    <w:p>
      <w:pPr>
        <w:pStyle w:val="ListBullet"/>
      </w:pPr>
      <w:r>
        <w:t>All complaints are investigated promptly with confidentiality and without retaliation.</w:t>
      </w:r>
    </w:p>
    <w:p>
      <w:pPr>
        <w:pStyle w:val="ListBullet"/>
      </w:pPr>
      <w:r>
        <w:t>Severe violations may result in disciplinary actions including suspension or termination.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