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C9" w:rsidRPr="001631C9" w:rsidRDefault="001631C9" w:rsidP="001631C9">
      <w:pPr>
        <w:pStyle w:val="FirstParagraph"/>
        <w:rPr>
          <w:lang w:val="fr-CH"/>
        </w:rPr>
      </w:pPr>
      <w:r w:rsidRPr="001631C9">
        <w:rPr>
          <w:lang w:val="fr-CH"/>
        </w:rPr>
        <w:t>Cette section contient des énoncés liés aux éléments de réglementation visant à assurer la sécurité des consommateurs, réduire les risques sanitaires et limité l’attractivité de l’emballage et du produit.</w:t>
      </w:r>
    </w:p>
    <w:sectPr w:rsidR="001631C9" w:rsidRPr="001631C9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B7" w:rsidRDefault="005915B7">
      <w:pPr>
        <w:spacing w:after="0"/>
      </w:pPr>
      <w:r>
        <w:separator/>
      </w:r>
    </w:p>
  </w:endnote>
  <w:endnote w:type="continuationSeparator" w:id="0">
    <w:p w:rsidR="005915B7" w:rsidRDefault="005915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D71E19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19" w:rsidRDefault="00D71E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B7" w:rsidRDefault="005915B7">
      <w:r>
        <w:separator/>
      </w:r>
    </w:p>
  </w:footnote>
  <w:footnote w:type="continuationSeparator" w:id="0">
    <w:p w:rsidR="005915B7" w:rsidRDefault="00591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19" w:rsidRDefault="00D71E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D71E19">
      <w:rPr>
        <w:noProof/>
        <w:lang w:val="fr-CH"/>
      </w:rPr>
      <w:t>dft2_per_participant_text_intro_sectionA.docx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19" w:rsidRDefault="00D71E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31C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915B7"/>
    <w:rsid w:val="005E0C3D"/>
    <w:rsid w:val="005F439C"/>
    <w:rsid w:val="005F59F0"/>
    <w:rsid w:val="00661F75"/>
    <w:rsid w:val="00676DF8"/>
    <w:rsid w:val="00700219"/>
    <w:rsid w:val="00726D67"/>
    <w:rsid w:val="007404CC"/>
    <w:rsid w:val="00784D58"/>
    <w:rsid w:val="007D5255"/>
    <w:rsid w:val="007F0F68"/>
    <w:rsid w:val="008D6863"/>
    <w:rsid w:val="009137D8"/>
    <w:rsid w:val="00932240"/>
    <w:rsid w:val="0095180C"/>
    <w:rsid w:val="009B2D46"/>
    <w:rsid w:val="009C22CB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71E19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2023-02-06T17:31:00Z</dcterms:modified>
</cp:coreProperties>
</file>