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390900" cy="631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98" cy="63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</w:p>
    <w:p>
      <w:pPr>
        <w:rPr>
          <w:b/>
          <w:bCs/>
        </w:rPr>
      </w:pPr>
    </w:p>
    <w:p>
      <w:r>
        <w:t xml:space="preserve">Barcode</w:t>
      </w:r>
    </w:p>
    <w:p>
      <w:pPr>
        <w:ind w:firstLine="720"/>
      </w:pPr>
      <w:r>
        <w:drawing>
          <wp:inline distT="0" distB="0" distL="0" distR="0">
            <wp:extent cx="1905000" cy="476250"/>
            <wp:effectExtent l="0" t="0" r="0" b="0"/>
            <wp:docPr id="49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Qrcode</w:t>
      </w:r>
    </w:p>
    <w:p>
      <w:pPr>
        <w:ind w:firstLine="720"/>
      </w:pPr>
      <w:r>
        <w:drawing>
          <wp:inline distT="0" distB="0" distL="0" distR="0">
            <wp:extent cx="1905000" cy="1905000"/>
            <wp:effectExtent l="0" t="0" r="0" b="0"/>
            <wp:docPr id="54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Wifi qrcode</w:t>
      </w:r>
    </w:p>
    <w:p>
      <w:pPr>
        <w:ind w:firstLine="720"/>
      </w:pPr>
      <w:r>
        <w:drawing>
          <wp:inline distT="0" distB="0" distL="0" distR="0">
            <wp:extent cx="1905000" cy="1905000"/>
            <wp:effectExtent l="0" t="0" r="0" b="0"/>
            <wp:docPr id="59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/>
      </w:r>
      <w:r>
        <w:t xml:space="preserve"/>
      </w:r>
    </w:p>
    <w:p>
      <w:r>
        <w:t xml:space="preserve">Telephone qrcode</w:t>
      </w:r>
    </w:p>
    <w:p>
      <w:pPr>
        <w:ind w:firstLine="720"/>
      </w:pPr>
      <w:r>
        <w:drawing>
          <wp:inline distT="0" distB="0" distL="0" distR="0">
            <wp:extent cx="1905000" cy="1905000"/>
            <wp:effectExtent l="0" t="0" r="0" b="0"/>
            <wp:docPr id="61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/>
      </w:r>
      <w:r>
        <w:t/>
      </w:r>
    </w:p>
    <w:p>
      <w:r>
        <w:t xml:space="preserve">Email qrcode</w:t>
      </w:r>
    </w:p>
    <w:p>
      <w:pPr>
        <w:ind w:firstLine="720"/>
      </w:pPr>
      <w:r>
        <w:drawing>
          <wp:inline distT="0" distB="0" distL="0" distR="0">
            <wp:extent cx="1905000" cy="1905000"/>
            <wp:effectExtent l="0" t="0" r="0" b="0"/>
            <wp:docPr id="69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/>
      </w:r>
      <w:r>
        <w:t/>
      </w:r>
    </w:p>
    <w:p>
      <w:r>
        <w:t xml:space="preserve">Sms qrcode</w:t>
      </w:r>
    </w:p>
    <w:p>
      <w:pPr>
        <w:ind w:firstLine="720"/>
      </w:pPr>
      <w:r>
        <w:drawing>
          <wp:inline distT="0" distB="0" distL="0" distR="0">
            <wp:extent cx="1905000" cy="1905000"/>
            <wp:effectExtent l="0" t="0" r="0" b="0"/>
            <wp:docPr id="74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/>
      </w:r>
      <w:r>
        <w:t/>
      </w:r>
    </w:p>
    <w:p>
      <w:r>
        <w:t xml:space="preserve">Vcard qrcode</w:t>
      </w:r>
    </w:p>
    <w:p>
      <w:pPr>
        <w:ind w:firstLine="720"/>
      </w:pPr>
      <w:r>
        <w:drawing>
          <wp:inline distT="0" distB="0" distL="0" distR="0">
            <wp:extent cx="1905000" cy="1905000"/>
            <wp:effectExtent l="0" t="0" r="0" b="0"/>
            <wp:docPr id="84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/>
      </w:r>
      <w:r>
        <w:t/>
      </w:r>
    </w:p>
    <w:p>
      <w:r>
        <w:t xml:space="preserve">Mecard qrcode</w:t>
      </w:r>
    </w:p>
    <w:p>
      <w:pPr>
        <w:ind w:firstLine="720"/>
      </w:pPr>
      <w:r>
        <w:drawing>
          <wp:inline distT="0" distB="0" distL="0" distR="0">
            <wp:extent cx="1905000" cy="1905000"/>
            <wp:effectExtent l="0" t="0" r="0" b="0"/>
            <wp:docPr id="93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/>
      </w:r>
      <w:r>
        <w:t/>
      </w:r>
    </w:p>
    <w:p>
      <w:r>
        <w:t xml:space="preserve">Geo-location qrcode</w:t>
      </w:r>
    </w:p>
    <w:p>
      <w:pPr>
        <w:ind w:firstLine="720"/>
      </w:pPr>
      <w:r>
        <w:drawing>
          <wp:inline distT="0" distB="0" distL="0" distR="0">
            <wp:extent cx="1905000" cy="1905000"/>
            <wp:effectExtent l="0" t="0" r="0" b="0"/>
            <wp:docPr id="97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/>
      </w:r>
      <w:r>
        <w:t/>
      </w:r>
      <w:r>
        <w:t/>
      </w:r>
      <w:r>
        <w:t/>
      </w:r>
    </w:p>
    <w:p>
      <w:r>
        <w:t xml:space="preserve">Event qrcode</w:t>
      </w:r>
    </w:p>
    <w:p>
      <w:pPr>
        <w:ind w:firstLine="720"/>
      </w:pPr>
      <w:r>
        <w:drawing>
          <wp:inline distT="0" distB="0" distL="0" distR="0">
            <wp:extent cx="1905000" cy="1905000"/>
            <wp:effectExtent l="0" t="0" r="0" b="0"/>
            <wp:docPr id="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/>
      </w:r>
      <w:r>
        <w:t/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21BDF-682A-4066-AAA3-6A5175FE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image" Target="media/aop_image_inserted_96495_1.png"/><Relationship Id="rId8" Type="http://schemas.openxmlformats.org/officeDocument/2006/relationships/image" Target="media/aop_image_inserted_96542_1.png"/><Relationship Id="rId9" Type="http://schemas.openxmlformats.org/officeDocument/2006/relationships/image" Target="media/aop_image_inserted_96589_1.png"/><Relationship Id="rId10" Type="http://schemas.openxmlformats.org/officeDocument/2006/relationships/image" Target="media/aop_image_inserted_96614_1.png"/><Relationship Id="rId11" Type="http://schemas.openxmlformats.org/officeDocument/2006/relationships/image" Target="media/aop_image_inserted_96699_1.png"/><Relationship Id="rId12" Type="http://schemas.openxmlformats.org/officeDocument/2006/relationships/image" Target="media/aop_image_inserted_96745_1.png"/><Relationship Id="rId13" Type="http://schemas.openxmlformats.org/officeDocument/2006/relationships/image" Target="media/aop_image_inserted_96849_1.png"/><Relationship Id="rId14" Type="http://schemas.openxmlformats.org/officeDocument/2006/relationships/image" Target="media/aop_image_inserted_96933_1.png"/><Relationship Id="rId15" Type="http://schemas.openxmlformats.org/officeDocument/2006/relationships/image" Target="media/aop_image_inserted_96975_1.png"/><Relationship Id="rId16" Type="http://schemas.openxmlformats.org/officeDocument/2006/relationships/image" Target="media/aop_image_inserted_97004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Ramchandra KC</cp:lastModifiedBy>
  <cp:revision>2</cp:revision>
  <dcterms:created xsi:type="dcterms:W3CDTF">2022-02-16T03:58:00Z</dcterms:created>
  <dcterms:modified xsi:type="dcterms:W3CDTF">2022-02-16T04:31:00Z</dcterms:modified>
</cp:coreProperties>
</file>