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07AE2" w14:textId="77777777" w:rsidR="008D68B2" w:rsidRDefault="00000000">
      <w:pPr>
        <w:spacing w:after="280"/>
        <w:jc w:val="center"/>
      </w:pPr>
      <w:r>
        <w:rPr>
          <w:b/>
          <w:color w:val="1F3B63"/>
          <w:sz w:val="40"/>
        </w:rPr>
        <w:t>Flat Wire Processing — Pass Schedule Generation Specification</w:t>
      </w:r>
    </w:p>
    <w:p w14:paraId="39A6FBDB" w14:textId="77777777" w:rsidR="008D68B2" w:rsidRDefault="00000000">
      <w:pPr>
        <w:spacing w:before="20" w:after="20"/>
      </w:pPr>
      <w:r>
        <w:rPr>
          <w:b/>
          <w:sz w:val="19"/>
        </w:rPr>
        <w:t>Project:</w:t>
      </w:r>
      <w:r>
        <w:rPr>
          <w:sz w:val="19"/>
        </w:rPr>
        <w:t xml:space="preserve"> Flat Wire Mill</w:t>
      </w:r>
    </w:p>
    <w:p w14:paraId="5618CC89" w14:textId="77777777" w:rsidR="008D68B2" w:rsidRDefault="00000000">
      <w:pPr>
        <w:spacing w:before="20" w:after="20"/>
      </w:pPr>
      <w:r>
        <w:rPr>
          <w:b/>
          <w:sz w:val="19"/>
        </w:rPr>
        <w:t>Last Updated:</w:t>
      </w:r>
      <w:r>
        <w:rPr>
          <w:sz w:val="19"/>
        </w:rPr>
        <w:t xml:space="preserve"> August 6, 2026</w:t>
      </w:r>
    </w:p>
    <w:p w14:paraId="106B84A8" w14:textId="77777777" w:rsidR="008D68B2" w:rsidRDefault="00000000">
      <w:pPr>
        <w:spacing w:before="20" w:after="20"/>
      </w:pPr>
      <w:r>
        <w:rPr>
          <w:b/>
          <w:sz w:val="19"/>
        </w:rPr>
        <w:t>Status:</w:t>
      </w:r>
      <w:r>
        <w:rPr>
          <w:sz w:val="19"/>
        </w:rPr>
        <w:t xml:space="preserve"> Draft — Issued for Client Review and Sign-off</w:t>
      </w:r>
    </w:p>
    <w:p w14:paraId="07CCCF31" w14:textId="77777777" w:rsidR="008D68B2" w:rsidRDefault="00000000">
      <w:r>
        <w:rPr>
          <w:b/>
          <w:sz w:val="26"/>
        </w:rPr>
        <w:t>Contents</w:t>
      </w:r>
    </w:p>
    <w:p w14:paraId="69872762" w14:textId="3C4683E0" w:rsidR="00F25C25" w:rsidRDefault="00000000">
      <w:pPr>
        <w:pStyle w:val="TOC2"/>
        <w:tabs>
          <w:tab w:val="right" w:leader="dot" w:pos="10510"/>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6951291" w:history="1">
        <w:r w:rsidR="00F25C25" w:rsidRPr="00C1556C">
          <w:rPr>
            <w:rStyle w:val="Hyperlink"/>
            <w:noProof/>
          </w:rPr>
          <w:t>Document Change History</w:t>
        </w:r>
        <w:r w:rsidR="00F25C25">
          <w:rPr>
            <w:noProof/>
            <w:webHidden/>
          </w:rPr>
          <w:tab/>
        </w:r>
        <w:r w:rsidR="00F25C25">
          <w:rPr>
            <w:noProof/>
            <w:webHidden/>
          </w:rPr>
          <w:fldChar w:fldCharType="begin"/>
        </w:r>
        <w:r w:rsidR="00F25C25">
          <w:rPr>
            <w:noProof/>
            <w:webHidden/>
          </w:rPr>
          <w:instrText xml:space="preserve"> PAGEREF _Toc236951291 \h </w:instrText>
        </w:r>
        <w:r w:rsidR="00F25C25">
          <w:rPr>
            <w:noProof/>
            <w:webHidden/>
          </w:rPr>
        </w:r>
        <w:r w:rsidR="00F25C25">
          <w:rPr>
            <w:noProof/>
            <w:webHidden/>
          </w:rPr>
          <w:fldChar w:fldCharType="separate"/>
        </w:r>
        <w:r w:rsidR="00F25C25">
          <w:rPr>
            <w:noProof/>
            <w:webHidden/>
          </w:rPr>
          <w:t>5</w:t>
        </w:r>
        <w:r w:rsidR="00F25C25">
          <w:rPr>
            <w:noProof/>
            <w:webHidden/>
          </w:rPr>
          <w:fldChar w:fldCharType="end"/>
        </w:r>
      </w:hyperlink>
    </w:p>
    <w:p w14:paraId="00FECC1F" w14:textId="7E5DA459"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292" w:history="1">
        <w:r w:rsidRPr="00C1556C">
          <w:rPr>
            <w:rStyle w:val="Hyperlink"/>
            <w:noProof/>
          </w:rPr>
          <w:t>Provenance Convention</w:t>
        </w:r>
        <w:r>
          <w:rPr>
            <w:noProof/>
            <w:webHidden/>
          </w:rPr>
          <w:tab/>
        </w:r>
        <w:r>
          <w:rPr>
            <w:noProof/>
            <w:webHidden/>
          </w:rPr>
          <w:fldChar w:fldCharType="begin"/>
        </w:r>
        <w:r>
          <w:rPr>
            <w:noProof/>
            <w:webHidden/>
          </w:rPr>
          <w:instrText xml:space="preserve"> PAGEREF _Toc236951292 \h </w:instrText>
        </w:r>
        <w:r>
          <w:rPr>
            <w:noProof/>
            <w:webHidden/>
          </w:rPr>
        </w:r>
        <w:r>
          <w:rPr>
            <w:noProof/>
            <w:webHidden/>
          </w:rPr>
          <w:fldChar w:fldCharType="separate"/>
        </w:r>
        <w:r>
          <w:rPr>
            <w:noProof/>
            <w:webHidden/>
          </w:rPr>
          <w:t>12</w:t>
        </w:r>
        <w:r>
          <w:rPr>
            <w:noProof/>
            <w:webHidden/>
          </w:rPr>
          <w:fldChar w:fldCharType="end"/>
        </w:r>
      </w:hyperlink>
    </w:p>
    <w:p w14:paraId="49E97BDB" w14:textId="0FAEF6F0"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293" w:history="1">
        <w:r w:rsidRPr="00C1556C">
          <w:rPr>
            <w:rStyle w:val="Hyperlink"/>
            <w:noProof/>
          </w:rPr>
          <w:t>1. Introduction</w:t>
        </w:r>
        <w:r>
          <w:rPr>
            <w:noProof/>
            <w:webHidden/>
          </w:rPr>
          <w:tab/>
        </w:r>
        <w:r>
          <w:rPr>
            <w:noProof/>
            <w:webHidden/>
          </w:rPr>
          <w:fldChar w:fldCharType="begin"/>
        </w:r>
        <w:r>
          <w:rPr>
            <w:noProof/>
            <w:webHidden/>
          </w:rPr>
          <w:instrText xml:space="preserve"> PAGEREF _Toc236951293 \h </w:instrText>
        </w:r>
        <w:r>
          <w:rPr>
            <w:noProof/>
            <w:webHidden/>
          </w:rPr>
        </w:r>
        <w:r>
          <w:rPr>
            <w:noProof/>
            <w:webHidden/>
          </w:rPr>
          <w:fldChar w:fldCharType="separate"/>
        </w:r>
        <w:r>
          <w:rPr>
            <w:noProof/>
            <w:webHidden/>
          </w:rPr>
          <w:t>12</w:t>
        </w:r>
        <w:r>
          <w:rPr>
            <w:noProof/>
            <w:webHidden/>
          </w:rPr>
          <w:fldChar w:fldCharType="end"/>
        </w:r>
      </w:hyperlink>
    </w:p>
    <w:p w14:paraId="1D415C0D" w14:textId="3AB9D72E"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294" w:history="1">
        <w:r w:rsidRPr="00C1556C">
          <w:rPr>
            <w:rStyle w:val="Hyperlink"/>
            <w:noProof/>
          </w:rPr>
          <w:t>1.1 Purpose of This Document</w:t>
        </w:r>
        <w:r>
          <w:rPr>
            <w:noProof/>
            <w:webHidden/>
          </w:rPr>
          <w:tab/>
        </w:r>
        <w:r>
          <w:rPr>
            <w:noProof/>
            <w:webHidden/>
          </w:rPr>
          <w:fldChar w:fldCharType="begin"/>
        </w:r>
        <w:r>
          <w:rPr>
            <w:noProof/>
            <w:webHidden/>
          </w:rPr>
          <w:instrText xml:space="preserve"> PAGEREF _Toc236951294 \h </w:instrText>
        </w:r>
        <w:r>
          <w:rPr>
            <w:noProof/>
            <w:webHidden/>
          </w:rPr>
        </w:r>
        <w:r>
          <w:rPr>
            <w:noProof/>
            <w:webHidden/>
          </w:rPr>
          <w:fldChar w:fldCharType="separate"/>
        </w:r>
        <w:r>
          <w:rPr>
            <w:noProof/>
            <w:webHidden/>
          </w:rPr>
          <w:t>12</w:t>
        </w:r>
        <w:r>
          <w:rPr>
            <w:noProof/>
            <w:webHidden/>
          </w:rPr>
          <w:fldChar w:fldCharType="end"/>
        </w:r>
      </w:hyperlink>
    </w:p>
    <w:p w14:paraId="6F751558" w14:textId="18BF210B"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295" w:history="1">
        <w:r w:rsidRPr="00C1556C">
          <w:rPr>
            <w:rStyle w:val="Hyperlink"/>
            <w:noProof/>
          </w:rPr>
          <w:t>1.2 What Pass Schedule Generation Is For</w:t>
        </w:r>
        <w:r>
          <w:rPr>
            <w:noProof/>
            <w:webHidden/>
          </w:rPr>
          <w:tab/>
        </w:r>
        <w:r>
          <w:rPr>
            <w:noProof/>
            <w:webHidden/>
          </w:rPr>
          <w:fldChar w:fldCharType="begin"/>
        </w:r>
        <w:r>
          <w:rPr>
            <w:noProof/>
            <w:webHidden/>
          </w:rPr>
          <w:instrText xml:space="preserve"> PAGEREF _Toc236951295 \h </w:instrText>
        </w:r>
        <w:r>
          <w:rPr>
            <w:noProof/>
            <w:webHidden/>
          </w:rPr>
        </w:r>
        <w:r>
          <w:rPr>
            <w:noProof/>
            <w:webHidden/>
          </w:rPr>
          <w:fldChar w:fldCharType="separate"/>
        </w:r>
        <w:r>
          <w:rPr>
            <w:noProof/>
            <w:webHidden/>
          </w:rPr>
          <w:t>12</w:t>
        </w:r>
        <w:r>
          <w:rPr>
            <w:noProof/>
            <w:webHidden/>
          </w:rPr>
          <w:fldChar w:fldCharType="end"/>
        </w:r>
      </w:hyperlink>
    </w:p>
    <w:p w14:paraId="79C0BAC4" w14:textId="3AAB3E1A"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296" w:history="1">
        <w:r w:rsidRPr="00C1556C">
          <w:rPr>
            <w:rStyle w:val="Hyperlink"/>
            <w:noProof/>
          </w:rPr>
          <w:t>1.3 Why Pass Schedules Matter</w:t>
        </w:r>
        <w:r>
          <w:rPr>
            <w:noProof/>
            <w:webHidden/>
          </w:rPr>
          <w:tab/>
        </w:r>
        <w:r>
          <w:rPr>
            <w:noProof/>
            <w:webHidden/>
          </w:rPr>
          <w:fldChar w:fldCharType="begin"/>
        </w:r>
        <w:r>
          <w:rPr>
            <w:noProof/>
            <w:webHidden/>
          </w:rPr>
          <w:instrText xml:space="preserve"> PAGEREF _Toc236951296 \h </w:instrText>
        </w:r>
        <w:r>
          <w:rPr>
            <w:noProof/>
            <w:webHidden/>
          </w:rPr>
        </w:r>
        <w:r>
          <w:rPr>
            <w:noProof/>
            <w:webHidden/>
          </w:rPr>
          <w:fldChar w:fldCharType="separate"/>
        </w:r>
        <w:r>
          <w:rPr>
            <w:noProof/>
            <w:webHidden/>
          </w:rPr>
          <w:t>12</w:t>
        </w:r>
        <w:r>
          <w:rPr>
            <w:noProof/>
            <w:webHidden/>
          </w:rPr>
          <w:fldChar w:fldCharType="end"/>
        </w:r>
      </w:hyperlink>
    </w:p>
    <w:p w14:paraId="71C9DD52" w14:textId="2A6DA274"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297" w:history="1">
        <w:r w:rsidRPr="00C1556C">
          <w:rPr>
            <w:rStyle w:val="Hyperlink"/>
            <w:noProof/>
          </w:rPr>
          <w:t>1.4 Objectives of the Generation Engine</w:t>
        </w:r>
        <w:r>
          <w:rPr>
            <w:noProof/>
            <w:webHidden/>
          </w:rPr>
          <w:tab/>
        </w:r>
        <w:r>
          <w:rPr>
            <w:noProof/>
            <w:webHidden/>
          </w:rPr>
          <w:fldChar w:fldCharType="begin"/>
        </w:r>
        <w:r>
          <w:rPr>
            <w:noProof/>
            <w:webHidden/>
          </w:rPr>
          <w:instrText xml:space="preserve"> PAGEREF _Toc236951297 \h </w:instrText>
        </w:r>
        <w:r>
          <w:rPr>
            <w:noProof/>
            <w:webHidden/>
          </w:rPr>
        </w:r>
        <w:r>
          <w:rPr>
            <w:noProof/>
            <w:webHidden/>
          </w:rPr>
          <w:fldChar w:fldCharType="separate"/>
        </w:r>
        <w:r>
          <w:rPr>
            <w:noProof/>
            <w:webHidden/>
          </w:rPr>
          <w:t>13</w:t>
        </w:r>
        <w:r>
          <w:rPr>
            <w:noProof/>
            <w:webHidden/>
          </w:rPr>
          <w:fldChar w:fldCharType="end"/>
        </w:r>
      </w:hyperlink>
    </w:p>
    <w:p w14:paraId="683C972F" w14:textId="0EAFA61A"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298" w:history="1">
        <w:r w:rsidRPr="00C1556C">
          <w:rPr>
            <w:rStyle w:val="Hyperlink"/>
            <w:noProof/>
          </w:rPr>
          <w:t>1.5 Scope</w:t>
        </w:r>
        <w:r>
          <w:rPr>
            <w:noProof/>
            <w:webHidden/>
          </w:rPr>
          <w:tab/>
        </w:r>
        <w:r>
          <w:rPr>
            <w:noProof/>
            <w:webHidden/>
          </w:rPr>
          <w:fldChar w:fldCharType="begin"/>
        </w:r>
        <w:r>
          <w:rPr>
            <w:noProof/>
            <w:webHidden/>
          </w:rPr>
          <w:instrText xml:space="preserve"> PAGEREF _Toc236951298 \h </w:instrText>
        </w:r>
        <w:r>
          <w:rPr>
            <w:noProof/>
            <w:webHidden/>
          </w:rPr>
        </w:r>
        <w:r>
          <w:rPr>
            <w:noProof/>
            <w:webHidden/>
          </w:rPr>
          <w:fldChar w:fldCharType="separate"/>
        </w:r>
        <w:r>
          <w:rPr>
            <w:noProof/>
            <w:webHidden/>
          </w:rPr>
          <w:t>13</w:t>
        </w:r>
        <w:r>
          <w:rPr>
            <w:noProof/>
            <w:webHidden/>
          </w:rPr>
          <w:fldChar w:fldCharType="end"/>
        </w:r>
      </w:hyperlink>
    </w:p>
    <w:p w14:paraId="7780E4C6" w14:textId="78EADEA0"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299" w:history="1">
        <w:r w:rsidRPr="00C1556C">
          <w:rPr>
            <w:rStyle w:val="Hyperlink"/>
            <w:noProof/>
          </w:rPr>
          <w:t>1.6 Assumptions</w:t>
        </w:r>
        <w:r>
          <w:rPr>
            <w:noProof/>
            <w:webHidden/>
          </w:rPr>
          <w:tab/>
        </w:r>
        <w:r>
          <w:rPr>
            <w:noProof/>
            <w:webHidden/>
          </w:rPr>
          <w:fldChar w:fldCharType="begin"/>
        </w:r>
        <w:r>
          <w:rPr>
            <w:noProof/>
            <w:webHidden/>
          </w:rPr>
          <w:instrText xml:space="preserve"> PAGEREF _Toc236951299 \h </w:instrText>
        </w:r>
        <w:r>
          <w:rPr>
            <w:noProof/>
            <w:webHidden/>
          </w:rPr>
        </w:r>
        <w:r>
          <w:rPr>
            <w:noProof/>
            <w:webHidden/>
          </w:rPr>
          <w:fldChar w:fldCharType="separate"/>
        </w:r>
        <w:r>
          <w:rPr>
            <w:noProof/>
            <w:webHidden/>
          </w:rPr>
          <w:t>13</w:t>
        </w:r>
        <w:r>
          <w:rPr>
            <w:noProof/>
            <w:webHidden/>
          </w:rPr>
          <w:fldChar w:fldCharType="end"/>
        </w:r>
      </w:hyperlink>
    </w:p>
    <w:p w14:paraId="26D5860E" w14:textId="699FAE8A"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0" w:history="1">
        <w:r w:rsidRPr="00C1556C">
          <w:rPr>
            <w:rStyle w:val="Hyperlink"/>
            <w:noProof/>
          </w:rPr>
          <w:t>1.7 Intended Audience</w:t>
        </w:r>
        <w:r>
          <w:rPr>
            <w:noProof/>
            <w:webHidden/>
          </w:rPr>
          <w:tab/>
        </w:r>
        <w:r>
          <w:rPr>
            <w:noProof/>
            <w:webHidden/>
          </w:rPr>
          <w:fldChar w:fldCharType="begin"/>
        </w:r>
        <w:r>
          <w:rPr>
            <w:noProof/>
            <w:webHidden/>
          </w:rPr>
          <w:instrText xml:space="preserve"> PAGEREF _Toc236951300 \h </w:instrText>
        </w:r>
        <w:r>
          <w:rPr>
            <w:noProof/>
            <w:webHidden/>
          </w:rPr>
        </w:r>
        <w:r>
          <w:rPr>
            <w:noProof/>
            <w:webHidden/>
          </w:rPr>
          <w:fldChar w:fldCharType="separate"/>
        </w:r>
        <w:r>
          <w:rPr>
            <w:noProof/>
            <w:webHidden/>
          </w:rPr>
          <w:t>14</w:t>
        </w:r>
        <w:r>
          <w:rPr>
            <w:noProof/>
            <w:webHidden/>
          </w:rPr>
          <w:fldChar w:fldCharType="end"/>
        </w:r>
      </w:hyperlink>
    </w:p>
    <w:p w14:paraId="68847FF4" w14:textId="19CEAB1D"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01" w:history="1">
        <w:r w:rsidRPr="00C1556C">
          <w:rPr>
            <w:rStyle w:val="Hyperlink"/>
            <w:noProof/>
          </w:rPr>
          <w:t>2. Pass Schedule Fundamentals</w:t>
        </w:r>
        <w:r>
          <w:rPr>
            <w:noProof/>
            <w:webHidden/>
          </w:rPr>
          <w:tab/>
        </w:r>
        <w:r>
          <w:rPr>
            <w:noProof/>
            <w:webHidden/>
          </w:rPr>
          <w:fldChar w:fldCharType="begin"/>
        </w:r>
        <w:r>
          <w:rPr>
            <w:noProof/>
            <w:webHidden/>
          </w:rPr>
          <w:instrText xml:space="preserve"> PAGEREF _Toc236951301 \h </w:instrText>
        </w:r>
        <w:r>
          <w:rPr>
            <w:noProof/>
            <w:webHidden/>
          </w:rPr>
        </w:r>
        <w:r>
          <w:rPr>
            <w:noProof/>
            <w:webHidden/>
          </w:rPr>
          <w:fldChar w:fldCharType="separate"/>
        </w:r>
        <w:r>
          <w:rPr>
            <w:noProof/>
            <w:webHidden/>
          </w:rPr>
          <w:t>14</w:t>
        </w:r>
        <w:r>
          <w:rPr>
            <w:noProof/>
            <w:webHidden/>
          </w:rPr>
          <w:fldChar w:fldCharType="end"/>
        </w:r>
      </w:hyperlink>
    </w:p>
    <w:p w14:paraId="3E2DAEAC" w14:textId="69388DD5"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2" w:history="1">
        <w:r w:rsidRPr="00C1556C">
          <w:rPr>
            <w:rStyle w:val="Hyperlink"/>
            <w:noProof/>
          </w:rPr>
          <w:t>2.1 What a Pass Schedule Is</w:t>
        </w:r>
        <w:r>
          <w:rPr>
            <w:noProof/>
            <w:webHidden/>
          </w:rPr>
          <w:tab/>
        </w:r>
        <w:r>
          <w:rPr>
            <w:noProof/>
            <w:webHidden/>
          </w:rPr>
          <w:fldChar w:fldCharType="begin"/>
        </w:r>
        <w:r>
          <w:rPr>
            <w:noProof/>
            <w:webHidden/>
          </w:rPr>
          <w:instrText xml:space="preserve"> PAGEREF _Toc236951302 \h </w:instrText>
        </w:r>
        <w:r>
          <w:rPr>
            <w:noProof/>
            <w:webHidden/>
          </w:rPr>
        </w:r>
        <w:r>
          <w:rPr>
            <w:noProof/>
            <w:webHidden/>
          </w:rPr>
          <w:fldChar w:fldCharType="separate"/>
        </w:r>
        <w:r>
          <w:rPr>
            <w:noProof/>
            <w:webHidden/>
          </w:rPr>
          <w:t>14</w:t>
        </w:r>
        <w:r>
          <w:rPr>
            <w:noProof/>
            <w:webHidden/>
          </w:rPr>
          <w:fldChar w:fldCharType="end"/>
        </w:r>
      </w:hyperlink>
    </w:p>
    <w:p w14:paraId="7992E010" w14:textId="31330F37"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3" w:history="1">
        <w:r w:rsidRPr="00C1556C">
          <w:rPr>
            <w:rStyle w:val="Hyperlink"/>
            <w:noProof/>
          </w:rPr>
          <w:t>2.2 Why It Is Required</w:t>
        </w:r>
        <w:r>
          <w:rPr>
            <w:noProof/>
            <w:webHidden/>
          </w:rPr>
          <w:tab/>
        </w:r>
        <w:r>
          <w:rPr>
            <w:noProof/>
            <w:webHidden/>
          </w:rPr>
          <w:fldChar w:fldCharType="begin"/>
        </w:r>
        <w:r>
          <w:rPr>
            <w:noProof/>
            <w:webHidden/>
          </w:rPr>
          <w:instrText xml:space="preserve"> PAGEREF _Toc236951303 \h </w:instrText>
        </w:r>
        <w:r>
          <w:rPr>
            <w:noProof/>
            <w:webHidden/>
          </w:rPr>
        </w:r>
        <w:r>
          <w:rPr>
            <w:noProof/>
            <w:webHidden/>
          </w:rPr>
          <w:fldChar w:fldCharType="separate"/>
        </w:r>
        <w:r>
          <w:rPr>
            <w:noProof/>
            <w:webHidden/>
          </w:rPr>
          <w:t>14</w:t>
        </w:r>
        <w:r>
          <w:rPr>
            <w:noProof/>
            <w:webHidden/>
          </w:rPr>
          <w:fldChar w:fldCharType="end"/>
        </w:r>
      </w:hyperlink>
    </w:p>
    <w:p w14:paraId="12AAAF04" w14:textId="13B1F6C5"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4" w:history="1">
        <w:r w:rsidRPr="00C1556C">
          <w:rPr>
            <w:rStyle w:val="Hyperlink"/>
            <w:noProof/>
          </w:rPr>
          <w:t>2.3 The Flat Wire Process</w:t>
        </w:r>
        <w:r>
          <w:rPr>
            <w:noProof/>
            <w:webHidden/>
          </w:rPr>
          <w:tab/>
        </w:r>
        <w:r>
          <w:rPr>
            <w:noProof/>
            <w:webHidden/>
          </w:rPr>
          <w:fldChar w:fldCharType="begin"/>
        </w:r>
        <w:r>
          <w:rPr>
            <w:noProof/>
            <w:webHidden/>
          </w:rPr>
          <w:instrText xml:space="preserve"> PAGEREF _Toc236951304 \h </w:instrText>
        </w:r>
        <w:r>
          <w:rPr>
            <w:noProof/>
            <w:webHidden/>
          </w:rPr>
        </w:r>
        <w:r>
          <w:rPr>
            <w:noProof/>
            <w:webHidden/>
          </w:rPr>
          <w:fldChar w:fldCharType="separate"/>
        </w:r>
        <w:r>
          <w:rPr>
            <w:noProof/>
            <w:webHidden/>
          </w:rPr>
          <w:t>14</w:t>
        </w:r>
        <w:r>
          <w:rPr>
            <w:noProof/>
            <w:webHidden/>
          </w:rPr>
          <w:fldChar w:fldCharType="end"/>
        </w:r>
      </w:hyperlink>
    </w:p>
    <w:p w14:paraId="3908E0D4" w14:textId="24554E97"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5" w:history="1">
        <w:r w:rsidRPr="00C1556C">
          <w:rPr>
            <w:rStyle w:val="Hyperlink"/>
            <w:noProof/>
          </w:rPr>
          <w:t>2.4 Manufacturing Objectives</w:t>
        </w:r>
        <w:r>
          <w:rPr>
            <w:noProof/>
            <w:webHidden/>
          </w:rPr>
          <w:tab/>
        </w:r>
        <w:r>
          <w:rPr>
            <w:noProof/>
            <w:webHidden/>
          </w:rPr>
          <w:fldChar w:fldCharType="begin"/>
        </w:r>
        <w:r>
          <w:rPr>
            <w:noProof/>
            <w:webHidden/>
          </w:rPr>
          <w:instrText xml:space="preserve"> PAGEREF _Toc236951305 \h </w:instrText>
        </w:r>
        <w:r>
          <w:rPr>
            <w:noProof/>
            <w:webHidden/>
          </w:rPr>
        </w:r>
        <w:r>
          <w:rPr>
            <w:noProof/>
            <w:webHidden/>
          </w:rPr>
          <w:fldChar w:fldCharType="separate"/>
        </w:r>
        <w:r>
          <w:rPr>
            <w:noProof/>
            <w:webHidden/>
          </w:rPr>
          <w:t>15</w:t>
        </w:r>
        <w:r>
          <w:rPr>
            <w:noProof/>
            <w:webHidden/>
          </w:rPr>
          <w:fldChar w:fldCharType="end"/>
        </w:r>
      </w:hyperlink>
    </w:p>
    <w:p w14:paraId="24A5FD95" w14:textId="69112F62"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6" w:history="1">
        <w:r w:rsidRPr="00C1556C">
          <w:rPr>
            <w:rStyle w:val="Hyperlink"/>
            <w:noProof/>
          </w:rPr>
          <w:t>2.5 Terminology</w:t>
        </w:r>
        <w:r>
          <w:rPr>
            <w:noProof/>
            <w:webHidden/>
          </w:rPr>
          <w:tab/>
        </w:r>
        <w:r>
          <w:rPr>
            <w:noProof/>
            <w:webHidden/>
          </w:rPr>
          <w:fldChar w:fldCharType="begin"/>
        </w:r>
        <w:r>
          <w:rPr>
            <w:noProof/>
            <w:webHidden/>
          </w:rPr>
          <w:instrText xml:space="preserve"> PAGEREF _Toc236951306 \h </w:instrText>
        </w:r>
        <w:r>
          <w:rPr>
            <w:noProof/>
            <w:webHidden/>
          </w:rPr>
        </w:r>
        <w:r>
          <w:rPr>
            <w:noProof/>
            <w:webHidden/>
          </w:rPr>
          <w:fldChar w:fldCharType="separate"/>
        </w:r>
        <w:r>
          <w:rPr>
            <w:noProof/>
            <w:webHidden/>
          </w:rPr>
          <w:t>15</w:t>
        </w:r>
        <w:r>
          <w:rPr>
            <w:noProof/>
            <w:webHidden/>
          </w:rPr>
          <w:fldChar w:fldCharType="end"/>
        </w:r>
      </w:hyperlink>
    </w:p>
    <w:p w14:paraId="0EFE0B6F" w14:textId="4F87A8F5"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07" w:history="1">
        <w:r w:rsidRPr="00C1556C">
          <w:rPr>
            <w:rStyle w:val="Hyperlink"/>
            <w:noProof/>
          </w:rPr>
          <w:t>3. Industry Standard Pass Schedule Design</w:t>
        </w:r>
        <w:r>
          <w:rPr>
            <w:noProof/>
            <w:webHidden/>
          </w:rPr>
          <w:tab/>
        </w:r>
        <w:r>
          <w:rPr>
            <w:noProof/>
            <w:webHidden/>
          </w:rPr>
          <w:fldChar w:fldCharType="begin"/>
        </w:r>
        <w:r>
          <w:rPr>
            <w:noProof/>
            <w:webHidden/>
          </w:rPr>
          <w:instrText xml:space="preserve"> PAGEREF _Toc236951307 \h </w:instrText>
        </w:r>
        <w:r>
          <w:rPr>
            <w:noProof/>
            <w:webHidden/>
          </w:rPr>
        </w:r>
        <w:r>
          <w:rPr>
            <w:noProof/>
            <w:webHidden/>
          </w:rPr>
          <w:fldChar w:fldCharType="separate"/>
        </w:r>
        <w:r>
          <w:rPr>
            <w:noProof/>
            <w:webHidden/>
          </w:rPr>
          <w:t>16</w:t>
        </w:r>
        <w:r>
          <w:rPr>
            <w:noProof/>
            <w:webHidden/>
          </w:rPr>
          <w:fldChar w:fldCharType="end"/>
        </w:r>
      </w:hyperlink>
    </w:p>
    <w:p w14:paraId="43094DAF" w14:textId="465EBC0F"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8" w:history="1">
        <w:r w:rsidRPr="00C1556C">
          <w:rPr>
            <w:rStyle w:val="Hyperlink"/>
            <w:noProof/>
          </w:rPr>
          <w:t>3.1 Pass Planning Methodology</w:t>
        </w:r>
        <w:r>
          <w:rPr>
            <w:noProof/>
            <w:webHidden/>
          </w:rPr>
          <w:tab/>
        </w:r>
        <w:r>
          <w:rPr>
            <w:noProof/>
            <w:webHidden/>
          </w:rPr>
          <w:fldChar w:fldCharType="begin"/>
        </w:r>
        <w:r>
          <w:rPr>
            <w:noProof/>
            <w:webHidden/>
          </w:rPr>
          <w:instrText xml:space="preserve"> PAGEREF _Toc236951308 \h </w:instrText>
        </w:r>
        <w:r>
          <w:rPr>
            <w:noProof/>
            <w:webHidden/>
          </w:rPr>
        </w:r>
        <w:r>
          <w:rPr>
            <w:noProof/>
            <w:webHidden/>
          </w:rPr>
          <w:fldChar w:fldCharType="separate"/>
        </w:r>
        <w:r>
          <w:rPr>
            <w:noProof/>
            <w:webHidden/>
          </w:rPr>
          <w:t>16</w:t>
        </w:r>
        <w:r>
          <w:rPr>
            <w:noProof/>
            <w:webHidden/>
          </w:rPr>
          <w:fldChar w:fldCharType="end"/>
        </w:r>
      </w:hyperlink>
    </w:p>
    <w:p w14:paraId="56F5FA6E" w14:textId="1FC5B898"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09" w:history="1">
        <w:r w:rsidRPr="00C1556C">
          <w:rPr>
            <w:rStyle w:val="Hyperlink"/>
            <w:noProof/>
          </w:rPr>
          <w:t>3.2 Wire Drawing — DB1 and DB2</w:t>
        </w:r>
        <w:r>
          <w:rPr>
            <w:noProof/>
            <w:webHidden/>
          </w:rPr>
          <w:tab/>
        </w:r>
        <w:r>
          <w:rPr>
            <w:noProof/>
            <w:webHidden/>
          </w:rPr>
          <w:fldChar w:fldCharType="begin"/>
        </w:r>
        <w:r>
          <w:rPr>
            <w:noProof/>
            <w:webHidden/>
          </w:rPr>
          <w:instrText xml:space="preserve"> PAGEREF _Toc236951309 \h </w:instrText>
        </w:r>
        <w:r>
          <w:rPr>
            <w:noProof/>
            <w:webHidden/>
          </w:rPr>
        </w:r>
        <w:r>
          <w:rPr>
            <w:noProof/>
            <w:webHidden/>
          </w:rPr>
          <w:fldChar w:fldCharType="separate"/>
        </w:r>
        <w:r>
          <w:rPr>
            <w:noProof/>
            <w:webHidden/>
          </w:rPr>
          <w:t>16</w:t>
        </w:r>
        <w:r>
          <w:rPr>
            <w:noProof/>
            <w:webHidden/>
          </w:rPr>
          <w:fldChar w:fldCharType="end"/>
        </w:r>
      </w:hyperlink>
    </w:p>
    <w:p w14:paraId="35952F38" w14:textId="72A8D561"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0" w:history="1">
        <w:r w:rsidRPr="00C1556C">
          <w:rPr>
            <w:rStyle w:val="Hyperlink"/>
            <w:noProof/>
          </w:rPr>
          <w:t>3.2.1 Area Reduction, and Why It Compounds</w:t>
        </w:r>
        <w:r>
          <w:rPr>
            <w:noProof/>
            <w:webHidden/>
          </w:rPr>
          <w:tab/>
        </w:r>
        <w:r>
          <w:rPr>
            <w:noProof/>
            <w:webHidden/>
          </w:rPr>
          <w:fldChar w:fldCharType="begin"/>
        </w:r>
        <w:r>
          <w:rPr>
            <w:noProof/>
            <w:webHidden/>
          </w:rPr>
          <w:instrText xml:space="preserve"> PAGEREF _Toc236951310 \h </w:instrText>
        </w:r>
        <w:r>
          <w:rPr>
            <w:noProof/>
            <w:webHidden/>
          </w:rPr>
        </w:r>
        <w:r>
          <w:rPr>
            <w:noProof/>
            <w:webHidden/>
          </w:rPr>
          <w:fldChar w:fldCharType="separate"/>
        </w:r>
        <w:r>
          <w:rPr>
            <w:noProof/>
            <w:webHidden/>
          </w:rPr>
          <w:t>16</w:t>
        </w:r>
        <w:r>
          <w:rPr>
            <w:noProof/>
            <w:webHidden/>
          </w:rPr>
          <w:fldChar w:fldCharType="end"/>
        </w:r>
      </w:hyperlink>
    </w:p>
    <w:p w14:paraId="37414858" w14:textId="1F56590B"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1" w:history="1">
        <w:r w:rsidRPr="00C1556C">
          <w:rPr>
            <w:rStyle w:val="Hyperlink"/>
            <w:noProof/>
          </w:rPr>
          <w:t>3.2.2 Per-Pass Reduction Limits</w:t>
        </w:r>
        <w:r>
          <w:rPr>
            <w:noProof/>
            <w:webHidden/>
          </w:rPr>
          <w:tab/>
        </w:r>
        <w:r>
          <w:rPr>
            <w:noProof/>
            <w:webHidden/>
          </w:rPr>
          <w:fldChar w:fldCharType="begin"/>
        </w:r>
        <w:r>
          <w:rPr>
            <w:noProof/>
            <w:webHidden/>
          </w:rPr>
          <w:instrText xml:space="preserve"> PAGEREF _Toc236951311 \h </w:instrText>
        </w:r>
        <w:r>
          <w:rPr>
            <w:noProof/>
            <w:webHidden/>
          </w:rPr>
        </w:r>
        <w:r>
          <w:rPr>
            <w:noProof/>
            <w:webHidden/>
          </w:rPr>
          <w:fldChar w:fldCharType="separate"/>
        </w:r>
        <w:r>
          <w:rPr>
            <w:noProof/>
            <w:webHidden/>
          </w:rPr>
          <w:t>17</w:t>
        </w:r>
        <w:r>
          <w:rPr>
            <w:noProof/>
            <w:webHidden/>
          </w:rPr>
          <w:fldChar w:fldCharType="end"/>
        </w:r>
      </w:hyperlink>
    </w:p>
    <w:p w14:paraId="5E811901" w14:textId="55C39ED2"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2" w:history="1">
        <w:r w:rsidRPr="00C1556C">
          <w:rPr>
            <w:rStyle w:val="Hyperlink"/>
            <w:noProof/>
          </w:rPr>
          <w:t>3.2.3 Drawing Stress and the Safety Factor</w:t>
        </w:r>
        <w:r>
          <w:rPr>
            <w:noProof/>
            <w:webHidden/>
          </w:rPr>
          <w:tab/>
        </w:r>
        <w:r>
          <w:rPr>
            <w:noProof/>
            <w:webHidden/>
          </w:rPr>
          <w:fldChar w:fldCharType="begin"/>
        </w:r>
        <w:r>
          <w:rPr>
            <w:noProof/>
            <w:webHidden/>
          </w:rPr>
          <w:instrText xml:space="preserve"> PAGEREF _Toc236951312 \h </w:instrText>
        </w:r>
        <w:r>
          <w:rPr>
            <w:noProof/>
            <w:webHidden/>
          </w:rPr>
        </w:r>
        <w:r>
          <w:rPr>
            <w:noProof/>
            <w:webHidden/>
          </w:rPr>
          <w:fldChar w:fldCharType="separate"/>
        </w:r>
        <w:r>
          <w:rPr>
            <w:noProof/>
            <w:webHidden/>
          </w:rPr>
          <w:t>17</w:t>
        </w:r>
        <w:r>
          <w:rPr>
            <w:noProof/>
            <w:webHidden/>
          </w:rPr>
          <w:fldChar w:fldCharType="end"/>
        </w:r>
      </w:hyperlink>
    </w:p>
    <w:p w14:paraId="19A92EAE" w14:textId="350FDF15"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3" w:history="1">
        <w:r w:rsidRPr="00C1556C">
          <w:rPr>
            <w:rStyle w:val="Hyperlink"/>
            <w:noProof/>
          </w:rPr>
          <w:t>3.2.4 Die Geometry and the Δ Parameter</w:t>
        </w:r>
        <w:r>
          <w:rPr>
            <w:noProof/>
            <w:webHidden/>
          </w:rPr>
          <w:tab/>
        </w:r>
        <w:r>
          <w:rPr>
            <w:noProof/>
            <w:webHidden/>
          </w:rPr>
          <w:fldChar w:fldCharType="begin"/>
        </w:r>
        <w:r>
          <w:rPr>
            <w:noProof/>
            <w:webHidden/>
          </w:rPr>
          <w:instrText xml:space="preserve"> PAGEREF _Toc236951313 \h </w:instrText>
        </w:r>
        <w:r>
          <w:rPr>
            <w:noProof/>
            <w:webHidden/>
          </w:rPr>
        </w:r>
        <w:r>
          <w:rPr>
            <w:noProof/>
            <w:webHidden/>
          </w:rPr>
          <w:fldChar w:fldCharType="separate"/>
        </w:r>
        <w:r>
          <w:rPr>
            <w:noProof/>
            <w:webHidden/>
          </w:rPr>
          <w:t>18</w:t>
        </w:r>
        <w:r>
          <w:rPr>
            <w:noProof/>
            <w:webHidden/>
          </w:rPr>
          <w:fldChar w:fldCharType="end"/>
        </w:r>
      </w:hyperlink>
    </w:p>
    <w:p w14:paraId="0A709198" w14:textId="0D8ED90F"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4" w:history="1">
        <w:r w:rsidRPr="00C1556C">
          <w:rPr>
            <w:rStyle w:val="Hyperlink"/>
            <w:noProof/>
          </w:rPr>
          <w:t>3.2.5 Cold Work Accumulation</w:t>
        </w:r>
        <w:r>
          <w:rPr>
            <w:noProof/>
            <w:webHidden/>
          </w:rPr>
          <w:tab/>
        </w:r>
        <w:r>
          <w:rPr>
            <w:noProof/>
            <w:webHidden/>
          </w:rPr>
          <w:fldChar w:fldCharType="begin"/>
        </w:r>
        <w:r>
          <w:rPr>
            <w:noProof/>
            <w:webHidden/>
          </w:rPr>
          <w:instrText xml:space="preserve"> PAGEREF _Toc236951314 \h </w:instrText>
        </w:r>
        <w:r>
          <w:rPr>
            <w:noProof/>
            <w:webHidden/>
          </w:rPr>
        </w:r>
        <w:r>
          <w:rPr>
            <w:noProof/>
            <w:webHidden/>
          </w:rPr>
          <w:fldChar w:fldCharType="separate"/>
        </w:r>
        <w:r>
          <w:rPr>
            <w:noProof/>
            <w:webHidden/>
          </w:rPr>
          <w:t>18</w:t>
        </w:r>
        <w:r>
          <w:rPr>
            <w:noProof/>
            <w:webHidden/>
          </w:rPr>
          <w:fldChar w:fldCharType="end"/>
        </w:r>
      </w:hyperlink>
    </w:p>
    <w:p w14:paraId="1B8E3988" w14:textId="2BE469E1"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15" w:history="1">
        <w:r w:rsidRPr="00C1556C">
          <w:rPr>
            <w:rStyle w:val="Hyperlink"/>
            <w:noProof/>
          </w:rPr>
          <w:t>3.3 Flat Rolling — FM1 and FM2</w:t>
        </w:r>
        <w:r>
          <w:rPr>
            <w:noProof/>
            <w:webHidden/>
          </w:rPr>
          <w:tab/>
        </w:r>
        <w:r>
          <w:rPr>
            <w:noProof/>
            <w:webHidden/>
          </w:rPr>
          <w:fldChar w:fldCharType="begin"/>
        </w:r>
        <w:r>
          <w:rPr>
            <w:noProof/>
            <w:webHidden/>
          </w:rPr>
          <w:instrText xml:space="preserve"> PAGEREF _Toc236951315 \h </w:instrText>
        </w:r>
        <w:r>
          <w:rPr>
            <w:noProof/>
            <w:webHidden/>
          </w:rPr>
        </w:r>
        <w:r>
          <w:rPr>
            <w:noProof/>
            <w:webHidden/>
          </w:rPr>
          <w:fldChar w:fldCharType="separate"/>
        </w:r>
        <w:r>
          <w:rPr>
            <w:noProof/>
            <w:webHidden/>
          </w:rPr>
          <w:t>18</w:t>
        </w:r>
        <w:r>
          <w:rPr>
            <w:noProof/>
            <w:webHidden/>
          </w:rPr>
          <w:fldChar w:fldCharType="end"/>
        </w:r>
      </w:hyperlink>
    </w:p>
    <w:p w14:paraId="3A41CA8F" w14:textId="5349BF1E"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6" w:history="1">
        <w:r w:rsidRPr="00C1556C">
          <w:rPr>
            <w:rStyle w:val="Hyperlink"/>
            <w:noProof/>
          </w:rPr>
          <w:t>3.3.1 Draft, Reduction, and Mass Flow</w:t>
        </w:r>
        <w:r>
          <w:rPr>
            <w:noProof/>
            <w:webHidden/>
          </w:rPr>
          <w:tab/>
        </w:r>
        <w:r>
          <w:rPr>
            <w:noProof/>
            <w:webHidden/>
          </w:rPr>
          <w:fldChar w:fldCharType="begin"/>
        </w:r>
        <w:r>
          <w:rPr>
            <w:noProof/>
            <w:webHidden/>
          </w:rPr>
          <w:instrText xml:space="preserve"> PAGEREF _Toc236951316 \h </w:instrText>
        </w:r>
        <w:r>
          <w:rPr>
            <w:noProof/>
            <w:webHidden/>
          </w:rPr>
        </w:r>
        <w:r>
          <w:rPr>
            <w:noProof/>
            <w:webHidden/>
          </w:rPr>
          <w:fldChar w:fldCharType="separate"/>
        </w:r>
        <w:r>
          <w:rPr>
            <w:noProof/>
            <w:webHidden/>
          </w:rPr>
          <w:t>18</w:t>
        </w:r>
        <w:r>
          <w:rPr>
            <w:noProof/>
            <w:webHidden/>
          </w:rPr>
          <w:fldChar w:fldCharType="end"/>
        </w:r>
      </w:hyperlink>
    </w:p>
    <w:p w14:paraId="0904939D" w14:textId="5DA939B9"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7" w:history="1">
        <w:r w:rsidRPr="00C1556C">
          <w:rPr>
            <w:rStyle w:val="Hyperlink"/>
            <w:noProof/>
          </w:rPr>
          <w:t>3.3.2 Bite Condition</w:t>
        </w:r>
        <w:r>
          <w:rPr>
            <w:noProof/>
            <w:webHidden/>
          </w:rPr>
          <w:tab/>
        </w:r>
        <w:r>
          <w:rPr>
            <w:noProof/>
            <w:webHidden/>
          </w:rPr>
          <w:fldChar w:fldCharType="begin"/>
        </w:r>
        <w:r>
          <w:rPr>
            <w:noProof/>
            <w:webHidden/>
          </w:rPr>
          <w:instrText xml:space="preserve"> PAGEREF _Toc236951317 \h </w:instrText>
        </w:r>
        <w:r>
          <w:rPr>
            <w:noProof/>
            <w:webHidden/>
          </w:rPr>
        </w:r>
        <w:r>
          <w:rPr>
            <w:noProof/>
            <w:webHidden/>
          </w:rPr>
          <w:fldChar w:fldCharType="separate"/>
        </w:r>
        <w:r>
          <w:rPr>
            <w:noProof/>
            <w:webHidden/>
          </w:rPr>
          <w:t>18</w:t>
        </w:r>
        <w:r>
          <w:rPr>
            <w:noProof/>
            <w:webHidden/>
          </w:rPr>
          <w:fldChar w:fldCharType="end"/>
        </w:r>
      </w:hyperlink>
    </w:p>
    <w:p w14:paraId="0F9FA257" w14:textId="02B29672"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8" w:history="1">
        <w:r w:rsidRPr="00C1556C">
          <w:rPr>
            <w:rStyle w:val="Hyperlink"/>
            <w:noProof/>
          </w:rPr>
          <w:t>3.3.3 Lateral Spread — Why Width Is Predicted, Not Assumed</w:t>
        </w:r>
        <w:r>
          <w:rPr>
            <w:noProof/>
            <w:webHidden/>
          </w:rPr>
          <w:tab/>
        </w:r>
        <w:r>
          <w:rPr>
            <w:noProof/>
            <w:webHidden/>
          </w:rPr>
          <w:fldChar w:fldCharType="begin"/>
        </w:r>
        <w:r>
          <w:rPr>
            <w:noProof/>
            <w:webHidden/>
          </w:rPr>
          <w:instrText xml:space="preserve"> PAGEREF _Toc236951318 \h </w:instrText>
        </w:r>
        <w:r>
          <w:rPr>
            <w:noProof/>
            <w:webHidden/>
          </w:rPr>
        </w:r>
        <w:r>
          <w:rPr>
            <w:noProof/>
            <w:webHidden/>
          </w:rPr>
          <w:fldChar w:fldCharType="separate"/>
        </w:r>
        <w:r>
          <w:rPr>
            <w:noProof/>
            <w:webHidden/>
          </w:rPr>
          <w:t>19</w:t>
        </w:r>
        <w:r>
          <w:rPr>
            <w:noProof/>
            <w:webHidden/>
          </w:rPr>
          <w:fldChar w:fldCharType="end"/>
        </w:r>
      </w:hyperlink>
    </w:p>
    <w:p w14:paraId="7A238ED6" w14:textId="3E874E75"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19" w:history="1">
        <w:r w:rsidRPr="00C1556C">
          <w:rPr>
            <w:rStyle w:val="Hyperlink"/>
            <w:noProof/>
          </w:rPr>
          <w:t>3.3.4 Edge Geometry and Cross-Sectional Area</w:t>
        </w:r>
        <w:r>
          <w:rPr>
            <w:noProof/>
            <w:webHidden/>
          </w:rPr>
          <w:tab/>
        </w:r>
        <w:r>
          <w:rPr>
            <w:noProof/>
            <w:webHidden/>
          </w:rPr>
          <w:fldChar w:fldCharType="begin"/>
        </w:r>
        <w:r>
          <w:rPr>
            <w:noProof/>
            <w:webHidden/>
          </w:rPr>
          <w:instrText xml:space="preserve"> PAGEREF _Toc236951319 \h </w:instrText>
        </w:r>
        <w:r>
          <w:rPr>
            <w:noProof/>
            <w:webHidden/>
          </w:rPr>
        </w:r>
        <w:r>
          <w:rPr>
            <w:noProof/>
            <w:webHidden/>
          </w:rPr>
          <w:fldChar w:fldCharType="separate"/>
        </w:r>
        <w:r>
          <w:rPr>
            <w:noProof/>
            <w:webHidden/>
          </w:rPr>
          <w:t>20</w:t>
        </w:r>
        <w:r>
          <w:rPr>
            <w:noProof/>
            <w:webHidden/>
          </w:rPr>
          <w:fldChar w:fldCharType="end"/>
        </w:r>
      </w:hyperlink>
    </w:p>
    <w:p w14:paraId="412BA087" w14:textId="235A1DFC"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0" w:history="1">
        <w:r w:rsidRPr="00C1556C">
          <w:rPr>
            <w:rStyle w:val="Hyperlink"/>
            <w:noProof/>
          </w:rPr>
          <w:t>3.3.5 Pass Allocation Between FM1 and FM2</w:t>
        </w:r>
        <w:r>
          <w:rPr>
            <w:noProof/>
            <w:webHidden/>
          </w:rPr>
          <w:tab/>
        </w:r>
        <w:r>
          <w:rPr>
            <w:noProof/>
            <w:webHidden/>
          </w:rPr>
          <w:fldChar w:fldCharType="begin"/>
        </w:r>
        <w:r>
          <w:rPr>
            <w:noProof/>
            <w:webHidden/>
          </w:rPr>
          <w:instrText xml:space="preserve"> PAGEREF _Toc236951320 \h </w:instrText>
        </w:r>
        <w:r>
          <w:rPr>
            <w:noProof/>
            <w:webHidden/>
          </w:rPr>
        </w:r>
        <w:r>
          <w:rPr>
            <w:noProof/>
            <w:webHidden/>
          </w:rPr>
          <w:fldChar w:fldCharType="separate"/>
        </w:r>
        <w:r>
          <w:rPr>
            <w:noProof/>
            <w:webHidden/>
          </w:rPr>
          <w:t>20</w:t>
        </w:r>
        <w:r>
          <w:rPr>
            <w:noProof/>
            <w:webHidden/>
          </w:rPr>
          <w:fldChar w:fldCharType="end"/>
        </w:r>
      </w:hyperlink>
    </w:p>
    <w:p w14:paraId="41BA2D64" w14:textId="67368C57"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1" w:history="1">
        <w:r w:rsidRPr="00C1556C">
          <w:rPr>
            <w:rStyle w:val="Hyperlink"/>
            <w:noProof/>
          </w:rPr>
          <w:t>3.3.6 Rolling Force and Machine Limits</w:t>
        </w:r>
        <w:r>
          <w:rPr>
            <w:noProof/>
            <w:webHidden/>
          </w:rPr>
          <w:tab/>
        </w:r>
        <w:r>
          <w:rPr>
            <w:noProof/>
            <w:webHidden/>
          </w:rPr>
          <w:fldChar w:fldCharType="begin"/>
        </w:r>
        <w:r>
          <w:rPr>
            <w:noProof/>
            <w:webHidden/>
          </w:rPr>
          <w:instrText xml:space="preserve"> PAGEREF _Toc236951321 \h </w:instrText>
        </w:r>
        <w:r>
          <w:rPr>
            <w:noProof/>
            <w:webHidden/>
          </w:rPr>
        </w:r>
        <w:r>
          <w:rPr>
            <w:noProof/>
            <w:webHidden/>
          </w:rPr>
          <w:fldChar w:fldCharType="separate"/>
        </w:r>
        <w:r>
          <w:rPr>
            <w:noProof/>
            <w:webHidden/>
          </w:rPr>
          <w:t>22</w:t>
        </w:r>
        <w:r>
          <w:rPr>
            <w:noProof/>
            <w:webHidden/>
          </w:rPr>
          <w:fldChar w:fldCharType="end"/>
        </w:r>
      </w:hyperlink>
    </w:p>
    <w:p w14:paraId="1E6C20B5" w14:textId="10DCCDC4"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2" w:history="1">
        <w:r w:rsidRPr="00C1556C">
          <w:rPr>
            <w:rStyle w:val="Hyperlink"/>
            <w:noProof/>
          </w:rPr>
          <w:t>3.3.7 Roll Gap and Mill Spring</w:t>
        </w:r>
        <w:r>
          <w:rPr>
            <w:noProof/>
            <w:webHidden/>
          </w:rPr>
          <w:tab/>
        </w:r>
        <w:r>
          <w:rPr>
            <w:noProof/>
            <w:webHidden/>
          </w:rPr>
          <w:fldChar w:fldCharType="begin"/>
        </w:r>
        <w:r>
          <w:rPr>
            <w:noProof/>
            <w:webHidden/>
          </w:rPr>
          <w:instrText xml:space="preserve"> PAGEREF _Toc236951322 \h </w:instrText>
        </w:r>
        <w:r>
          <w:rPr>
            <w:noProof/>
            <w:webHidden/>
          </w:rPr>
        </w:r>
        <w:r>
          <w:rPr>
            <w:noProof/>
            <w:webHidden/>
          </w:rPr>
          <w:fldChar w:fldCharType="separate"/>
        </w:r>
        <w:r>
          <w:rPr>
            <w:noProof/>
            <w:webHidden/>
          </w:rPr>
          <w:t>23</w:t>
        </w:r>
        <w:r>
          <w:rPr>
            <w:noProof/>
            <w:webHidden/>
          </w:rPr>
          <w:fldChar w:fldCharType="end"/>
        </w:r>
      </w:hyperlink>
    </w:p>
    <w:p w14:paraId="352F8F41" w14:textId="6E7AA53B"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3" w:history="1">
        <w:r w:rsidRPr="00C1556C">
          <w:rPr>
            <w:rStyle w:val="Hyperlink"/>
            <w:noProof/>
          </w:rPr>
          <w:t>3.3.8 Speed and Speed Ratios</w:t>
        </w:r>
        <w:r>
          <w:rPr>
            <w:noProof/>
            <w:webHidden/>
          </w:rPr>
          <w:tab/>
        </w:r>
        <w:r>
          <w:rPr>
            <w:noProof/>
            <w:webHidden/>
          </w:rPr>
          <w:fldChar w:fldCharType="begin"/>
        </w:r>
        <w:r>
          <w:rPr>
            <w:noProof/>
            <w:webHidden/>
          </w:rPr>
          <w:instrText xml:space="preserve"> PAGEREF _Toc236951323 \h </w:instrText>
        </w:r>
        <w:r>
          <w:rPr>
            <w:noProof/>
            <w:webHidden/>
          </w:rPr>
        </w:r>
        <w:r>
          <w:rPr>
            <w:noProof/>
            <w:webHidden/>
          </w:rPr>
          <w:fldChar w:fldCharType="separate"/>
        </w:r>
        <w:r>
          <w:rPr>
            <w:noProof/>
            <w:webHidden/>
          </w:rPr>
          <w:t>24</w:t>
        </w:r>
        <w:r>
          <w:rPr>
            <w:noProof/>
            <w:webHidden/>
          </w:rPr>
          <w:fldChar w:fldCharType="end"/>
        </w:r>
      </w:hyperlink>
    </w:p>
    <w:p w14:paraId="7C977FBC" w14:textId="12663D23"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4" w:history="1">
        <w:r w:rsidRPr="00C1556C">
          <w:rPr>
            <w:rStyle w:val="Hyperlink"/>
            <w:noProof/>
          </w:rPr>
          <w:t>3.3.9 Surface Finish and Edge Profile</w:t>
        </w:r>
        <w:r>
          <w:rPr>
            <w:noProof/>
            <w:webHidden/>
          </w:rPr>
          <w:tab/>
        </w:r>
        <w:r>
          <w:rPr>
            <w:noProof/>
            <w:webHidden/>
          </w:rPr>
          <w:fldChar w:fldCharType="begin"/>
        </w:r>
        <w:r>
          <w:rPr>
            <w:noProof/>
            <w:webHidden/>
          </w:rPr>
          <w:instrText xml:space="preserve"> PAGEREF _Toc236951324 \h </w:instrText>
        </w:r>
        <w:r>
          <w:rPr>
            <w:noProof/>
            <w:webHidden/>
          </w:rPr>
        </w:r>
        <w:r>
          <w:rPr>
            <w:noProof/>
            <w:webHidden/>
          </w:rPr>
          <w:fldChar w:fldCharType="separate"/>
        </w:r>
        <w:r>
          <w:rPr>
            <w:noProof/>
            <w:webHidden/>
          </w:rPr>
          <w:t>24</w:t>
        </w:r>
        <w:r>
          <w:rPr>
            <w:noProof/>
            <w:webHidden/>
          </w:rPr>
          <w:fldChar w:fldCharType="end"/>
        </w:r>
      </w:hyperlink>
    </w:p>
    <w:p w14:paraId="5B0C484E" w14:textId="09D1441E"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5" w:history="1">
        <w:r w:rsidRPr="00C1556C">
          <w:rPr>
            <w:rStyle w:val="Hyperlink"/>
            <w:noProof/>
          </w:rPr>
          <w:t>3.3.10 Tolerance and Process Capability</w:t>
        </w:r>
        <w:r>
          <w:rPr>
            <w:noProof/>
            <w:webHidden/>
          </w:rPr>
          <w:tab/>
        </w:r>
        <w:r>
          <w:rPr>
            <w:noProof/>
            <w:webHidden/>
          </w:rPr>
          <w:fldChar w:fldCharType="begin"/>
        </w:r>
        <w:r>
          <w:rPr>
            <w:noProof/>
            <w:webHidden/>
          </w:rPr>
          <w:instrText xml:space="preserve"> PAGEREF _Toc236951325 \h </w:instrText>
        </w:r>
        <w:r>
          <w:rPr>
            <w:noProof/>
            <w:webHidden/>
          </w:rPr>
        </w:r>
        <w:r>
          <w:rPr>
            <w:noProof/>
            <w:webHidden/>
          </w:rPr>
          <w:fldChar w:fldCharType="separate"/>
        </w:r>
        <w:r>
          <w:rPr>
            <w:noProof/>
            <w:webHidden/>
          </w:rPr>
          <w:t>24</w:t>
        </w:r>
        <w:r>
          <w:rPr>
            <w:noProof/>
            <w:webHidden/>
          </w:rPr>
          <w:fldChar w:fldCharType="end"/>
        </w:r>
      </w:hyperlink>
    </w:p>
    <w:p w14:paraId="013EBFAB" w14:textId="6C4ED94E"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6" w:history="1">
        <w:r w:rsidRPr="00C1556C">
          <w:rPr>
            <w:rStyle w:val="Hyperlink"/>
            <w:noProof/>
          </w:rPr>
          <w:t>3.3.11 Edging as a Forming Operation</w:t>
        </w:r>
        <w:r>
          <w:rPr>
            <w:noProof/>
            <w:webHidden/>
          </w:rPr>
          <w:tab/>
        </w:r>
        <w:r>
          <w:rPr>
            <w:noProof/>
            <w:webHidden/>
          </w:rPr>
          <w:fldChar w:fldCharType="begin"/>
        </w:r>
        <w:r>
          <w:rPr>
            <w:noProof/>
            <w:webHidden/>
          </w:rPr>
          <w:instrText xml:space="preserve"> PAGEREF _Toc236951326 \h </w:instrText>
        </w:r>
        <w:r>
          <w:rPr>
            <w:noProof/>
            <w:webHidden/>
          </w:rPr>
        </w:r>
        <w:r>
          <w:rPr>
            <w:noProof/>
            <w:webHidden/>
          </w:rPr>
          <w:fldChar w:fldCharType="separate"/>
        </w:r>
        <w:r>
          <w:rPr>
            <w:noProof/>
            <w:webHidden/>
          </w:rPr>
          <w:t>24</w:t>
        </w:r>
        <w:r>
          <w:rPr>
            <w:noProof/>
            <w:webHidden/>
          </w:rPr>
          <w:fldChar w:fldCharType="end"/>
        </w:r>
      </w:hyperlink>
    </w:p>
    <w:p w14:paraId="5F4BA2BD" w14:textId="43BB97DD"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7" w:history="1">
        <w:r w:rsidRPr="00C1556C">
          <w:rPr>
            <w:rStyle w:val="Hyperlink"/>
            <w:noProof/>
          </w:rPr>
          <w:t>3.3.12 Width Through the Finishing Chain</w:t>
        </w:r>
        <w:r>
          <w:rPr>
            <w:noProof/>
            <w:webHidden/>
          </w:rPr>
          <w:tab/>
        </w:r>
        <w:r>
          <w:rPr>
            <w:noProof/>
            <w:webHidden/>
          </w:rPr>
          <w:fldChar w:fldCharType="begin"/>
        </w:r>
        <w:r>
          <w:rPr>
            <w:noProof/>
            <w:webHidden/>
          </w:rPr>
          <w:instrText xml:space="preserve"> PAGEREF _Toc236951327 \h </w:instrText>
        </w:r>
        <w:r>
          <w:rPr>
            <w:noProof/>
            <w:webHidden/>
          </w:rPr>
        </w:r>
        <w:r>
          <w:rPr>
            <w:noProof/>
            <w:webHidden/>
          </w:rPr>
          <w:fldChar w:fldCharType="separate"/>
        </w:r>
        <w:r>
          <w:rPr>
            <w:noProof/>
            <w:webHidden/>
          </w:rPr>
          <w:t>26</w:t>
        </w:r>
        <w:r>
          <w:rPr>
            <w:noProof/>
            <w:webHidden/>
          </w:rPr>
          <w:fldChar w:fldCharType="end"/>
        </w:r>
      </w:hyperlink>
    </w:p>
    <w:p w14:paraId="73AF1F86" w14:textId="232E263D"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28" w:history="1">
        <w:r w:rsidRPr="00C1556C">
          <w:rPr>
            <w:rStyle w:val="Hyperlink"/>
            <w:noProof/>
          </w:rPr>
          <w:t>3.3.13 Accumulated Strain in Passes That Are Not Axisymmetric</w:t>
        </w:r>
        <w:r>
          <w:rPr>
            <w:noProof/>
            <w:webHidden/>
          </w:rPr>
          <w:tab/>
        </w:r>
        <w:r>
          <w:rPr>
            <w:noProof/>
            <w:webHidden/>
          </w:rPr>
          <w:fldChar w:fldCharType="begin"/>
        </w:r>
        <w:r>
          <w:rPr>
            <w:noProof/>
            <w:webHidden/>
          </w:rPr>
          <w:instrText xml:space="preserve"> PAGEREF _Toc236951328 \h </w:instrText>
        </w:r>
        <w:r>
          <w:rPr>
            <w:noProof/>
            <w:webHidden/>
          </w:rPr>
        </w:r>
        <w:r>
          <w:rPr>
            <w:noProof/>
            <w:webHidden/>
          </w:rPr>
          <w:fldChar w:fldCharType="separate"/>
        </w:r>
        <w:r>
          <w:rPr>
            <w:noProof/>
            <w:webHidden/>
          </w:rPr>
          <w:t>26</w:t>
        </w:r>
        <w:r>
          <w:rPr>
            <w:noProof/>
            <w:webHidden/>
          </w:rPr>
          <w:fldChar w:fldCharType="end"/>
        </w:r>
      </w:hyperlink>
    </w:p>
    <w:p w14:paraId="20594E71" w14:textId="3EBAA82F"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29" w:history="1">
        <w:r w:rsidRPr="00C1556C">
          <w:rPr>
            <w:rStyle w:val="Hyperlink"/>
            <w:noProof/>
          </w:rPr>
          <w:t>3.4 Optimisation Strategy</w:t>
        </w:r>
        <w:r>
          <w:rPr>
            <w:noProof/>
            <w:webHidden/>
          </w:rPr>
          <w:tab/>
        </w:r>
        <w:r>
          <w:rPr>
            <w:noProof/>
            <w:webHidden/>
          </w:rPr>
          <w:fldChar w:fldCharType="begin"/>
        </w:r>
        <w:r>
          <w:rPr>
            <w:noProof/>
            <w:webHidden/>
          </w:rPr>
          <w:instrText xml:space="preserve"> PAGEREF _Toc236951329 \h </w:instrText>
        </w:r>
        <w:r>
          <w:rPr>
            <w:noProof/>
            <w:webHidden/>
          </w:rPr>
        </w:r>
        <w:r>
          <w:rPr>
            <w:noProof/>
            <w:webHidden/>
          </w:rPr>
          <w:fldChar w:fldCharType="separate"/>
        </w:r>
        <w:r>
          <w:rPr>
            <w:noProof/>
            <w:webHidden/>
          </w:rPr>
          <w:t>27</w:t>
        </w:r>
        <w:r>
          <w:rPr>
            <w:noProof/>
            <w:webHidden/>
          </w:rPr>
          <w:fldChar w:fldCharType="end"/>
        </w:r>
      </w:hyperlink>
    </w:p>
    <w:p w14:paraId="1D231B25" w14:textId="4BE5FE08"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30" w:history="1">
        <w:r w:rsidRPr="00C1556C">
          <w:rPr>
            <w:rStyle w:val="Hyperlink"/>
            <w:noProof/>
          </w:rPr>
          <w:t>4. Required Inputs</w:t>
        </w:r>
        <w:r>
          <w:rPr>
            <w:noProof/>
            <w:webHidden/>
          </w:rPr>
          <w:tab/>
        </w:r>
        <w:r>
          <w:rPr>
            <w:noProof/>
            <w:webHidden/>
          </w:rPr>
          <w:fldChar w:fldCharType="begin"/>
        </w:r>
        <w:r>
          <w:rPr>
            <w:noProof/>
            <w:webHidden/>
          </w:rPr>
          <w:instrText xml:space="preserve"> PAGEREF _Toc236951330 \h </w:instrText>
        </w:r>
        <w:r>
          <w:rPr>
            <w:noProof/>
            <w:webHidden/>
          </w:rPr>
        </w:r>
        <w:r>
          <w:rPr>
            <w:noProof/>
            <w:webHidden/>
          </w:rPr>
          <w:fldChar w:fldCharType="separate"/>
        </w:r>
        <w:r>
          <w:rPr>
            <w:noProof/>
            <w:webHidden/>
          </w:rPr>
          <w:t>27</w:t>
        </w:r>
        <w:r>
          <w:rPr>
            <w:noProof/>
            <w:webHidden/>
          </w:rPr>
          <w:fldChar w:fldCharType="end"/>
        </w:r>
      </w:hyperlink>
    </w:p>
    <w:p w14:paraId="66D528F7" w14:textId="6DBE3D2F"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31" w:history="1">
        <w:r w:rsidRPr="00C1556C">
          <w:rPr>
            <w:rStyle w:val="Hyperlink"/>
            <w:noProof/>
          </w:rPr>
          <w:t>4.1 Product and Order Inputs</w:t>
        </w:r>
        <w:r>
          <w:rPr>
            <w:noProof/>
            <w:webHidden/>
          </w:rPr>
          <w:tab/>
        </w:r>
        <w:r>
          <w:rPr>
            <w:noProof/>
            <w:webHidden/>
          </w:rPr>
          <w:fldChar w:fldCharType="begin"/>
        </w:r>
        <w:r>
          <w:rPr>
            <w:noProof/>
            <w:webHidden/>
          </w:rPr>
          <w:instrText xml:space="preserve"> PAGEREF _Toc236951331 \h </w:instrText>
        </w:r>
        <w:r>
          <w:rPr>
            <w:noProof/>
            <w:webHidden/>
          </w:rPr>
        </w:r>
        <w:r>
          <w:rPr>
            <w:noProof/>
            <w:webHidden/>
          </w:rPr>
          <w:fldChar w:fldCharType="separate"/>
        </w:r>
        <w:r>
          <w:rPr>
            <w:noProof/>
            <w:webHidden/>
          </w:rPr>
          <w:t>27</w:t>
        </w:r>
        <w:r>
          <w:rPr>
            <w:noProof/>
            <w:webHidden/>
          </w:rPr>
          <w:fldChar w:fldCharType="end"/>
        </w:r>
      </w:hyperlink>
    </w:p>
    <w:p w14:paraId="1A91735C" w14:textId="06A8702C"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32" w:history="1">
        <w:r w:rsidRPr="00C1556C">
          <w:rPr>
            <w:rStyle w:val="Hyperlink"/>
            <w:noProof/>
          </w:rPr>
          <w:t>4.2 Incoming Material Inputs</w:t>
        </w:r>
        <w:r>
          <w:rPr>
            <w:noProof/>
            <w:webHidden/>
          </w:rPr>
          <w:tab/>
        </w:r>
        <w:r>
          <w:rPr>
            <w:noProof/>
            <w:webHidden/>
          </w:rPr>
          <w:fldChar w:fldCharType="begin"/>
        </w:r>
        <w:r>
          <w:rPr>
            <w:noProof/>
            <w:webHidden/>
          </w:rPr>
          <w:instrText xml:space="preserve"> PAGEREF _Toc236951332 \h </w:instrText>
        </w:r>
        <w:r>
          <w:rPr>
            <w:noProof/>
            <w:webHidden/>
          </w:rPr>
        </w:r>
        <w:r>
          <w:rPr>
            <w:noProof/>
            <w:webHidden/>
          </w:rPr>
          <w:fldChar w:fldCharType="separate"/>
        </w:r>
        <w:r>
          <w:rPr>
            <w:noProof/>
            <w:webHidden/>
          </w:rPr>
          <w:t>28</w:t>
        </w:r>
        <w:r>
          <w:rPr>
            <w:noProof/>
            <w:webHidden/>
          </w:rPr>
          <w:fldChar w:fldCharType="end"/>
        </w:r>
      </w:hyperlink>
    </w:p>
    <w:p w14:paraId="59034BEA" w14:textId="75A83337"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33" w:history="1">
        <w:r w:rsidRPr="00C1556C">
          <w:rPr>
            <w:rStyle w:val="Hyperlink"/>
            <w:noProof/>
          </w:rPr>
          <w:t>4.3 Machine and Tooling Inputs</w:t>
        </w:r>
        <w:r>
          <w:rPr>
            <w:noProof/>
            <w:webHidden/>
          </w:rPr>
          <w:tab/>
        </w:r>
        <w:r>
          <w:rPr>
            <w:noProof/>
            <w:webHidden/>
          </w:rPr>
          <w:fldChar w:fldCharType="begin"/>
        </w:r>
        <w:r>
          <w:rPr>
            <w:noProof/>
            <w:webHidden/>
          </w:rPr>
          <w:instrText xml:space="preserve"> PAGEREF _Toc236951333 \h </w:instrText>
        </w:r>
        <w:r>
          <w:rPr>
            <w:noProof/>
            <w:webHidden/>
          </w:rPr>
        </w:r>
        <w:r>
          <w:rPr>
            <w:noProof/>
            <w:webHidden/>
          </w:rPr>
          <w:fldChar w:fldCharType="separate"/>
        </w:r>
        <w:r>
          <w:rPr>
            <w:noProof/>
            <w:webHidden/>
          </w:rPr>
          <w:t>29</w:t>
        </w:r>
        <w:r>
          <w:rPr>
            <w:noProof/>
            <w:webHidden/>
          </w:rPr>
          <w:fldChar w:fldCharType="end"/>
        </w:r>
      </w:hyperlink>
    </w:p>
    <w:p w14:paraId="6E843263" w14:textId="319FF150"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34" w:history="1">
        <w:r w:rsidRPr="00C1556C">
          <w:rPr>
            <w:rStyle w:val="Hyperlink"/>
            <w:noProof/>
          </w:rPr>
          <w:t>4.4 Process Engineering Inputs</w:t>
        </w:r>
        <w:r>
          <w:rPr>
            <w:noProof/>
            <w:webHidden/>
          </w:rPr>
          <w:tab/>
        </w:r>
        <w:r>
          <w:rPr>
            <w:noProof/>
            <w:webHidden/>
          </w:rPr>
          <w:fldChar w:fldCharType="begin"/>
        </w:r>
        <w:r>
          <w:rPr>
            <w:noProof/>
            <w:webHidden/>
          </w:rPr>
          <w:instrText xml:space="preserve"> PAGEREF _Toc236951334 \h </w:instrText>
        </w:r>
        <w:r>
          <w:rPr>
            <w:noProof/>
            <w:webHidden/>
          </w:rPr>
        </w:r>
        <w:r>
          <w:rPr>
            <w:noProof/>
            <w:webHidden/>
          </w:rPr>
          <w:fldChar w:fldCharType="separate"/>
        </w:r>
        <w:r>
          <w:rPr>
            <w:noProof/>
            <w:webHidden/>
          </w:rPr>
          <w:t>31</w:t>
        </w:r>
        <w:r>
          <w:rPr>
            <w:noProof/>
            <w:webHidden/>
          </w:rPr>
          <w:fldChar w:fldCharType="end"/>
        </w:r>
      </w:hyperlink>
    </w:p>
    <w:p w14:paraId="608DECC2" w14:textId="7AC5A5C1"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35" w:history="1">
        <w:r w:rsidRPr="00C1556C">
          <w:rPr>
            <w:rStyle w:val="Hyperlink"/>
            <w:noProof/>
          </w:rPr>
          <w:t>4.5 Production Constraint Inputs</w:t>
        </w:r>
        <w:r>
          <w:rPr>
            <w:noProof/>
            <w:webHidden/>
          </w:rPr>
          <w:tab/>
        </w:r>
        <w:r>
          <w:rPr>
            <w:noProof/>
            <w:webHidden/>
          </w:rPr>
          <w:fldChar w:fldCharType="begin"/>
        </w:r>
        <w:r>
          <w:rPr>
            <w:noProof/>
            <w:webHidden/>
          </w:rPr>
          <w:instrText xml:space="preserve"> PAGEREF _Toc236951335 \h </w:instrText>
        </w:r>
        <w:r>
          <w:rPr>
            <w:noProof/>
            <w:webHidden/>
          </w:rPr>
        </w:r>
        <w:r>
          <w:rPr>
            <w:noProof/>
            <w:webHidden/>
          </w:rPr>
          <w:fldChar w:fldCharType="separate"/>
        </w:r>
        <w:r>
          <w:rPr>
            <w:noProof/>
            <w:webHidden/>
          </w:rPr>
          <w:t>32</w:t>
        </w:r>
        <w:r>
          <w:rPr>
            <w:noProof/>
            <w:webHidden/>
          </w:rPr>
          <w:fldChar w:fldCharType="end"/>
        </w:r>
      </w:hyperlink>
    </w:p>
    <w:p w14:paraId="3FC0C4CA" w14:textId="1CA6263F"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36" w:history="1">
        <w:r w:rsidRPr="00C1556C">
          <w:rPr>
            <w:rStyle w:val="Hyperlink"/>
            <w:noProof/>
          </w:rPr>
          <w:t>5. Required Master Data</w:t>
        </w:r>
        <w:r>
          <w:rPr>
            <w:noProof/>
            <w:webHidden/>
          </w:rPr>
          <w:tab/>
        </w:r>
        <w:r>
          <w:rPr>
            <w:noProof/>
            <w:webHidden/>
          </w:rPr>
          <w:fldChar w:fldCharType="begin"/>
        </w:r>
        <w:r>
          <w:rPr>
            <w:noProof/>
            <w:webHidden/>
          </w:rPr>
          <w:instrText xml:space="preserve"> PAGEREF _Toc236951336 \h </w:instrText>
        </w:r>
        <w:r>
          <w:rPr>
            <w:noProof/>
            <w:webHidden/>
          </w:rPr>
        </w:r>
        <w:r>
          <w:rPr>
            <w:noProof/>
            <w:webHidden/>
          </w:rPr>
          <w:fldChar w:fldCharType="separate"/>
        </w:r>
        <w:r>
          <w:rPr>
            <w:noProof/>
            <w:webHidden/>
          </w:rPr>
          <w:t>32</w:t>
        </w:r>
        <w:r>
          <w:rPr>
            <w:noProof/>
            <w:webHidden/>
          </w:rPr>
          <w:fldChar w:fldCharType="end"/>
        </w:r>
      </w:hyperlink>
    </w:p>
    <w:p w14:paraId="614A4BF4" w14:textId="42581968"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37" w:history="1">
        <w:r w:rsidRPr="00C1556C">
          <w:rPr>
            <w:rStyle w:val="Hyperlink"/>
            <w:noProof/>
          </w:rPr>
          <w:t>6. Pass Schedule Generation Logic</w:t>
        </w:r>
        <w:r>
          <w:rPr>
            <w:noProof/>
            <w:webHidden/>
          </w:rPr>
          <w:tab/>
        </w:r>
        <w:r>
          <w:rPr>
            <w:noProof/>
            <w:webHidden/>
          </w:rPr>
          <w:fldChar w:fldCharType="begin"/>
        </w:r>
        <w:r>
          <w:rPr>
            <w:noProof/>
            <w:webHidden/>
          </w:rPr>
          <w:instrText xml:space="preserve"> PAGEREF _Toc236951337 \h </w:instrText>
        </w:r>
        <w:r>
          <w:rPr>
            <w:noProof/>
            <w:webHidden/>
          </w:rPr>
        </w:r>
        <w:r>
          <w:rPr>
            <w:noProof/>
            <w:webHidden/>
          </w:rPr>
          <w:fldChar w:fldCharType="separate"/>
        </w:r>
        <w:r>
          <w:rPr>
            <w:noProof/>
            <w:webHidden/>
          </w:rPr>
          <w:t>35</w:t>
        </w:r>
        <w:r>
          <w:rPr>
            <w:noProof/>
            <w:webHidden/>
          </w:rPr>
          <w:fldChar w:fldCharType="end"/>
        </w:r>
      </w:hyperlink>
    </w:p>
    <w:p w14:paraId="7A50AFEC" w14:textId="77F7DDE2"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38" w:history="1">
        <w:r w:rsidRPr="00C1556C">
          <w:rPr>
            <w:rStyle w:val="Hyperlink"/>
            <w:noProof/>
          </w:rPr>
          <w:t>6.1 Overall Flow</w:t>
        </w:r>
        <w:r>
          <w:rPr>
            <w:noProof/>
            <w:webHidden/>
          </w:rPr>
          <w:tab/>
        </w:r>
        <w:r>
          <w:rPr>
            <w:noProof/>
            <w:webHidden/>
          </w:rPr>
          <w:fldChar w:fldCharType="begin"/>
        </w:r>
        <w:r>
          <w:rPr>
            <w:noProof/>
            <w:webHidden/>
          </w:rPr>
          <w:instrText xml:space="preserve"> PAGEREF _Toc236951338 \h </w:instrText>
        </w:r>
        <w:r>
          <w:rPr>
            <w:noProof/>
            <w:webHidden/>
          </w:rPr>
        </w:r>
        <w:r>
          <w:rPr>
            <w:noProof/>
            <w:webHidden/>
          </w:rPr>
          <w:fldChar w:fldCharType="separate"/>
        </w:r>
        <w:r>
          <w:rPr>
            <w:noProof/>
            <w:webHidden/>
          </w:rPr>
          <w:t>35</w:t>
        </w:r>
        <w:r>
          <w:rPr>
            <w:noProof/>
            <w:webHidden/>
          </w:rPr>
          <w:fldChar w:fldCharType="end"/>
        </w:r>
      </w:hyperlink>
    </w:p>
    <w:p w14:paraId="0479DA3D" w14:textId="0376C60C"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39" w:history="1">
        <w:r w:rsidRPr="00C1556C">
          <w:rPr>
            <w:rStyle w:val="Hyperlink"/>
            <w:noProof/>
          </w:rPr>
          <w:t>6.2 Pass Count and Route Decision</w:t>
        </w:r>
        <w:r>
          <w:rPr>
            <w:noProof/>
            <w:webHidden/>
          </w:rPr>
          <w:tab/>
        </w:r>
        <w:r>
          <w:rPr>
            <w:noProof/>
            <w:webHidden/>
          </w:rPr>
          <w:fldChar w:fldCharType="begin"/>
        </w:r>
        <w:r>
          <w:rPr>
            <w:noProof/>
            <w:webHidden/>
          </w:rPr>
          <w:instrText xml:space="preserve"> PAGEREF _Toc236951339 \h </w:instrText>
        </w:r>
        <w:r>
          <w:rPr>
            <w:noProof/>
            <w:webHidden/>
          </w:rPr>
        </w:r>
        <w:r>
          <w:rPr>
            <w:noProof/>
            <w:webHidden/>
          </w:rPr>
          <w:fldChar w:fldCharType="separate"/>
        </w:r>
        <w:r>
          <w:rPr>
            <w:noProof/>
            <w:webHidden/>
          </w:rPr>
          <w:t>36</w:t>
        </w:r>
        <w:r>
          <w:rPr>
            <w:noProof/>
            <w:webHidden/>
          </w:rPr>
          <w:fldChar w:fldCharType="end"/>
        </w:r>
      </w:hyperlink>
    </w:p>
    <w:p w14:paraId="51B6000B" w14:textId="3B49DEEE"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40" w:history="1">
        <w:r w:rsidRPr="00C1556C">
          <w:rPr>
            <w:rStyle w:val="Hyperlink"/>
            <w:noProof/>
          </w:rPr>
          <w:t>6.3 Calculation Sequence</w:t>
        </w:r>
        <w:r>
          <w:rPr>
            <w:noProof/>
            <w:webHidden/>
          </w:rPr>
          <w:tab/>
        </w:r>
        <w:r>
          <w:rPr>
            <w:noProof/>
            <w:webHidden/>
          </w:rPr>
          <w:fldChar w:fldCharType="begin"/>
        </w:r>
        <w:r>
          <w:rPr>
            <w:noProof/>
            <w:webHidden/>
          </w:rPr>
          <w:instrText xml:space="preserve"> PAGEREF _Toc236951340 \h </w:instrText>
        </w:r>
        <w:r>
          <w:rPr>
            <w:noProof/>
            <w:webHidden/>
          </w:rPr>
        </w:r>
        <w:r>
          <w:rPr>
            <w:noProof/>
            <w:webHidden/>
          </w:rPr>
          <w:fldChar w:fldCharType="separate"/>
        </w:r>
        <w:r>
          <w:rPr>
            <w:noProof/>
            <w:webHidden/>
          </w:rPr>
          <w:t>37</w:t>
        </w:r>
        <w:r>
          <w:rPr>
            <w:noProof/>
            <w:webHidden/>
          </w:rPr>
          <w:fldChar w:fldCharType="end"/>
        </w:r>
      </w:hyperlink>
    </w:p>
    <w:p w14:paraId="4E2C9471" w14:textId="6455BEC0"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1" w:history="1">
        <w:r w:rsidRPr="00C1556C">
          <w:rPr>
            <w:rStyle w:val="Hyperlink"/>
            <w:noProof/>
          </w:rPr>
          <w:t>Step 1 — Finished cross-sectional area</w:t>
        </w:r>
        <w:r>
          <w:rPr>
            <w:noProof/>
            <w:webHidden/>
          </w:rPr>
          <w:tab/>
        </w:r>
        <w:r>
          <w:rPr>
            <w:noProof/>
            <w:webHidden/>
          </w:rPr>
          <w:fldChar w:fldCharType="begin"/>
        </w:r>
        <w:r>
          <w:rPr>
            <w:noProof/>
            <w:webHidden/>
          </w:rPr>
          <w:instrText xml:space="preserve"> PAGEREF _Toc236951341 \h </w:instrText>
        </w:r>
        <w:r>
          <w:rPr>
            <w:noProof/>
            <w:webHidden/>
          </w:rPr>
        </w:r>
        <w:r>
          <w:rPr>
            <w:noProof/>
            <w:webHidden/>
          </w:rPr>
          <w:fldChar w:fldCharType="separate"/>
        </w:r>
        <w:r>
          <w:rPr>
            <w:noProof/>
            <w:webHidden/>
          </w:rPr>
          <w:t>38</w:t>
        </w:r>
        <w:r>
          <w:rPr>
            <w:noProof/>
            <w:webHidden/>
          </w:rPr>
          <w:fldChar w:fldCharType="end"/>
        </w:r>
      </w:hyperlink>
    </w:p>
    <w:p w14:paraId="1F4782DA" w14:textId="00430333"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2" w:history="1">
        <w:r w:rsidRPr="00C1556C">
          <w:rPr>
            <w:rStyle w:val="Hyperlink"/>
            <w:noProof/>
          </w:rPr>
          <w:t>Step 1B — Incoming cross-sectional area</w:t>
        </w:r>
        <w:r>
          <w:rPr>
            <w:noProof/>
            <w:webHidden/>
          </w:rPr>
          <w:tab/>
        </w:r>
        <w:r>
          <w:rPr>
            <w:noProof/>
            <w:webHidden/>
          </w:rPr>
          <w:fldChar w:fldCharType="begin"/>
        </w:r>
        <w:r>
          <w:rPr>
            <w:noProof/>
            <w:webHidden/>
          </w:rPr>
          <w:instrText xml:space="preserve"> PAGEREF _Toc236951342 \h </w:instrText>
        </w:r>
        <w:r>
          <w:rPr>
            <w:noProof/>
            <w:webHidden/>
          </w:rPr>
        </w:r>
        <w:r>
          <w:rPr>
            <w:noProof/>
            <w:webHidden/>
          </w:rPr>
          <w:fldChar w:fldCharType="separate"/>
        </w:r>
        <w:r>
          <w:rPr>
            <w:noProof/>
            <w:webHidden/>
          </w:rPr>
          <w:t>38</w:t>
        </w:r>
        <w:r>
          <w:rPr>
            <w:noProof/>
            <w:webHidden/>
          </w:rPr>
          <w:fldChar w:fldCharType="end"/>
        </w:r>
      </w:hyperlink>
    </w:p>
    <w:p w14:paraId="1573A9D5" w14:textId="6218C23E"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3" w:history="1">
        <w:r w:rsidRPr="00C1556C">
          <w:rPr>
            <w:rStyle w:val="Hyperlink"/>
            <w:noProof/>
          </w:rPr>
          <w:t>Step 2 — Flattening entry diameter</w:t>
        </w:r>
        <w:r>
          <w:rPr>
            <w:noProof/>
            <w:webHidden/>
          </w:rPr>
          <w:tab/>
        </w:r>
        <w:r>
          <w:rPr>
            <w:noProof/>
            <w:webHidden/>
          </w:rPr>
          <w:fldChar w:fldCharType="begin"/>
        </w:r>
        <w:r>
          <w:rPr>
            <w:noProof/>
            <w:webHidden/>
          </w:rPr>
          <w:instrText xml:space="preserve"> PAGEREF _Toc236951343 \h </w:instrText>
        </w:r>
        <w:r>
          <w:rPr>
            <w:noProof/>
            <w:webHidden/>
          </w:rPr>
        </w:r>
        <w:r>
          <w:rPr>
            <w:noProof/>
            <w:webHidden/>
          </w:rPr>
          <w:fldChar w:fldCharType="separate"/>
        </w:r>
        <w:r>
          <w:rPr>
            <w:noProof/>
            <w:webHidden/>
          </w:rPr>
          <w:t>38</w:t>
        </w:r>
        <w:r>
          <w:rPr>
            <w:noProof/>
            <w:webHidden/>
          </w:rPr>
          <w:fldChar w:fldCharType="end"/>
        </w:r>
      </w:hyperlink>
    </w:p>
    <w:p w14:paraId="1147128B" w14:textId="467E6394"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4" w:history="1">
        <w:r w:rsidRPr="00C1556C">
          <w:rPr>
            <w:rStyle w:val="Hyperlink"/>
            <w:noProof/>
          </w:rPr>
          <w:t>Step 3 — Total drawing area reduction</w:t>
        </w:r>
        <w:r>
          <w:rPr>
            <w:noProof/>
            <w:webHidden/>
          </w:rPr>
          <w:tab/>
        </w:r>
        <w:r>
          <w:rPr>
            <w:noProof/>
            <w:webHidden/>
          </w:rPr>
          <w:fldChar w:fldCharType="begin"/>
        </w:r>
        <w:r>
          <w:rPr>
            <w:noProof/>
            <w:webHidden/>
          </w:rPr>
          <w:instrText xml:space="preserve"> PAGEREF _Toc236951344 \h </w:instrText>
        </w:r>
        <w:r>
          <w:rPr>
            <w:noProof/>
            <w:webHidden/>
          </w:rPr>
        </w:r>
        <w:r>
          <w:rPr>
            <w:noProof/>
            <w:webHidden/>
          </w:rPr>
          <w:fldChar w:fldCharType="separate"/>
        </w:r>
        <w:r>
          <w:rPr>
            <w:noProof/>
            <w:webHidden/>
          </w:rPr>
          <w:t>39</w:t>
        </w:r>
        <w:r>
          <w:rPr>
            <w:noProof/>
            <w:webHidden/>
          </w:rPr>
          <w:fldChar w:fldCharType="end"/>
        </w:r>
      </w:hyperlink>
    </w:p>
    <w:p w14:paraId="6E9F20E1" w14:textId="2DE16180"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5" w:history="1">
        <w:r w:rsidRPr="00C1556C">
          <w:rPr>
            <w:rStyle w:val="Hyperlink"/>
            <w:noProof/>
          </w:rPr>
          <w:t>Step 3A — Rod adequacy</w:t>
        </w:r>
        <w:r>
          <w:rPr>
            <w:noProof/>
            <w:webHidden/>
          </w:rPr>
          <w:tab/>
        </w:r>
        <w:r>
          <w:rPr>
            <w:noProof/>
            <w:webHidden/>
          </w:rPr>
          <w:fldChar w:fldCharType="begin"/>
        </w:r>
        <w:r>
          <w:rPr>
            <w:noProof/>
            <w:webHidden/>
          </w:rPr>
          <w:instrText xml:space="preserve"> PAGEREF _Toc236951345 \h </w:instrText>
        </w:r>
        <w:r>
          <w:rPr>
            <w:noProof/>
            <w:webHidden/>
          </w:rPr>
        </w:r>
        <w:r>
          <w:rPr>
            <w:noProof/>
            <w:webHidden/>
          </w:rPr>
          <w:fldChar w:fldCharType="separate"/>
        </w:r>
        <w:r>
          <w:rPr>
            <w:noProof/>
            <w:webHidden/>
          </w:rPr>
          <w:t>39</w:t>
        </w:r>
        <w:r>
          <w:rPr>
            <w:noProof/>
            <w:webHidden/>
          </w:rPr>
          <w:fldChar w:fldCharType="end"/>
        </w:r>
      </w:hyperlink>
    </w:p>
    <w:p w14:paraId="69BD5564" w14:textId="7FD27409"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6" w:history="1">
        <w:r w:rsidRPr="00C1556C">
          <w:rPr>
            <w:rStyle w:val="Hyperlink"/>
            <w:noProof/>
          </w:rPr>
          <w:t>Step 4 — Pass count</w:t>
        </w:r>
        <w:r>
          <w:rPr>
            <w:noProof/>
            <w:webHidden/>
          </w:rPr>
          <w:tab/>
        </w:r>
        <w:r>
          <w:rPr>
            <w:noProof/>
            <w:webHidden/>
          </w:rPr>
          <w:fldChar w:fldCharType="begin"/>
        </w:r>
        <w:r>
          <w:rPr>
            <w:noProof/>
            <w:webHidden/>
          </w:rPr>
          <w:instrText xml:space="preserve"> PAGEREF _Toc236951346 \h </w:instrText>
        </w:r>
        <w:r>
          <w:rPr>
            <w:noProof/>
            <w:webHidden/>
          </w:rPr>
        </w:r>
        <w:r>
          <w:rPr>
            <w:noProof/>
            <w:webHidden/>
          </w:rPr>
          <w:fldChar w:fldCharType="separate"/>
        </w:r>
        <w:r>
          <w:rPr>
            <w:noProof/>
            <w:webHidden/>
          </w:rPr>
          <w:t>39</w:t>
        </w:r>
        <w:r>
          <w:rPr>
            <w:noProof/>
            <w:webHidden/>
          </w:rPr>
          <w:fldChar w:fldCharType="end"/>
        </w:r>
      </w:hyperlink>
    </w:p>
    <w:p w14:paraId="1F81CEB2" w14:textId="552AC235"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7" w:history="1">
        <w:r w:rsidRPr="00C1556C">
          <w:rPr>
            <w:rStyle w:val="Hyperlink"/>
            <w:noProof/>
          </w:rPr>
          <w:t>Step 5 — Reduction distribution and ideal die sizes</w:t>
        </w:r>
        <w:r>
          <w:rPr>
            <w:noProof/>
            <w:webHidden/>
          </w:rPr>
          <w:tab/>
        </w:r>
        <w:r>
          <w:rPr>
            <w:noProof/>
            <w:webHidden/>
          </w:rPr>
          <w:fldChar w:fldCharType="begin"/>
        </w:r>
        <w:r>
          <w:rPr>
            <w:noProof/>
            <w:webHidden/>
          </w:rPr>
          <w:instrText xml:space="preserve"> PAGEREF _Toc236951347 \h </w:instrText>
        </w:r>
        <w:r>
          <w:rPr>
            <w:noProof/>
            <w:webHidden/>
          </w:rPr>
        </w:r>
        <w:r>
          <w:rPr>
            <w:noProof/>
            <w:webHidden/>
          </w:rPr>
          <w:fldChar w:fldCharType="separate"/>
        </w:r>
        <w:r>
          <w:rPr>
            <w:noProof/>
            <w:webHidden/>
          </w:rPr>
          <w:t>39</w:t>
        </w:r>
        <w:r>
          <w:rPr>
            <w:noProof/>
            <w:webHidden/>
          </w:rPr>
          <w:fldChar w:fldCharType="end"/>
        </w:r>
      </w:hyperlink>
    </w:p>
    <w:p w14:paraId="51E355AF" w14:textId="3766C60D"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8" w:history="1">
        <w:r w:rsidRPr="00C1556C">
          <w:rPr>
            <w:rStyle w:val="Hyperlink"/>
            <w:noProof/>
          </w:rPr>
          <w:t>Step 6 — Die snapping</w:t>
        </w:r>
        <w:r>
          <w:rPr>
            <w:noProof/>
            <w:webHidden/>
          </w:rPr>
          <w:tab/>
        </w:r>
        <w:r>
          <w:rPr>
            <w:noProof/>
            <w:webHidden/>
          </w:rPr>
          <w:fldChar w:fldCharType="begin"/>
        </w:r>
        <w:r>
          <w:rPr>
            <w:noProof/>
            <w:webHidden/>
          </w:rPr>
          <w:instrText xml:space="preserve"> PAGEREF _Toc236951348 \h </w:instrText>
        </w:r>
        <w:r>
          <w:rPr>
            <w:noProof/>
            <w:webHidden/>
          </w:rPr>
        </w:r>
        <w:r>
          <w:rPr>
            <w:noProof/>
            <w:webHidden/>
          </w:rPr>
          <w:fldChar w:fldCharType="separate"/>
        </w:r>
        <w:r>
          <w:rPr>
            <w:noProof/>
            <w:webHidden/>
          </w:rPr>
          <w:t>39</w:t>
        </w:r>
        <w:r>
          <w:rPr>
            <w:noProof/>
            <w:webHidden/>
          </w:rPr>
          <w:fldChar w:fldCharType="end"/>
        </w:r>
      </w:hyperlink>
    </w:p>
    <w:p w14:paraId="195AFE4E" w14:textId="3D2E0687"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49" w:history="1">
        <w:r w:rsidRPr="00C1556C">
          <w:rPr>
            <w:rStyle w:val="Hyperlink"/>
            <w:noProof/>
          </w:rPr>
          <w:t>Step 7 — Re-validate after snapping</w:t>
        </w:r>
        <w:r>
          <w:rPr>
            <w:noProof/>
            <w:webHidden/>
          </w:rPr>
          <w:tab/>
        </w:r>
        <w:r>
          <w:rPr>
            <w:noProof/>
            <w:webHidden/>
          </w:rPr>
          <w:fldChar w:fldCharType="begin"/>
        </w:r>
        <w:r>
          <w:rPr>
            <w:noProof/>
            <w:webHidden/>
          </w:rPr>
          <w:instrText xml:space="preserve"> PAGEREF _Toc236951349 \h </w:instrText>
        </w:r>
        <w:r>
          <w:rPr>
            <w:noProof/>
            <w:webHidden/>
          </w:rPr>
        </w:r>
        <w:r>
          <w:rPr>
            <w:noProof/>
            <w:webHidden/>
          </w:rPr>
          <w:fldChar w:fldCharType="separate"/>
        </w:r>
        <w:r>
          <w:rPr>
            <w:noProof/>
            <w:webHidden/>
          </w:rPr>
          <w:t>40</w:t>
        </w:r>
        <w:r>
          <w:rPr>
            <w:noProof/>
            <w:webHidden/>
          </w:rPr>
          <w:fldChar w:fldCharType="end"/>
        </w:r>
      </w:hyperlink>
    </w:p>
    <w:p w14:paraId="52DAC71C" w14:textId="59CA8BA8"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0" w:history="1">
        <w:r w:rsidRPr="00C1556C">
          <w:rPr>
            <w:rStyle w:val="Hyperlink"/>
            <w:noProof/>
          </w:rPr>
          <w:t>Step 8 — Drawing stress and Δ check</w:t>
        </w:r>
        <w:r>
          <w:rPr>
            <w:noProof/>
            <w:webHidden/>
          </w:rPr>
          <w:tab/>
        </w:r>
        <w:r>
          <w:rPr>
            <w:noProof/>
            <w:webHidden/>
          </w:rPr>
          <w:fldChar w:fldCharType="begin"/>
        </w:r>
        <w:r>
          <w:rPr>
            <w:noProof/>
            <w:webHidden/>
          </w:rPr>
          <w:instrText xml:space="preserve"> PAGEREF _Toc236951350 \h </w:instrText>
        </w:r>
        <w:r>
          <w:rPr>
            <w:noProof/>
            <w:webHidden/>
          </w:rPr>
        </w:r>
        <w:r>
          <w:rPr>
            <w:noProof/>
            <w:webHidden/>
          </w:rPr>
          <w:fldChar w:fldCharType="separate"/>
        </w:r>
        <w:r>
          <w:rPr>
            <w:noProof/>
            <w:webHidden/>
          </w:rPr>
          <w:t>40</w:t>
        </w:r>
        <w:r>
          <w:rPr>
            <w:noProof/>
            <w:webHidden/>
          </w:rPr>
          <w:fldChar w:fldCharType="end"/>
        </w:r>
      </w:hyperlink>
    </w:p>
    <w:p w14:paraId="2E154FAB" w14:textId="5B4C04E3"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1" w:history="1">
        <w:r w:rsidRPr="00C1556C">
          <w:rPr>
            <w:rStyle w:val="Hyperlink"/>
            <w:noProof/>
          </w:rPr>
          <w:t>Step 9 — Rolling allocation</w:t>
        </w:r>
        <w:r>
          <w:rPr>
            <w:noProof/>
            <w:webHidden/>
          </w:rPr>
          <w:tab/>
        </w:r>
        <w:r>
          <w:rPr>
            <w:noProof/>
            <w:webHidden/>
          </w:rPr>
          <w:fldChar w:fldCharType="begin"/>
        </w:r>
        <w:r>
          <w:rPr>
            <w:noProof/>
            <w:webHidden/>
          </w:rPr>
          <w:instrText xml:space="preserve"> PAGEREF _Toc236951351 \h </w:instrText>
        </w:r>
        <w:r>
          <w:rPr>
            <w:noProof/>
            <w:webHidden/>
          </w:rPr>
        </w:r>
        <w:r>
          <w:rPr>
            <w:noProof/>
            <w:webHidden/>
          </w:rPr>
          <w:fldChar w:fldCharType="separate"/>
        </w:r>
        <w:r>
          <w:rPr>
            <w:noProof/>
            <w:webHidden/>
          </w:rPr>
          <w:t>40</w:t>
        </w:r>
        <w:r>
          <w:rPr>
            <w:noProof/>
            <w:webHidden/>
          </w:rPr>
          <w:fldChar w:fldCharType="end"/>
        </w:r>
      </w:hyperlink>
    </w:p>
    <w:p w14:paraId="029E2C71" w14:textId="3DA45EBF"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2" w:history="1">
        <w:r w:rsidRPr="00C1556C">
          <w:rPr>
            <w:rStyle w:val="Hyperlink"/>
            <w:noProof/>
          </w:rPr>
          <w:t>Step 9A — Edger passes</w:t>
        </w:r>
        <w:r>
          <w:rPr>
            <w:noProof/>
            <w:webHidden/>
          </w:rPr>
          <w:tab/>
        </w:r>
        <w:r>
          <w:rPr>
            <w:noProof/>
            <w:webHidden/>
          </w:rPr>
          <w:fldChar w:fldCharType="begin"/>
        </w:r>
        <w:r>
          <w:rPr>
            <w:noProof/>
            <w:webHidden/>
          </w:rPr>
          <w:instrText xml:space="preserve"> PAGEREF _Toc236951352 \h </w:instrText>
        </w:r>
        <w:r>
          <w:rPr>
            <w:noProof/>
            <w:webHidden/>
          </w:rPr>
        </w:r>
        <w:r>
          <w:rPr>
            <w:noProof/>
            <w:webHidden/>
          </w:rPr>
          <w:fldChar w:fldCharType="separate"/>
        </w:r>
        <w:r>
          <w:rPr>
            <w:noProof/>
            <w:webHidden/>
          </w:rPr>
          <w:t>42</w:t>
        </w:r>
        <w:r>
          <w:rPr>
            <w:noProof/>
            <w:webHidden/>
          </w:rPr>
          <w:fldChar w:fldCharType="end"/>
        </w:r>
      </w:hyperlink>
    </w:p>
    <w:p w14:paraId="091B8BF3" w14:textId="7F0F6E17"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3" w:history="1">
        <w:r w:rsidRPr="00C1556C">
          <w:rPr>
            <w:rStyle w:val="Hyperlink"/>
            <w:noProof/>
          </w:rPr>
          <w:t>Step 9B — Width chain</w:t>
        </w:r>
        <w:r>
          <w:rPr>
            <w:noProof/>
            <w:webHidden/>
          </w:rPr>
          <w:tab/>
        </w:r>
        <w:r>
          <w:rPr>
            <w:noProof/>
            <w:webHidden/>
          </w:rPr>
          <w:fldChar w:fldCharType="begin"/>
        </w:r>
        <w:r>
          <w:rPr>
            <w:noProof/>
            <w:webHidden/>
          </w:rPr>
          <w:instrText xml:space="preserve"> PAGEREF _Toc236951353 \h </w:instrText>
        </w:r>
        <w:r>
          <w:rPr>
            <w:noProof/>
            <w:webHidden/>
          </w:rPr>
        </w:r>
        <w:r>
          <w:rPr>
            <w:noProof/>
            <w:webHidden/>
          </w:rPr>
          <w:fldChar w:fldCharType="separate"/>
        </w:r>
        <w:r>
          <w:rPr>
            <w:noProof/>
            <w:webHidden/>
          </w:rPr>
          <w:t>43</w:t>
        </w:r>
        <w:r>
          <w:rPr>
            <w:noProof/>
            <w:webHidden/>
          </w:rPr>
          <w:fldChar w:fldCharType="end"/>
        </w:r>
      </w:hyperlink>
    </w:p>
    <w:p w14:paraId="00D492CB" w14:textId="1780E88C"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4" w:history="1">
        <w:r w:rsidRPr="00C1556C">
          <w:rPr>
            <w:rStyle w:val="Hyperlink"/>
            <w:noProof/>
          </w:rPr>
          <w:t>Step 10 — Roll gaps</w:t>
        </w:r>
        <w:r>
          <w:rPr>
            <w:noProof/>
            <w:webHidden/>
          </w:rPr>
          <w:tab/>
        </w:r>
        <w:r>
          <w:rPr>
            <w:noProof/>
            <w:webHidden/>
          </w:rPr>
          <w:fldChar w:fldCharType="begin"/>
        </w:r>
        <w:r>
          <w:rPr>
            <w:noProof/>
            <w:webHidden/>
          </w:rPr>
          <w:instrText xml:space="preserve"> PAGEREF _Toc236951354 \h </w:instrText>
        </w:r>
        <w:r>
          <w:rPr>
            <w:noProof/>
            <w:webHidden/>
          </w:rPr>
        </w:r>
        <w:r>
          <w:rPr>
            <w:noProof/>
            <w:webHidden/>
          </w:rPr>
          <w:fldChar w:fldCharType="separate"/>
        </w:r>
        <w:r>
          <w:rPr>
            <w:noProof/>
            <w:webHidden/>
          </w:rPr>
          <w:t>43</w:t>
        </w:r>
        <w:r>
          <w:rPr>
            <w:noProof/>
            <w:webHidden/>
          </w:rPr>
          <w:fldChar w:fldCharType="end"/>
        </w:r>
      </w:hyperlink>
    </w:p>
    <w:p w14:paraId="761031FA" w14:textId="3045D4C8"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5" w:history="1">
        <w:r w:rsidRPr="00C1556C">
          <w:rPr>
            <w:rStyle w:val="Hyperlink"/>
            <w:noProof/>
          </w:rPr>
          <w:t>Step 10A — Roll torque and drive power</w:t>
        </w:r>
        <w:r>
          <w:rPr>
            <w:noProof/>
            <w:webHidden/>
          </w:rPr>
          <w:tab/>
        </w:r>
        <w:r>
          <w:rPr>
            <w:noProof/>
            <w:webHidden/>
          </w:rPr>
          <w:fldChar w:fldCharType="begin"/>
        </w:r>
        <w:r>
          <w:rPr>
            <w:noProof/>
            <w:webHidden/>
          </w:rPr>
          <w:instrText xml:space="preserve"> PAGEREF _Toc236951355 \h </w:instrText>
        </w:r>
        <w:r>
          <w:rPr>
            <w:noProof/>
            <w:webHidden/>
          </w:rPr>
        </w:r>
        <w:r>
          <w:rPr>
            <w:noProof/>
            <w:webHidden/>
          </w:rPr>
          <w:fldChar w:fldCharType="separate"/>
        </w:r>
        <w:r>
          <w:rPr>
            <w:noProof/>
            <w:webHidden/>
          </w:rPr>
          <w:t>44</w:t>
        </w:r>
        <w:r>
          <w:rPr>
            <w:noProof/>
            <w:webHidden/>
          </w:rPr>
          <w:fldChar w:fldCharType="end"/>
        </w:r>
      </w:hyperlink>
    </w:p>
    <w:p w14:paraId="665A3643" w14:textId="74F53A86"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6" w:history="1">
        <w:r w:rsidRPr="00C1556C">
          <w:rPr>
            <w:rStyle w:val="Hyperlink"/>
            <w:noProof/>
          </w:rPr>
          <w:t>Step 11 — Speed ratios</w:t>
        </w:r>
        <w:r>
          <w:rPr>
            <w:noProof/>
            <w:webHidden/>
          </w:rPr>
          <w:tab/>
        </w:r>
        <w:r>
          <w:rPr>
            <w:noProof/>
            <w:webHidden/>
          </w:rPr>
          <w:fldChar w:fldCharType="begin"/>
        </w:r>
        <w:r>
          <w:rPr>
            <w:noProof/>
            <w:webHidden/>
          </w:rPr>
          <w:instrText xml:space="preserve"> PAGEREF _Toc236951356 \h </w:instrText>
        </w:r>
        <w:r>
          <w:rPr>
            <w:noProof/>
            <w:webHidden/>
          </w:rPr>
        </w:r>
        <w:r>
          <w:rPr>
            <w:noProof/>
            <w:webHidden/>
          </w:rPr>
          <w:fldChar w:fldCharType="separate"/>
        </w:r>
        <w:r>
          <w:rPr>
            <w:noProof/>
            <w:webHidden/>
          </w:rPr>
          <w:t>44</w:t>
        </w:r>
        <w:r>
          <w:rPr>
            <w:noProof/>
            <w:webHidden/>
          </w:rPr>
          <w:fldChar w:fldCharType="end"/>
        </w:r>
      </w:hyperlink>
    </w:p>
    <w:p w14:paraId="2DE0A326" w14:textId="012F26E8"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7" w:history="1">
        <w:r w:rsidRPr="00C1556C">
          <w:rPr>
            <w:rStyle w:val="Hyperlink"/>
            <w:noProof/>
          </w:rPr>
          <w:t>Step 12 — Cold work</w:t>
        </w:r>
        <w:r>
          <w:rPr>
            <w:noProof/>
            <w:webHidden/>
          </w:rPr>
          <w:tab/>
        </w:r>
        <w:r>
          <w:rPr>
            <w:noProof/>
            <w:webHidden/>
          </w:rPr>
          <w:fldChar w:fldCharType="begin"/>
        </w:r>
        <w:r>
          <w:rPr>
            <w:noProof/>
            <w:webHidden/>
          </w:rPr>
          <w:instrText xml:space="preserve"> PAGEREF _Toc236951357 \h </w:instrText>
        </w:r>
        <w:r>
          <w:rPr>
            <w:noProof/>
            <w:webHidden/>
          </w:rPr>
        </w:r>
        <w:r>
          <w:rPr>
            <w:noProof/>
            <w:webHidden/>
          </w:rPr>
          <w:fldChar w:fldCharType="separate"/>
        </w:r>
        <w:r>
          <w:rPr>
            <w:noProof/>
            <w:webHidden/>
          </w:rPr>
          <w:t>44</w:t>
        </w:r>
        <w:r>
          <w:rPr>
            <w:noProof/>
            <w:webHidden/>
          </w:rPr>
          <w:fldChar w:fldCharType="end"/>
        </w:r>
      </w:hyperlink>
    </w:p>
    <w:p w14:paraId="1DDFB77B" w14:textId="1B5095BE"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8" w:history="1">
        <w:r w:rsidRPr="00C1556C">
          <w:rPr>
            <w:rStyle w:val="Hyperlink"/>
            <w:noProof/>
          </w:rPr>
          <w:t>Step 12A — Output length and weight</w:t>
        </w:r>
        <w:r>
          <w:rPr>
            <w:noProof/>
            <w:webHidden/>
          </w:rPr>
          <w:tab/>
        </w:r>
        <w:r>
          <w:rPr>
            <w:noProof/>
            <w:webHidden/>
          </w:rPr>
          <w:fldChar w:fldCharType="begin"/>
        </w:r>
        <w:r>
          <w:rPr>
            <w:noProof/>
            <w:webHidden/>
          </w:rPr>
          <w:instrText xml:space="preserve"> PAGEREF _Toc236951358 \h </w:instrText>
        </w:r>
        <w:r>
          <w:rPr>
            <w:noProof/>
            <w:webHidden/>
          </w:rPr>
        </w:r>
        <w:r>
          <w:rPr>
            <w:noProof/>
            <w:webHidden/>
          </w:rPr>
          <w:fldChar w:fldCharType="separate"/>
        </w:r>
        <w:r>
          <w:rPr>
            <w:noProof/>
            <w:webHidden/>
          </w:rPr>
          <w:t>45</w:t>
        </w:r>
        <w:r>
          <w:rPr>
            <w:noProof/>
            <w:webHidden/>
          </w:rPr>
          <w:fldChar w:fldCharType="end"/>
        </w:r>
      </w:hyperlink>
    </w:p>
    <w:p w14:paraId="2A8EB8E2" w14:textId="32F27171" w:rsidR="00F25C25" w:rsidRDefault="00F25C25">
      <w:pPr>
        <w:pStyle w:val="TOC3"/>
        <w:tabs>
          <w:tab w:val="right" w:leader="dot" w:pos="10510"/>
        </w:tabs>
        <w:rPr>
          <w:rFonts w:asciiTheme="minorHAnsi" w:hAnsiTheme="minorHAnsi"/>
          <w:noProof/>
          <w:kern w:val="2"/>
          <w:sz w:val="24"/>
          <w:szCs w:val="24"/>
          <w14:ligatures w14:val="standardContextual"/>
        </w:rPr>
      </w:pPr>
      <w:hyperlink w:anchor="_Toc236951359" w:history="1">
        <w:r w:rsidRPr="00C1556C">
          <w:rPr>
            <w:rStyle w:val="Hyperlink"/>
            <w:noProof/>
          </w:rPr>
          <w:t>Step 13 — Final validation</w:t>
        </w:r>
        <w:r>
          <w:rPr>
            <w:noProof/>
            <w:webHidden/>
          </w:rPr>
          <w:tab/>
        </w:r>
        <w:r>
          <w:rPr>
            <w:noProof/>
            <w:webHidden/>
          </w:rPr>
          <w:fldChar w:fldCharType="begin"/>
        </w:r>
        <w:r>
          <w:rPr>
            <w:noProof/>
            <w:webHidden/>
          </w:rPr>
          <w:instrText xml:space="preserve"> PAGEREF _Toc236951359 \h </w:instrText>
        </w:r>
        <w:r>
          <w:rPr>
            <w:noProof/>
            <w:webHidden/>
          </w:rPr>
        </w:r>
        <w:r>
          <w:rPr>
            <w:noProof/>
            <w:webHidden/>
          </w:rPr>
          <w:fldChar w:fldCharType="separate"/>
        </w:r>
        <w:r>
          <w:rPr>
            <w:noProof/>
            <w:webHidden/>
          </w:rPr>
          <w:t>46</w:t>
        </w:r>
        <w:r>
          <w:rPr>
            <w:noProof/>
            <w:webHidden/>
          </w:rPr>
          <w:fldChar w:fldCharType="end"/>
        </w:r>
      </w:hyperlink>
    </w:p>
    <w:p w14:paraId="40578FB7" w14:textId="2C30AC3F"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0" w:history="1">
        <w:r w:rsidRPr="00C1556C">
          <w:rPr>
            <w:rStyle w:val="Hyperlink"/>
            <w:noProof/>
          </w:rPr>
          <w:t>6.4 Worked Example A — Nominal Case</w:t>
        </w:r>
        <w:r>
          <w:rPr>
            <w:noProof/>
            <w:webHidden/>
          </w:rPr>
          <w:tab/>
        </w:r>
        <w:r>
          <w:rPr>
            <w:noProof/>
            <w:webHidden/>
          </w:rPr>
          <w:fldChar w:fldCharType="begin"/>
        </w:r>
        <w:r>
          <w:rPr>
            <w:noProof/>
            <w:webHidden/>
          </w:rPr>
          <w:instrText xml:space="preserve"> PAGEREF _Toc236951360 \h </w:instrText>
        </w:r>
        <w:r>
          <w:rPr>
            <w:noProof/>
            <w:webHidden/>
          </w:rPr>
        </w:r>
        <w:r>
          <w:rPr>
            <w:noProof/>
            <w:webHidden/>
          </w:rPr>
          <w:fldChar w:fldCharType="separate"/>
        </w:r>
        <w:r>
          <w:rPr>
            <w:noProof/>
            <w:webHidden/>
          </w:rPr>
          <w:t>46</w:t>
        </w:r>
        <w:r>
          <w:rPr>
            <w:noProof/>
            <w:webHidden/>
          </w:rPr>
          <w:fldChar w:fldCharType="end"/>
        </w:r>
      </w:hyperlink>
    </w:p>
    <w:p w14:paraId="7A31429B" w14:textId="3209D1F0"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1" w:history="1">
        <w:r w:rsidRPr="00C1556C">
          <w:rPr>
            <w:rStyle w:val="Hyperlink"/>
            <w:noProof/>
          </w:rPr>
          <w:t>6.5 Worked Example B — Stress Case, Correctly Rejected</w:t>
        </w:r>
        <w:r>
          <w:rPr>
            <w:noProof/>
            <w:webHidden/>
          </w:rPr>
          <w:tab/>
        </w:r>
        <w:r>
          <w:rPr>
            <w:noProof/>
            <w:webHidden/>
          </w:rPr>
          <w:fldChar w:fldCharType="begin"/>
        </w:r>
        <w:r>
          <w:rPr>
            <w:noProof/>
            <w:webHidden/>
          </w:rPr>
          <w:instrText xml:space="preserve"> PAGEREF _Toc236951361 \h </w:instrText>
        </w:r>
        <w:r>
          <w:rPr>
            <w:noProof/>
            <w:webHidden/>
          </w:rPr>
        </w:r>
        <w:r>
          <w:rPr>
            <w:noProof/>
            <w:webHidden/>
          </w:rPr>
          <w:fldChar w:fldCharType="separate"/>
        </w:r>
        <w:r>
          <w:rPr>
            <w:noProof/>
            <w:webHidden/>
          </w:rPr>
          <w:t>47</w:t>
        </w:r>
        <w:r>
          <w:rPr>
            <w:noProof/>
            <w:webHidden/>
          </w:rPr>
          <w:fldChar w:fldCharType="end"/>
        </w:r>
      </w:hyperlink>
    </w:p>
    <w:p w14:paraId="4ED5406D" w14:textId="33619DC0"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2" w:history="1">
        <w:r w:rsidRPr="00C1556C">
          <w:rPr>
            <w:rStyle w:val="Hyperlink"/>
            <w:noProof/>
          </w:rPr>
          <w:t>6.6 Exception Handling and Recovery</w:t>
        </w:r>
        <w:r>
          <w:rPr>
            <w:noProof/>
            <w:webHidden/>
          </w:rPr>
          <w:tab/>
        </w:r>
        <w:r>
          <w:rPr>
            <w:noProof/>
            <w:webHidden/>
          </w:rPr>
          <w:fldChar w:fldCharType="begin"/>
        </w:r>
        <w:r>
          <w:rPr>
            <w:noProof/>
            <w:webHidden/>
          </w:rPr>
          <w:instrText xml:space="preserve"> PAGEREF _Toc236951362 \h </w:instrText>
        </w:r>
        <w:r>
          <w:rPr>
            <w:noProof/>
            <w:webHidden/>
          </w:rPr>
        </w:r>
        <w:r>
          <w:rPr>
            <w:noProof/>
            <w:webHidden/>
          </w:rPr>
          <w:fldChar w:fldCharType="separate"/>
        </w:r>
        <w:r>
          <w:rPr>
            <w:noProof/>
            <w:webHidden/>
          </w:rPr>
          <w:t>48</w:t>
        </w:r>
        <w:r>
          <w:rPr>
            <w:noProof/>
            <w:webHidden/>
          </w:rPr>
          <w:fldChar w:fldCharType="end"/>
        </w:r>
      </w:hyperlink>
    </w:p>
    <w:p w14:paraId="661562D9" w14:textId="303613E0"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63" w:history="1">
        <w:r w:rsidRPr="00C1556C">
          <w:rPr>
            <w:rStyle w:val="Hyperlink"/>
            <w:noProof/>
          </w:rPr>
          <w:t>7. Engineering &amp; Manufacturing Rules</w:t>
        </w:r>
        <w:r>
          <w:rPr>
            <w:noProof/>
            <w:webHidden/>
          </w:rPr>
          <w:tab/>
        </w:r>
        <w:r>
          <w:rPr>
            <w:noProof/>
            <w:webHidden/>
          </w:rPr>
          <w:fldChar w:fldCharType="begin"/>
        </w:r>
        <w:r>
          <w:rPr>
            <w:noProof/>
            <w:webHidden/>
          </w:rPr>
          <w:instrText xml:space="preserve"> PAGEREF _Toc236951363 \h </w:instrText>
        </w:r>
        <w:r>
          <w:rPr>
            <w:noProof/>
            <w:webHidden/>
          </w:rPr>
        </w:r>
        <w:r>
          <w:rPr>
            <w:noProof/>
            <w:webHidden/>
          </w:rPr>
          <w:fldChar w:fldCharType="separate"/>
        </w:r>
        <w:r>
          <w:rPr>
            <w:noProof/>
            <w:webHidden/>
          </w:rPr>
          <w:t>49</w:t>
        </w:r>
        <w:r>
          <w:rPr>
            <w:noProof/>
            <w:webHidden/>
          </w:rPr>
          <w:fldChar w:fldCharType="end"/>
        </w:r>
      </w:hyperlink>
    </w:p>
    <w:p w14:paraId="5D7E0316" w14:textId="528F16CE"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64" w:history="1">
        <w:r w:rsidRPr="00C1556C">
          <w:rPr>
            <w:rStyle w:val="Hyperlink"/>
            <w:noProof/>
          </w:rPr>
          <w:t>8. Validation Framework</w:t>
        </w:r>
        <w:r>
          <w:rPr>
            <w:noProof/>
            <w:webHidden/>
          </w:rPr>
          <w:tab/>
        </w:r>
        <w:r>
          <w:rPr>
            <w:noProof/>
            <w:webHidden/>
          </w:rPr>
          <w:fldChar w:fldCharType="begin"/>
        </w:r>
        <w:r>
          <w:rPr>
            <w:noProof/>
            <w:webHidden/>
          </w:rPr>
          <w:instrText xml:space="preserve"> PAGEREF _Toc236951364 \h </w:instrText>
        </w:r>
        <w:r>
          <w:rPr>
            <w:noProof/>
            <w:webHidden/>
          </w:rPr>
        </w:r>
        <w:r>
          <w:rPr>
            <w:noProof/>
            <w:webHidden/>
          </w:rPr>
          <w:fldChar w:fldCharType="separate"/>
        </w:r>
        <w:r>
          <w:rPr>
            <w:noProof/>
            <w:webHidden/>
          </w:rPr>
          <w:t>52</w:t>
        </w:r>
        <w:r>
          <w:rPr>
            <w:noProof/>
            <w:webHidden/>
          </w:rPr>
          <w:fldChar w:fldCharType="end"/>
        </w:r>
      </w:hyperlink>
    </w:p>
    <w:p w14:paraId="46493E2E" w14:textId="5A86B322"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5" w:history="1">
        <w:r w:rsidRPr="00C1556C">
          <w:rPr>
            <w:rStyle w:val="Hyperlink"/>
            <w:noProof/>
          </w:rPr>
          <w:t>8.1 Engineering Validations</w:t>
        </w:r>
        <w:r>
          <w:rPr>
            <w:noProof/>
            <w:webHidden/>
          </w:rPr>
          <w:tab/>
        </w:r>
        <w:r>
          <w:rPr>
            <w:noProof/>
            <w:webHidden/>
          </w:rPr>
          <w:fldChar w:fldCharType="begin"/>
        </w:r>
        <w:r>
          <w:rPr>
            <w:noProof/>
            <w:webHidden/>
          </w:rPr>
          <w:instrText xml:space="preserve"> PAGEREF _Toc236951365 \h </w:instrText>
        </w:r>
        <w:r>
          <w:rPr>
            <w:noProof/>
            <w:webHidden/>
          </w:rPr>
        </w:r>
        <w:r>
          <w:rPr>
            <w:noProof/>
            <w:webHidden/>
          </w:rPr>
          <w:fldChar w:fldCharType="separate"/>
        </w:r>
        <w:r>
          <w:rPr>
            <w:noProof/>
            <w:webHidden/>
          </w:rPr>
          <w:t>52</w:t>
        </w:r>
        <w:r>
          <w:rPr>
            <w:noProof/>
            <w:webHidden/>
          </w:rPr>
          <w:fldChar w:fldCharType="end"/>
        </w:r>
      </w:hyperlink>
    </w:p>
    <w:p w14:paraId="02E346BA" w14:textId="30F535DE"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6" w:history="1">
        <w:r w:rsidRPr="00C1556C">
          <w:rPr>
            <w:rStyle w:val="Hyperlink"/>
            <w:noProof/>
          </w:rPr>
          <w:t>8.2 Material Validations</w:t>
        </w:r>
        <w:r>
          <w:rPr>
            <w:noProof/>
            <w:webHidden/>
          </w:rPr>
          <w:tab/>
        </w:r>
        <w:r>
          <w:rPr>
            <w:noProof/>
            <w:webHidden/>
          </w:rPr>
          <w:fldChar w:fldCharType="begin"/>
        </w:r>
        <w:r>
          <w:rPr>
            <w:noProof/>
            <w:webHidden/>
          </w:rPr>
          <w:instrText xml:space="preserve"> PAGEREF _Toc236951366 \h </w:instrText>
        </w:r>
        <w:r>
          <w:rPr>
            <w:noProof/>
            <w:webHidden/>
          </w:rPr>
        </w:r>
        <w:r>
          <w:rPr>
            <w:noProof/>
            <w:webHidden/>
          </w:rPr>
          <w:fldChar w:fldCharType="separate"/>
        </w:r>
        <w:r>
          <w:rPr>
            <w:noProof/>
            <w:webHidden/>
          </w:rPr>
          <w:t>54</w:t>
        </w:r>
        <w:r>
          <w:rPr>
            <w:noProof/>
            <w:webHidden/>
          </w:rPr>
          <w:fldChar w:fldCharType="end"/>
        </w:r>
      </w:hyperlink>
    </w:p>
    <w:p w14:paraId="641D0324" w14:textId="52B7C13A"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7" w:history="1">
        <w:r w:rsidRPr="00C1556C">
          <w:rPr>
            <w:rStyle w:val="Hyperlink"/>
            <w:noProof/>
          </w:rPr>
          <w:t>8.3 Machine Capability Validations</w:t>
        </w:r>
        <w:r>
          <w:rPr>
            <w:noProof/>
            <w:webHidden/>
          </w:rPr>
          <w:tab/>
        </w:r>
        <w:r>
          <w:rPr>
            <w:noProof/>
            <w:webHidden/>
          </w:rPr>
          <w:fldChar w:fldCharType="begin"/>
        </w:r>
        <w:r>
          <w:rPr>
            <w:noProof/>
            <w:webHidden/>
          </w:rPr>
          <w:instrText xml:space="preserve"> PAGEREF _Toc236951367 \h </w:instrText>
        </w:r>
        <w:r>
          <w:rPr>
            <w:noProof/>
            <w:webHidden/>
          </w:rPr>
        </w:r>
        <w:r>
          <w:rPr>
            <w:noProof/>
            <w:webHidden/>
          </w:rPr>
          <w:fldChar w:fldCharType="separate"/>
        </w:r>
        <w:r>
          <w:rPr>
            <w:noProof/>
            <w:webHidden/>
          </w:rPr>
          <w:t>54</w:t>
        </w:r>
        <w:r>
          <w:rPr>
            <w:noProof/>
            <w:webHidden/>
          </w:rPr>
          <w:fldChar w:fldCharType="end"/>
        </w:r>
      </w:hyperlink>
    </w:p>
    <w:p w14:paraId="480E776A" w14:textId="3E28B3FE"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8" w:history="1">
        <w:r w:rsidRPr="00C1556C">
          <w:rPr>
            <w:rStyle w:val="Hyperlink"/>
            <w:noProof/>
          </w:rPr>
          <w:t>8.4 Quality Validations</w:t>
        </w:r>
        <w:r>
          <w:rPr>
            <w:noProof/>
            <w:webHidden/>
          </w:rPr>
          <w:tab/>
        </w:r>
        <w:r>
          <w:rPr>
            <w:noProof/>
            <w:webHidden/>
          </w:rPr>
          <w:fldChar w:fldCharType="begin"/>
        </w:r>
        <w:r>
          <w:rPr>
            <w:noProof/>
            <w:webHidden/>
          </w:rPr>
          <w:instrText xml:space="preserve"> PAGEREF _Toc236951368 \h </w:instrText>
        </w:r>
        <w:r>
          <w:rPr>
            <w:noProof/>
            <w:webHidden/>
          </w:rPr>
        </w:r>
        <w:r>
          <w:rPr>
            <w:noProof/>
            <w:webHidden/>
          </w:rPr>
          <w:fldChar w:fldCharType="separate"/>
        </w:r>
        <w:r>
          <w:rPr>
            <w:noProof/>
            <w:webHidden/>
          </w:rPr>
          <w:t>54</w:t>
        </w:r>
        <w:r>
          <w:rPr>
            <w:noProof/>
            <w:webHidden/>
          </w:rPr>
          <w:fldChar w:fldCharType="end"/>
        </w:r>
      </w:hyperlink>
    </w:p>
    <w:p w14:paraId="6E07E73C" w14:textId="6F9ED747"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69" w:history="1">
        <w:r w:rsidRPr="00C1556C">
          <w:rPr>
            <w:rStyle w:val="Hyperlink"/>
            <w:noProof/>
          </w:rPr>
          <w:t>8.5 Process Parameter Validations</w:t>
        </w:r>
        <w:r>
          <w:rPr>
            <w:noProof/>
            <w:webHidden/>
          </w:rPr>
          <w:tab/>
        </w:r>
        <w:r>
          <w:rPr>
            <w:noProof/>
            <w:webHidden/>
          </w:rPr>
          <w:fldChar w:fldCharType="begin"/>
        </w:r>
        <w:r>
          <w:rPr>
            <w:noProof/>
            <w:webHidden/>
          </w:rPr>
          <w:instrText xml:space="preserve"> PAGEREF _Toc236951369 \h </w:instrText>
        </w:r>
        <w:r>
          <w:rPr>
            <w:noProof/>
            <w:webHidden/>
          </w:rPr>
        </w:r>
        <w:r>
          <w:rPr>
            <w:noProof/>
            <w:webHidden/>
          </w:rPr>
          <w:fldChar w:fldCharType="separate"/>
        </w:r>
        <w:r>
          <w:rPr>
            <w:noProof/>
            <w:webHidden/>
          </w:rPr>
          <w:t>55</w:t>
        </w:r>
        <w:r>
          <w:rPr>
            <w:noProof/>
            <w:webHidden/>
          </w:rPr>
          <w:fldChar w:fldCharType="end"/>
        </w:r>
      </w:hyperlink>
    </w:p>
    <w:p w14:paraId="403EDECF" w14:textId="444AE6F5"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0" w:history="1">
        <w:r w:rsidRPr="00C1556C">
          <w:rPr>
            <w:rStyle w:val="Hyperlink"/>
            <w:noProof/>
          </w:rPr>
          <w:t>8.6 Production Feasibility Validations</w:t>
        </w:r>
        <w:r>
          <w:rPr>
            <w:noProof/>
            <w:webHidden/>
          </w:rPr>
          <w:tab/>
        </w:r>
        <w:r>
          <w:rPr>
            <w:noProof/>
            <w:webHidden/>
          </w:rPr>
          <w:fldChar w:fldCharType="begin"/>
        </w:r>
        <w:r>
          <w:rPr>
            <w:noProof/>
            <w:webHidden/>
          </w:rPr>
          <w:instrText xml:space="preserve"> PAGEREF _Toc236951370 \h </w:instrText>
        </w:r>
        <w:r>
          <w:rPr>
            <w:noProof/>
            <w:webHidden/>
          </w:rPr>
        </w:r>
        <w:r>
          <w:rPr>
            <w:noProof/>
            <w:webHidden/>
          </w:rPr>
          <w:fldChar w:fldCharType="separate"/>
        </w:r>
        <w:r>
          <w:rPr>
            <w:noProof/>
            <w:webHidden/>
          </w:rPr>
          <w:t>55</w:t>
        </w:r>
        <w:r>
          <w:rPr>
            <w:noProof/>
            <w:webHidden/>
          </w:rPr>
          <w:fldChar w:fldCharType="end"/>
        </w:r>
      </w:hyperlink>
    </w:p>
    <w:p w14:paraId="46F68856" w14:textId="59C111F2"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1" w:history="1">
        <w:r w:rsidRPr="00C1556C">
          <w:rPr>
            <w:rStyle w:val="Hyperlink"/>
            <w:noProof/>
          </w:rPr>
          <w:t>8.7 Validations Pending Client Data</w:t>
        </w:r>
        <w:r>
          <w:rPr>
            <w:noProof/>
            <w:webHidden/>
          </w:rPr>
          <w:tab/>
        </w:r>
        <w:r>
          <w:rPr>
            <w:noProof/>
            <w:webHidden/>
          </w:rPr>
          <w:fldChar w:fldCharType="begin"/>
        </w:r>
        <w:r>
          <w:rPr>
            <w:noProof/>
            <w:webHidden/>
          </w:rPr>
          <w:instrText xml:space="preserve"> PAGEREF _Toc236951371 \h </w:instrText>
        </w:r>
        <w:r>
          <w:rPr>
            <w:noProof/>
            <w:webHidden/>
          </w:rPr>
        </w:r>
        <w:r>
          <w:rPr>
            <w:noProof/>
            <w:webHidden/>
          </w:rPr>
          <w:fldChar w:fldCharType="separate"/>
        </w:r>
        <w:r>
          <w:rPr>
            <w:noProof/>
            <w:webHidden/>
          </w:rPr>
          <w:t>55</w:t>
        </w:r>
        <w:r>
          <w:rPr>
            <w:noProof/>
            <w:webHidden/>
          </w:rPr>
          <w:fldChar w:fldCharType="end"/>
        </w:r>
      </w:hyperlink>
    </w:p>
    <w:p w14:paraId="7AD91C9C" w14:textId="77EE3A39"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72" w:history="1">
        <w:r w:rsidRPr="00C1556C">
          <w:rPr>
            <w:rStyle w:val="Hyperlink"/>
            <w:noProof/>
          </w:rPr>
          <w:t>9. Client Review &amp; Information Required</w:t>
        </w:r>
        <w:r>
          <w:rPr>
            <w:noProof/>
            <w:webHidden/>
          </w:rPr>
          <w:tab/>
        </w:r>
        <w:r>
          <w:rPr>
            <w:noProof/>
            <w:webHidden/>
          </w:rPr>
          <w:fldChar w:fldCharType="begin"/>
        </w:r>
        <w:r>
          <w:rPr>
            <w:noProof/>
            <w:webHidden/>
          </w:rPr>
          <w:instrText xml:space="preserve"> PAGEREF _Toc236951372 \h </w:instrText>
        </w:r>
        <w:r>
          <w:rPr>
            <w:noProof/>
            <w:webHidden/>
          </w:rPr>
        </w:r>
        <w:r>
          <w:rPr>
            <w:noProof/>
            <w:webHidden/>
          </w:rPr>
          <w:fldChar w:fldCharType="separate"/>
        </w:r>
        <w:r>
          <w:rPr>
            <w:noProof/>
            <w:webHidden/>
          </w:rPr>
          <w:t>56</w:t>
        </w:r>
        <w:r>
          <w:rPr>
            <w:noProof/>
            <w:webHidden/>
          </w:rPr>
          <w:fldChar w:fldCharType="end"/>
        </w:r>
      </w:hyperlink>
    </w:p>
    <w:p w14:paraId="762B96E9" w14:textId="71BBF216"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73" w:history="1">
        <w:r w:rsidRPr="00C1556C">
          <w:rPr>
            <w:rStyle w:val="Hyperlink"/>
            <w:noProof/>
          </w:rPr>
          <w:t>10. Open Questions for Client</w:t>
        </w:r>
        <w:r>
          <w:rPr>
            <w:noProof/>
            <w:webHidden/>
          </w:rPr>
          <w:tab/>
        </w:r>
        <w:r>
          <w:rPr>
            <w:noProof/>
            <w:webHidden/>
          </w:rPr>
          <w:fldChar w:fldCharType="begin"/>
        </w:r>
        <w:r>
          <w:rPr>
            <w:noProof/>
            <w:webHidden/>
          </w:rPr>
          <w:instrText xml:space="preserve"> PAGEREF _Toc236951373 \h </w:instrText>
        </w:r>
        <w:r>
          <w:rPr>
            <w:noProof/>
            <w:webHidden/>
          </w:rPr>
        </w:r>
        <w:r>
          <w:rPr>
            <w:noProof/>
            <w:webHidden/>
          </w:rPr>
          <w:fldChar w:fldCharType="separate"/>
        </w:r>
        <w:r>
          <w:rPr>
            <w:noProof/>
            <w:webHidden/>
          </w:rPr>
          <w:t>63</w:t>
        </w:r>
        <w:r>
          <w:rPr>
            <w:noProof/>
            <w:webHidden/>
          </w:rPr>
          <w:fldChar w:fldCharType="end"/>
        </w:r>
      </w:hyperlink>
    </w:p>
    <w:p w14:paraId="01496DCC" w14:textId="75B422CE"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4" w:history="1">
        <w:r w:rsidRPr="00C1556C">
          <w:rPr>
            <w:rStyle w:val="Hyperlink"/>
            <w:noProof/>
          </w:rPr>
          <w:t>10.1 Material</w:t>
        </w:r>
        <w:r>
          <w:rPr>
            <w:noProof/>
            <w:webHidden/>
          </w:rPr>
          <w:tab/>
        </w:r>
        <w:r>
          <w:rPr>
            <w:noProof/>
            <w:webHidden/>
          </w:rPr>
          <w:fldChar w:fldCharType="begin"/>
        </w:r>
        <w:r>
          <w:rPr>
            <w:noProof/>
            <w:webHidden/>
          </w:rPr>
          <w:instrText xml:space="preserve"> PAGEREF _Toc236951374 \h </w:instrText>
        </w:r>
        <w:r>
          <w:rPr>
            <w:noProof/>
            <w:webHidden/>
          </w:rPr>
        </w:r>
        <w:r>
          <w:rPr>
            <w:noProof/>
            <w:webHidden/>
          </w:rPr>
          <w:fldChar w:fldCharType="separate"/>
        </w:r>
        <w:r>
          <w:rPr>
            <w:noProof/>
            <w:webHidden/>
          </w:rPr>
          <w:t>63</w:t>
        </w:r>
        <w:r>
          <w:rPr>
            <w:noProof/>
            <w:webHidden/>
          </w:rPr>
          <w:fldChar w:fldCharType="end"/>
        </w:r>
      </w:hyperlink>
    </w:p>
    <w:p w14:paraId="7905D60A" w14:textId="4098BDDD"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5" w:history="1">
        <w:r w:rsidRPr="00C1556C">
          <w:rPr>
            <w:rStyle w:val="Hyperlink"/>
            <w:noProof/>
          </w:rPr>
          <w:t>10.2 Machine and Tooling</w:t>
        </w:r>
        <w:r>
          <w:rPr>
            <w:noProof/>
            <w:webHidden/>
          </w:rPr>
          <w:tab/>
        </w:r>
        <w:r>
          <w:rPr>
            <w:noProof/>
            <w:webHidden/>
          </w:rPr>
          <w:fldChar w:fldCharType="begin"/>
        </w:r>
        <w:r>
          <w:rPr>
            <w:noProof/>
            <w:webHidden/>
          </w:rPr>
          <w:instrText xml:space="preserve"> PAGEREF _Toc236951375 \h </w:instrText>
        </w:r>
        <w:r>
          <w:rPr>
            <w:noProof/>
            <w:webHidden/>
          </w:rPr>
        </w:r>
        <w:r>
          <w:rPr>
            <w:noProof/>
            <w:webHidden/>
          </w:rPr>
          <w:fldChar w:fldCharType="separate"/>
        </w:r>
        <w:r>
          <w:rPr>
            <w:noProof/>
            <w:webHidden/>
          </w:rPr>
          <w:t>64</w:t>
        </w:r>
        <w:r>
          <w:rPr>
            <w:noProof/>
            <w:webHidden/>
          </w:rPr>
          <w:fldChar w:fldCharType="end"/>
        </w:r>
      </w:hyperlink>
    </w:p>
    <w:p w14:paraId="6FF140E8" w14:textId="4ADC47E0"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6" w:history="1">
        <w:r w:rsidRPr="00C1556C">
          <w:rPr>
            <w:rStyle w:val="Hyperlink"/>
            <w:noProof/>
          </w:rPr>
          <w:t>10.3 Rolling Process</w:t>
        </w:r>
        <w:r>
          <w:rPr>
            <w:noProof/>
            <w:webHidden/>
          </w:rPr>
          <w:tab/>
        </w:r>
        <w:r>
          <w:rPr>
            <w:noProof/>
            <w:webHidden/>
          </w:rPr>
          <w:fldChar w:fldCharType="begin"/>
        </w:r>
        <w:r>
          <w:rPr>
            <w:noProof/>
            <w:webHidden/>
          </w:rPr>
          <w:instrText xml:space="preserve"> PAGEREF _Toc236951376 \h </w:instrText>
        </w:r>
        <w:r>
          <w:rPr>
            <w:noProof/>
            <w:webHidden/>
          </w:rPr>
        </w:r>
        <w:r>
          <w:rPr>
            <w:noProof/>
            <w:webHidden/>
          </w:rPr>
          <w:fldChar w:fldCharType="separate"/>
        </w:r>
        <w:r>
          <w:rPr>
            <w:noProof/>
            <w:webHidden/>
          </w:rPr>
          <w:t>64</w:t>
        </w:r>
        <w:r>
          <w:rPr>
            <w:noProof/>
            <w:webHidden/>
          </w:rPr>
          <w:fldChar w:fldCharType="end"/>
        </w:r>
      </w:hyperlink>
    </w:p>
    <w:p w14:paraId="1553F2A7" w14:textId="40BC7BEF"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7" w:history="1">
        <w:r w:rsidRPr="00C1556C">
          <w:rPr>
            <w:rStyle w:val="Hyperlink"/>
            <w:noProof/>
          </w:rPr>
          <w:t>10.4 Product</w:t>
        </w:r>
        <w:r>
          <w:rPr>
            <w:noProof/>
            <w:webHidden/>
          </w:rPr>
          <w:tab/>
        </w:r>
        <w:r>
          <w:rPr>
            <w:noProof/>
            <w:webHidden/>
          </w:rPr>
          <w:fldChar w:fldCharType="begin"/>
        </w:r>
        <w:r>
          <w:rPr>
            <w:noProof/>
            <w:webHidden/>
          </w:rPr>
          <w:instrText xml:space="preserve"> PAGEREF _Toc236951377 \h </w:instrText>
        </w:r>
        <w:r>
          <w:rPr>
            <w:noProof/>
            <w:webHidden/>
          </w:rPr>
        </w:r>
        <w:r>
          <w:rPr>
            <w:noProof/>
            <w:webHidden/>
          </w:rPr>
          <w:fldChar w:fldCharType="separate"/>
        </w:r>
        <w:r>
          <w:rPr>
            <w:noProof/>
            <w:webHidden/>
          </w:rPr>
          <w:t>65</w:t>
        </w:r>
        <w:r>
          <w:rPr>
            <w:noProof/>
            <w:webHidden/>
          </w:rPr>
          <w:fldChar w:fldCharType="end"/>
        </w:r>
      </w:hyperlink>
    </w:p>
    <w:p w14:paraId="5090B993" w14:textId="766E0E52"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8" w:history="1">
        <w:r w:rsidRPr="00C1556C">
          <w:rPr>
            <w:rStyle w:val="Hyperlink"/>
            <w:noProof/>
          </w:rPr>
          <w:t>10.5 Quality</w:t>
        </w:r>
        <w:r>
          <w:rPr>
            <w:noProof/>
            <w:webHidden/>
          </w:rPr>
          <w:tab/>
        </w:r>
        <w:r>
          <w:rPr>
            <w:noProof/>
            <w:webHidden/>
          </w:rPr>
          <w:fldChar w:fldCharType="begin"/>
        </w:r>
        <w:r>
          <w:rPr>
            <w:noProof/>
            <w:webHidden/>
          </w:rPr>
          <w:instrText xml:space="preserve"> PAGEREF _Toc236951378 \h </w:instrText>
        </w:r>
        <w:r>
          <w:rPr>
            <w:noProof/>
            <w:webHidden/>
          </w:rPr>
        </w:r>
        <w:r>
          <w:rPr>
            <w:noProof/>
            <w:webHidden/>
          </w:rPr>
          <w:fldChar w:fldCharType="separate"/>
        </w:r>
        <w:r>
          <w:rPr>
            <w:noProof/>
            <w:webHidden/>
          </w:rPr>
          <w:t>66</w:t>
        </w:r>
        <w:r>
          <w:rPr>
            <w:noProof/>
            <w:webHidden/>
          </w:rPr>
          <w:fldChar w:fldCharType="end"/>
        </w:r>
      </w:hyperlink>
    </w:p>
    <w:p w14:paraId="5B2C0C20" w14:textId="62ACA862"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79" w:history="1">
        <w:r w:rsidRPr="00C1556C">
          <w:rPr>
            <w:rStyle w:val="Hyperlink"/>
            <w:noProof/>
          </w:rPr>
          <w:t>10.6 Production</w:t>
        </w:r>
        <w:r>
          <w:rPr>
            <w:noProof/>
            <w:webHidden/>
          </w:rPr>
          <w:tab/>
        </w:r>
        <w:r>
          <w:rPr>
            <w:noProof/>
            <w:webHidden/>
          </w:rPr>
          <w:fldChar w:fldCharType="begin"/>
        </w:r>
        <w:r>
          <w:rPr>
            <w:noProof/>
            <w:webHidden/>
          </w:rPr>
          <w:instrText xml:space="preserve"> PAGEREF _Toc236951379 \h </w:instrText>
        </w:r>
        <w:r>
          <w:rPr>
            <w:noProof/>
            <w:webHidden/>
          </w:rPr>
        </w:r>
        <w:r>
          <w:rPr>
            <w:noProof/>
            <w:webHidden/>
          </w:rPr>
          <w:fldChar w:fldCharType="separate"/>
        </w:r>
        <w:r>
          <w:rPr>
            <w:noProof/>
            <w:webHidden/>
          </w:rPr>
          <w:t>66</w:t>
        </w:r>
        <w:r>
          <w:rPr>
            <w:noProof/>
            <w:webHidden/>
          </w:rPr>
          <w:fldChar w:fldCharType="end"/>
        </w:r>
      </w:hyperlink>
    </w:p>
    <w:p w14:paraId="43DA0BA8" w14:textId="53D8B00D"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0" w:history="1">
        <w:r w:rsidRPr="00C1556C">
          <w:rPr>
            <w:rStyle w:val="Hyperlink"/>
            <w:noProof/>
          </w:rPr>
          <w:t>10.7 Exceptions</w:t>
        </w:r>
        <w:r>
          <w:rPr>
            <w:noProof/>
            <w:webHidden/>
          </w:rPr>
          <w:tab/>
        </w:r>
        <w:r>
          <w:rPr>
            <w:noProof/>
            <w:webHidden/>
          </w:rPr>
          <w:fldChar w:fldCharType="begin"/>
        </w:r>
        <w:r>
          <w:rPr>
            <w:noProof/>
            <w:webHidden/>
          </w:rPr>
          <w:instrText xml:space="preserve"> PAGEREF _Toc236951380 \h </w:instrText>
        </w:r>
        <w:r>
          <w:rPr>
            <w:noProof/>
            <w:webHidden/>
          </w:rPr>
        </w:r>
        <w:r>
          <w:rPr>
            <w:noProof/>
            <w:webHidden/>
          </w:rPr>
          <w:fldChar w:fldCharType="separate"/>
        </w:r>
        <w:r>
          <w:rPr>
            <w:noProof/>
            <w:webHidden/>
          </w:rPr>
          <w:t>67</w:t>
        </w:r>
        <w:r>
          <w:rPr>
            <w:noProof/>
            <w:webHidden/>
          </w:rPr>
          <w:fldChar w:fldCharType="end"/>
        </w:r>
      </w:hyperlink>
    </w:p>
    <w:p w14:paraId="1EFDF251" w14:textId="4069B728"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1" w:history="1">
        <w:r w:rsidRPr="00C1556C">
          <w:rPr>
            <w:rStyle w:val="Hyperlink"/>
            <w:noProof/>
          </w:rPr>
          <w:t>10.8 Optimisation</w:t>
        </w:r>
        <w:r>
          <w:rPr>
            <w:noProof/>
            <w:webHidden/>
          </w:rPr>
          <w:tab/>
        </w:r>
        <w:r>
          <w:rPr>
            <w:noProof/>
            <w:webHidden/>
          </w:rPr>
          <w:fldChar w:fldCharType="begin"/>
        </w:r>
        <w:r>
          <w:rPr>
            <w:noProof/>
            <w:webHidden/>
          </w:rPr>
          <w:instrText xml:space="preserve"> PAGEREF _Toc236951381 \h </w:instrText>
        </w:r>
        <w:r>
          <w:rPr>
            <w:noProof/>
            <w:webHidden/>
          </w:rPr>
        </w:r>
        <w:r>
          <w:rPr>
            <w:noProof/>
            <w:webHidden/>
          </w:rPr>
          <w:fldChar w:fldCharType="separate"/>
        </w:r>
        <w:r>
          <w:rPr>
            <w:noProof/>
            <w:webHidden/>
          </w:rPr>
          <w:t>67</w:t>
        </w:r>
        <w:r>
          <w:rPr>
            <w:noProof/>
            <w:webHidden/>
          </w:rPr>
          <w:fldChar w:fldCharType="end"/>
        </w:r>
      </w:hyperlink>
    </w:p>
    <w:p w14:paraId="0F45CF71" w14:textId="66C2E24D"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2" w:history="1">
        <w:r w:rsidRPr="00C1556C">
          <w:rPr>
            <w:rStyle w:val="Hyperlink"/>
            <w:noProof/>
          </w:rPr>
          <w:t>10.9 Approval</w:t>
        </w:r>
        <w:r>
          <w:rPr>
            <w:noProof/>
            <w:webHidden/>
          </w:rPr>
          <w:tab/>
        </w:r>
        <w:r>
          <w:rPr>
            <w:noProof/>
            <w:webHidden/>
          </w:rPr>
          <w:fldChar w:fldCharType="begin"/>
        </w:r>
        <w:r>
          <w:rPr>
            <w:noProof/>
            <w:webHidden/>
          </w:rPr>
          <w:instrText xml:space="preserve"> PAGEREF _Toc236951382 \h </w:instrText>
        </w:r>
        <w:r>
          <w:rPr>
            <w:noProof/>
            <w:webHidden/>
          </w:rPr>
        </w:r>
        <w:r>
          <w:rPr>
            <w:noProof/>
            <w:webHidden/>
          </w:rPr>
          <w:fldChar w:fldCharType="separate"/>
        </w:r>
        <w:r>
          <w:rPr>
            <w:noProof/>
            <w:webHidden/>
          </w:rPr>
          <w:t>67</w:t>
        </w:r>
        <w:r>
          <w:rPr>
            <w:noProof/>
            <w:webHidden/>
          </w:rPr>
          <w:fldChar w:fldCharType="end"/>
        </w:r>
      </w:hyperlink>
    </w:p>
    <w:p w14:paraId="0433D681" w14:textId="4157D20F"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83" w:history="1">
        <w:r w:rsidRPr="00C1556C">
          <w:rPr>
            <w:rStyle w:val="Hyperlink"/>
            <w:noProof/>
          </w:rPr>
          <w:t>11. Assumptions &amp; Risks</w:t>
        </w:r>
        <w:r>
          <w:rPr>
            <w:noProof/>
            <w:webHidden/>
          </w:rPr>
          <w:tab/>
        </w:r>
        <w:r>
          <w:rPr>
            <w:noProof/>
            <w:webHidden/>
          </w:rPr>
          <w:fldChar w:fldCharType="begin"/>
        </w:r>
        <w:r>
          <w:rPr>
            <w:noProof/>
            <w:webHidden/>
          </w:rPr>
          <w:instrText xml:space="preserve"> PAGEREF _Toc236951383 \h </w:instrText>
        </w:r>
        <w:r>
          <w:rPr>
            <w:noProof/>
            <w:webHidden/>
          </w:rPr>
        </w:r>
        <w:r>
          <w:rPr>
            <w:noProof/>
            <w:webHidden/>
          </w:rPr>
          <w:fldChar w:fldCharType="separate"/>
        </w:r>
        <w:r>
          <w:rPr>
            <w:noProof/>
            <w:webHidden/>
          </w:rPr>
          <w:t>67</w:t>
        </w:r>
        <w:r>
          <w:rPr>
            <w:noProof/>
            <w:webHidden/>
          </w:rPr>
          <w:fldChar w:fldCharType="end"/>
        </w:r>
      </w:hyperlink>
    </w:p>
    <w:p w14:paraId="53B8CC08" w14:textId="009B104C"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4" w:history="1">
        <w:r w:rsidRPr="00C1556C">
          <w:rPr>
            <w:rStyle w:val="Hyperlink"/>
            <w:noProof/>
          </w:rPr>
          <w:t>11.1 Assumptions</w:t>
        </w:r>
        <w:r>
          <w:rPr>
            <w:noProof/>
            <w:webHidden/>
          </w:rPr>
          <w:tab/>
        </w:r>
        <w:r>
          <w:rPr>
            <w:noProof/>
            <w:webHidden/>
          </w:rPr>
          <w:fldChar w:fldCharType="begin"/>
        </w:r>
        <w:r>
          <w:rPr>
            <w:noProof/>
            <w:webHidden/>
          </w:rPr>
          <w:instrText xml:space="preserve"> PAGEREF _Toc236951384 \h </w:instrText>
        </w:r>
        <w:r>
          <w:rPr>
            <w:noProof/>
            <w:webHidden/>
          </w:rPr>
        </w:r>
        <w:r>
          <w:rPr>
            <w:noProof/>
            <w:webHidden/>
          </w:rPr>
          <w:fldChar w:fldCharType="separate"/>
        </w:r>
        <w:r>
          <w:rPr>
            <w:noProof/>
            <w:webHidden/>
          </w:rPr>
          <w:t>67</w:t>
        </w:r>
        <w:r>
          <w:rPr>
            <w:noProof/>
            <w:webHidden/>
          </w:rPr>
          <w:fldChar w:fldCharType="end"/>
        </w:r>
      </w:hyperlink>
    </w:p>
    <w:p w14:paraId="73783F72" w14:textId="6C95F3F8"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5" w:history="1">
        <w:r w:rsidRPr="00C1556C">
          <w:rPr>
            <w:rStyle w:val="Hyperlink"/>
            <w:noProof/>
          </w:rPr>
          <w:t>11.2 Risks</w:t>
        </w:r>
        <w:r>
          <w:rPr>
            <w:noProof/>
            <w:webHidden/>
          </w:rPr>
          <w:tab/>
        </w:r>
        <w:r>
          <w:rPr>
            <w:noProof/>
            <w:webHidden/>
          </w:rPr>
          <w:fldChar w:fldCharType="begin"/>
        </w:r>
        <w:r>
          <w:rPr>
            <w:noProof/>
            <w:webHidden/>
          </w:rPr>
          <w:instrText xml:space="preserve"> PAGEREF _Toc236951385 \h </w:instrText>
        </w:r>
        <w:r>
          <w:rPr>
            <w:noProof/>
            <w:webHidden/>
          </w:rPr>
        </w:r>
        <w:r>
          <w:rPr>
            <w:noProof/>
            <w:webHidden/>
          </w:rPr>
          <w:fldChar w:fldCharType="separate"/>
        </w:r>
        <w:r>
          <w:rPr>
            <w:noProof/>
            <w:webHidden/>
          </w:rPr>
          <w:t>68</w:t>
        </w:r>
        <w:r>
          <w:rPr>
            <w:noProof/>
            <w:webHidden/>
          </w:rPr>
          <w:fldChar w:fldCharType="end"/>
        </w:r>
      </w:hyperlink>
    </w:p>
    <w:p w14:paraId="6726F1DF" w14:textId="3242DBD6"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86" w:history="1">
        <w:r w:rsidRPr="00C1556C">
          <w:rPr>
            <w:rStyle w:val="Hyperlink"/>
            <w:noProof/>
          </w:rPr>
          <w:t>12. Implementation Readiness Assessment</w:t>
        </w:r>
        <w:r>
          <w:rPr>
            <w:noProof/>
            <w:webHidden/>
          </w:rPr>
          <w:tab/>
        </w:r>
        <w:r>
          <w:rPr>
            <w:noProof/>
            <w:webHidden/>
          </w:rPr>
          <w:fldChar w:fldCharType="begin"/>
        </w:r>
        <w:r>
          <w:rPr>
            <w:noProof/>
            <w:webHidden/>
          </w:rPr>
          <w:instrText xml:space="preserve"> PAGEREF _Toc236951386 \h </w:instrText>
        </w:r>
        <w:r>
          <w:rPr>
            <w:noProof/>
            <w:webHidden/>
          </w:rPr>
        </w:r>
        <w:r>
          <w:rPr>
            <w:noProof/>
            <w:webHidden/>
          </w:rPr>
          <w:fldChar w:fldCharType="separate"/>
        </w:r>
        <w:r>
          <w:rPr>
            <w:noProof/>
            <w:webHidden/>
          </w:rPr>
          <w:t>70</w:t>
        </w:r>
        <w:r>
          <w:rPr>
            <w:noProof/>
            <w:webHidden/>
          </w:rPr>
          <w:fldChar w:fldCharType="end"/>
        </w:r>
      </w:hyperlink>
    </w:p>
    <w:p w14:paraId="5C19E2C8" w14:textId="5BC8A035"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7" w:history="1">
        <w:r w:rsidRPr="00C1556C">
          <w:rPr>
            <w:rStyle w:val="Hyperlink"/>
            <w:noProof/>
          </w:rPr>
          <w:t>12.1 What Is Available</w:t>
        </w:r>
        <w:r>
          <w:rPr>
            <w:noProof/>
            <w:webHidden/>
          </w:rPr>
          <w:tab/>
        </w:r>
        <w:r>
          <w:rPr>
            <w:noProof/>
            <w:webHidden/>
          </w:rPr>
          <w:fldChar w:fldCharType="begin"/>
        </w:r>
        <w:r>
          <w:rPr>
            <w:noProof/>
            <w:webHidden/>
          </w:rPr>
          <w:instrText xml:space="preserve"> PAGEREF _Toc236951387 \h </w:instrText>
        </w:r>
        <w:r>
          <w:rPr>
            <w:noProof/>
            <w:webHidden/>
          </w:rPr>
        </w:r>
        <w:r>
          <w:rPr>
            <w:noProof/>
            <w:webHidden/>
          </w:rPr>
          <w:fldChar w:fldCharType="separate"/>
        </w:r>
        <w:r>
          <w:rPr>
            <w:noProof/>
            <w:webHidden/>
          </w:rPr>
          <w:t>70</w:t>
        </w:r>
        <w:r>
          <w:rPr>
            <w:noProof/>
            <w:webHidden/>
          </w:rPr>
          <w:fldChar w:fldCharType="end"/>
        </w:r>
      </w:hyperlink>
    </w:p>
    <w:p w14:paraId="681E0CA3" w14:textId="163AAB55"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8" w:history="1">
        <w:r w:rsidRPr="00C1556C">
          <w:rPr>
            <w:rStyle w:val="Hyperlink"/>
            <w:noProof/>
          </w:rPr>
          <w:t>12.2 What Is Missing</w:t>
        </w:r>
        <w:r>
          <w:rPr>
            <w:noProof/>
            <w:webHidden/>
          </w:rPr>
          <w:tab/>
        </w:r>
        <w:r>
          <w:rPr>
            <w:noProof/>
            <w:webHidden/>
          </w:rPr>
          <w:fldChar w:fldCharType="begin"/>
        </w:r>
        <w:r>
          <w:rPr>
            <w:noProof/>
            <w:webHidden/>
          </w:rPr>
          <w:instrText xml:space="preserve"> PAGEREF _Toc236951388 \h </w:instrText>
        </w:r>
        <w:r>
          <w:rPr>
            <w:noProof/>
            <w:webHidden/>
          </w:rPr>
        </w:r>
        <w:r>
          <w:rPr>
            <w:noProof/>
            <w:webHidden/>
          </w:rPr>
          <w:fldChar w:fldCharType="separate"/>
        </w:r>
        <w:r>
          <w:rPr>
            <w:noProof/>
            <w:webHidden/>
          </w:rPr>
          <w:t>70</w:t>
        </w:r>
        <w:r>
          <w:rPr>
            <w:noProof/>
            <w:webHidden/>
          </w:rPr>
          <w:fldChar w:fldCharType="end"/>
        </w:r>
      </w:hyperlink>
    </w:p>
    <w:p w14:paraId="63D7BE53" w14:textId="16B9E008"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89" w:history="1">
        <w:r w:rsidRPr="00C1556C">
          <w:rPr>
            <w:rStyle w:val="Hyperlink"/>
            <w:noProof/>
          </w:rPr>
          <w:t>12.3 Critical Blockers</w:t>
        </w:r>
        <w:r>
          <w:rPr>
            <w:noProof/>
            <w:webHidden/>
          </w:rPr>
          <w:tab/>
        </w:r>
        <w:r>
          <w:rPr>
            <w:noProof/>
            <w:webHidden/>
          </w:rPr>
          <w:fldChar w:fldCharType="begin"/>
        </w:r>
        <w:r>
          <w:rPr>
            <w:noProof/>
            <w:webHidden/>
          </w:rPr>
          <w:instrText xml:space="preserve"> PAGEREF _Toc236951389 \h </w:instrText>
        </w:r>
        <w:r>
          <w:rPr>
            <w:noProof/>
            <w:webHidden/>
          </w:rPr>
        </w:r>
        <w:r>
          <w:rPr>
            <w:noProof/>
            <w:webHidden/>
          </w:rPr>
          <w:fldChar w:fldCharType="separate"/>
        </w:r>
        <w:r>
          <w:rPr>
            <w:noProof/>
            <w:webHidden/>
          </w:rPr>
          <w:t>71</w:t>
        </w:r>
        <w:r>
          <w:rPr>
            <w:noProof/>
            <w:webHidden/>
          </w:rPr>
          <w:fldChar w:fldCharType="end"/>
        </w:r>
      </w:hyperlink>
    </w:p>
    <w:p w14:paraId="66AD72AE" w14:textId="31AB4EA1"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90" w:history="1">
        <w:r w:rsidRPr="00C1556C">
          <w:rPr>
            <w:rStyle w:val="Hyperlink"/>
            <w:noProof/>
          </w:rPr>
          <w:t>12.4 What Can Proceed Now</w:t>
        </w:r>
        <w:r>
          <w:rPr>
            <w:noProof/>
            <w:webHidden/>
          </w:rPr>
          <w:tab/>
        </w:r>
        <w:r>
          <w:rPr>
            <w:noProof/>
            <w:webHidden/>
          </w:rPr>
          <w:fldChar w:fldCharType="begin"/>
        </w:r>
        <w:r>
          <w:rPr>
            <w:noProof/>
            <w:webHidden/>
          </w:rPr>
          <w:instrText xml:space="preserve"> PAGEREF _Toc236951390 \h </w:instrText>
        </w:r>
        <w:r>
          <w:rPr>
            <w:noProof/>
            <w:webHidden/>
          </w:rPr>
        </w:r>
        <w:r>
          <w:rPr>
            <w:noProof/>
            <w:webHidden/>
          </w:rPr>
          <w:fldChar w:fldCharType="separate"/>
        </w:r>
        <w:r>
          <w:rPr>
            <w:noProof/>
            <w:webHidden/>
          </w:rPr>
          <w:t>71</w:t>
        </w:r>
        <w:r>
          <w:rPr>
            <w:noProof/>
            <w:webHidden/>
          </w:rPr>
          <w:fldChar w:fldCharType="end"/>
        </w:r>
      </w:hyperlink>
    </w:p>
    <w:p w14:paraId="27157912" w14:textId="1B959C67"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91" w:history="1">
        <w:r w:rsidRPr="00C1556C">
          <w:rPr>
            <w:rStyle w:val="Hyperlink"/>
            <w:noProof/>
          </w:rPr>
          <w:t>12.5 Development Prerequisites</w:t>
        </w:r>
        <w:r>
          <w:rPr>
            <w:noProof/>
            <w:webHidden/>
          </w:rPr>
          <w:tab/>
        </w:r>
        <w:r>
          <w:rPr>
            <w:noProof/>
            <w:webHidden/>
          </w:rPr>
          <w:fldChar w:fldCharType="begin"/>
        </w:r>
        <w:r>
          <w:rPr>
            <w:noProof/>
            <w:webHidden/>
          </w:rPr>
          <w:instrText xml:space="preserve"> PAGEREF _Toc236951391 \h </w:instrText>
        </w:r>
        <w:r>
          <w:rPr>
            <w:noProof/>
            <w:webHidden/>
          </w:rPr>
        </w:r>
        <w:r>
          <w:rPr>
            <w:noProof/>
            <w:webHidden/>
          </w:rPr>
          <w:fldChar w:fldCharType="separate"/>
        </w:r>
        <w:r>
          <w:rPr>
            <w:noProof/>
            <w:webHidden/>
          </w:rPr>
          <w:t>72</w:t>
        </w:r>
        <w:r>
          <w:rPr>
            <w:noProof/>
            <w:webHidden/>
          </w:rPr>
          <w:fldChar w:fldCharType="end"/>
        </w:r>
      </w:hyperlink>
    </w:p>
    <w:p w14:paraId="7DD264AD" w14:textId="2278B478"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92" w:history="1">
        <w:r w:rsidRPr="00C1556C">
          <w:rPr>
            <w:rStyle w:val="Hyperlink"/>
            <w:noProof/>
          </w:rPr>
          <w:t>12.6 Recommended Next Steps</w:t>
        </w:r>
        <w:r>
          <w:rPr>
            <w:noProof/>
            <w:webHidden/>
          </w:rPr>
          <w:tab/>
        </w:r>
        <w:r>
          <w:rPr>
            <w:noProof/>
            <w:webHidden/>
          </w:rPr>
          <w:fldChar w:fldCharType="begin"/>
        </w:r>
        <w:r>
          <w:rPr>
            <w:noProof/>
            <w:webHidden/>
          </w:rPr>
          <w:instrText xml:space="preserve"> PAGEREF _Toc236951392 \h </w:instrText>
        </w:r>
        <w:r>
          <w:rPr>
            <w:noProof/>
            <w:webHidden/>
          </w:rPr>
        </w:r>
        <w:r>
          <w:rPr>
            <w:noProof/>
            <w:webHidden/>
          </w:rPr>
          <w:fldChar w:fldCharType="separate"/>
        </w:r>
        <w:r>
          <w:rPr>
            <w:noProof/>
            <w:webHidden/>
          </w:rPr>
          <w:t>73</w:t>
        </w:r>
        <w:r>
          <w:rPr>
            <w:noProof/>
            <w:webHidden/>
          </w:rPr>
          <w:fldChar w:fldCharType="end"/>
        </w:r>
      </w:hyperlink>
    </w:p>
    <w:p w14:paraId="0B6D4972" w14:textId="7EC6D4F7"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93" w:history="1">
        <w:r w:rsidRPr="00C1556C">
          <w:rPr>
            <w:rStyle w:val="Hyperlink"/>
            <w:noProof/>
          </w:rPr>
          <w:t>13. Future Enhancements</w:t>
        </w:r>
        <w:r>
          <w:rPr>
            <w:noProof/>
            <w:webHidden/>
          </w:rPr>
          <w:tab/>
        </w:r>
        <w:r>
          <w:rPr>
            <w:noProof/>
            <w:webHidden/>
          </w:rPr>
          <w:fldChar w:fldCharType="begin"/>
        </w:r>
        <w:r>
          <w:rPr>
            <w:noProof/>
            <w:webHidden/>
          </w:rPr>
          <w:instrText xml:space="preserve"> PAGEREF _Toc236951393 \h </w:instrText>
        </w:r>
        <w:r>
          <w:rPr>
            <w:noProof/>
            <w:webHidden/>
          </w:rPr>
        </w:r>
        <w:r>
          <w:rPr>
            <w:noProof/>
            <w:webHidden/>
          </w:rPr>
          <w:fldChar w:fldCharType="separate"/>
        </w:r>
        <w:r>
          <w:rPr>
            <w:noProof/>
            <w:webHidden/>
          </w:rPr>
          <w:t>73</w:t>
        </w:r>
        <w:r>
          <w:rPr>
            <w:noProof/>
            <w:webHidden/>
          </w:rPr>
          <w:fldChar w:fldCharType="end"/>
        </w:r>
      </w:hyperlink>
    </w:p>
    <w:p w14:paraId="7AA752FB" w14:textId="669F8DE7" w:rsidR="00F25C25" w:rsidRDefault="00F25C25">
      <w:pPr>
        <w:pStyle w:val="TOC1"/>
        <w:tabs>
          <w:tab w:val="right" w:leader="dot" w:pos="10510"/>
        </w:tabs>
        <w:rPr>
          <w:rFonts w:asciiTheme="minorHAnsi" w:hAnsiTheme="minorHAnsi"/>
          <w:noProof/>
          <w:kern w:val="2"/>
          <w:sz w:val="24"/>
          <w:szCs w:val="24"/>
          <w14:ligatures w14:val="standardContextual"/>
        </w:rPr>
      </w:pPr>
      <w:hyperlink w:anchor="_Toc236951394" w:history="1">
        <w:r w:rsidRPr="00C1556C">
          <w:rPr>
            <w:rStyle w:val="Hyperlink"/>
            <w:noProof/>
          </w:rPr>
          <w:t>Client Sign-off Checklist</w:t>
        </w:r>
        <w:r>
          <w:rPr>
            <w:noProof/>
            <w:webHidden/>
          </w:rPr>
          <w:tab/>
        </w:r>
        <w:r>
          <w:rPr>
            <w:noProof/>
            <w:webHidden/>
          </w:rPr>
          <w:fldChar w:fldCharType="begin"/>
        </w:r>
        <w:r>
          <w:rPr>
            <w:noProof/>
            <w:webHidden/>
          </w:rPr>
          <w:instrText xml:space="preserve"> PAGEREF _Toc236951394 \h </w:instrText>
        </w:r>
        <w:r>
          <w:rPr>
            <w:noProof/>
            <w:webHidden/>
          </w:rPr>
        </w:r>
        <w:r>
          <w:rPr>
            <w:noProof/>
            <w:webHidden/>
          </w:rPr>
          <w:fldChar w:fldCharType="separate"/>
        </w:r>
        <w:r>
          <w:rPr>
            <w:noProof/>
            <w:webHidden/>
          </w:rPr>
          <w:t>74</w:t>
        </w:r>
        <w:r>
          <w:rPr>
            <w:noProof/>
            <w:webHidden/>
          </w:rPr>
          <w:fldChar w:fldCharType="end"/>
        </w:r>
      </w:hyperlink>
    </w:p>
    <w:p w14:paraId="00276CB6" w14:textId="18963278"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95" w:history="1">
        <w:r w:rsidRPr="00C1556C">
          <w:rPr>
            <w:rStyle w:val="Hyperlink"/>
            <w:noProof/>
          </w:rPr>
          <w:t>Part A — Data Items (Section 9)</w:t>
        </w:r>
        <w:r>
          <w:rPr>
            <w:noProof/>
            <w:webHidden/>
          </w:rPr>
          <w:tab/>
        </w:r>
        <w:r>
          <w:rPr>
            <w:noProof/>
            <w:webHidden/>
          </w:rPr>
          <w:fldChar w:fldCharType="begin"/>
        </w:r>
        <w:r>
          <w:rPr>
            <w:noProof/>
            <w:webHidden/>
          </w:rPr>
          <w:instrText xml:space="preserve"> PAGEREF _Toc236951395 \h </w:instrText>
        </w:r>
        <w:r>
          <w:rPr>
            <w:noProof/>
            <w:webHidden/>
          </w:rPr>
        </w:r>
        <w:r>
          <w:rPr>
            <w:noProof/>
            <w:webHidden/>
          </w:rPr>
          <w:fldChar w:fldCharType="separate"/>
        </w:r>
        <w:r>
          <w:rPr>
            <w:noProof/>
            <w:webHidden/>
          </w:rPr>
          <w:t>74</w:t>
        </w:r>
        <w:r>
          <w:rPr>
            <w:noProof/>
            <w:webHidden/>
          </w:rPr>
          <w:fldChar w:fldCharType="end"/>
        </w:r>
      </w:hyperlink>
    </w:p>
    <w:p w14:paraId="0382299C" w14:textId="056D5207"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96" w:history="1">
        <w:r w:rsidRPr="00C1556C">
          <w:rPr>
            <w:rStyle w:val="Hyperlink"/>
            <w:noProof/>
          </w:rPr>
          <w:t>Part B — Questions (Section 10)</w:t>
        </w:r>
        <w:r>
          <w:rPr>
            <w:noProof/>
            <w:webHidden/>
          </w:rPr>
          <w:tab/>
        </w:r>
        <w:r>
          <w:rPr>
            <w:noProof/>
            <w:webHidden/>
          </w:rPr>
          <w:fldChar w:fldCharType="begin"/>
        </w:r>
        <w:r>
          <w:rPr>
            <w:noProof/>
            <w:webHidden/>
          </w:rPr>
          <w:instrText xml:space="preserve"> PAGEREF _Toc236951396 \h </w:instrText>
        </w:r>
        <w:r>
          <w:rPr>
            <w:noProof/>
            <w:webHidden/>
          </w:rPr>
        </w:r>
        <w:r>
          <w:rPr>
            <w:noProof/>
            <w:webHidden/>
          </w:rPr>
          <w:fldChar w:fldCharType="separate"/>
        </w:r>
        <w:r>
          <w:rPr>
            <w:noProof/>
            <w:webHidden/>
          </w:rPr>
          <w:t>75</w:t>
        </w:r>
        <w:r>
          <w:rPr>
            <w:noProof/>
            <w:webHidden/>
          </w:rPr>
          <w:fldChar w:fldCharType="end"/>
        </w:r>
      </w:hyperlink>
    </w:p>
    <w:p w14:paraId="3382EE96" w14:textId="22727664" w:rsidR="00F25C25" w:rsidRDefault="00F25C25">
      <w:pPr>
        <w:pStyle w:val="TOC2"/>
        <w:tabs>
          <w:tab w:val="right" w:leader="dot" w:pos="10510"/>
        </w:tabs>
        <w:rPr>
          <w:rFonts w:asciiTheme="minorHAnsi" w:hAnsiTheme="minorHAnsi"/>
          <w:noProof/>
          <w:kern w:val="2"/>
          <w:sz w:val="24"/>
          <w:szCs w:val="24"/>
          <w14:ligatures w14:val="standardContextual"/>
        </w:rPr>
      </w:pPr>
      <w:hyperlink w:anchor="_Toc236951397" w:history="1">
        <w:r w:rsidRPr="00C1556C">
          <w:rPr>
            <w:rStyle w:val="Hyperlink"/>
            <w:noProof/>
          </w:rPr>
          <w:t>Part C — Approval</w:t>
        </w:r>
        <w:r>
          <w:rPr>
            <w:noProof/>
            <w:webHidden/>
          </w:rPr>
          <w:tab/>
        </w:r>
        <w:r>
          <w:rPr>
            <w:noProof/>
            <w:webHidden/>
          </w:rPr>
          <w:fldChar w:fldCharType="begin"/>
        </w:r>
        <w:r>
          <w:rPr>
            <w:noProof/>
            <w:webHidden/>
          </w:rPr>
          <w:instrText xml:space="preserve"> PAGEREF _Toc236951397 \h </w:instrText>
        </w:r>
        <w:r>
          <w:rPr>
            <w:noProof/>
            <w:webHidden/>
          </w:rPr>
        </w:r>
        <w:r>
          <w:rPr>
            <w:noProof/>
            <w:webHidden/>
          </w:rPr>
          <w:fldChar w:fldCharType="separate"/>
        </w:r>
        <w:r>
          <w:rPr>
            <w:noProof/>
            <w:webHidden/>
          </w:rPr>
          <w:t>77</w:t>
        </w:r>
        <w:r>
          <w:rPr>
            <w:noProof/>
            <w:webHidden/>
          </w:rPr>
          <w:fldChar w:fldCharType="end"/>
        </w:r>
      </w:hyperlink>
    </w:p>
    <w:p w14:paraId="57353A14" w14:textId="4107B915" w:rsidR="008D68B2" w:rsidRDefault="00000000">
      <w:r>
        <w:fldChar w:fldCharType="end"/>
      </w:r>
    </w:p>
    <w:p w14:paraId="300202B5" w14:textId="77777777" w:rsidR="008D68B2" w:rsidRDefault="00000000">
      <w:r>
        <w:br w:type="page"/>
      </w:r>
    </w:p>
    <w:p w14:paraId="582EB3BE" w14:textId="77777777" w:rsidR="008D68B2" w:rsidRDefault="00000000">
      <w:pPr>
        <w:pStyle w:val="Heading2"/>
      </w:pPr>
      <w:bookmarkStart w:id="0" w:name="_Toc236951291"/>
      <w:r>
        <w:rPr>
          <w:b w:val="0"/>
        </w:rPr>
        <w:lastRenderedPageBreak/>
        <w:t>Document Change History</w:t>
      </w:r>
      <w:bookmarkEnd w:id="0"/>
    </w:p>
    <w:tbl>
      <w:tblPr>
        <w:tblStyle w:val="TableGrid"/>
        <w:tblW w:w="0" w:type="auto"/>
        <w:jc w:val="center"/>
        <w:tblLook w:val="04A0" w:firstRow="1" w:lastRow="0" w:firstColumn="1" w:lastColumn="0" w:noHBand="0" w:noVBand="1"/>
      </w:tblPr>
      <w:tblGrid>
        <w:gridCol w:w="2541"/>
        <w:gridCol w:w="2533"/>
        <w:gridCol w:w="2548"/>
        <w:gridCol w:w="3114"/>
      </w:tblGrid>
      <w:tr w:rsidR="008D68B2" w14:paraId="06985E8A" w14:textId="77777777">
        <w:trPr>
          <w:tblHeader/>
          <w:jc w:val="center"/>
        </w:trPr>
        <w:tc>
          <w:tcPr>
            <w:tcW w:w="2630" w:type="dxa"/>
            <w:shd w:val="clear" w:color="auto" w:fill="D9E2F3"/>
          </w:tcPr>
          <w:p w14:paraId="12B25FA3" w14:textId="77777777" w:rsidR="008D68B2" w:rsidRDefault="00000000">
            <w:pPr>
              <w:spacing w:before="20" w:after="20"/>
            </w:pPr>
            <w:r>
              <w:rPr>
                <w:b/>
                <w:sz w:val="17"/>
              </w:rPr>
              <w:t>Version</w:t>
            </w:r>
          </w:p>
        </w:tc>
        <w:tc>
          <w:tcPr>
            <w:tcW w:w="2630" w:type="dxa"/>
            <w:shd w:val="clear" w:color="auto" w:fill="D9E2F3"/>
          </w:tcPr>
          <w:p w14:paraId="600B9AFF" w14:textId="77777777" w:rsidR="008D68B2" w:rsidRDefault="00000000">
            <w:pPr>
              <w:spacing w:before="20" w:after="20"/>
            </w:pPr>
            <w:r>
              <w:rPr>
                <w:b/>
                <w:sz w:val="17"/>
              </w:rPr>
              <w:t>Date</w:t>
            </w:r>
          </w:p>
        </w:tc>
        <w:tc>
          <w:tcPr>
            <w:tcW w:w="2630" w:type="dxa"/>
            <w:shd w:val="clear" w:color="auto" w:fill="D9E2F3"/>
          </w:tcPr>
          <w:p w14:paraId="38461DFA" w14:textId="77777777" w:rsidR="008D68B2" w:rsidRDefault="00000000">
            <w:pPr>
              <w:spacing w:before="20" w:after="20"/>
            </w:pPr>
            <w:r>
              <w:rPr>
                <w:b/>
                <w:sz w:val="17"/>
              </w:rPr>
              <w:t>Changed By</w:t>
            </w:r>
          </w:p>
        </w:tc>
        <w:tc>
          <w:tcPr>
            <w:tcW w:w="2630" w:type="dxa"/>
            <w:shd w:val="clear" w:color="auto" w:fill="D9E2F3"/>
          </w:tcPr>
          <w:p w14:paraId="74F8C487" w14:textId="77777777" w:rsidR="008D68B2" w:rsidRDefault="00000000">
            <w:pPr>
              <w:spacing w:before="20" w:after="20"/>
            </w:pPr>
            <w:r>
              <w:rPr>
                <w:b/>
                <w:sz w:val="17"/>
              </w:rPr>
              <w:t>Description</w:t>
            </w:r>
          </w:p>
        </w:tc>
      </w:tr>
      <w:tr w:rsidR="008D68B2" w14:paraId="74EAEE31" w14:textId="77777777">
        <w:trPr>
          <w:jc w:val="center"/>
        </w:trPr>
        <w:tc>
          <w:tcPr>
            <w:tcW w:w="2630" w:type="dxa"/>
          </w:tcPr>
          <w:p w14:paraId="1E6F9267" w14:textId="77777777" w:rsidR="008D68B2" w:rsidRDefault="00000000">
            <w:pPr>
              <w:spacing w:before="20" w:after="20"/>
            </w:pPr>
            <w:r>
              <w:rPr>
                <w:sz w:val="17"/>
              </w:rPr>
              <w:t>1.0</w:t>
            </w:r>
          </w:p>
        </w:tc>
        <w:tc>
          <w:tcPr>
            <w:tcW w:w="2630" w:type="dxa"/>
          </w:tcPr>
          <w:p w14:paraId="39502AB9" w14:textId="77777777" w:rsidR="008D68B2" w:rsidRDefault="00000000">
            <w:pPr>
              <w:spacing w:before="20" w:after="20"/>
            </w:pPr>
            <w:r>
              <w:rPr>
                <w:sz w:val="17"/>
              </w:rPr>
              <w:t>Aug 1, 2026</w:t>
            </w:r>
          </w:p>
        </w:tc>
        <w:tc>
          <w:tcPr>
            <w:tcW w:w="2630" w:type="dxa"/>
          </w:tcPr>
          <w:p w14:paraId="5383C29D" w14:textId="0952CD1E" w:rsidR="008D68B2" w:rsidRDefault="006D11F8">
            <w:pPr>
              <w:spacing w:before="20" w:after="20"/>
            </w:pPr>
            <w:r w:rsidRPr="006D11F8">
              <w:rPr>
                <w:sz w:val="17"/>
              </w:rPr>
              <w:t>Yogender Punia</w:t>
            </w:r>
          </w:p>
        </w:tc>
        <w:tc>
          <w:tcPr>
            <w:tcW w:w="2630" w:type="dxa"/>
          </w:tcPr>
          <w:p w14:paraId="00CDDED9" w14:textId="77777777" w:rsidR="008D68B2" w:rsidRDefault="00000000">
            <w:pPr>
              <w:spacing w:before="20" w:after="20"/>
            </w:pPr>
            <w:r>
              <w:rPr>
                <w:sz w:val="17"/>
              </w:rPr>
              <w:t>Initial specification issued for client review — 13 sections, 23 data items (PSG-D01–D23), 26 open questions (PSG-Q01–Q26), 10 assumptions, 10 risks, 35 validations, 30 engineering rules, two worked examples, and a consolidated sign-off checklist</w:t>
            </w:r>
          </w:p>
        </w:tc>
      </w:tr>
      <w:tr w:rsidR="008D68B2" w14:paraId="1D9DD96D" w14:textId="77777777">
        <w:trPr>
          <w:jc w:val="center"/>
        </w:trPr>
        <w:tc>
          <w:tcPr>
            <w:tcW w:w="2630" w:type="dxa"/>
          </w:tcPr>
          <w:p w14:paraId="73C0B2F4" w14:textId="77777777" w:rsidR="008D68B2" w:rsidRDefault="00000000">
            <w:pPr>
              <w:spacing w:before="20" w:after="20"/>
            </w:pPr>
            <w:r>
              <w:rPr>
                <w:b/>
                <w:sz w:val="17"/>
              </w:rPr>
              <w:t>1.1</w:t>
            </w:r>
          </w:p>
        </w:tc>
        <w:tc>
          <w:tcPr>
            <w:tcW w:w="2630" w:type="dxa"/>
          </w:tcPr>
          <w:p w14:paraId="429E2843" w14:textId="77777777" w:rsidR="008D68B2" w:rsidRDefault="00000000">
            <w:pPr>
              <w:spacing w:before="20" w:after="20"/>
            </w:pPr>
            <w:r>
              <w:rPr>
                <w:b/>
                <w:sz w:val="17"/>
              </w:rPr>
              <w:t>Aug 4, 2026</w:t>
            </w:r>
          </w:p>
        </w:tc>
        <w:tc>
          <w:tcPr>
            <w:tcW w:w="2630" w:type="dxa"/>
          </w:tcPr>
          <w:p w14:paraId="487B624A" w14:textId="6F094A56" w:rsidR="008D68B2" w:rsidRDefault="006D11F8">
            <w:pPr>
              <w:spacing w:before="20" w:after="20"/>
            </w:pPr>
            <w:r w:rsidRPr="006D11F8">
              <w:rPr>
                <w:sz w:val="17"/>
              </w:rPr>
              <w:t>Yogender Punia</w:t>
            </w:r>
          </w:p>
        </w:tc>
        <w:tc>
          <w:tcPr>
            <w:tcW w:w="2630" w:type="dxa"/>
          </w:tcPr>
          <w:p w14:paraId="40768374" w14:textId="77777777" w:rsidR="008D68B2" w:rsidRDefault="00000000">
            <w:pPr>
              <w:spacing w:before="20" w:after="20"/>
            </w:pPr>
            <w:r>
              <w:rPr>
                <w:b/>
                <w:sz w:val="17"/>
              </w:rPr>
              <w:t xml:space="preserve">FM2 roller-size correction — three stands, </w:t>
            </w:r>
            <w:r>
              <w:rPr>
                <w:rFonts w:ascii="Consolas" w:hAnsi="Consolas"/>
                <w:b/>
                <w:color w:val="A31D1D"/>
                <w:sz w:val="17"/>
              </w:rPr>
              <w:t>S1</w:t>
            </w:r>
            <w:r>
              <w:rPr>
                <w:b/>
                <w:sz w:val="17"/>
              </w:rPr>
              <w:t xml:space="preserve"> = 8″, </w:t>
            </w:r>
            <w:r>
              <w:rPr>
                <w:rFonts w:ascii="Consolas" w:hAnsi="Consolas"/>
                <w:b/>
                <w:color w:val="A31D1D"/>
                <w:sz w:val="17"/>
              </w:rPr>
              <w:t>S2</w:t>
            </w:r>
            <w:r>
              <w:rPr>
                <w:b/>
                <w:sz w:val="17"/>
              </w:rPr>
              <w:t xml:space="preserve"> = 6″, </w:t>
            </w:r>
            <w:r>
              <w:rPr>
                <w:rFonts w:ascii="Consolas" w:hAnsi="Consolas"/>
                <w:b/>
                <w:color w:val="A31D1D"/>
                <w:sz w:val="17"/>
              </w:rPr>
              <w:t>S3</w:t>
            </w:r>
            <w:r>
              <w:rPr>
                <w:b/>
                <w:sz w:val="17"/>
              </w:rPr>
              <w:t xml:space="preserve"> = 6″.</w:t>
            </w:r>
            <w:r>
              <w:rPr>
                <w:sz w:val="17"/>
              </w:rPr>
              <w:t xml:space="preserve"> v1.0 described a separate 8″ stand upstream of three 6″ stands; the 8″ roller </w:t>
            </w:r>
            <w:r>
              <w:rPr>
                <w:b/>
                <w:sz w:val="17"/>
              </w:rPr>
              <w:t>is S1</w:t>
            </w:r>
            <w:r>
              <w:rPr>
                <w:sz w:val="17"/>
              </w:rPr>
              <w:t xml:space="preserve"> and there is no fourth stand. </w:t>
            </w:r>
            <w:r>
              <w:rPr>
                <w:b/>
                <w:sz w:val="17"/>
              </w:rPr>
              <w:t>Roll radius is a real input to three of this document's formulas, so this changes engineering content, not just labels.</w:t>
            </w:r>
            <w:r>
              <w:rPr>
                <w:sz w:val="17"/>
              </w:rPr>
              <w:t xml:space="preserve"> §3.3.2 — the bite limit </w:t>
            </w:r>
            <w:r>
              <w:rPr>
                <w:rFonts w:ascii="Consolas" w:hAnsi="Consolas"/>
                <w:color w:val="A31D1D"/>
                <w:sz w:val="17"/>
              </w:rPr>
              <w:t>Δh ≤ μ²R</w:t>
            </w:r>
            <w:r>
              <w:rPr>
                <w:sz w:val="17"/>
              </w:rPr>
              <w:t xml:space="preserve"> is linear in </w:t>
            </w:r>
            <w:r>
              <w:rPr>
                <w:rFonts w:ascii="Consolas" w:hAnsi="Consolas"/>
                <w:color w:val="A31D1D"/>
                <w:sz w:val="17"/>
              </w:rPr>
              <w:t>R</w:t>
            </w:r>
            <w:r>
              <w:rPr>
                <w:sz w:val="17"/>
              </w:rPr>
              <w:t xml:space="preserve">, so </w:t>
            </w:r>
            <w:r>
              <w:rPr>
                <w:b/>
                <w:sz w:val="17"/>
              </w:rPr>
              <w:t>S1 admits ~1.33× the draft</w:t>
            </w:r>
            <w:r>
              <w:rPr>
                <w:sz w:val="17"/>
              </w:rPr>
              <w:t xml:space="preserve"> of a 6″ stand and the stands cannot share one radius. §3.3.6 — contact length </w:t>
            </w:r>
            <w:r>
              <w:rPr>
                <w:rFonts w:ascii="Consolas" w:hAnsi="Consolas"/>
                <w:color w:val="A31D1D"/>
                <w:sz w:val="17"/>
              </w:rPr>
              <w:t>L_p = √(R′·Δh)</w:t>
            </w:r>
            <w:r>
              <w:rPr>
                <w:sz w:val="17"/>
              </w:rPr>
              <w:t xml:space="preserve"> means </w:t>
            </w:r>
            <w:r>
              <w:rPr>
                <w:b/>
                <w:sz w:val="17"/>
              </w:rPr>
              <w:t>S1 sees ~1.16× the separating force</w:t>
            </w:r>
            <w:r>
              <w:rPr>
                <w:sz w:val="17"/>
              </w:rPr>
              <w:t xml:space="preserve"> at equal draft, so </w:t>
            </w:r>
            <w:r>
              <w:rPr>
                <w:rFonts w:ascii="Consolas" w:hAnsi="Consolas"/>
                <w:color w:val="A31D1D"/>
                <w:sz w:val="17"/>
              </w:rPr>
              <w:t>F_max</w:t>
            </w:r>
            <w:r>
              <w:rPr>
                <w:sz w:val="17"/>
              </w:rPr>
              <w:t xml:space="preserve"> (</w:t>
            </w:r>
            <w:r>
              <w:rPr>
                <w:b/>
                <w:sz w:val="17"/>
              </w:rPr>
              <w:t>PSG-D10</w:t>
            </w:r>
            <w:r>
              <w:rPr>
                <w:sz w:val="17"/>
              </w:rPr>
              <w:t xml:space="preserve">) is required per stand, not per mill. §3.3.7 — </w:t>
            </w:r>
            <w:r>
              <w:rPr>
                <w:rFonts w:ascii="Consolas" w:hAnsi="Consolas"/>
                <w:color w:val="A31D1D"/>
                <w:sz w:val="17"/>
              </w:rPr>
              <w:t>K</w:t>
            </w:r>
            <w:r>
              <w:rPr>
                <w:sz w:val="17"/>
              </w:rPr>
              <w:t xml:space="preserve"> itself is diameter-independent but the gap inherits the force difference through </w:t>
            </w:r>
            <w:r>
              <w:rPr>
                <w:rFonts w:ascii="Consolas" w:hAnsi="Consolas"/>
                <w:color w:val="A31D1D"/>
                <w:sz w:val="17"/>
              </w:rPr>
              <w:t>F/K</w:t>
            </w:r>
            <w:r>
              <w:rPr>
                <w:sz w:val="17"/>
              </w:rPr>
              <w:t xml:space="preserve">, so </w:t>
            </w:r>
            <w:r>
              <w:rPr>
                <w:b/>
                <w:sz w:val="17"/>
              </w:rPr>
              <w:t>PSG-D12</w:t>
            </w:r>
            <w:r>
              <w:rPr>
                <w:sz w:val="17"/>
              </w:rPr>
              <w:t xml:space="preserve"> is likewise per stand. </w:t>
            </w:r>
            <w:r>
              <w:rPr>
                <w:b/>
                <w:sz w:val="17"/>
              </w:rPr>
              <w:t xml:space="preserve">§3.3.5's worked illustration is recomputed at </w:t>
            </w:r>
            <w:r>
              <w:rPr>
                <w:rFonts w:ascii="Consolas" w:hAnsi="Consolas"/>
                <w:b/>
                <w:color w:val="A31D1D"/>
                <w:sz w:val="17"/>
              </w:rPr>
              <w:t>k</w:t>
            </w:r>
            <w:r>
              <w:rPr>
                <w:b/>
                <w:sz w:val="17"/>
              </w:rPr>
              <w:t xml:space="preserve"> = 3</w:t>
            </w:r>
            <w:r>
              <w:rPr>
                <w:sz w:val="17"/>
              </w:rPr>
              <w:t xml:space="preserve">: for a 0.110″ final gauge the per-stand draft becomes </w:t>
            </w:r>
            <w:r>
              <w:rPr>
                <w:b/>
                <w:sz w:val="17"/>
              </w:rPr>
              <w:t>5.4% / 9.8% / 13.5%</w:t>
            </w:r>
            <w:r>
              <w:rPr>
                <w:sz w:val="17"/>
              </w:rPr>
              <w:t xml:space="preserve"> (was 4.1% / 7.5% / 10.4% at </w:t>
            </w:r>
            <w:r>
              <w:rPr>
                <w:rFonts w:ascii="Consolas" w:hAnsi="Consolas"/>
                <w:color w:val="A31D1D"/>
                <w:sz w:val="17"/>
              </w:rPr>
              <w:t>k</w:t>
            </w:r>
            <w:r>
              <w:rPr>
                <w:sz w:val="17"/>
              </w:rPr>
              <w:t xml:space="preserve"> = 4) — total FM2 reduction is unchanged, since it depends only on entry and exit gauge. </w:t>
            </w:r>
            <w:r>
              <w:rPr>
                <w:b/>
                <w:sz w:val="17"/>
              </w:rPr>
              <w:t>PSG-Q10</w:t>
            </w:r>
            <w:r>
              <w:rPr>
                <w:sz w:val="17"/>
              </w:rPr>
              <w:t xml:space="preserve"> now flags that equal draft loads unequal stands unequally; </w:t>
            </w:r>
            <w:r>
              <w:rPr>
                <w:b/>
                <w:sz w:val="17"/>
              </w:rPr>
              <w:t>PSG-Q11</w:t>
            </w:r>
            <w:r>
              <w:rPr>
                <w:sz w:val="17"/>
              </w:rPr>
              <w:t xml:space="preserve"> corrected to </w:t>
            </w:r>
            <w:r>
              <w:rPr>
                <w:i/>
                <w:sz w:val="17"/>
              </w:rPr>
              <w:t>S1 and S2 bypassable, S3 not</w:t>
            </w:r>
            <w:r>
              <w:rPr>
                <w:sz w:val="17"/>
              </w:rPr>
              <w:t xml:space="preserve">; </w:t>
            </w:r>
            <w:r>
              <w:rPr>
                <w:b/>
                <w:sz w:val="17"/>
              </w:rPr>
              <w:t>PSG-Q13</w:t>
            </w:r>
            <w:r>
              <w:rPr>
                <w:sz w:val="17"/>
              </w:rPr>
              <w:t xml:space="preserve">'s regrind question is split </w:t>
            </w:r>
            <w:r>
              <w:rPr>
                <w:b/>
                <w:sz w:val="17"/>
              </w:rPr>
              <w:t>per stand</w:t>
            </w:r>
            <w:r>
              <w:rPr>
                <w:sz w:val="17"/>
              </w:rPr>
              <w:t xml:space="preserve">, since it had assumed every finishing roll was nominally 6.000″. The §7 roll-diameter input row and the available-stands row are corrected. </w:t>
            </w:r>
            <w:r>
              <w:rPr>
                <w:b/>
                <w:sz w:val="17"/>
              </w:rPr>
              <w:t>Worked Examples A and B are unaffected</w:t>
            </w:r>
            <w:r>
              <w:rPr>
                <w:sz w:val="17"/>
              </w:rPr>
              <w:t xml:space="preserve"> — both are pure drawing arithmetic and report the roll gap as undetermined pending mill calibration.</w:t>
            </w:r>
          </w:p>
        </w:tc>
      </w:tr>
      <w:tr w:rsidR="008D68B2" w14:paraId="2362D526" w14:textId="77777777">
        <w:trPr>
          <w:jc w:val="center"/>
        </w:trPr>
        <w:tc>
          <w:tcPr>
            <w:tcW w:w="2630" w:type="dxa"/>
          </w:tcPr>
          <w:p w14:paraId="4BAAEDBC" w14:textId="77777777" w:rsidR="008D68B2" w:rsidRDefault="00000000">
            <w:pPr>
              <w:spacing w:before="20" w:after="20"/>
            </w:pPr>
            <w:r>
              <w:rPr>
                <w:b/>
                <w:sz w:val="17"/>
              </w:rPr>
              <w:t>1.2</w:t>
            </w:r>
          </w:p>
        </w:tc>
        <w:tc>
          <w:tcPr>
            <w:tcW w:w="2630" w:type="dxa"/>
          </w:tcPr>
          <w:p w14:paraId="776F158B" w14:textId="77777777" w:rsidR="008D68B2" w:rsidRDefault="00000000">
            <w:pPr>
              <w:spacing w:before="20" w:after="20"/>
            </w:pPr>
            <w:r>
              <w:rPr>
                <w:b/>
                <w:sz w:val="17"/>
              </w:rPr>
              <w:t>Aug 6, 2026</w:t>
            </w:r>
          </w:p>
        </w:tc>
        <w:tc>
          <w:tcPr>
            <w:tcW w:w="2630" w:type="dxa"/>
          </w:tcPr>
          <w:p w14:paraId="7B9A63F0" w14:textId="1CF46304" w:rsidR="008D68B2" w:rsidRDefault="006D11F8">
            <w:pPr>
              <w:spacing w:before="20" w:after="20"/>
            </w:pPr>
            <w:r w:rsidRPr="006D11F8">
              <w:rPr>
                <w:sz w:val="17"/>
              </w:rPr>
              <w:t>Yogender Punia</w:t>
            </w:r>
          </w:p>
        </w:tc>
        <w:tc>
          <w:tcPr>
            <w:tcW w:w="2630" w:type="dxa"/>
          </w:tcPr>
          <w:p w14:paraId="6CF8E47F" w14:textId="77777777" w:rsidR="008D68B2" w:rsidRDefault="00000000">
            <w:pPr>
              <w:spacing w:before="20" w:after="20"/>
            </w:pPr>
            <w:r>
              <w:rPr>
                <w:b/>
                <w:sz w:val="17"/>
              </w:rPr>
              <w:t>Edging is a forming operation, not a knifing cut — client correction of 6 Aug 2026.</w:t>
            </w:r>
            <w:r>
              <w:rPr>
                <w:sz w:val="17"/>
              </w:rPr>
              <w:t xml:space="preserve"> v1.0 and v1.1 described the edger as trimming or knifing and modelled the edge only through §3.3.4's area correction. United Aluminum's edgers are </w:t>
            </w:r>
            <w:r>
              <w:rPr>
                <w:b/>
                <w:sz w:val="17"/>
              </w:rPr>
              <w:t>vertical profiling rollers</w:t>
            </w:r>
            <w:r>
              <w:rPr>
                <w:sz w:val="17"/>
              </w:rPr>
              <w:t xml:space="preserve">: they </w:t>
            </w:r>
            <w:r>
              <w:rPr>
                <w:b/>
                <w:sz w:val="17"/>
              </w:rPr>
              <w:t>displace</w:t>
            </w:r>
            <w:r>
              <w:rPr>
                <w:sz w:val="17"/>
              </w:rPr>
              <w:t xml:space="preserve"> width rather than removing it, so </w:t>
            </w:r>
            <w:r>
              <w:rPr>
                <w:b/>
                <w:sz w:val="17"/>
              </w:rPr>
              <w:t>nothing leaves the process and there is no scrap stream at the edger</w:t>
            </w:r>
            <w:r>
              <w:rPr>
                <w:sz w:val="17"/>
              </w:rPr>
              <w:t xml:space="preserve">. New </w:t>
            </w:r>
            <w:r>
              <w:rPr>
                <w:b/>
                <w:sz w:val="17"/>
              </w:rPr>
              <w:t>§3.3.11 — Edging as a Forming Operation</w:t>
            </w:r>
            <w:r>
              <w:rPr>
                <w:sz w:val="17"/>
              </w:rPr>
              <w:t xml:space="preserve"> states the mechanism: an edger narrows width and pushes the displaced material into </w:t>
            </w:r>
            <w:r>
              <w:rPr>
                <w:b/>
                <w:sz w:val="17"/>
              </w:rPr>
              <w:t>length and a centre bulge</w:t>
            </w:r>
            <w:r>
              <w:rPr>
                <w:sz w:val="17"/>
              </w:rPr>
              <w:t xml:space="preserve">; the following stand </w:t>
            </w:r>
            <w:r>
              <w:rPr>
                <w:sz w:val="17"/>
              </w:rPr>
              <w:lastRenderedPageBreak/>
              <w:t xml:space="preserve">flattens the bulge and the edge widens again; </w:t>
            </w:r>
            <w:r>
              <w:rPr>
                <w:b/>
                <w:sz w:val="17"/>
              </w:rPr>
              <w:t>the first edger also carries the section from round edge to square</w:t>
            </w:r>
            <w:r>
              <w:rPr>
                <w:sz w:val="17"/>
              </w:rPr>
              <w:t xml:space="preserve">; and the last 6″ pass at </w:t>
            </w:r>
            <w:r>
              <w:rPr>
                <w:b/>
                <w:sz w:val="17"/>
              </w:rPr>
              <w:t>S3 is a skim pass — light reduction, no edging</w:t>
            </w:r>
            <w:r>
              <w:rPr>
                <w:sz w:val="17"/>
              </w:rPr>
              <w:t xml:space="preserve"> — sized for uniform cross-sectional area edge to edge rather than for gauge. </w:t>
            </w:r>
            <w:r>
              <w:rPr>
                <w:b/>
                <w:sz w:val="17"/>
              </w:rPr>
              <w:t>§3.3.4's area formulas are unchanged and remain correct</w:t>
            </w:r>
            <w:r>
              <w:rPr>
                <w:sz w:val="17"/>
              </w:rPr>
              <w:t xml:space="preserve"> — they describe the finished </w:t>
            </w:r>
            <w:r>
              <w:rPr>
                <w:i/>
                <w:sz w:val="17"/>
              </w:rPr>
              <w:t>shape</w:t>
            </w:r>
            <w:r>
              <w:rPr>
                <w:sz w:val="17"/>
              </w:rPr>
              <w:t xml:space="preserve">; the new section describes the </w:t>
            </w:r>
            <w:r>
              <w:rPr>
                <w:i/>
                <w:sz w:val="17"/>
              </w:rPr>
              <w:t>operation that produces it</w:t>
            </w:r>
            <w:r>
              <w:rPr>
                <w:sz w:val="17"/>
              </w:rPr>
              <w:t xml:space="preserve">. </w:t>
            </w:r>
            <w:r>
              <w:rPr>
                <w:b/>
                <w:sz w:val="17"/>
              </w:rPr>
              <w:t>Edger position is stated exactly</w:t>
            </w:r>
            <w:r>
              <w:rPr>
                <w:sz w:val="17"/>
              </w:rPr>
              <w:t xml:space="preserve">: two devices, </w:t>
            </w:r>
            <w:r>
              <w:rPr>
                <w:b/>
                <w:sz w:val="17"/>
              </w:rPr>
              <w:t>between the stands</w:t>
            </w:r>
            <w:r>
              <w:rPr>
                <w:sz w:val="17"/>
              </w:rPr>
              <w:t xml:space="preserve"> (S1↔S2 and S2↔S3), with </w:t>
            </w:r>
            <w:r>
              <w:rPr>
                <w:b/>
                <w:sz w:val="17"/>
              </w:rPr>
              <w:t>no edging capability at the mill exit</w:t>
            </w:r>
            <w:r>
              <w:rPr>
                <w:sz w:val="17"/>
              </w:rPr>
              <w:t xml:space="preserve"> — the §2.3 route table and §3.3.9 are corrected accordingly, and </w:t>
            </w:r>
            <w:r>
              <w:rPr>
                <w:i/>
                <w:sz w:val="17"/>
              </w:rPr>
              <w:t>"edgers at S2 and S3"</w:t>
            </w:r>
            <w:r>
              <w:rPr>
                <w:sz w:val="17"/>
              </w:rPr>
              <w:t xml:space="preserve"> is confirmed as meaning entry-side. §3.3.3's </w:t>
            </w:r>
            <w:r>
              <w:rPr>
                <w:i/>
                <w:sz w:val="17"/>
              </w:rPr>
              <w:t>"trimmed or upset"</w:t>
            </w:r>
            <w:r>
              <w:rPr>
                <w:sz w:val="17"/>
              </w:rPr>
              <w:t xml:space="preserve"> wording is corrected: over-width material is </w:t>
            </w:r>
            <w:r>
              <w:rPr>
                <w:b/>
                <w:sz w:val="17"/>
              </w:rPr>
              <w:t>upset</w:t>
            </w:r>
            <w:r>
              <w:rPr>
                <w:sz w:val="17"/>
              </w:rPr>
              <w:t xml:space="preserve">, never trimmed, and the excess reappears downstream as length and thickness the schedule did not allocate. </w:t>
            </w:r>
            <w:r>
              <w:rPr>
                <w:b/>
                <w:sz w:val="17"/>
              </w:rPr>
              <w:t>Three new data items</w:t>
            </w:r>
            <w:r>
              <w:rPr>
                <w:sz w:val="17"/>
              </w:rPr>
              <w:t xml:space="preserve">: </w:t>
            </w:r>
            <w:r>
              <w:rPr>
                <w:b/>
                <w:sz w:val="17"/>
              </w:rPr>
              <w:t>PSG-D24</w:t>
            </w:r>
            <w:r>
              <w:rPr>
                <w:sz w:val="17"/>
              </w:rPr>
              <w:t xml:space="preserve"> (maximum width reduction per edger pass), </w:t>
            </w:r>
            <w:r>
              <w:rPr>
                <w:b/>
                <w:sz w:val="17"/>
              </w:rPr>
              <w:t>PSG-D25</w:t>
            </w:r>
            <w:r>
              <w:rPr>
                <w:sz w:val="17"/>
              </w:rPr>
              <w:t xml:space="preserve"> (the </w:t>
            </w:r>
            <w:r>
              <w:rPr>
                <w:b/>
                <w:sz w:val="17"/>
              </w:rPr>
              <w:t>partition coefficient</w:t>
            </w:r>
            <w:r>
              <w:rPr>
                <w:sz w:val="17"/>
              </w:rPr>
              <w:t xml:space="preserve"> — how displaced width divides between length and bulge; </w:t>
            </w:r>
            <w:r>
              <w:rPr>
                <w:b/>
                <w:sz w:val="17"/>
              </w:rPr>
              <w:t>High</w:t>
            </w:r>
            <w:r>
              <w:rPr>
                <w:sz w:val="17"/>
              </w:rPr>
              <w:t xml:space="preserve">, and added to §12.3 as </w:t>
            </w:r>
            <w:r>
              <w:rPr>
                <w:b/>
                <w:sz w:val="17"/>
              </w:rPr>
              <w:t>critical blocker B5</w:t>
            </w:r>
            <w:r>
              <w:rPr>
                <w:sz w:val="17"/>
              </w:rPr>
              <w:t xml:space="preserve">, since without it the section entering S2 and S3 is unknown), </w:t>
            </w:r>
            <w:r>
              <w:rPr>
                <w:b/>
                <w:sz w:val="17"/>
              </w:rPr>
              <w:t>PSG-D26</w:t>
            </w:r>
            <w:r>
              <w:rPr>
                <w:sz w:val="17"/>
              </w:rPr>
              <w:t xml:space="preserve"> (the round → square transition at E1). </w:t>
            </w:r>
            <w:r>
              <w:rPr>
                <w:b/>
                <w:sz w:val="17"/>
              </w:rPr>
              <w:t>Two new questions</w:t>
            </w:r>
            <w:r>
              <w:rPr>
                <w:sz w:val="17"/>
              </w:rPr>
              <w:t xml:space="preserve">: </w:t>
            </w:r>
            <w:r>
              <w:rPr>
                <w:b/>
                <w:sz w:val="17"/>
              </w:rPr>
              <w:t>PSG-Q27</w:t>
            </w:r>
            <w:r>
              <w:rPr>
                <w:sz w:val="17"/>
              </w:rPr>
              <w:t xml:space="preserve"> (per-pass width reduction limit, and whether E1 and E2 differ) and </w:t>
            </w:r>
            <w:r>
              <w:rPr>
                <w:b/>
                <w:sz w:val="17"/>
              </w:rPr>
              <w:t>PSG-Q28</w:t>
            </w:r>
            <w:r>
              <w:rPr>
                <w:sz w:val="17"/>
              </w:rPr>
              <w:t xml:space="preserve"> (how the S3 skim reduction is sized — the only pass in the schedule sized against a received profile rather than a gauge target). </w:t>
            </w:r>
            <w:r>
              <w:rPr>
                <w:b/>
                <w:sz w:val="17"/>
              </w:rPr>
              <w:t>PSG-Q12</w:t>
            </w:r>
            <w:r>
              <w:rPr>
                <w:sz w:val="17"/>
              </w:rPr>
              <w:t xml:space="preserve"> retitled from </w:t>
            </w:r>
            <w:r>
              <w:rPr>
                <w:i/>
                <w:sz w:val="17"/>
              </w:rPr>
              <w:t>blade</w:t>
            </w:r>
            <w:r>
              <w:rPr>
                <w:sz w:val="17"/>
              </w:rPr>
              <w:t xml:space="preserve"> to </w:t>
            </w:r>
            <w:r>
              <w:rPr>
                <w:i/>
                <w:sz w:val="17"/>
              </w:rPr>
              <w:t>roller</w:t>
            </w:r>
            <w:r>
              <w:rPr>
                <w:sz w:val="17"/>
              </w:rPr>
              <w:t xml:space="preserve"> profiles. </w:t>
            </w:r>
            <w:r>
              <w:rPr>
                <w:b/>
                <w:sz w:val="17"/>
              </w:rPr>
              <w:t>B5 and B4 are one measurement campaign</w:t>
            </w:r>
            <w:r>
              <w:rPr>
                <w:sz w:val="17"/>
              </w:rPr>
              <w:t xml:space="preserve"> — both concern how deformation divides between the section's dimensions — and trial production calibrating either should be instrumented for both. </w:t>
            </w:r>
            <w:r>
              <w:rPr>
                <w:b/>
                <w:sz w:val="17"/>
              </w:rPr>
              <w:t>Numbering note:</w:t>
            </w:r>
            <w:r>
              <w:rPr>
                <w:sz w:val="17"/>
              </w:rPr>
              <w:t xml:space="preserve"> the new section is </w:t>
            </w:r>
            <w:r>
              <w:rPr>
                <w:b/>
                <w:sz w:val="17"/>
              </w:rPr>
              <w:t>§3.3.11</w:t>
            </w:r>
            <w:r>
              <w:rPr>
                <w:sz w:val="17"/>
              </w:rPr>
              <w:t>, at the end of the 3.3 group rather than beside §3.3.4, so that no existing §3.3.5–§3.3.10 cross-reference moves.</w:t>
            </w:r>
          </w:p>
        </w:tc>
      </w:tr>
      <w:tr w:rsidR="008D68B2" w14:paraId="741B95E5" w14:textId="77777777">
        <w:trPr>
          <w:jc w:val="center"/>
        </w:trPr>
        <w:tc>
          <w:tcPr>
            <w:tcW w:w="2630" w:type="dxa"/>
          </w:tcPr>
          <w:p w14:paraId="2197D3C5" w14:textId="77777777" w:rsidR="008D68B2" w:rsidRDefault="00000000">
            <w:pPr>
              <w:spacing w:before="20" w:after="20"/>
            </w:pPr>
            <w:r>
              <w:rPr>
                <w:b/>
                <w:sz w:val="17"/>
              </w:rPr>
              <w:lastRenderedPageBreak/>
              <w:t>1.3</w:t>
            </w:r>
          </w:p>
        </w:tc>
        <w:tc>
          <w:tcPr>
            <w:tcW w:w="2630" w:type="dxa"/>
          </w:tcPr>
          <w:p w14:paraId="58A3F28C" w14:textId="77777777" w:rsidR="008D68B2" w:rsidRDefault="00000000">
            <w:pPr>
              <w:spacing w:before="20" w:after="20"/>
            </w:pPr>
            <w:r>
              <w:rPr>
                <w:b/>
                <w:sz w:val="17"/>
              </w:rPr>
              <w:t>Aug 6, 2026</w:t>
            </w:r>
          </w:p>
        </w:tc>
        <w:tc>
          <w:tcPr>
            <w:tcW w:w="2630" w:type="dxa"/>
          </w:tcPr>
          <w:p w14:paraId="249CD7BA" w14:textId="621B3AED" w:rsidR="008D68B2" w:rsidRDefault="006D11F8">
            <w:pPr>
              <w:spacing w:before="20" w:after="20"/>
            </w:pPr>
            <w:r w:rsidRPr="006D11F8">
              <w:rPr>
                <w:sz w:val="17"/>
              </w:rPr>
              <w:t>Yogender Punia</w:t>
            </w:r>
          </w:p>
        </w:tc>
        <w:tc>
          <w:tcPr>
            <w:tcW w:w="2630" w:type="dxa"/>
          </w:tcPr>
          <w:p w14:paraId="300CBF81" w14:textId="77777777" w:rsidR="008D68B2" w:rsidRDefault="00000000">
            <w:pPr>
              <w:spacing w:before="20" w:after="20"/>
            </w:pPr>
            <w:r>
              <w:rPr>
                <w:b/>
                <w:sz w:val="17"/>
              </w:rPr>
              <w:t>The 6 Aug corrections propagated into the calculation sequence — v1.2 stated the physics, this states its consequences.</w:t>
            </w:r>
            <w:r>
              <w:rPr>
                <w:sz w:val="17"/>
              </w:rPr>
              <w:t xml:space="preserve"> Five of the thirteen steps in §6.3 assumed a clean, adjacent </w:t>
            </w:r>
            <w:r>
              <w:rPr>
                <w:rFonts w:ascii="Consolas" w:hAnsi="Consolas"/>
                <w:color w:val="A31D1D"/>
                <w:sz w:val="17"/>
              </w:rPr>
              <w:t>S1 → S2 → S3</w:t>
            </w:r>
            <w:r>
              <w:rPr>
                <w:sz w:val="17"/>
              </w:rPr>
              <w:t xml:space="preserve"> chain that the mill does not have. </w:t>
            </w:r>
            <w:r>
              <w:rPr>
                <w:b/>
                <w:sz w:val="17"/>
              </w:rPr>
              <w:t>Step 9 (rolling allocation) is rewritten</w:t>
            </w:r>
            <w:r>
              <w:rPr>
                <w:sz w:val="17"/>
              </w:rPr>
              <w:t xml:space="preserve">: the chain is </w:t>
            </w:r>
            <w:r>
              <w:rPr>
                <w:rFonts w:ascii="Consolas" w:hAnsi="Consolas"/>
                <w:color w:val="A31D1D"/>
                <w:sz w:val="17"/>
              </w:rPr>
              <w:t>S1 → E1 → S2 → E2 → S3</w:t>
            </w:r>
            <w:r>
              <w:rPr>
                <w:sz w:val="17"/>
              </w:rPr>
              <w:t xml:space="preserve">, so it is now solved </w:t>
            </w:r>
            <w:r>
              <w:rPr>
                <w:b/>
                <w:sz w:val="17"/>
              </w:rPr>
              <w:t>backwards from the S3 skim</w:t>
            </w:r>
            <w:r>
              <w:rPr>
                <w:sz w:val="17"/>
              </w:rPr>
              <w:t xml:space="preserve">, subtracting each edger's thickness gain — and the sign matters, because the edger </w:t>
            </w:r>
            <w:r>
              <w:rPr>
                <w:i/>
                <w:sz w:val="17"/>
              </w:rPr>
              <w:t>raises</w:t>
            </w:r>
            <w:r>
              <w:rPr>
                <w:sz w:val="17"/>
              </w:rPr>
              <w:t xml:space="preserve"> thickness going forward, so the </w:t>
            </w:r>
            <w:r>
              <w:rPr>
                <w:sz w:val="17"/>
              </w:rPr>
              <w:lastRenderedPageBreak/>
              <w:t xml:space="preserve">upstream stand must deliver a </w:t>
            </w:r>
            <w:r>
              <w:rPr>
                <w:i/>
                <w:sz w:val="17"/>
              </w:rPr>
              <w:t>thinner</w:t>
            </w:r>
            <w:r>
              <w:rPr>
                <w:sz w:val="17"/>
              </w:rPr>
              <w:t xml:space="preserve"> section than its neighbour receives; getting it backwards sets every FM2 gap too open. </w:t>
            </w:r>
            <w:r>
              <w:rPr>
                <w:b/>
                <w:sz w:val="17"/>
              </w:rPr>
              <w:t>New Step 9A — Edger passes</w:t>
            </w:r>
            <w:r>
              <w:rPr>
                <w:sz w:val="17"/>
              </w:rPr>
              <w:t xml:space="preserve"> solves each edger explicitly (width taken against </w:t>
            </w:r>
            <w:r>
              <w:rPr>
                <w:rFonts w:ascii="Consolas" w:hAnsi="Consolas"/>
                <w:color w:val="A31D1D"/>
                <w:sz w:val="17"/>
              </w:rPr>
              <w:t>PSG-D24</w:t>
            </w:r>
            <w:r>
              <w:rPr>
                <w:sz w:val="17"/>
              </w:rPr>
              <w:t xml:space="preserve">, mass balance, the partition into elongation and centre bulge via </w:t>
            </w:r>
            <w:r>
              <w:rPr>
                <w:rFonts w:ascii="Consolas" w:hAnsi="Consolas"/>
                <w:color w:val="A31D1D"/>
                <w:sz w:val="17"/>
              </w:rPr>
              <w:t>PSG-D25</w:t>
            </w:r>
            <w:r>
              <w:rPr>
                <w:sz w:val="17"/>
              </w:rPr>
              <w:t xml:space="preserve">, the round→square check at E1 via </w:t>
            </w:r>
            <w:r>
              <w:rPr>
                <w:rFonts w:ascii="Consolas" w:hAnsi="Consolas"/>
                <w:color w:val="A31D1D"/>
                <w:sz w:val="17"/>
              </w:rPr>
              <w:t>PSG-D26</w:t>
            </w:r>
            <w:r>
              <w:rPr>
                <w:sz w:val="17"/>
              </w:rPr>
              <w:t xml:space="preserve">). </w:t>
            </w:r>
            <w:r>
              <w:rPr>
                <w:b/>
                <w:sz w:val="17"/>
              </w:rPr>
              <w:t>Step 10</w:t>
            </w:r>
            <w:r>
              <w:rPr>
                <w:sz w:val="17"/>
              </w:rPr>
              <w:t xml:space="preserve"> now takes </w:t>
            </w:r>
            <w:r>
              <w:rPr>
                <w:rFonts w:ascii="Consolas" w:hAnsi="Consolas"/>
                <w:color w:val="A31D1D"/>
                <w:sz w:val="17"/>
              </w:rPr>
              <w:t>w̄</w:t>
            </w:r>
            <w:r>
              <w:rPr>
                <w:sz w:val="17"/>
              </w:rPr>
              <w:t xml:space="preserve"> </w:t>
            </w:r>
            <w:r>
              <w:rPr>
                <w:b/>
                <w:sz w:val="17"/>
              </w:rPr>
              <w:t>post-edger</w:t>
            </w:r>
            <w:r>
              <w:rPr>
                <w:sz w:val="17"/>
              </w:rPr>
              <w:t xml:space="preserve"> and </w:t>
            </w:r>
            <w:r>
              <w:rPr>
                <w:rFonts w:ascii="Consolas" w:hAnsi="Consolas"/>
                <w:color w:val="A31D1D"/>
                <w:sz w:val="17"/>
              </w:rPr>
              <w:t>Δh</w:t>
            </w:r>
            <w:r>
              <w:rPr>
                <w:sz w:val="17"/>
              </w:rPr>
              <w:t xml:space="preserve"> </w:t>
            </w:r>
            <w:r>
              <w:rPr>
                <w:b/>
                <w:sz w:val="17"/>
              </w:rPr>
              <w:t>including the upstream bulge</w:t>
            </w:r>
            <w:r>
              <w:rPr>
                <w:sz w:val="17"/>
              </w:rPr>
              <w:t xml:space="preserve"> — the two errors run in opposite directions but do </w:t>
            </w:r>
            <w:r>
              <w:rPr>
                <w:b/>
                <w:sz w:val="17"/>
              </w:rPr>
              <w:t>not</w:t>
            </w:r>
            <w:r>
              <w:rPr>
                <w:sz w:val="17"/>
              </w:rPr>
              <w:t xml:space="preserve"> cancel, since a few percent off width is not the same relative change as the bulge in a thin section. </w:t>
            </w:r>
            <w:r>
              <w:rPr>
                <w:b/>
                <w:sz w:val="17"/>
              </w:rPr>
              <w:t>Step 11</w:t>
            </w:r>
            <w:r>
              <w:rPr>
                <w:sz w:val="17"/>
              </w:rPr>
              <w:t xml:space="preserve"> counts the </w:t>
            </w:r>
            <w:r>
              <w:rPr>
                <w:b/>
                <w:sz w:val="17"/>
              </w:rPr>
              <w:t>edgers as speed-changing stages</w:t>
            </w:r>
            <w:r>
              <w:rPr>
                <w:sz w:val="17"/>
              </w:rPr>
              <w:t xml:space="preserve">: they elongate, so </w:t>
            </w:r>
            <w:r>
              <w:rPr>
                <w:rFonts w:ascii="Consolas" w:hAnsi="Consolas"/>
                <w:color w:val="A31D1D"/>
                <w:sz w:val="17"/>
              </w:rPr>
              <w:t>S1 → S2</w:t>
            </w:r>
            <w:r>
              <w:rPr>
                <w:sz w:val="17"/>
              </w:rPr>
              <w:t xml:space="preserve"> is two ratios, not one, and the mismatch lands on the dancers that sit in exactly those positions. </w:t>
            </w:r>
            <w:r>
              <w:rPr>
                <w:b/>
                <w:sz w:val="17"/>
              </w:rPr>
              <w:t xml:space="preserve">Step 12 adds an edger term to </w:t>
            </w:r>
            <w:r>
              <w:rPr>
                <w:rFonts w:ascii="Consolas" w:hAnsi="Consolas"/>
                <w:b/>
                <w:color w:val="A31D1D"/>
                <w:sz w:val="17"/>
              </w:rPr>
              <w:t>ε_total</w:t>
            </w:r>
            <w:r>
              <w:rPr>
                <w:sz w:val="17"/>
              </w:rPr>
              <w:t xml:space="preserve"> — the omission read </w:t>
            </w:r>
            <w:r>
              <w:rPr>
                <w:b/>
                <w:sz w:val="17"/>
              </w:rPr>
              <w:t>low</w:t>
            </w:r>
            <w:r>
              <w:rPr>
                <w:sz w:val="17"/>
              </w:rPr>
              <w:t xml:space="preserve">, and this check gates the </w:t>
            </w:r>
            <w:r>
              <w:rPr>
                <w:b/>
                <w:sz w:val="17"/>
              </w:rPr>
              <w:t>FL3 hybrid route</w:t>
            </w:r>
            <w:r>
              <w:rPr>
                <w:sz w:val="17"/>
              </w:rPr>
              <w:t xml:space="preserve">, the one route with no intermediate anneal, so the error was in the unsafe direction. </w:t>
            </w:r>
            <w:r>
              <w:rPr>
                <w:b/>
                <w:sz w:val="17"/>
              </w:rPr>
              <w:t>§3.3.5 restructured, and its illustration corrected for the second time.</w:t>
            </w:r>
            <w:r>
              <w:rPr>
                <w:sz w:val="17"/>
              </w:rPr>
              <w:t xml:space="preserve"> Equal draft across three stands was the wrong </w:t>
            </w:r>
            <w:r>
              <w:rPr>
                <w:i/>
                <w:sz w:val="17"/>
              </w:rPr>
              <w:t>shape</w:t>
            </w:r>
            <w:r>
              <w:rPr>
                <w:sz w:val="17"/>
              </w:rPr>
              <w:t xml:space="preserve">, not just the wrong number: S3 is a skim pass. Bulk reduction now goes across the </w:t>
            </w:r>
            <w:r>
              <w:rPr>
                <w:b/>
                <w:sz w:val="17"/>
              </w:rPr>
              <w:t>reduction stands (S1, S2)</w:t>
            </w:r>
            <w:r>
              <w:rPr>
                <w:sz w:val="17"/>
              </w:rPr>
              <w:t xml:space="preserve"> with S3 reserved, which </w:t>
            </w:r>
            <w:r>
              <w:rPr>
                <w:b/>
                <w:sz w:val="17"/>
              </w:rPr>
              <w:t>concentrates the load into two stands</w:t>
            </w:r>
            <w:r>
              <w:rPr>
                <w:sz w:val="17"/>
              </w:rPr>
              <w:t xml:space="preserve"> — at a 0.170″ FM1 exit the bulk draft becomes </w:t>
            </w:r>
            <w:r>
              <w:rPr>
                <w:b/>
                <w:sz w:val="17"/>
              </w:rPr>
              <w:t>18.3%</w:t>
            </w:r>
            <w:r>
              <w:rPr>
                <w:sz w:val="17"/>
              </w:rPr>
              <w:t xml:space="preserve"> against the 13.5% the equal-draft table implied, and that is the figure </w:t>
            </w:r>
            <w:r>
              <w:rPr>
                <w:rFonts w:ascii="Consolas" w:hAnsi="Consolas"/>
                <w:color w:val="A31D1D"/>
                <w:sz w:val="17"/>
              </w:rPr>
              <w:t>PSG-D02</w:t>
            </w:r>
            <w:r>
              <w:rPr>
                <w:sz w:val="17"/>
              </w:rPr>
              <w:t>/</w:t>
            </w:r>
            <w:r>
              <w:rPr>
                <w:rFonts w:ascii="Consolas" w:hAnsi="Consolas"/>
                <w:color w:val="A31D1D"/>
                <w:sz w:val="17"/>
              </w:rPr>
              <w:t>PSG-D10</w:t>
            </w:r>
            <w:r>
              <w:rPr>
                <w:sz w:val="17"/>
              </w:rPr>
              <w:t xml:space="preserve"> must be checked against. The superseded </w:t>
            </w:r>
            <w:r>
              <w:rPr>
                <w:rFonts w:ascii="Consolas" w:hAnsi="Consolas"/>
                <w:color w:val="A31D1D"/>
                <w:sz w:val="17"/>
              </w:rPr>
              <w:t>k</w:t>
            </w:r>
            <w:r>
              <w:rPr>
                <w:sz w:val="17"/>
              </w:rPr>
              <w:t xml:space="preserve"> = 3 column is retained struck-through beside it. </w:t>
            </w:r>
            <w:r>
              <w:rPr>
                <w:b/>
                <w:sz w:val="17"/>
              </w:rPr>
              <w:t>A tension omission found while doing this:</w:t>
            </w:r>
            <w:r>
              <w:rPr>
                <w:sz w:val="17"/>
              </w:rPr>
              <w:t xml:space="preserve"> §3.3.6's force model </w:t>
            </w:r>
            <w:r>
              <w:rPr>
                <w:rFonts w:ascii="Consolas" w:hAnsi="Consolas"/>
                <w:color w:val="A31D1D"/>
                <w:sz w:val="17"/>
              </w:rPr>
              <w:t>F = w̄ · L_p · Q_p · σ̄_f</w:t>
            </w:r>
            <w:r>
              <w:rPr>
                <w:sz w:val="17"/>
              </w:rPr>
              <w:t xml:space="preserve"> has </w:t>
            </w:r>
            <w:r>
              <w:rPr>
                <w:b/>
                <w:sz w:val="17"/>
              </w:rPr>
              <w:t>no tension term</w:t>
            </w:r>
            <w:r>
              <w:rPr>
                <w:sz w:val="17"/>
              </w:rPr>
              <w:t xml:space="preserve">, and </w:t>
            </w:r>
            <w:r>
              <w:rPr>
                <w:rFonts w:ascii="Consolas" w:hAnsi="Consolas"/>
                <w:color w:val="A31D1D"/>
                <w:sz w:val="17"/>
              </w:rPr>
              <w:t>D-28</w:t>
            </w:r>
            <w:r>
              <w:rPr>
                <w:sz w:val="17"/>
              </w:rPr>
              <w:t xml:space="preserve">'s tension mode makes that live — applied tension reduces separating force, so in tension mode </w:t>
            </w:r>
            <w:r>
              <w:rPr>
                <w:rFonts w:ascii="Consolas" w:hAnsi="Consolas"/>
                <w:color w:val="A31D1D"/>
                <w:sz w:val="17"/>
              </w:rPr>
              <w:t>F</w:t>
            </w:r>
            <w:r>
              <w:rPr>
                <w:sz w:val="17"/>
              </w:rPr>
              <w:t xml:space="preserve"> is </w:t>
            </w:r>
            <w:r>
              <w:rPr>
                <w:b/>
                <w:sz w:val="17"/>
              </w:rPr>
              <w:t>over-predicted</w:t>
            </w:r>
            <w:r>
              <w:rPr>
                <w:sz w:val="17"/>
              </w:rPr>
              <w:t xml:space="preserve"> (runnable schedules rejected) and the gap </w:t>
            </w:r>
            <w:r>
              <w:rPr>
                <w:rFonts w:ascii="Consolas" w:hAnsi="Consolas"/>
                <w:color w:val="A31D1D"/>
                <w:sz w:val="17"/>
              </w:rPr>
              <w:t>S₀ = h_target − F/K</w:t>
            </w:r>
            <w:r>
              <w:rPr>
                <w:sz w:val="17"/>
              </w:rPr>
              <w:t xml:space="preserve"> inherits the error and </w:t>
            </w:r>
            <w:r>
              <w:rPr>
                <w:b/>
                <w:sz w:val="17"/>
              </w:rPr>
              <w:t>delivers thin</w:t>
            </w:r>
            <w:r>
              <w:rPr>
                <w:sz w:val="17"/>
              </w:rPr>
              <w:t xml:space="preserve">. Added </w:t>
            </w:r>
            <w:r>
              <w:rPr>
                <w:rFonts w:ascii="Consolas" w:hAnsi="Consolas"/>
                <w:b/>
                <w:color w:val="A31D1D"/>
                <w:sz w:val="17"/>
              </w:rPr>
              <w:t>PSG-D27</w:t>
            </w:r>
            <w:r>
              <w:rPr>
                <w:sz w:val="17"/>
              </w:rPr>
              <w:t xml:space="preserve"> (inter-stand tension by mode) and </w:t>
            </w:r>
            <w:r>
              <w:rPr>
                <w:rFonts w:ascii="Consolas" w:hAnsi="Consolas"/>
                <w:b/>
                <w:color w:val="A31D1D"/>
                <w:sz w:val="17"/>
              </w:rPr>
              <w:t>PSG-Q29</w:t>
            </w:r>
            <w:r>
              <w:rPr>
                <w:sz w:val="17"/>
              </w:rPr>
              <w:t xml:space="preserve"> (is mode a schedule parameter or a machine setting). </w:t>
            </w:r>
            <w:r>
              <w:rPr>
                <w:b/>
                <w:sz w:val="17"/>
              </w:rPr>
              <w:t>Three new validations</w:t>
            </w:r>
            <w:r>
              <w:rPr>
                <w:sz w:val="17"/>
              </w:rPr>
              <w:t xml:space="preserve"> — </w:t>
            </w:r>
            <w:r>
              <w:rPr>
                <w:b/>
                <w:sz w:val="17"/>
              </w:rPr>
              <w:t>V36</w:t>
            </w:r>
            <w:r>
              <w:rPr>
                <w:sz w:val="17"/>
              </w:rPr>
              <w:t xml:space="preserve"> (edger width reduction within limit), </w:t>
            </w:r>
            <w:r>
              <w:rPr>
                <w:b/>
                <w:sz w:val="17"/>
              </w:rPr>
              <w:t>V37</w:t>
            </w:r>
            <w:r>
              <w:rPr>
                <w:sz w:val="17"/>
              </w:rPr>
              <w:t xml:space="preserve"> (S3 reserved as a skim), </w:t>
            </w:r>
            <w:r>
              <w:rPr>
                <w:b/>
                <w:sz w:val="17"/>
              </w:rPr>
              <w:t>V38</w:t>
            </w:r>
            <w:r>
              <w:rPr>
                <w:sz w:val="17"/>
              </w:rPr>
              <w:t xml:space="preserve"> (edger thickness gain carried forward, and flagged rather than silently solved at </w:t>
            </w:r>
            <w:r>
              <w:rPr>
                <w:rFonts w:ascii="Consolas" w:hAnsi="Consolas"/>
                <w:color w:val="A31D1D"/>
                <w:sz w:val="17"/>
              </w:rPr>
              <w:t>Δt = 0</w:t>
            </w:r>
            <w:r>
              <w:rPr>
                <w:sz w:val="17"/>
              </w:rPr>
              <w:t xml:space="preserve">) — plus </w:t>
            </w:r>
            <w:r>
              <w:rPr>
                <w:b/>
                <w:sz w:val="17"/>
              </w:rPr>
              <w:t>V10</w:t>
            </w:r>
            <w:r>
              <w:rPr>
                <w:sz w:val="17"/>
              </w:rPr>
              <w:t xml:space="preserve">, </w:t>
            </w:r>
            <w:r>
              <w:rPr>
                <w:b/>
                <w:sz w:val="17"/>
              </w:rPr>
              <w:t>V20</w:t>
            </w:r>
            <w:r>
              <w:rPr>
                <w:sz w:val="17"/>
              </w:rPr>
              <w:t xml:space="preserve">, </w:t>
            </w:r>
            <w:r>
              <w:rPr>
                <w:b/>
                <w:sz w:val="17"/>
              </w:rPr>
              <w:t>V27</w:t>
            </w:r>
            <w:r>
              <w:rPr>
                <w:sz w:val="17"/>
              </w:rPr>
              <w:t xml:space="preserve"> and </w:t>
            </w:r>
            <w:r>
              <w:rPr>
                <w:b/>
                <w:sz w:val="17"/>
              </w:rPr>
              <w:t>V30</w:t>
            </w:r>
            <w:r>
              <w:rPr>
                <w:sz w:val="17"/>
              </w:rPr>
              <w:t xml:space="preserve"> amended, and §8.7's blocked-validation table extended. §6.1's flowchart gains the Step 9A node; the M4 and M8 master rows gain the edger and dancer fields. </w:t>
            </w:r>
            <w:r>
              <w:rPr>
                <w:b/>
                <w:sz w:val="17"/>
              </w:rPr>
              <w:t xml:space="preserve">Worked Examples A and B remain </w:t>
            </w:r>
            <w:r>
              <w:rPr>
                <w:b/>
                <w:sz w:val="17"/>
              </w:rPr>
              <w:lastRenderedPageBreak/>
              <w:t>unaffected</w:t>
            </w:r>
            <w:r>
              <w:rPr>
                <w:sz w:val="17"/>
              </w:rPr>
              <w:t xml:space="preserve"> — both are FL1 standalone, and </w:t>
            </w:r>
            <w:r>
              <w:rPr>
                <w:b/>
                <w:sz w:val="17"/>
              </w:rPr>
              <w:t>FL1 has no edger</w:t>
            </w:r>
            <w:r>
              <w:rPr>
                <w:sz w:val="17"/>
              </w:rPr>
              <w:t>, which Example A now says explicitly at Step 9A.</w:t>
            </w:r>
          </w:p>
        </w:tc>
      </w:tr>
      <w:tr w:rsidR="008D68B2" w14:paraId="33314BD0" w14:textId="77777777">
        <w:trPr>
          <w:jc w:val="center"/>
        </w:trPr>
        <w:tc>
          <w:tcPr>
            <w:tcW w:w="2630" w:type="dxa"/>
          </w:tcPr>
          <w:p w14:paraId="615270D2" w14:textId="77777777" w:rsidR="008D68B2" w:rsidRDefault="00000000">
            <w:pPr>
              <w:spacing w:before="20" w:after="20"/>
            </w:pPr>
            <w:r>
              <w:rPr>
                <w:b/>
                <w:sz w:val="17"/>
              </w:rPr>
              <w:lastRenderedPageBreak/>
              <w:t>1.4</w:t>
            </w:r>
          </w:p>
        </w:tc>
        <w:tc>
          <w:tcPr>
            <w:tcW w:w="2630" w:type="dxa"/>
          </w:tcPr>
          <w:p w14:paraId="32BF013B" w14:textId="77777777" w:rsidR="008D68B2" w:rsidRDefault="00000000">
            <w:pPr>
              <w:spacing w:before="20" w:after="20"/>
            </w:pPr>
            <w:r>
              <w:rPr>
                <w:b/>
                <w:sz w:val="17"/>
              </w:rPr>
              <w:t>Aug 6, 2026</w:t>
            </w:r>
          </w:p>
        </w:tc>
        <w:tc>
          <w:tcPr>
            <w:tcW w:w="2630" w:type="dxa"/>
          </w:tcPr>
          <w:p w14:paraId="649EFF36" w14:textId="77777777" w:rsidR="008D68B2" w:rsidRDefault="00000000">
            <w:pPr>
              <w:spacing w:before="20" w:after="20"/>
            </w:pPr>
            <w:r>
              <w:rPr>
                <w:sz w:val="17"/>
              </w:rPr>
              <w:t>Analysis Team</w:t>
            </w:r>
          </w:p>
        </w:tc>
        <w:tc>
          <w:tcPr>
            <w:tcW w:w="2630" w:type="dxa"/>
          </w:tcPr>
          <w:p w14:paraId="42B19F19" w14:textId="77777777" w:rsidR="008D68B2" w:rsidRDefault="00000000">
            <w:pPr>
              <w:spacing w:before="20" w:after="20"/>
            </w:pPr>
            <w:r>
              <w:rPr>
                <w:b/>
                <w:sz w:val="17"/>
              </w:rPr>
              <w:t>Gap audit of the whole document — twelve defects fixed, five of them algorithmic.</w:t>
            </w:r>
            <w:r>
              <w:rPr>
                <w:sz w:val="17"/>
              </w:rPr>
              <w:t xml:space="preserve"> </w:t>
            </w:r>
            <w:r>
              <w:rPr>
                <w:b/>
                <w:sz w:val="17"/>
              </w:rPr>
              <w:t>(1) FL2 standalone had no path through the engine.</w:t>
            </w:r>
            <w:r>
              <w:rPr>
                <w:sz w:val="17"/>
              </w:rPr>
              <w:t xml:space="preserve"> §2.3 lists FL2's input as a flat spool and §4.3's enum admits </w:t>
            </w:r>
            <w:r>
              <w:rPr>
                <w:rFonts w:ascii="Consolas" w:hAnsi="Consolas"/>
                <w:color w:val="A31D1D"/>
                <w:sz w:val="17"/>
              </w:rPr>
              <w:t>FL2</w:t>
            </w:r>
            <w:r>
              <w:rPr>
                <w:sz w:val="17"/>
              </w:rPr>
              <w:t xml:space="preserve">, but §6.2 began at </w:t>
            </w:r>
            <w:r>
              <w:rPr>
                <w:i/>
                <w:sz w:val="17"/>
              </w:rPr>
              <w:t>"total area reduction, rod to flattening entry"</w:t>
            </w:r>
            <w:r>
              <w:rPr>
                <w:sz w:val="17"/>
              </w:rPr>
              <w:t xml:space="preserve"> and every branch exited via FL1, FL3 or FL1→anneal→FL2 — while §6.2's own note claimed the tree existed precisely so a standalone FL2 schedule could be produced. The tree now </w:t>
            </w:r>
            <w:r>
              <w:rPr>
                <w:b/>
                <w:sz w:val="17"/>
              </w:rPr>
              <w:t>branches on input form</w:t>
            </w:r>
            <w:r>
              <w:rPr>
                <w:sz w:val="17"/>
              </w:rPr>
              <w:t xml:space="preserve"> before anything else; a flat spool skips Steps 2–8 and enters at Step 9. </w:t>
            </w:r>
            <w:r>
              <w:rPr>
                <w:b/>
                <w:sz w:val="17"/>
              </w:rPr>
              <w:t>(2) §4.2 gained the incoming flat-section inputs</w:t>
            </w:r>
            <w:r>
              <w:rPr>
                <w:sz w:val="17"/>
              </w:rPr>
              <w:t xml:space="preserve"> — gauge, width, edge condition — and </w:t>
            </w:r>
            <w:r>
              <w:rPr>
                <w:rFonts w:ascii="Consolas" w:hAnsi="Consolas"/>
                <w:b/>
                <w:color w:val="A31D1D"/>
                <w:sz w:val="17"/>
              </w:rPr>
              <w:t>Prior cold work</w:t>
            </w:r>
            <w:r>
              <w:rPr>
                <w:b/>
                <w:sz w:val="17"/>
              </w:rPr>
              <w:t xml:space="preserve"> becomes mandatory on a spool input</w:t>
            </w:r>
            <w:r>
              <w:rPr>
                <w:sz w:val="17"/>
              </w:rPr>
              <w:t xml:space="preserve">, because Step 12's anneal gate otherwise starts from zero on material that has already been drawn and flattened, which is the unsafe direction. </w:t>
            </w:r>
            <w:r>
              <w:rPr>
                <w:b/>
                <w:sz w:val="17"/>
              </w:rPr>
              <w:t xml:space="preserve">(3) </w:t>
            </w:r>
            <w:r>
              <w:rPr>
                <w:rFonts w:ascii="Consolas" w:hAnsi="Consolas"/>
                <w:b/>
                <w:color w:val="A31D1D"/>
                <w:sz w:val="17"/>
              </w:rPr>
              <w:t>no_draw_threshold</w:t>
            </w:r>
            <w:r>
              <w:rPr>
                <w:b/>
                <w:sz w:val="17"/>
              </w:rPr>
              <w:t xml:space="preserve"> was used in §6.2 and Step 4 but never defined</w:t>
            </w:r>
            <w:r>
              <w:rPr>
                <w:sz w:val="17"/>
              </w:rPr>
              <w:t xml:space="preserve"> — no value, no data item, no input row, no rule; it is now </w:t>
            </w:r>
            <w:r>
              <w:rPr>
                <w:rFonts w:ascii="Consolas" w:hAnsi="Consolas"/>
                <w:b/>
                <w:color w:val="A31D1D"/>
                <w:sz w:val="17"/>
              </w:rPr>
              <w:t>PSG-D28</w:t>
            </w:r>
            <w:r>
              <w:rPr>
                <w:sz w:val="17"/>
              </w:rPr>
              <w:t xml:space="preserve">, and the 2% figure in the internal interface contract is explicitly </w:t>
            </w:r>
            <w:r>
              <w:rPr>
                <w:b/>
                <w:sz w:val="17"/>
              </w:rPr>
              <w:t>not adopted</w:t>
            </w:r>
            <w:r>
              <w:rPr>
                <w:sz w:val="17"/>
              </w:rPr>
              <w:t xml:space="preserve"> pending engineering review. </w:t>
            </w:r>
            <w:r>
              <w:rPr>
                <w:b/>
                <w:sz w:val="17"/>
              </w:rPr>
              <w:t>(4) Die snapping could violate the bound it snapped from.</w:t>
            </w:r>
            <w:r>
              <w:rPr>
                <w:sz w:val="17"/>
              </w:rPr>
              <w:t xml:space="preserve"> §3.3.3 states that </w:t>
            </w:r>
            <w:r>
              <w:rPr>
                <w:rFonts w:ascii="Consolas" w:hAnsi="Consolas"/>
                <w:color w:val="A31D1D"/>
                <w:sz w:val="17"/>
              </w:rPr>
              <w:t>d = √(4·A_final/π)</w:t>
            </w:r>
            <w:r>
              <w:rPr>
                <w:sz w:val="17"/>
              </w:rPr>
              <w:t xml:space="preserve"> is a </w:t>
            </w:r>
            <w:r>
              <w:rPr>
                <w:b/>
                <w:sz w:val="17"/>
              </w:rPr>
              <w:t>lower bound</w:t>
            </w:r>
            <w:r>
              <w:rPr>
                <w:sz w:val="17"/>
              </w:rPr>
              <w:t xml:space="preserve"> and that using it as the answer produces under-width wire; Step 6 nonetheless snapped to </w:t>
            </w:r>
            <w:r>
              <w:rPr>
                <w:i/>
                <w:sz w:val="17"/>
              </w:rPr>
              <w:t>nearest</w:t>
            </w:r>
            <w:r>
              <w:rPr>
                <w:sz w:val="17"/>
              </w:rPr>
              <w:t xml:space="preserve">, and Worked Example A snapped </w:t>
            </w:r>
            <w:r>
              <w:rPr>
                <w:b/>
                <w:sz w:val="17"/>
              </w:rPr>
              <w:t>down</w:t>
            </w:r>
            <w:r>
              <w:rPr>
                <w:sz w:val="17"/>
              </w:rPr>
              <w:t xml:space="preserve">, 0.2902″ → 0.2900″. The final die now snaps </w:t>
            </w:r>
            <w:r>
              <w:rPr>
                <w:b/>
                <w:sz w:val="17"/>
              </w:rPr>
              <w:t>up</w:t>
            </w:r>
            <w:r>
              <w:rPr>
                <w:sz w:val="17"/>
              </w:rPr>
              <w:t xml:space="preserve"> whenever the entry came from the bound — which is the expected state at go-live per </w:t>
            </w:r>
            <w:r>
              <w:rPr>
                <w:rFonts w:ascii="Consolas" w:hAnsi="Consolas"/>
                <w:color w:val="A31D1D"/>
                <w:sz w:val="17"/>
              </w:rPr>
              <w:t>PSG-R01</w:t>
            </w:r>
            <w:r>
              <w:rPr>
                <w:sz w:val="17"/>
              </w:rPr>
              <w:t xml:space="preserve">, not an edge case — and </w:t>
            </w:r>
            <w:r>
              <w:rPr>
                <w:b/>
                <w:sz w:val="17"/>
              </w:rPr>
              <w:t>Example A is recomputed</w:t>
            </w:r>
            <w:r>
              <w:rPr>
                <w:sz w:val="17"/>
              </w:rPr>
              <w:t xml:space="preserve"> (DB2 0.2950″, DB1 0.3350″, drafts 20.20% / 22.45%, </w:t>
            </w:r>
            <w:r>
              <w:rPr>
                <w:rFonts w:ascii="Consolas" w:hAnsi="Consolas"/>
                <w:color w:val="A31D1D"/>
                <w:sz w:val="17"/>
              </w:rPr>
              <w:t>ε_drawing</w:t>
            </w:r>
            <w:r>
              <w:rPr>
                <w:sz w:val="17"/>
              </w:rPr>
              <w:t xml:space="preserve"> 0.4799 on the snapped sequence). The down-snap passed every reduction check, which is why it needed a rule rather than a warning. </w:t>
            </w:r>
            <w:r>
              <w:rPr>
                <w:b/>
                <w:sz w:val="17"/>
              </w:rPr>
              <w:t>(5) Step 9A's partition function was undefined</w:t>
            </w:r>
            <w:r>
              <w:rPr>
                <w:sz w:val="17"/>
              </w:rPr>
              <w:t xml:space="preserve"> — </w:t>
            </w:r>
            <w:r>
              <w:rPr>
                <w:rFonts w:ascii="Consolas" w:hAnsi="Consolas"/>
                <w:color w:val="A31D1D"/>
                <w:sz w:val="17"/>
              </w:rPr>
              <w:t>Δt = φ · f(…)</w:t>
            </w:r>
            <w:r>
              <w:rPr>
                <w:sz w:val="17"/>
              </w:rPr>
              <w:t xml:space="preserve"> with </w:t>
            </w:r>
            <w:r>
              <w:rPr>
                <w:rFonts w:ascii="Consolas" w:hAnsi="Consolas"/>
                <w:color w:val="A31D1D"/>
                <w:sz w:val="17"/>
              </w:rPr>
              <w:t>f</w:t>
            </w:r>
            <w:r>
              <w:rPr>
                <w:sz w:val="17"/>
              </w:rPr>
              <w:t xml:space="preserve"> unnamed, the only relation in the document without a named basis, so </w:t>
            </w:r>
            <w:r>
              <w:rPr>
                <w:rFonts w:ascii="Consolas" w:hAnsi="Consolas"/>
                <w:color w:val="A31D1D"/>
                <w:sz w:val="17"/>
              </w:rPr>
              <w:t>PSG-D25</w:t>
            </w:r>
            <w:r>
              <w:rPr>
                <w:sz w:val="17"/>
              </w:rPr>
              <w:t xml:space="preserve"> asked for a coefficient to a function that had not been stated. It is now written as </w:t>
            </w:r>
            <w:r>
              <w:rPr>
                <w:b/>
                <w:sz w:val="17"/>
              </w:rPr>
              <w:t>volume-constant strain decomposition</w:t>
            </w:r>
            <w:r>
              <w:rPr>
                <w:sz w:val="17"/>
              </w:rPr>
              <w:t xml:space="preserve">, the same structure as §3.3.3's spread model run in reverse, tagged </w:t>
            </w:r>
            <w:r>
              <w:rPr>
                <w:rFonts w:ascii="Consolas" w:hAnsi="Consolas"/>
                <w:b/>
                <w:color w:val="A31D1D"/>
                <w:sz w:val="17"/>
              </w:rPr>
              <w:t>[RECOMMENDED DEFAULT]</w:t>
            </w:r>
            <w:r>
              <w:rPr>
                <w:sz w:val="17"/>
              </w:rPr>
              <w:t xml:space="preserve"> — and §12.1's </w:t>
            </w:r>
            <w:r>
              <w:rPr>
                <w:i/>
                <w:sz w:val="17"/>
              </w:rPr>
              <w:t xml:space="preserve">"all governing </w:t>
            </w:r>
            <w:r>
              <w:rPr>
                <w:i/>
                <w:sz w:val="17"/>
              </w:rPr>
              <w:lastRenderedPageBreak/>
              <w:t>formulas are established practice"</w:t>
            </w:r>
            <w:r>
              <w:rPr>
                <w:sz w:val="17"/>
              </w:rPr>
              <w:t xml:space="preserve"> is corrected, since that is now true of drawing and rolling but not of edging. Whether the shape is right is </w:t>
            </w:r>
            <w:r>
              <w:rPr>
                <w:rFonts w:ascii="Consolas" w:hAnsi="Consolas"/>
                <w:b/>
                <w:color w:val="A31D1D"/>
                <w:sz w:val="17"/>
              </w:rPr>
              <w:t>PSG-Q31</w:t>
            </w:r>
            <w:r>
              <w:rPr>
                <w:sz w:val="17"/>
              </w:rPr>
              <w:t xml:space="preserve">; the risk that it is not is </w:t>
            </w:r>
            <w:r>
              <w:rPr>
                <w:rFonts w:ascii="Consolas" w:hAnsi="Consolas"/>
                <w:b/>
                <w:color w:val="A31D1D"/>
                <w:sz w:val="17"/>
              </w:rPr>
              <w:t>PSG-R12</w:t>
            </w:r>
            <w:r>
              <w:rPr>
                <w:sz w:val="17"/>
              </w:rPr>
              <w:t xml:space="preserve">. </w:t>
            </w:r>
            <w:r>
              <w:rPr>
                <w:b/>
                <w:sz w:val="17"/>
              </w:rPr>
              <w:t>Two dangling validations closed:</w:t>
            </w:r>
            <w:r>
              <w:rPr>
                <w:sz w:val="17"/>
              </w:rPr>
              <w:t xml:space="preserve"> </w:t>
            </w:r>
            <w:r>
              <w:rPr>
                <w:rFonts w:ascii="Consolas" w:hAnsi="Consolas"/>
                <w:color w:val="A31D1D"/>
                <w:sz w:val="17"/>
              </w:rPr>
              <w:t>V33</w:t>
            </w:r>
            <w:r>
              <w:rPr>
                <w:sz w:val="17"/>
              </w:rPr>
              <w:t xml:space="preserve"> (take-up capacity) had </w:t>
            </w:r>
            <w:r>
              <w:rPr>
                <w:b/>
                <w:sz w:val="17"/>
              </w:rPr>
              <w:t>no calculation to evaluate</w:t>
            </w:r>
            <w:r>
              <w:rPr>
                <w:sz w:val="17"/>
              </w:rPr>
              <w:t xml:space="preserve"> — new </w:t>
            </w:r>
            <w:r>
              <w:rPr>
                <w:b/>
                <w:sz w:val="17"/>
              </w:rPr>
              <w:t>Step 12A</w:t>
            </w:r>
            <w:r>
              <w:rPr>
                <w:sz w:val="17"/>
              </w:rPr>
              <w:t xml:space="preserve"> derives output length and weight, and exceeding capacity </w:t>
            </w:r>
            <w:r>
              <w:rPr>
                <w:b/>
                <w:sz w:val="17"/>
              </w:rPr>
              <w:t>splits the order across units rather than failing it</w:t>
            </w:r>
            <w:r>
              <w:rPr>
                <w:sz w:val="17"/>
              </w:rPr>
              <w:t xml:space="preserve">; </w:t>
            </w:r>
            <w:r>
              <w:rPr>
                <w:rFonts w:ascii="Consolas" w:hAnsi="Consolas"/>
                <w:color w:val="A31D1D"/>
                <w:sz w:val="17"/>
              </w:rPr>
              <w:t>V16</w:t>
            </w:r>
            <w:r>
              <w:rPr>
                <w:sz w:val="17"/>
              </w:rPr>
              <w:t xml:space="preserve"> (finished temper) had </w:t>
            </w:r>
            <w:r>
              <w:rPr>
                <w:b/>
                <w:sz w:val="17"/>
              </w:rPr>
              <w:t>no method</w:t>
            </w:r>
            <w:r>
              <w:rPr>
                <w:sz w:val="17"/>
              </w:rPr>
              <w:t xml:space="preserve">, making target temper a mandatory input nothing consumed — now </w:t>
            </w:r>
            <w:r>
              <w:rPr>
                <w:rFonts w:ascii="Consolas" w:hAnsi="Consolas"/>
                <w:b/>
                <w:color w:val="A31D1D"/>
                <w:sz w:val="17"/>
              </w:rPr>
              <w:t>PSG-D29</w:t>
            </w:r>
            <w:r>
              <w:rPr>
                <w:sz w:val="17"/>
              </w:rPr>
              <w:t xml:space="preserve">. </w:t>
            </w:r>
            <w:r>
              <w:rPr>
                <w:b/>
                <w:sz w:val="17"/>
              </w:rPr>
              <w:t>Consistency:</w:t>
            </w:r>
            <w:r>
              <w:rPr>
                <w:sz w:val="17"/>
              </w:rPr>
              <w:t xml:space="preserve"> §4.3/§4.4 aligned with §5's </w:t>
            </w:r>
            <w:r>
              <w:rPr>
                <w:rFonts w:ascii="Consolas" w:hAnsi="Consolas"/>
                <w:color w:val="A31D1D"/>
                <w:sz w:val="17"/>
              </w:rPr>
              <w:t>M4</w:t>
            </w:r>
            <w:r>
              <w:rPr>
                <w:sz w:val="17"/>
              </w:rPr>
              <w:t>/</w:t>
            </w:r>
            <w:r>
              <w:rPr>
                <w:rFonts w:ascii="Consolas" w:hAnsi="Consolas"/>
                <w:color w:val="A31D1D"/>
                <w:sz w:val="17"/>
              </w:rPr>
              <w:t>M8</w:t>
            </w:r>
            <w:r>
              <w:rPr>
                <w:sz w:val="17"/>
              </w:rPr>
              <w:t xml:space="preserve"> (they had disagreed since v1.2) and </w:t>
            </w:r>
            <w:r>
              <w:rPr>
                <w:i/>
                <w:sz w:val="17"/>
              </w:rPr>
              <w:t>blade</w:t>
            </w:r>
            <w:r>
              <w:rPr>
                <w:sz w:val="17"/>
              </w:rPr>
              <w:t xml:space="preserve"> → </w:t>
            </w:r>
            <w:r>
              <w:rPr>
                <w:i/>
                <w:sz w:val="17"/>
              </w:rPr>
              <w:t>roller</w:t>
            </w:r>
            <w:r>
              <w:rPr>
                <w:sz w:val="17"/>
              </w:rPr>
              <w:t xml:space="preserve">; §6.6 gained six exception rows; §7 gained </w:t>
            </w:r>
            <w:r>
              <w:rPr>
                <w:rFonts w:ascii="Consolas" w:hAnsi="Consolas"/>
                <w:color w:val="A31D1D"/>
                <w:sz w:val="17"/>
              </w:rPr>
              <w:t>R31</w:t>
            </w:r>
            <w:r>
              <w:rPr>
                <w:sz w:val="17"/>
              </w:rPr>
              <w:t>–</w:t>
            </w:r>
            <w:r>
              <w:rPr>
                <w:rFonts w:ascii="Consolas" w:hAnsi="Consolas"/>
                <w:color w:val="A31D1D"/>
                <w:sz w:val="17"/>
              </w:rPr>
              <w:t>R36</w:t>
            </w:r>
            <w:r>
              <w:rPr>
                <w:sz w:val="17"/>
              </w:rPr>
              <w:t xml:space="preserve">, amended </w:t>
            </w:r>
            <w:r>
              <w:rPr>
                <w:rFonts w:ascii="Consolas" w:hAnsi="Consolas"/>
                <w:color w:val="A31D1D"/>
                <w:sz w:val="17"/>
              </w:rPr>
              <w:t>R11</w:t>
            </w:r>
            <w:r>
              <w:rPr>
                <w:sz w:val="17"/>
              </w:rPr>
              <w:t>/</w:t>
            </w:r>
            <w:r>
              <w:rPr>
                <w:rFonts w:ascii="Consolas" w:hAnsi="Consolas"/>
                <w:color w:val="A31D1D"/>
                <w:sz w:val="17"/>
              </w:rPr>
              <w:t>R15</w:t>
            </w:r>
            <w:r>
              <w:rPr>
                <w:sz w:val="17"/>
              </w:rPr>
              <w:t>/</w:t>
            </w:r>
            <w:r>
              <w:rPr>
                <w:rFonts w:ascii="Consolas" w:hAnsi="Consolas"/>
                <w:color w:val="A31D1D"/>
                <w:sz w:val="17"/>
              </w:rPr>
              <w:t>R19</w:t>
            </w:r>
            <w:r>
              <w:rPr>
                <w:sz w:val="17"/>
              </w:rPr>
              <w:t xml:space="preserve">, and </w:t>
            </w:r>
            <w:r>
              <w:rPr>
                <w:b/>
                <w:sz w:val="17"/>
              </w:rPr>
              <w:t>its summary tally was wrong and is recounted</w:t>
            </w:r>
            <w:r>
              <w:rPr>
                <w:sz w:val="17"/>
              </w:rPr>
              <w:t xml:space="preserve"> — it claimed 12/14/4 against a table holding 16/13/1, and now reads </w:t>
            </w:r>
            <w:r>
              <w:rPr>
                <w:b/>
                <w:sz w:val="17"/>
              </w:rPr>
              <w:t xml:space="preserve">18 </w:t>
            </w:r>
            <w:r>
              <w:rPr>
                <w:rFonts w:ascii="Consolas" w:hAnsi="Consolas"/>
                <w:b/>
                <w:color w:val="A31D1D"/>
                <w:sz w:val="17"/>
              </w:rPr>
              <w:t>[INDUSTRY STANDARD]</w:t>
            </w:r>
            <w:r>
              <w:rPr>
                <w:b/>
                <w:sz w:val="17"/>
              </w:rPr>
              <w:t xml:space="preserve"> / 16 client-input / 2 equipment of 36</w:t>
            </w:r>
            <w:r>
              <w:rPr>
                <w:sz w:val="17"/>
              </w:rPr>
              <w:t xml:space="preserve">; §12.4's </w:t>
            </w:r>
            <w:r>
              <w:rPr>
                <w:i/>
                <w:sz w:val="17"/>
              </w:rPr>
              <w:t>"four items"</w:t>
            </w:r>
            <w:r>
              <w:rPr>
                <w:sz w:val="17"/>
              </w:rPr>
              <w:t xml:space="preserve"> corrected to five blockers. </w:t>
            </w:r>
            <w:r>
              <w:rPr>
                <w:b/>
                <w:sz w:val="17"/>
              </w:rPr>
              <w:t>Five new client items</w:t>
            </w:r>
            <w:r>
              <w:rPr>
                <w:sz w:val="17"/>
              </w:rPr>
              <w:t xml:space="preserve"> — </w:t>
            </w:r>
            <w:r>
              <w:rPr>
                <w:rFonts w:ascii="Consolas" w:hAnsi="Consolas"/>
                <w:color w:val="A31D1D"/>
                <w:sz w:val="17"/>
              </w:rPr>
              <w:t>PSG-D28</w:t>
            </w:r>
            <w:r>
              <w:rPr>
                <w:sz w:val="17"/>
              </w:rPr>
              <w:t xml:space="preserve">, </w:t>
            </w:r>
            <w:r>
              <w:rPr>
                <w:rFonts w:ascii="Consolas" w:hAnsi="Consolas"/>
                <w:color w:val="A31D1D"/>
                <w:sz w:val="17"/>
              </w:rPr>
              <w:t>PSG-D29</w:t>
            </w:r>
            <w:r>
              <w:rPr>
                <w:sz w:val="17"/>
              </w:rPr>
              <w:t xml:space="preserve">, </w:t>
            </w:r>
            <w:r>
              <w:rPr>
                <w:rFonts w:ascii="Consolas" w:hAnsi="Consolas"/>
                <w:color w:val="A31D1D"/>
                <w:sz w:val="17"/>
              </w:rPr>
              <w:t>PSG-D30</w:t>
            </w:r>
            <w:r>
              <w:rPr>
                <w:sz w:val="17"/>
              </w:rPr>
              <w:t xml:space="preserve">, </w:t>
            </w:r>
            <w:r>
              <w:rPr>
                <w:rFonts w:ascii="Consolas" w:hAnsi="Consolas"/>
                <w:color w:val="A31D1D"/>
                <w:sz w:val="17"/>
              </w:rPr>
              <w:t>PSG-Q30</w:t>
            </w:r>
            <w:r>
              <w:rPr>
                <w:sz w:val="17"/>
              </w:rPr>
              <w:t xml:space="preserve">, </w:t>
            </w:r>
            <w:r>
              <w:rPr>
                <w:rFonts w:ascii="Consolas" w:hAnsi="Consolas"/>
                <w:color w:val="A31D1D"/>
                <w:sz w:val="17"/>
              </w:rPr>
              <w:t>PSG-Q31</w:t>
            </w:r>
            <w:r>
              <w:rPr>
                <w:sz w:val="17"/>
              </w:rPr>
              <w:t xml:space="preserve"> — plus </w:t>
            </w:r>
            <w:r>
              <w:rPr>
                <w:rFonts w:ascii="Consolas" w:hAnsi="Consolas"/>
                <w:color w:val="A31D1D"/>
                <w:sz w:val="17"/>
              </w:rPr>
              <w:t>PSG-R11</w:t>
            </w:r>
            <w:r>
              <w:rPr>
                <w:sz w:val="17"/>
              </w:rPr>
              <w:t>/</w:t>
            </w:r>
            <w:r>
              <w:rPr>
                <w:rFonts w:ascii="Consolas" w:hAnsi="Consolas"/>
                <w:color w:val="A31D1D"/>
                <w:sz w:val="17"/>
              </w:rPr>
              <w:t>PSG-R12</w:t>
            </w:r>
            <w:r>
              <w:rPr>
                <w:sz w:val="17"/>
              </w:rPr>
              <w:t xml:space="preserve"> and validations </w:t>
            </w:r>
            <w:r>
              <w:rPr>
                <w:rFonts w:ascii="Consolas" w:hAnsi="Consolas"/>
                <w:color w:val="A31D1D"/>
                <w:sz w:val="17"/>
              </w:rPr>
              <w:t>V39</w:t>
            </w:r>
            <w:r>
              <w:rPr>
                <w:sz w:val="17"/>
              </w:rPr>
              <w:t>/</w:t>
            </w:r>
            <w:r>
              <w:rPr>
                <w:rFonts w:ascii="Consolas" w:hAnsi="Consolas"/>
                <w:color w:val="A31D1D"/>
                <w:sz w:val="17"/>
              </w:rPr>
              <w:t>V40</w:t>
            </w:r>
            <w:r>
              <w:rPr>
                <w:sz w:val="17"/>
              </w:rPr>
              <w:t xml:space="preserve">. Sign-off checklist now </w:t>
            </w:r>
            <w:r>
              <w:rPr>
                <w:b/>
                <w:sz w:val="17"/>
              </w:rPr>
              <w:t>30 data items and 31 questions</w:t>
            </w:r>
            <w:r>
              <w:rPr>
                <w:sz w:val="17"/>
              </w:rPr>
              <w:t>.</w:t>
            </w:r>
          </w:p>
        </w:tc>
      </w:tr>
      <w:tr w:rsidR="008D68B2" w14:paraId="1A152D9B" w14:textId="77777777">
        <w:trPr>
          <w:jc w:val="center"/>
        </w:trPr>
        <w:tc>
          <w:tcPr>
            <w:tcW w:w="2630" w:type="dxa"/>
          </w:tcPr>
          <w:p w14:paraId="05363A37" w14:textId="77777777" w:rsidR="008D68B2" w:rsidRDefault="00000000">
            <w:pPr>
              <w:spacing w:before="20" w:after="20"/>
            </w:pPr>
            <w:r>
              <w:rPr>
                <w:b/>
                <w:sz w:val="17"/>
              </w:rPr>
              <w:lastRenderedPageBreak/>
              <w:t>1.5</w:t>
            </w:r>
          </w:p>
        </w:tc>
        <w:tc>
          <w:tcPr>
            <w:tcW w:w="2630" w:type="dxa"/>
          </w:tcPr>
          <w:p w14:paraId="0C6406AE" w14:textId="77777777" w:rsidR="008D68B2" w:rsidRDefault="00000000">
            <w:pPr>
              <w:spacing w:before="20" w:after="20"/>
            </w:pPr>
            <w:r>
              <w:rPr>
                <w:b/>
                <w:sz w:val="17"/>
              </w:rPr>
              <w:t>Aug 6, 2026</w:t>
            </w:r>
          </w:p>
        </w:tc>
        <w:tc>
          <w:tcPr>
            <w:tcW w:w="2630" w:type="dxa"/>
          </w:tcPr>
          <w:p w14:paraId="74610B9D" w14:textId="77777777" w:rsidR="008D68B2" w:rsidRDefault="00000000">
            <w:pPr>
              <w:spacing w:before="20" w:after="20"/>
            </w:pPr>
            <w:r>
              <w:rPr>
                <w:sz w:val="17"/>
              </w:rPr>
              <w:t>Analysis Team</w:t>
            </w:r>
          </w:p>
        </w:tc>
        <w:tc>
          <w:tcPr>
            <w:tcW w:w="2630" w:type="dxa"/>
          </w:tcPr>
          <w:p w14:paraId="4A076E09" w14:textId="77777777" w:rsidR="008D68B2" w:rsidRDefault="00000000">
            <w:pPr>
              <w:spacing w:before="20" w:after="20"/>
            </w:pPr>
            <w:r>
              <w:rPr>
                <w:b/>
                <w:sz w:val="17"/>
              </w:rPr>
              <w:t>Second gap audit — eighteen defects, seven of them algorithmic. The recurring cause: a v1.2–v1.4 change made in one section and never carried into the sections that consume it.</w:t>
            </w:r>
            <w:r>
              <w:rPr>
                <w:sz w:val="17"/>
              </w:rPr>
              <w:t xml:space="preserve"> </w:t>
            </w:r>
            <w:r>
              <w:rPr>
                <w:b/>
                <w:sz w:val="17"/>
              </w:rPr>
              <w:t>(1) Width was designed at one point on the line and nowhere else.</w:t>
            </w:r>
            <w:r>
              <w:rPr>
                <w:sz w:val="17"/>
              </w:rPr>
              <w:t xml:space="preserve"> Step 2 solved the FM1 entry diameter from target width; Step 9A needed a width at each edger; Step 10 needed a mean width per stand — </w:t>
            </w:r>
            <w:r>
              <w:rPr>
                <w:b/>
                <w:sz w:val="17"/>
              </w:rPr>
              <w:t>and nothing computed the chain between them</w:t>
            </w:r>
            <w:r>
              <w:rPr>
                <w:sz w:val="17"/>
              </w:rPr>
              <w:t xml:space="preserve">. New </w:t>
            </w:r>
            <w:r>
              <w:rPr>
                <w:b/>
                <w:sz w:val="17"/>
              </w:rPr>
              <w:t>§3.3.12</w:t>
            </w:r>
            <w:r>
              <w:rPr>
                <w:sz w:val="17"/>
              </w:rPr>
              <w:t xml:space="preserve"> and </w:t>
            </w:r>
            <w:r>
              <w:rPr>
                <w:b/>
                <w:sz w:val="17"/>
              </w:rPr>
              <w:t>Step 9B</w:t>
            </w:r>
            <w:r>
              <w:rPr>
                <w:sz w:val="17"/>
              </w:rPr>
              <w:t xml:space="preserve"> do, and they surface a consequence nothing had stated: there is no edger at the mill exit, so </w:t>
            </w:r>
            <w:r>
              <w:rPr>
                <w:b/>
                <w:sz w:val="17"/>
              </w:rPr>
              <w:t>final width leaves S3</w:t>
            </w:r>
            <w:r>
              <w:rPr>
                <w:sz w:val="17"/>
              </w:rPr>
              <w:t xml:space="preserve">, which spreads — </w:t>
            </w:r>
            <w:r>
              <w:rPr>
                <w:b/>
                <w:sz w:val="17"/>
              </w:rPr>
              <w:t>E2 must be set narrow of target by the last stand's spread</w:t>
            </w:r>
            <w:r>
              <w:rPr>
                <w:sz w:val="17"/>
              </w:rPr>
              <w:t xml:space="preserve">, or every FL2 and FL3 coil runs over-width. </w:t>
            </w:r>
            <w:r>
              <w:rPr>
                <w:rFonts w:ascii="Consolas" w:hAnsi="Consolas"/>
                <w:color w:val="A31D1D"/>
                <w:sz w:val="17"/>
              </w:rPr>
              <w:t>PSG-D08</w:t>
            </w:r>
            <w:r>
              <w:rPr>
                <w:sz w:val="17"/>
              </w:rPr>
              <w:t xml:space="preserve"> is therefore </w:t>
            </w:r>
            <w:r>
              <w:rPr>
                <w:b/>
                <w:sz w:val="17"/>
              </w:rPr>
              <w:t>not an FL1-only item</w:t>
            </w:r>
            <w:r>
              <w:rPr>
                <w:sz w:val="17"/>
              </w:rPr>
              <w:t xml:space="preserve">; the flat→flat coefficient governs every finished coil. Width tolerance had been a mandatory input that </w:t>
            </w:r>
            <w:r>
              <w:rPr>
                <w:b/>
                <w:sz w:val="17"/>
              </w:rPr>
              <w:t>no calculation consumed</w:t>
            </w:r>
            <w:r>
              <w:rPr>
                <w:sz w:val="17"/>
              </w:rPr>
              <w:t xml:space="preserve"> — now </w:t>
            </w:r>
            <w:r>
              <w:rPr>
                <w:rFonts w:ascii="Consolas" w:hAnsi="Consolas"/>
                <w:color w:val="A31D1D"/>
                <w:sz w:val="17"/>
              </w:rPr>
              <w:t>V41</w:t>
            </w:r>
            <w:r>
              <w:rPr>
                <w:sz w:val="17"/>
              </w:rPr>
              <w:t xml:space="preserve">. </w:t>
            </w:r>
            <w:r>
              <w:rPr>
                <w:b/>
                <w:sz w:val="17"/>
              </w:rPr>
              <w:t>(2) Steps 9, 9A and 9B are mutually dependent and were written as three sequential steps.</w:t>
            </w:r>
            <w:r>
              <w:rPr>
                <w:sz w:val="17"/>
              </w:rPr>
              <w:t xml:space="preserve"> Each needs an output of another; they are now stated as one </w:t>
            </w:r>
            <w:r>
              <w:rPr>
                <w:b/>
                <w:sz w:val="17"/>
              </w:rPr>
              <w:t>iterative solve</w:t>
            </w:r>
            <w:r>
              <w:rPr>
                <w:sz w:val="17"/>
              </w:rPr>
              <w:t xml:space="preserve"> with a convergence tolerance, an iteration cap and the </w:t>
            </w:r>
            <w:r>
              <w:rPr>
                <w:rFonts w:ascii="Consolas" w:hAnsi="Consolas"/>
                <w:color w:val="A31D1D"/>
                <w:sz w:val="17"/>
              </w:rPr>
              <w:t>Δt</w:t>
            </w:r>
            <w:r>
              <w:rPr>
                <w:sz w:val="17"/>
              </w:rPr>
              <w:t xml:space="preserve"> = 0 fallback. </w:t>
            </w:r>
            <w:r>
              <w:rPr>
                <w:b/>
                <w:sz w:val="17"/>
              </w:rPr>
              <w:t>(3) Step 9 had no form for the FL2-</w:t>
            </w:r>
            <w:r>
              <w:rPr>
                <w:b/>
                <w:sz w:val="17"/>
              </w:rPr>
              <w:lastRenderedPageBreak/>
              <w:t>standalone path v1.4 had just added</w:t>
            </w:r>
            <w:r>
              <w:rPr>
                <w:sz w:val="17"/>
              </w:rPr>
              <w:t xml:space="preserve"> — it solved for </w:t>
            </w:r>
            <w:r>
              <w:rPr>
                <w:rFonts w:ascii="Consolas" w:hAnsi="Consolas"/>
                <w:color w:val="A31D1D"/>
                <w:sz w:val="17"/>
              </w:rPr>
              <w:t>h_FM1_exit</w:t>
            </w:r>
            <w:r>
              <w:rPr>
                <w:sz w:val="17"/>
              </w:rPr>
              <w:t xml:space="preserve">, which does not exist on FL2. Split into </w:t>
            </w:r>
            <w:r>
              <w:rPr>
                <w:b/>
                <w:sz w:val="17"/>
              </w:rPr>
              <w:t>Step 9-Rod</w:t>
            </w:r>
            <w:r>
              <w:rPr>
                <w:sz w:val="17"/>
              </w:rPr>
              <w:t xml:space="preserve"> (backward) and </w:t>
            </w:r>
            <w:r>
              <w:rPr>
                <w:b/>
                <w:sz w:val="17"/>
              </w:rPr>
              <w:t>Step 9-Spool</w:t>
            </w:r>
            <w:r>
              <w:rPr>
                <w:sz w:val="17"/>
              </w:rPr>
              <w:t xml:space="preserve"> (forward from the measured gauge, with a remedy report — the rolling analogue of Worked Example B, which the document lacked); </w:t>
            </w:r>
            <w:r>
              <w:rPr>
                <w:rFonts w:ascii="Consolas" w:hAnsi="Consolas"/>
                <w:color w:val="A31D1D"/>
                <w:sz w:val="17"/>
              </w:rPr>
              <w:t>k_bulk = 0</w:t>
            </w:r>
            <w:r>
              <w:rPr>
                <w:sz w:val="17"/>
              </w:rPr>
              <w:t xml:space="preserve"> handled; the spool branch gains its own </w:t>
            </w:r>
            <w:r>
              <w:rPr>
                <w:b/>
                <w:sz w:val="17"/>
              </w:rPr>
              <w:t>pre-anneal</w:t>
            </w:r>
            <w:r>
              <w:rPr>
                <w:sz w:val="17"/>
              </w:rPr>
              <w:t xml:space="preserve"> gate, since "intermediate anneal" is meaningless where there is no upstream stage. </w:t>
            </w:r>
            <w:r>
              <w:rPr>
                <w:b/>
                <w:sz w:val="17"/>
              </w:rPr>
              <w:t>(4) An undersize rod passed silently.</w:t>
            </w:r>
            <w:r>
              <w:rPr>
                <w:sz w:val="17"/>
              </w:rPr>
              <w:t xml:space="preserve"> A rod smaller than the required entry gives </w:t>
            </w:r>
            <w:r>
              <w:rPr>
                <w:rFonts w:ascii="Consolas" w:hAnsi="Consolas"/>
                <w:color w:val="A31D1D"/>
                <w:sz w:val="17"/>
              </w:rPr>
              <w:t>R &lt; 0</w:t>
            </w:r>
            <w:r>
              <w:rPr>
                <w:sz w:val="17"/>
              </w:rPr>
              <w:t xml:space="preserve">, which satisfies Step 4's no-draw branch — so the engine bypassed both draw boxes and issued a warning-free schedule for a product that cannot be made. New </w:t>
            </w:r>
            <w:r>
              <w:rPr>
                <w:b/>
                <w:sz w:val="17"/>
              </w:rPr>
              <w:t>Step 3A</w:t>
            </w:r>
            <w:r>
              <w:rPr>
                <w:sz w:val="17"/>
              </w:rPr>
              <w:t xml:space="preserve"> and </w:t>
            </w:r>
            <w:r>
              <w:rPr>
                <w:rFonts w:ascii="Consolas" w:hAnsi="Consolas"/>
                <w:color w:val="A31D1D"/>
                <w:sz w:val="17"/>
              </w:rPr>
              <w:t>V43</w:t>
            </w:r>
            <w:r>
              <w:rPr>
                <w:sz w:val="17"/>
              </w:rPr>
              <w:t xml:space="preserve">. Not hypothetical: 0.375″ rod against 0.125″ × 0.875″ has </w:t>
            </w:r>
            <w:r>
              <w:rPr>
                <w:b/>
                <w:sz w:val="17"/>
              </w:rPr>
              <w:t>0.98% of area margin</w:t>
            </w:r>
            <w:r>
              <w:rPr>
                <w:sz w:val="17"/>
              </w:rPr>
              <w:t xml:space="preserve"> where the flattening pass needs ~11% elongation. </w:t>
            </w:r>
            <w:r>
              <w:rPr>
                <w:b/>
                <w:sz w:val="17"/>
              </w:rPr>
              <w:t>(5) The bite condition was the wrong relation, on the wrong coefficient.</w:t>
            </w:r>
            <w:r>
              <w:rPr>
                <w:sz w:val="17"/>
              </w:rPr>
              <w:t xml:space="preserve"> </w:t>
            </w:r>
            <w:r>
              <w:rPr>
                <w:rFonts w:ascii="Consolas" w:hAnsi="Consolas"/>
                <w:color w:val="A31D1D"/>
                <w:sz w:val="17"/>
              </w:rPr>
              <w:t>PSG-D04</w:t>
            </w:r>
            <w:r>
              <w:rPr>
                <w:sz w:val="17"/>
              </w:rPr>
              <w:t xml:space="preserve"> requested </w:t>
            </w:r>
            <w:r>
              <w:rPr>
                <w:b/>
                <w:sz w:val="17"/>
              </w:rPr>
              <w:t>one</w:t>
            </w:r>
            <w:r>
              <w:rPr>
                <w:sz w:val="17"/>
              </w:rPr>
              <w:t xml:space="preserve"> number for die/wire </w:t>
            </w:r>
            <w:r>
              <w:rPr>
                <w:i/>
                <w:sz w:val="17"/>
              </w:rPr>
              <w:t>and</w:t>
            </w:r>
            <w:r>
              <w:rPr>
                <w:sz w:val="17"/>
              </w:rPr>
              <w:t xml:space="preserve"> roll/material contact; the limit is </w:t>
            </w:r>
            <w:r>
              <w:rPr>
                <w:b/>
                <w:sz w:val="17"/>
              </w:rPr>
              <w:t xml:space="preserve">quadratic in </w:t>
            </w:r>
            <w:r>
              <w:rPr>
                <w:rFonts w:ascii="Consolas" w:hAnsi="Consolas"/>
                <w:b/>
                <w:color w:val="A31D1D"/>
                <w:sz w:val="17"/>
              </w:rPr>
              <w:t>μ</w:t>
            </w:r>
            <w:r>
              <w:rPr>
                <w:sz w:val="17"/>
              </w:rPr>
              <w:t>, so the 0.03–0.10 range spans ~</w:t>
            </w:r>
            <w:r>
              <w:rPr>
                <w:b/>
                <w:sz w:val="17"/>
              </w:rPr>
              <w:t>11×</w:t>
            </w:r>
            <w:r>
              <w:rPr>
                <w:sz w:val="17"/>
              </w:rPr>
              <w:t xml:space="preserve"> in admissible draft — split into </w:t>
            </w:r>
            <w:r>
              <w:rPr>
                <w:rFonts w:ascii="Consolas" w:hAnsi="Consolas"/>
                <w:color w:val="A31D1D"/>
                <w:sz w:val="17"/>
              </w:rPr>
              <w:t>PSG-D04</w:t>
            </w:r>
            <w:r>
              <w:rPr>
                <w:sz w:val="17"/>
              </w:rPr>
              <w:t xml:space="preserve"> (drawing) and </w:t>
            </w:r>
            <w:r>
              <w:rPr>
                <w:rFonts w:ascii="Consolas" w:hAnsi="Consolas"/>
                <w:b/>
                <w:color w:val="A31D1D"/>
                <w:sz w:val="17"/>
              </w:rPr>
              <w:t>PSG-D31</w:t>
            </w:r>
            <w:r>
              <w:rPr>
                <w:sz w:val="17"/>
              </w:rPr>
              <w:t xml:space="preserve"> (rolling, </w:t>
            </w:r>
            <w:r>
              <w:rPr>
                <w:b/>
                <w:sz w:val="17"/>
              </w:rPr>
              <w:t>High</w:t>
            </w:r>
            <w:r>
              <w:rPr>
                <w:sz w:val="17"/>
              </w:rPr>
              <w:t xml:space="preserve">). And </w:t>
            </w:r>
            <w:r>
              <w:rPr>
                <w:rFonts w:ascii="Consolas" w:hAnsi="Consolas"/>
                <w:color w:val="A31D1D"/>
                <w:sz w:val="17"/>
              </w:rPr>
              <w:t>Δh ≤ μ²R</w:t>
            </w:r>
            <w:r>
              <w:rPr>
                <w:sz w:val="17"/>
              </w:rPr>
              <w:t xml:space="preserve"> is derived for a </w:t>
            </w:r>
            <w:r>
              <w:rPr>
                <w:b/>
                <w:sz w:val="17"/>
              </w:rPr>
              <w:t>flat</w:t>
            </w:r>
            <w:r>
              <w:rPr>
                <w:sz w:val="17"/>
              </w:rPr>
              <w:t xml:space="preserve"> entry: applied to FM1's round entry it demands </w:t>
            </w:r>
            <w:r>
              <w:rPr>
                <w:rFonts w:ascii="Consolas" w:hAnsi="Consolas"/>
                <w:color w:val="A31D1D"/>
                <w:sz w:val="17"/>
              </w:rPr>
              <w:t>μ ≥ 0.176</w:t>
            </w:r>
            <w:r>
              <w:rPr>
                <w:sz w:val="17"/>
              </w:rPr>
              <w:t xml:space="preserve"> and </w:t>
            </w:r>
            <w:r>
              <w:rPr>
                <w:b/>
                <w:sz w:val="17"/>
              </w:rPr>
              <w:t>rejects §6.4's own nominal example</w:t>
            </w:r>
            <w:r>
              <w:rPr>
                <w:sz w:val="17"/>
              </w:rPr>
              <w:t xml:space="preserve">. Excluded, with the real criterion asked as </w:t>
            </w:r>
            <w:r>
              <w:rPr>
                <w:rFonts w:ascii="Consolas" w:hAnsi="Consolas"/>
                <w:b/>
                <w:color w:val="A31D1D"/>
                <w:sz w:val="17"/>
              </w:rPr>
              <w:t>PSG-Q32</w:t>
            </w:r>
            <w:r>
              <w:rPr>
                <w:sz w:val="17"/>
              </w:rPr>
              <w:t xml:space="preserve">. §3.3.5's 18.3% draft is now checked against the limit — it needs </w:t>
            </w:r>
            <w:r>
              <w:rPr>
                <w:rFonts w:ascii="Consolas" w:hAnsi="Consolas"/>
                <w:color w:val="A31D1D"/>
                <w:sz w:val="17"/>
              </w:rPr>
              <w:t>μ ≥ 0.088</w:t>
            </w:r>
            <w:r>
              <w:rPr>
                <w:sz w:val="17"/>
              </w:rPr>
              <w:t xml:space="preserve">, the top of the range, which §3.3.5 had not mentioned while naming only force and power as bounds. </w:t>
            </w:r>
            <w:r>
              <w:rPr>
                <w:b/>
                <w:sz w:val="17"/>
              </w:rPr>
              <w:t>(6) Three quantities were required but not calculable.</w:t>
            </w:r>
            <w:r>
              <w:rPr>
                <w:sz w:val="17"/>
              </w:rPr>
              <w:t xml:space="preserve"> </w:t>
            </w:r>
            <w:r>
              <w:rPr>
                <w:b/>
                <w:sz w:val="17"/>
              </w:rPr>
              <w:t>Drive power</w:t>
            </w:r>
            <w:r>
              <w:rPr>
                <w:sz w:val="17"/>
              </w:rPr>
              <w:t xml:space="preserve"> — </w:t>
            </w:r>
            <w:r>
              <w:rPr>
                <w:rFonts w:ascii="Consolas" w:hAnsi="Consolas"/>
                <w:color w:val="A31D1D"/>
                <w:sz w:val="17"/>
              </w:rPr>
              <w:t>V21</w:t>
            </w:r>
            <w:r>
              <w:rPr>
                <w:sz w:val="17"/>
              </w:rPr>
              <w:t xml:space="preserve">, </w:t>
            </w:r>
            <w:r>
              <w:rPr>
                <w:rFonts w:ascii="Consolas" w:hAnsi="Consolas"/>
                <w:color w:val="A31D1D"/>
                <w:sz w:val="17"/>
              </w:rPr>
              <w:t>R13</w:t>
            </w:r>
            <w:r>
              <w:rPr>
                <w:sz w:val="17"/>
              </w:rPr>
              <w:t xml:space="preserve"> and blocker </w:t>
            </w:r>
            <w:r>
              <w:rPr>
                <w:rFonts w:ascii="Consolas" w:hAnsi="Consolas"/>
                <w:color w:val="A31D1D"/>
                <w:sz w:val="17"/>
              </w:rPr>
              <w:t>B2</w:t>
            </w:r>
            <w:r>
              <w:rPr>
                <w:sz w:val="17"/>
              </w:rPr>
              <w:t xml:space="preserve"> all depend on it and §3.3.6 calls it "often binding before force", yet no torque or power relation existed: added, with </w:t>
            </w:r>
            <w:r>
              <w:rPr>
                <w:b/>
                <w:sz w:val="17"/>
              </w:rPr>
              <w:t>Step 10A</w:t>
            </w:r>
            <w:r>
              <w:rPr>
                <w:sz w:val="17"/>
              </w:rPr>
              <w:t xml:space="preserve"> and </w:t>
            </w:r>
            <w:r>
              <w:rPr>
                <w:rFonts w:ascii="Consolas" w:hAnsi="Consolas"/>
                <w:b/>
                <w:color w:val="A31D1D"/>
                <w:sz w:val="17"/>
              </w:rPr>
              <w:t>PSG-D34</w:t>
            </w:r>
            <w:r>
              <w:rPr>
                <w:sz w:val="17"/>
              </w:rPr>
              <w:t xml:space="preserve">. </w:t>
            </w:r>
            <w:r>
              <w:rPr>
                <w:b/>
                <w:sz w:val="17"/>
              </w:rPr>
              <w:t>Tension</w:t>
            </w:r>
            <w:r>
              <w:rPr>
                <w:sz w:val="17"/>
              </w:rPr>
              <w:t xml:space="preserve"> — </w:t>
            </w:r>
            <w:r>
              <w:rPr>
                <w:rFonts w:ascii="Consolas" w:hAnsi="Consolas"/>
                <w:color w:val="A31D1D"/>
                <w:sz w:val="17"/>
              </w:rPr>
              <w:t>R34</w:t>
            </w:r>
            <w:r>
              <w:rPr>
                <w:sz w:val="17"/>
              </w:rPr>
              <w:t xml:space="preserve"> was tagged </w:t>
            </w:r>
            <w:r>
              <w:rPr>
                <w:rFonts w:ascii="Consolas" w:hAnsi="Consolas"/>
                <w:color w:val="A31D1D"/>
                <w:sz w:val="17"/>
              </w:rPr>
              <w:t>[INDUSTRY STANDARD]</w:t>
            </w:r>
            <w:r>
              <w:rPr>
                <w:sz w:val="17"/>
              </w:rPr>
              <w:t xml:space="preserve"> with no relation named, so </w:t>
            </w:r>
            <w:r>
              <w:rPr>
                <w:rFonts w:ascii="Consolas" w:hAnsi="Consolas"/>
                <w:color w:val="A31D1D"/>
                <w:sz w:val="17"/>
              </w:rPr>
              <w:t>PSG-D27</w:t>
            </w:r>
            <w:r>
              <w:rPr>
                <w:sz w:val="17"/>
              </w:rPr>
              <w:t xml:space="preserve">'s setpoints fed nothing: </w:t>
            </w:r>
            <w:r>
              <w:rPr>
                <w:rFonts w:ascii="Consolas" w:hAnsi="Consolas"/>
                <w:color w:val="A31D1D"/>
                <w:sz w:val="17"/>
              </w:rPr>
              <w:t>σ̄_f,eff = σ̄_f − (σ_b + σ_f)/2</w:t>
            </w:r>
            <w:r>
              <w:rPr>
                <w:sz w:val="17"/>
              </w:rPr>
              <w:t xml:space="preserve"> stated, one substitution moving both force and gap. </w:t>
            </w:r>
            <w:r>
              <w:rPr>
                <w:rFonts w:ascii="Consolas" w:hAnsi="Consolas"/>
                <w:b/>
                <w:color w:val="A31D1D"/>
                <w:sz w:val="17"/>
              </w:rPr>
              <w:t>Q_p</w:t>
            </w:r>
            <w:r>
              <w:rPr>
                <w:sz w:val="17"/>
              </w:rPr>
              <w:t xml:space="preserve"> — used in the force model with no relation, no default and </w:t>
            </w:r>
            <w:r>
              <w:rPr>
                <w:b/>
                <w:sz w:val="17"/>
              </w:rPr>
              <w:t>no id</w:t>
            </w:r>
            <w:r>
              <w:rPr>
                <w:sz w:val="17"/>
              </w:rPr>
              <w:t xml:space="preserve">: attributed to Sims/Ekelund and computed, not supplied. </w:t>
            </w:r>
            <w:r>
              <w:rPr>
                <w:b/>
                <w:sz w:val="17"/>
              </w:rPr>
              <w:t>(7) Cold work under-reported, in the direction Step 12 exists to catch.</w:t>
            </w:r>
            <w:r>
              <w:rPr>
                <w:sz w:val="17"/>
              </w:rPr>
              <w:t xml:space="preserve"> </w:t>
            </w:r>
            <w:r>
              <w:rPr>
                <w:rFonts w:ascii="Consolas" w:hAnsi="Consolas"/>
                <w:color w:val="A31D1D"/>
                <w:sz w:val="17"/>
              </w:rPr>
              <w:t>ln(A₀/A₁)</w:t>
            </w:r>
            <w:r>
              <w:rPr>
                <w:sz w:val="17"/>
              </w:rPr>
              <w:t xml:space="preserve"> equals the </w:t>
            </w:r>
            <w:r>
              <w:rPr>
                <w:b/>
                <w:sz w:val="17"/>
              </w:rPr>
              <w:t>length</w:t>
            </w:r>
            <w:r>
              <w:rPr>
                <w:sz w:val="17"/>
              </w:rPr>
              <w:t xml:space="preserve"> strain alone, so on a rolling pass it reports </w:t>
            </w:r>
            <w:r>
              <w:rPr>
                <w:rFonts w:ascii="Consolas" w:hAnsi="Consolas"/>
                <w:color w:val="A31D1D"/>
                <w:sz w:val="17"/>
              </w:rPr>
              <w:t>(1−β)·ε_h</w:t>
            </w:r>
            <w:r>
              <w:rPr>
                <w:sz w:val="17"/>
              </w:rPr>
              <w:t xml:space="preserve"> and on an edger pass </w:t>
            </w:r>
            <w:r>
              <w:rPr>
                <w:rFonts w:ascii="Consolas" w:hAnsi="Consolas"/>
                <w:color w:val="A31D1D"/>
                <w:sz w:val="17"/>
              </w:rPr>
              <w:t>(1−φ)·|ε_w|</w:t>
            </w:r>
            <w:r>
              <w:rPr>
                <w:sz w:val="17"/>
              </w:rPr>
              <w:t xml:space="preserve"> — at </w:t>
            </w:r>
            <w:r>
              <w:rPr>
                <w:rFonts w:ascii="Consolas" w:hAnsi="Consolas"/>
                <w:color w:val="A31D1D"/>
                <w:sz w:val="17"/>
              </w:rPr>
              <w:t>φ</w:t>
            </w:r>
            <w:r>
              <w:rPr>
                <w:sz w:val="17"/>
              </w:rPr>
              <w:t xml:space="preserve"> = 0.5 the edger term v1.3 added was understated </w:t>
            </w:r>
            <w:r>
              <w:rPr>
                <w:b/>
                <w:sz w:val="17"/>
              </w:rPr>
              <w:lastRenderedPageBreak/>
              <w:t>twofold</w:t>
            </w:r>
            <w:r>
              <w:rPr>
                <w:sz w:val="17"/>
              </w:rPr>
              <w:t xml:space="preserve">. New </w:t>
            </w:r>
            <w:r>
              <w:rPr>
                <w:b/>
                <w:sz w:val="17"/>
              </w:rPr>
              <w:t>§3.3.13</w:t>
            </w:r>
            <w:r>
              <w:rPr>
                <w:sz w:val="17"/>
              </w:rPr>
              <w:t xml:space="preserve"> uses </w:t>
            </w:r>
            <w:r>
              <w:rPr>
                <w:b/>
                <w:sz w:val="17"/>
              </w:rPr>
              <w:t>equivalent strain</w:t>
            </w:r>
            <w:r>
              <w:rPr>
                <w:sz w:val="17"/>
              </w:rPr>
              <w:t xml:space="preserve"> for rolling and edging, </w:t>
            </w:r>
            <w:r>
              <w:rPr>
                <w:rFonts w:ascii="Consolas" w:hAnsi="Consolas"/>
                <w:color w:val="A31D1D"/>
                <w:sz w:val="17"/>
              </w:rPr>
              <w:t>ln(A₀/A₁)</w:t>
            </w:r>
            <w:r>
              <w:rPr>
                <w:sz w:val="17"/>
              </w:rPr>
              <w:t xml:space="preserve"> unchanged for drawing. </w:t>
            </w:r>
            <w:r>
              <w:rPr>
                <w:rFonts w:ascii="Consolas" w:hAnsi="Consolas"/>
                <w:color w:val="A31D1D"/>
                <w:sz w:val="17"/>
              </w:rPr>
              <w:t>ε_prior</w:t>
            </w:r>
            <w:r>
              <w:rPr>
                <w:sz w:val="17"/>
              </w:rPr>
              <w:t xml:space="preserve"> was also </w:t>
            </w:r>
            <w:r>
              <w:rPr>
                <w:b/>
                <w:sz w:val="17"/>
              </w:rPr>
              <w:t>missing from the formula</w:t>
            </w:r>
            <w:r>
              <w:rPr>
                <w:sz w:val="17"/>
              </w:rPr>
              <w:t xml:space="preserve"> although §4.2 makes it mandatory on a spool input. </w:t>
            </w:r>
            <w:r>
              <w:rPr>
                <w:b/>
                <w:sz w:val="17"/>
              </w:rPr>
              <w:t>Consistency:</w:t>
            </w:r>
            <w:r>
              <w:rPr>
                <w:sz w:val="17"/>
              </w:rPr>
              <w:t xml:space="preserve"> </w:t>
            </w:r>
            <w:r>
              <w:rPr>
                <w:rFonts w:ascii="Consolas" w:hAnsi="Consolas"/>
                <w:color w:val="A31D1D"/>
                <w:sz w:val="17"/>
              </w:rPr>
              <w:t>w_eff(d)</w:t>
            </w:r>
            <w:r>
              <w:rPr>
                <w:sz w:val="17"/>
              </w:rPr>
              <w:t xml:space="preserve"> in Step 2 was undefined — the same defect v1.4 fixed for Step 9A's </w:t>
            </w:r>
            <w:r>
              <w:rPr>
                <w:rFonts w:ascii="Consolas" w:hAnsi="Consolas"/>
                <w:color w:val="A31D1D"/>
                <w:sz w:val="17"/>
              </w:rPr>
              <w:t>f(…)</w:t>
            </w:r>
            <w:r>
              <w:rPr>
                <w:sz w:val="17"/>
              </w:rPr>
              <w:t xml:space="preserve"> — now </w:t>
            </w:r>
            <w:r>
              <w:rPr>
                <w:rFonts w:ascii="Consolas" w:hAnsi="Consolas"/>
                <w:color w:val="A31D1D"/>
                <w:sz w:val="17"/>
              </w:rPr>
              <w:t>w_eff(d) = d</w:t>
            </w:r>
            <w:r>
              <w:rPr>
                <w:sz w:val="17"/>
              </w:rPr>
              <w:t xml:space="preserve">, a definition folded into the calibration; </w:t>
            </w:r>
            <w:r>
              <w:rPr>
                <w:b/>
                <w:sz w:val="17"/>
              </w:rPr>
              <w:t>Step 1B</w:t>
            </w:r>
            <w:r>
              <w:rPr>
                <w:sz w:val="17"/>
              </w:rPr>
              <w:t xml:space="preserve"> added for the incoming area, since </w:t>
            </w:r>
            <w:r>
              <w:rPr>
                <w:i/>
                <w:sz w:val="17"/>
              </w:rPr>
              <w:t>as-rolled</w:t>
            </w:r>
            <w:r>
              <w:rPr>
                <w:sz w:val="17"/>
              </w:rPr>
              <w:t xml:space="preserve"> is a mandatory edge condition with no area formula (</w:t>
            </w:r>
            <w:r>
              <w:rPr>
                <w:rFonts w:ascii="Consolas" w:hAnsi="Consolas"/>
                <w:b/>
                <w:color w:val="A31D1D"/>
                <w:sz w:val="17"/>
              </w:rPr>
              <w:t>PSG-D33</w:t>
            </w:r>
            <w:r>
              <w:rPr>
                <w:sz w:val="17"/>
              </w:rPr>
              <w:t xml:space="preserve">); the §6.1/§6.2 </w:t>
            </w:r>
            <w:r>
              <w:rPr>
                <w:b/>
                <w:sz w:val="17"/>
              </w:rPr>
              <w:t>interleave and its circularity</w:t>
            </w:r>
            <w:r>
              <w:rPr>
                <w:sz w:val="17"/>
              </w:rPr>
              <w:t xml:space="preserve"> stated (the route gate needs Step 12's output while Step 2 needs the route); Step 12A now splits against the </w:t>
            </w:r>
            <w:r>
              <w:rPr>
                <w:b/>
                <w:sz w:val="17"/>
              </w:rPr>
              <w:t>planned output multiple</w:t>
            </w:r>
            <w:r>
              <w:rPr>
                <w:sz w:val="17"/>
              </w:rPr>
              <w:t xml:space="preserve"> (</w:t>
            </w:r>
            <w:r>
              <w:rPr>
                <w:rFonts w:ascii="Consolas" w:hAnsi="Consolas"/>
                <w:b/>
                <w:color w:val="A31D1D"/>
                <w:sz w:val="17"/>
              </w:rPr>
              <w:t>PSG-D32</w:t>
            </w:r>
            <w:r>
              <w:rPr>
                <w:sz w:val="17"/>
              </w:rPr>
              <w:t xml:space="preserve">) rather than the take-up </w:t>
            </w:r>
            <w:r>
              <w:rPr>
                <w:b/>
                <w:sz w:val="17"/>
              </w:rPr>
              <w:t>rating</w:t>
            </w:r>
            <w:r>
              <w:rPr>
                <w:sz w:val="17"/>
              </w:rPr>
              <w:t xml:space="preserve">, which differs by roughly </w:t>
            </w:r>
            <w:r>
              <w:rPr>
                <w:b/>
                <w:sz w:val="17"/>
              </w:rPr>
              <w:t>2×</w:t>
            </w:r>
            <w:r>
              <w:rPr>
                <w:sz w:val="17"/>
              </w:rPr>
              <w:t xml:space="preserve"> and reported too few units; §3.3.11's </w:t>
            </w:r>
            <w:r>
              <w:rPr>
                <w:i/>
                <w:sz w:val="17"/>
              </w:rPr>
              <w:t>"S1 — round → flat"</w:t>
            </w:r>
            <w:r>
              <w:rPr>
                <w:sz w:val="17"/>
              </w:rPr>
              <w:t xml:space="preserve"> corrected, since S1's entry is always already flat; edger </w:t>
            </w:r>
            <w:r>
              <w:rPr>
                <w:b/>
                <w:sz w:val="17"/>
              </w:rPr>
              <w:t>bypass</w:t>
            </w:r>
            <w:r>
              <w:rPr>
                <w:sz w:val="17"/>
              </w:rPr>
              <w:t xml:space="preserve"> rules stated (</w:t>
            </w:r>
            <w:r>
              <w:rPr>
                <w:rFonts w:ascii="Consolas" w:hAnsi="Consolas"/>
                <w:b/>
                <w:color w:val="A31D1D"/>
                <w:sz w:val="17"/>
              </w:rPr>
              <w:t>PSG-Q33</w:t>
            </w:r>
            <w:r>
              <w:rPr>
                <w:sz w:val="17"/>
              </w:rPr>
              <w:t xml:space="preserve">) — bypassing E1 removes the round→square transition, bypassing S2 leaves the edgers adjacent. </w:t>
            </w:r>
            <w:r>
              <w:rPr>
                <w:b/>
                <w:sz w:val="17"/>
              </w:rPr>
              <w:t xml:space="preserve">§8 gains a third outcome — </w:t>
            </w:r>
            <w:r>
              <w:rPr>
                <w:b/>
                <w:i/>
                <w:sz w:val="17"/>
              </w:rPr>
              <w:t>not evaluated</w:t>
            </w:r>
            <w:r>
              <w:rPr>
                <w:b/>
                <w:sz w:val="17"/>
              </w:rPr>
              <w:t xml:space="preserve"> —</w:t>
            </w:r>
            <w:r>
              <w:rPr>
                <w:sz w:val="17"/>
              </w:rPr>
              <w:t xml:space="preserve"> because a strict two-state rule means no schedule could be approved at go-live; </w:t>
            </w:r>
            <w:r>
              <w:rPr>
                <w:b/>
                <w:sz w:val="17"/>
              </w:rPr>
              <w:t>§8.7 was fifteen rows against forty validations</w:t>
            </w:r>
            <w:r>
              <w:rPr>
                <w:sz w:val="17"/>
              </w:rPr>
              <w:t xml:space="preserve"> and is completed, including </w:t>
            </w:r>
            <w:r>
              <w:rPr>
                <w:rFonts w:ascii="Consolas" w:hAnsi="Consolas"/>
                <w:color w:val="A31D1D"/>
                <w:sz w:val="17"/>
              </w:rPr>
              <w:t>V27</w:t>
            </w:r>
            <w:r>
              <w:rPr>
                <w:sz w:val="17"/>
              </w:rPr>
              <w:t xml:space="preserve">, an </w:t>
            </w:r>
            <w:r>
              <w:rPr>
                <w:b/>
                <w:sz w:val="17"/>
              </w:rPr>
              <w:t>Error</w:t>
            </w:r>
            <w:r>
              <w:rPr>
                <w:sz w:val="17"/>
              </w:rPr>
              <w:t xml:space="preserve"> blocked on </w:t>
            </w:r>
            <w:r>
              <w:rPr>
                <w:rFonts w:ascii="Consolas" w:hAnsi="Consolas"/>
                <w:color w:val="A31D1D"/>
                <w:sz w:val="17"/>
              </w:rPr>
              <w:t>PSG-D26</w:t>
            </w:r>
            <w:r>
              <w:rPr>
                <w:sz w:val="17"/>
              </w:rPr>
              <w:t xml:space="preserve"> and previously unlisted, and </w:t>
            </w:r>
            <w:r>
              <w:rPr>
                <w:rFonts w:ascii="Consolas" w:hAnsi="Consolas"/>
                <w:color w:val="A31D1D"/>
                <w:sz w:val="17"/>
              </w:rPr>
              <w:t>V31</w:t>
            </w:r>
            <w:r>
              <w:rPr>
                <w:sz w:val="17"/>
              </w:rPr>
              <w:t>/</w:t>
            </w:r>
            <w:r>
              <w:rPr>
                <w:rFonts w:ascii="Consolas" w:hAnsi="Consolas"/>
                <w:color w:val="A31D1D"/>
                <w:sz w:val="17"/>
              </w:rPr>
              <w:t>V32</w:t>
            </w:r>
            <w:r>
              <w:rPr>
                <w:sz w:val="17"/>
              </w:rPr>
              <w:t>, blocked on data no item had requested (</w:t>
            </w:r>
            <w:r>
              <w:rPr>
                <w:rFonts w:ascii="Consolas" w:hAnsi="Consolas"/>
                <w:b/>
                <w:color w:val="A31D1D"/>
                <w:sz w:val="17"/>
              </w:rPr>
              <w:t>PSG-D35</w:t>
            </w:r>
            <w:r>
              <w:rPr>
                <w:sz w:val="17"/>
              </w:rPr>
              <w:t xml:space="preserve">); </w:t>
            </w:r>
            <w:r>
              <w:rPr>
                <w:rFonts w:ascii="Consolas" w:hAnsi="Consolas"/>
                <w:color w:val="A31D1D"/>
                <w:sz w:val="17"/>
              </w:rPr>
              <w:t>V02</w:t>
            </w:r>
            <w:r>
              <w:rPr>
                <w:sz w:val="17"/>
              </w:rPr>
              <w:t>–</w:t>
            </w:r>
            <w:r>
              <w:rPr>
                <w:rFonts w:ascii="Consolas" w:hAnsi="Consolas"/>
                <w:color w:val="A31D1D"/>
                <w:sz w:val="17"/>
              </w:rPr>
              <w:t>V04</w:t>
            </w:r>
            <w:r>
              <w:rPr>
                <w:sz w:val="17"/>
              </w:rPr>
              <w:t xml:space="preserve">'s attribution to </w:t>
            </w:r>
            <w:r>
              <w:rPr>
                <w:rFonts w:ascii="Consolas" w:hAnsi="Consolas"/>
                <w:color w:val="A31D1D"/>
                <w:sz w:val="17"/>
              </w:rPr>
              <w:t>PSG-D02</w:t>
            </w:r>
            <w:r>
              <w:rPr>
                <w:sz w:val="17"/>
              </w:rPr>
              <w:t xml:space="preserve"> </w:t>
            </w:r>
            <w:r>
              <w:rPr>
                <w:b/>
                <w:sz w:val="17"/>
              </w:rPr>
              <w:t>corrected</w:t>
            </w:r>
            <w:r>
              <w:rPr>
                <w:sz w:val="17"/>
              </w:rPr>
              <w:t xml:space="preserve"> — they are drawing checks, and no validation had enforced the rolling draft limits at all (</w:t>
            </w:r>
            <w:r>
              <w:rPr>
                <w:rFonts w:ascii="Consolas" w:hAnsi="Consolas"/>
                <w:color w:val="A31D1D"/>
                <w:sz w:val="17"/>
              </w:rPr>
              <w:t>V44</w:t>
            </w:r>
            <w:r>
              <w:rPr>
                <w:sz w:val="17"/>
              </w:rPr>
              <w:t xml:space="preserve">). </w:t>
            </w:r>
            <w:r>
              <w:rPr>
                <w:b/>
                <w:sz w:val="17"/>
              </w:rPr>
              <w:t>§9 re-ordered</w:t>
            </w:r>
            <w:r>
              <w:rPr>
                <w:sz w:val="17"/>
              </w:rPr>
              <w:t xml:space="preserve">: five Medium items had come to sit above five High ones under a heading claiming priority order. </w:t>
            </w:r>
            <w:r>
              <w:rPr>
                <w:b/>
                <w:sz w:val="17"/>
              </w:rPr>
              <w:t>§7's recount was right but its prose was not</w:t>
            </w:r>
            <w:r>
              <w:rPr>
                <w:sz w:val="17"/>
              </w:rPr>
              <w:t xml:space="preserve"> — </w:t>
            </w:r>
            <w:r>
              <w:rPr>
                <w:rFonts w:ascii="Consolas" w:hAnsi="Consolas"/>
                <w:color w:val="A31D1D"/>
                <w:sz w:val="17"/>
              </w:rPr>
              <w:t>R29</w:t>
            </w:r>
            <w:r>
              <w:rPr>
                <w:sz w:val="17"/>
              </w:rPr>
              <w:t>/</w:t>
            </w:r>
            <w:r>
              <w:rPr>
                <w:rFonts w:ascii="Consolas" w:hAnsi="Consolas"/>
                <w:color w:val="A31D1D"/>
                <w:sz w:val="17"/>
              </w:rPr>
              <w:t>R33</w:t>
            </w:r>
            <w:r>
              <w:rPr>
                <w:sz w:val="17"/>
              </w:rPr>
              <w:t xml:space="preserve"> were called "four of the eighteen" </w:t>
            </w:r>
            <w:r>
              <w:rPr>
                <w:rFonts w:ascii="Consolas" w:hAnsi="Consolas"/>
                <w:color w:val="A31D1D"/>
                <w:sz w:val="17"/>
              </w:rPr>
              <w:t>[INDUSTRY STANDARD]</w:t>
            </w:r>
            <w:r>
              <w:rPr>
                <w:sz w:val="17"/>
              </w:rPr>
              <w:t xml:space="preserve"> rules when they are the two </w:t>
            </w:r>
            <w:r>
              <w:rPr>
                <w:b/>
                <w:sz w:val="17"/>
              </w:rPr>
              <w:t>Equipment</w:t>
            </w:r>
            <w:r>
              <w:rPr>
                <w:sz w:val="17"/>
              </w:rPr>
              <w:t xml:space="preserve"> rules. </w:t>
            </w:r>
            <w:r>
              <w:rPr>
                <w:rFonts w:ascii="Consolas" w:hAnsi="Consolas"/>
                <w:color w:val="A31D1D"/>
                <w:sz w:val="17"/>
              </w:rPr>
              <w:t>PSG-A01</w:t>
            </w:r>
            <w:r>
              <w:rPr>
                <w:sz w:val="17"/>
              </w:rPr>
              <w:t xml:space="preserve"> cited "the alloys in §2", which contains none. </w:t>
            </w:r>
            <w:r>
              <w:rPr>
                <w:rFonts w:ascii="Consolas" w:hAnsi="Consolas"/>
                <w:color w:val="A31D1D"/>
                <w:sz w:val="17"/>
              </w:rPr>
              <w:t>PSG-D12</w:t>
            </w:r>
            <w:r>
              <w:rPr>
                <w:sz w:val="17"/>
              </w:rPr>
              <w:t xml:space="preserve"> added to blocker </w:t>
            </w:r>
            <w:r>
              <w:rPr>
                <w:rFonts w:ascii="Consolas" w:hAnsi="Consolas"/>
                <w:color w:val="A31D1D"/>
                <w:sz w:val="17"/>
              </w:rPr>
              <w:t>B2</w:t>
            </w:r>
            <w:r>
              <w:rPr>
                <w:sz w:val="17"/>
              </w:rPr>
              <w:t xml:space="preserve">. </w:t>
            </w:r>
            <w:r>
              <w:rPr>
                <w:b/>
                <w:sz w:val="17"/>
              </w:rPr>
              <w:t>New:</w:t>
            </w:r>
            <w:r>
              <w:rPr>
                <w:sz w:val="17"/>
              </w:rPr>
              <w:t xml:space="preserve"> </w:t>
            </w:r>
            <w:r>
              <w:rPr>
                <w:rFonts w:ascii="Consolas" w:hAnsi="Consolas"/>
                <w:color w:val="A31D1D"/>
                <w:sz w:val="17"/>
              </w:rPr>
              <w:t>R37</w:t>
            </w:r>
            <w:r>
              <w:rPr>
                <w:sz w:val="17"/>
              </w:rPr>
              <w:t>–</w:t>
            </w:r>
            <w:r>
              <w:rPr>
                <w:rFonts w:ascii="Consolas" w:hAnsi="Consolas"/>
                <w:color w:val="A31D1D"/>
                <w:sz w:val="17"/>
              </w:rPr>
              <w:t>R40</w:t>
            </w:r>
            <w:r>
              <w:rPr>
                <w:sz w:val="17"/>
              </w:rPr>
              <w:t xml:space="preserve">, </w:t>
            </w:r>
            <w:r>
              <w:rPr>
                <w:rFonts w:ascii="Consolas" w:hAnsi="Consolas"/>
                <w:color w:val="A31D1D"/>
                <w:sz w:val="17"/>
              </w:rPr>
              <w:t>V41</w:t>
            </w:r>
            <w:r>
              <w:rPr>
                <w:sz w:val="17"/>
              </w:rPr>
              <w:t>–</w:t>
            </w:r>
            <w:r>
              <w:rPr>
                <w:rFonts w:ascii="Consolas" w:hAnsi="Consolas"/>
                <w:color w:val="A31D1D"/>
                <w:sz w:val="17"/>
              </w:rPr>
              <w:t>V45</w:t>
            </w:r>
            <w:r>
              <w:rPr>
                <w:sz w:val="17"/>
              </w:rPr>
              <w:t xml:space="preserve">, </w:t>
            </w:r>
            <w:r>
              <w:rPr>
                <w:rFonts w:ascii="Consolas" w:hAnsi="Consolas"/>
                <w:color w:val="A31D1D"/>
                <w:sz w:val="17"/>
              </w:rPr>
              <w:t>PSG-D31</w:t>
            </w:r>
            <w:r>
              <w:rPr>
                <w:sz w:val="17"/>
              </w:rPr>
              <w:t>–</w:t>
            </w:r>
            <w:r>
              <w:rPr>
                <w:rFonts w:ascii="Consolas" w:hAnsi="Consolas"/>
                <w:color w:val="A31D1D"/>
                <w:sz w:val="17"/>
              </w:rPr>
              <w:t>D35</w:t>
            </w:r>
            <w:r>
              <w:rPr>
                <w:sz w:val="17"/>
              </w:rPr>
              <w:t xml:space="preserve">, </w:t>
            </w:r>
            <w:r>
              <w:rPr>
                <w:rFonts w:ascii="Consolas" w:hAnsi="Consolas"/>
                <w:color w:val="A31D1D"/>
                <w:sz w:val="17"/>
              </w:rPr>
              <w:t>PSG-Q32</w:t>
            </w:r>
            <w:r>
              <w:rPr>
                <w:sz w:val="17"/>
              </w:rPr>
              <w:t>–</w:t>
            </w:r>
            <w:r>
              <w:rPr>
                <w:rFonts w:ascii="Consolas" w:hAnsi="Consolas"/>
                <w:color w:val="A31D1D"/>
                <w:sz w:val="17"/>
              </w:rPr>
              <w:t>Q34</w:t>
            </w:r>
            <w:r>
              <w:rPr>
                <w:sz w:val="17"/>
              </w:rPr>
              <w:t xml:space="preserve">, </w:t>
            </w:r>
            <w:r>
              <w:rPr>
                <w:rFonts w:ascii="Consolas" w:hAnsi="Consolas"/>
                <w:color w:val="A31D1D"/>
                <w:sz w:val="17"/>
              </w:rPr>
              <w:t>PSG-R13</w:t>
            </w:r>
            <w:r>
              <w:rPr>
                <w:sz w:val="17"/>
              </w:rPr>
              <w:t>/</w:t>
            </w:r>
            <w:r>
              <w:rPr>
                <w:rFonts w:ascii="Consolas" w:hAnsi="Consolas"/>
                <w:color w:val="A31D1D"/>
                <w:sz w:val="17"/>
              </w:rPr>
              <w:t>R14</w:t>
            </w:r>
            <w:r>
              <w:rPr>
                <w:sz w:val="17"/>
              </w:rPr>
              <w:t xml:space="preserve">; </w:t>
            </w:r>
            <w:r>
              <w:rPr>
                <w:rFonts w:ascii="Consolas" w:hAnsi="Consolas"/>
                <w:color w:val="A31D1D"/>
                <w:sz w:val="17"/>
              </w:rPr>
              <w:t>PSG-Q28</w:t>
            </w:r>
            <w:r>
              <w:rPr>
                <w:sz w:val="17"/>
              </w:rPr>
              <w:t xml:space="preserve"> extended with the </w:t>
            </w:r>
            <w:r>
              <w:rPr>
                <w:rFonts w:ascii="Consolas" w:hAnsi="Consolas"/>
                <w:color w:val="A31D1D"/>
                <w:sz w:val="17"/>
              </w:rPr>
              <w:t>R08</w:t>
            </w:r>
            <w:r>
              <w:rPr>
                <w:sz w:val="17"/>
              </w:rPr>
              <w:t xml:space="preserve">-vs-skim minimum-draft conflict; </w:t>
            </w:r>
            <w:r>
              <w:rPr>
                <w:rFonts w:ascii="Consolas" w:hAnsi="Consolas"/>
                <w:color w:val="A31D1D"/>
                <w:sz w:val="17"/>
              </w:rPr>
              <w:t>PSG-Q30</w:t>
            </w:r>
            <w:r>
              <w:rPr>
                <w:sz w:val="17"/>
              </w:rPr>
              <w:t xml:space="preserve"> re-filed under Production. Sign-off checklist now </w:t>
            </w:r>
            <w:r>
              <w:rPr>
                <w:b/>
                <w:sz w:val="17"/>
              </w:rPr>
              <w:t>35 data items and 34 questions</w:t>
            </w:r>
            <w:r>
              <w:rPr>
                <w:sz w:val="17"/>
              </w:rPr>
              <w:t xml:space="preserve">. </w:t>
            </w:r>
            <w:r>
              <w:rPr>
                <w:b/>
                <w:sz w:val="17"/>
              </w:rPr>
              <w:t>Not in this document, by design:</w:t>
            </w:r>
            <w:r>
              <w:rPr>
                <w:sz w:val="17"/>
              </w:rPr>
              <w:t xml:space="preserve"> </w:t>
            </w:r>
            <w:r>
              <w:rPr>
                <w:rFonts w:ascii="Consolas" w:hAnsi="Consolas"/>
                <w:color w:val="A31D1D"/>
                <w:sz w:val="17"/>
              </w:rPr>
              <w:t>FR-381</w:t>
            </w:r>
            <w:r>
              <w:rPr>
                <w:sz w:val="17"/>
              </w:rPr>
              <w:t>/</w:t>
            </w:r>
            <w:r>
              <w:rPr>
                <w:rFonts w:ascii="Consolas" w:hAnsi="Consolas"/>
                <w:color w:val="A31D1D"/>
                <w:sz w:val="17"/>
              </w:rPr>
              <w:t>384</w:t>
            </w:r>
            <w:r>
              <w:rPr>
                <w:sz w:val="17"/>
              </w:rPr>
              <w:t>/</w:t>
            </w:r>
            <w:r>
              <w:rPr>
                <w:rFonts w:ascii="Consolas" w:hAnsi="Consolas"/>
                <w:color w:val="A31D1D"/>
                <w:sz w:val="17"/>
              </w:rPr>
              <w:t>385</w:t>
            </w:r>
            <w:r>
              <w:rPr>
                <w:sz w:val="17"/>
              </w:rPr>
              <w:t>/</w:t>
            </w:r>
            <w:r>
              <w:rPr>
                <w:rFonts w:ascii="Consolas" w:hAnsi="Consolas"/>
                <w:color w:val="A31D1D"/>
                <w:sz w:val="17"/>
              </w:rPr>
              <w:t>386</w:t>
            </w:r>
            <w:r>
              <w:rPr>
                <w:sz w:val="17"/>
              </w:rPr>
              <w:t>/</w:t>
            </w:r>
            <w:r>
              <w:rPr>
                <w:rFonts w:ascii="Consolas" w:hAnsi="Consolas"/>
                <w:color w:val="A31D1D"/>
                <w:sz w:val="17"/>
              </w:rPr>
              <w:t>387</w:t>
            </w:r>
            <w:r>
              <w:rPr>
                <w:sz w:val="17"/>
              </w:rPr>
              <w:t xml:space="preserve"> contradict this specification's arithmetic on five counts; that is recorded in </w:t>
            </w:r>
            <w:r>
              <w:rPr>
                <w:rFonts w:ascii="Consolas" w:hAnsi="Consolas"/>
                <w:color w:val="A31D1D"/>
                <w:sz w:val="17"/>
              </w:rPr>
              <w:t>FlatWire_MasterSpecification.md</w:t>
            </w:r>
            <w:r>
              <w:rPr>
                <w:sz w:val="17"/>
              </w:rPr>
              <w:t xml:space="preserve"> §10 and </w:t>
            </w:r>
            <w:r>
              <w:rPr>
                <w:rFonts w:ascii="Consolas" w:hAnsi="Consolas"/>
                <w:color w:val="A31D1D"/>
                <w:sz w:val="17"/>
              </w:rPr>
              <w:t>REVIEW.md</w:t>
            </w:r>
            <w:r>
              <w:rPr>
                <w:sz w:val="17"/>
              </w:rPr>
              <w:t xml:space="preserve">, since this document carries no story or </w:t>
            </w:r>
            <w:r>
              <w:rPr>
                <w:sz w:val="17"/>
              </w:rPr>
              <w:lastRenderedPageBreak/>
              <w:t>requirement IDs.</w:t>
            </w:r>
          </w:p>
        </w:tc>
      </w:tr>
    </w:tbl>
    <w:p w14:paraId="39836116" w14:textId="77777777" w:rsidR="008D68B2" w:rsidRDefault="008D68B2">
      <w:pPr>
        <w:spacing w:after="80"/>
      </w:pPr>
    </w:p>
    <w:p w14:paraId="0030514D" w14:textId="77777777" w:rsidR="008D68B2" w:rsidRDefault="00000000">
      <w:pPr>
        <w:pStyle w:val="Heading2"/>
      </w:pPr>
      <w:bookmarkStart w:id="1" w:name="_Toc236951292"/>
      <w:r>
        <w:rPr>
          <w:b w:val="0"/>
        </w:rPr>
        <w:t>Provenance Convention</w:t>
      </w:r>
      <w:bookmarkEnd w:id="1"/>
    </w:p>
    <w:p w14:paraId="58ABB550" w14:textId="77777777" w:rsidR="008D68B2" w:rsidRDefault="00000000">
      <w:pPr>
        <w:spacing w:after="100"/>
      </w:pPr>
      <w:r>
        <w:rPr>
          <w:sz w:val="19"/>
        </w:rPr>
        <w:t>Every quantitative statement in this document carries one of three tags. Please read them carefully — they tell you exactly where we are asserting engineering fact and where we are asking you to supply knowledge that only United Aluminum has.</w:t>
      </w:r>
    </w:p>
    <w:tbl>
      <w:tblPr>
        <w:tblStyle w:val="TableGrid"/>
        <w:tblW w:w="0" w:type="auto"/>
        <w:jc w:val="center"/>
        <w:tblLook w:val="04A0" w:firstRow="1" w:lastRow="0" w:firstColumn="1" w:lastColumn="0" w:noHBand="0" w:noVBand="1"/>
      </w:tblPr>
      <w:tblGrid>
        <w:gridCol w:w="5260"/>
        <w:gridCol w:w="5260"/>
      </w:tblGrid>
      <w:tr w:rsidR="008D68B2" w14:paraId="6FDBBC6A" w14:textId="77777777">
        <w:trPr>
          <w:tblHeader/>
          <w:jc w:val="center"/>
        </w:trPr>
        <w:tc>
          <w:tcPr>
            <w:tcW w:w="5260" w:type="dxa"/>
            <w:shd w:val="clear" w:color="auto" w:fill="D9E2F3"/>
          </w:tcPr>
          <w:p w14:paraId="4E579CB3" w14:textId="77777777" w:rsidR="008D68B2" w:rsidRDefault="00000000">
            <w:pPr>
              <w:spacing w:before="20" w:after="20"/>
            </w:pPr>
            <w:r>
              <w:rPr>
                <w:b/>
                <w:sz w:val="17"/>
              </w:rPr>
              <w:t>Tag</w:t>
            </w:r>
          </w:p>
        </w:tc>
        <w:tc>
          <w:tcPr>
            <w:tcW w:w="5260" w:type="dxa"/>
            <w:shd w:val="clear" w:color="auto" w:fill="D9E2F3"/>
          </w:tcPr>
          <w:p w14:paraId="122350B4" w14:textId="77777777" w:rsidR="008D68B2" w:rsidRDefault="00000000">
            <w:pPr>
              <w:spacing w:before="20" w:after="20"/>
            </w:pPr>
            <w:r>
              <w:rPr>
                <w:b/>
                <w:sz w:val="17"/>
              </w:rPr>
              <w:t>Meaning</w:t>
            </w:r>
          </w:p>
        </w:tc>
      </w:tr>
      <w:tr w:rsidR="008D68B2" w14:paraId="30357AB9" w14:textId="77777777">
        <w:trPr>
          <w:jc w:val="center"/>
        </w:trPr>
        <w:tc>
          <w:tcPr>
            <w:tcW w:w="5260" w:type="dxa"/>
          </w:tcPr>
          <w:p w14:paraId="5BD82318" w14:textId="77777777" w:rsidR="008D68B2" w:rsidRDefault="00000000">
            <w:pPr>
              <w:spacing w:before="20" w:after="20"/>
            </w:pPr>
            <w:r>
              <w:rPr>
                <w:rFonts w:ascii="Consolas" w:hAnsi="Consolas"/>
                <w:color w:val="A31D1D"/>
                <w:sz w:val="17"/>
              </w:rPr>
              <w:t>[INDUSTRY STANDARD]</w:t>
            </w:r>
          </w:p>
        </w:tc>
        <w:tc>
          <w:tcPr>
            <w:tcW w:w="5260" w:type="dxa"/>
          </w:tcPr>
          <w:p w14:paraId="0DC741D7" w14:textId="77777777" w:rsidR="008D68B2" w:rsidRDefault="00000000">
            <w:pPr>
              <w:spacing w:before="20" w:after="20"/>
            </w:pPr>
            <w:r>
              <w:rPr>
                <w:sz w:val="17"/>
              </w:rPr>
              <w:t>Established published practice or physical law. The governing relation is named at the point of use.</w:t>
            </w:r>
          </w:p>
        </w:tc>
      </w:tr>
      <w:tr w:rsidR="008D68B2" w14:paraId="46965900" w14:textId="77777777">
        <w:trPr>
          <w:jc w:val="center"/>
        </w:trPr>
        <w:tc>
          <w:tcPr>
            <w:tcW w:w="5260" w:type="dxa"/>
          </w:tcPr>
          <w:p w14:paraId="0EB1C5BB" w14:textId="77777777" w:rsidR="008D68B2" w:rsidRDefault="00000000">
            <w:pPr>
              <w:spacing w:before="20" w:after="20"/>
            </w:pPr>
            <w:r>
              <w:rPr>
                <w:rFonts w:ascii="Consolas" w:hAnsi="Consolas"/>
                <w:color w:val="A31D1D"/>
                <w:sz w:val="17"/>
              </w:rPr>
              <w:t>[RECOMMENDED DEFAULT]</w:t>
            </w:r>
          </w:p>
        </w:tc>
        <w:tc>
          <w:tcPr>
            <w:tcW w:w="5260" w:type="dxa"/>
          </w:tcPr>
          <w:p w14:paraId="54FB4517" w14:textId="77777777" w:rsidR="008D68B2" w:rsidRDefault="00000000">
            <w:pPr>
              <w:spacing w:before="20" w:after="20"/>
            </w:pPr>
            <w:r>
              <w:rPr>
                <w:sz w:val="17"/>
              </w:rPr>
              <w:t>A starting value we propose so development can proceed. Expected to be tuned against trial data.</w:t>
            </w:r>
          </w:p>
        </w:tc>
      </w:tr>
      <w:tr w:rsidR="008D68B2" w14:paraId="1F709239" w14:textId="77777777">
        <w:trPr>
          <w:jc w:val="center"/>
        </w:trPr>
        <w:tc>
          <w:tcPr>
            <w:tcW w:w="5260" w:type="dxa"/>
          </w:tcPr>
          <w:p w14:paraId="10E12015" w14:textId="77777777" w:rsidR="008D68B2" w:rsidRDefault="00000000">
            <w:pPr>
              <w:spacing w:before="20" w:after="20"/>
            </w:pPr>
            <w:r>
              <w:rPr>
                <w:rFonts w:ascii="Consolas" w:hAnsi="Consolas"/>
                <w:color w:val="A31D1D"/>
                <w:sz w:val="17"/>
              </w:rPr>
              <w:t>[CLIENT INPUT REQUIRED]</w:t>
            </w:r>
          </w:p>
        </w:tc>
        <w:tc>
          <w:tcPr>
            <w:tcW w:w="5260" w:type="dxa"/>
          </w:tcPr>
          <w:p w14:paraId="27987942" w14:textId="77777777" w:rsidR="008D68B2" w:rsidRDefault="00000000">
            <w:pPr>
              <w:spacing w:before="20" w:after="20"/>
            </w:pPr>
            <w:r>
              <w:rPr>
                <w:sz w:val="17"/>
              </w:rPr>
              <w:t>We do not know this and will not guess. Shown as a blank awaiting your input.</w:t>
            </w:r>
          </w:p>
        </w:tc>
      </w:tr>
    </w:tbl>
    <w:p w14:paraId="3CA665DB" w14:textId="77777777" w:rsidR="008D68B2" w:rsidRDefault="008D68B2">
      <w:pPr>
        <w:spacing w:after="80"/>
      </w:pPr>
    </w:p>
    <w:p w14:paraId="569E5188" w14:textId="77777777" w:rsidR="008D68B2" w:rsidRDefault="00000000">
      <w:pPr>
        <w:spacing w:after="100"/>
      </w:pPr>
      <w:r>
        <w:rPr>
          <w:sz w:val="19"/>
        </w:rPr>
        <w:t xml:space="preserve">The most common pattern in this document is a </w:t>
      </w:r>
      <w:r>
        <w:rPr>
          <w:b/>
          <w:sz w:val="19"/>
        </w:rPr>
        <w:t>standard relation with plant-specific coefficients</w:t>
      </w:r>
      <w:r>
        <w:rPr>
          <w:sz w:val="19"/>
        </w:rPr>
        <w:t xml:space="preserve"> — the equation is </w:t>
      </w:r>
      <w:r>
        <w:rPr>
          <w:rFonts w:ascii="Consolas" w:hAnsi="Consolas"/>
          <w:color w:val="A31D1D"/>
          <w:sz w:val="18"/>
        </w:rPr>
        <w:t>[INDUSTRY STANDARD]</w:t>
      </w:r>
      <w:r>
        <w:rPr>
          <w:sz w:val="19"/>
        </w:rPr>
        <w:t xml:space="preserve">, the numbers that go into it are </w:t>
      </w:r>
      <w:r>
        <w:rPr>
          <w:rFonts w:ascii="Consolas" w:hAnsi="Consolas"/>
          <w:color w:val="A31D1D"/>
          <w:sz w:val="18"/>
        </w:rPr>
        <w:t>[CLIENT INPUT REQUIRED]</w:t>
      </w:r>
      <w:r>
        <w:rPr>
          <w:sz w:val="19"/>
        </w:rPr>
        <w:t>. That combination is normal and appears throughout.</w:t>
      </w:r>
    </w:p>
    <w:p w14:paraId="12AAB97B" w14:textId="77777777" w:rsidR="008D68B2" w:rsidRDefault="00000000">
      <w:pPr>
        <w:spacing w:after="100"/>
      </w:pPr>
      <w:r>
        <w:rPr>
          <w:b/>
          <w:sz w:val="19"/>
        </w:rPr>
        <w:t>No value specific to United Aluminum's alloys, mills, tooling, or products is asserted anywhere in this document as known.</w:t>
      </w:r>
    </w:p>
    <w:p w14:paraId="3A9A6CD0" w14:textId="77777777" w:rsidR="008D68B2" w:rsidRDefault="00000000">
      <w:pPr>
        <w:pStyle w:val="Heading1"/>
      </w:pPr>
      <w:bookmarkStart w:id="2" w:name="_Toc236951293"/>
      <w:r>
        <w:rPr>
          <w:b w:val="0"/>
        </w:rPr>
        <w:t>1. Introduction</w:t>
      </w:r>
      <w:bookmarkEnd w:id="2"/>
    </w:p>
    <w:p w14:paraId="514D4C31" w14:textId="77777777" w:rsidR="008D68B2" w:rsidRDefault="00000000">
      <w:pPr>
        <w:pStyle w:val="Heading2"/>
      </w:pPr>
      <w:bookmarkStart w:id="3" w:name="_Toc236951294"/>
      <w:r>
        <w:rPr>
          <w:b w:val="0"/>
        </w:rPr>
        <w:t>1.1 Purpose of This Document</w:t>
      </w:r>
      <w:bookmarkEnd w:id="3"/>
    </w:p>
    <w:p w14:paraId="1D70CB78" w14:textId="77777777" w:rsidR="008D68B2" w:rsidRDefault="00000000">
      <w:pPr>
        <w:spacing w:after="100"/>
      </w:pPr>
      <w:r>
        <w:rPr>
          <w:sz w:val="19"/>
        </w:rPr>
        <w:t xml:space="preserve">This specification defines the engineering and functional requirements for a </w:t>
      </w:r>
      <w:r>
        <w:rPr>
          <w:b/>
          <w:sz w:val="19"/>
        </w:rPr>
        <w:t>pass schedule generation engine</w:t>
      </w:r>
      <w:r>
        <w:rPr>
          <w:sz w:val="19"/>
        </w:rPr>
        <w:t xml:space="preserve"> for the flat wire mill. It serves two purposes of equal weight:</w:t>
      </w:r>
    </w:p>
    <w:p w14:paraId="0B3A8201" w14:textId="77777777" w:rsidR="008D68B2" w:rsidRDefault="00000000">
      <w:pPr>
        <w:pStyle w:val="ListNumber"/>
        <w:spacing w:after="40"/>
        <w:ind w:left="403"/>
      </w:pPr>
      <w:r>
        <w:rPr>
          <w:sz w:val="19"/>
        </w:rPr>
        <w:t xml:space="preserve">It is the </w:t>
      </w:r>
      <w:r>
        <w:rPr>
          <w:b/>
          <w:sz w:val="19"/>
        </w:rPr>
        <w:t>engineering specification</w:t>
      </w:r>
      <w:r>
        <w:rPr>
          <w:sz w:val="19"/>
        </w:rPr>
        <w:t xml:space="preserve"> — the calculations, decision logic, rules, and</w:t>
      </w:r>
    </w:p>
    <w:p w14:paraId="5E9A17CF" w14:textId="77777777" w:rsidR="008D68B2" w:rsidRDefault="00000000">
      <w:pPr>
        <w:spacing w:after="100"/>
      </w:pPr>
      <w:r>
        <w:rPr>
          <w:sz w:val="19"/>
        </w:rPr>
        <w:t xml:space="preserve">   validations the engine must implement.</w:t>
      </w:r>
    </w:p>
    <w:p w14:paraId="589049EC" w14:textId="77777777" w:rsidR="008D68B2" w:rsidRDefault="00000000">
      <w:pPr>
        <w:pStyle w:val="ListNumber"/>
        <w:spacing w:after="40"/>
        <w:ind w:left="403"/>
      </w:pPr>
      <w:r>
        <w:rPr>
          <w:sz w:val="19"/>
        </w:rPr>
        <w:t xml:space="preserve">It is the </w:t>
      </w:r>
      <w:r>
        <w:rPr>
          <w:b/>
          <w:sz w:val="19"/>
        </w:rPr>
        <w:t>information request</w:t>
      </w:r>
      <w:r>
        <w:rPr>
          <w:sz w:val="19"/>
        </w:rPr>
        <w:t xml:space="preserve"> — a structured checklist and questionnaire identifying every</w:t>
      </w:r>
    </w:p>
    <w:p w14:paraId="3270C7E4" w14:textId="77777777" w:rsidR="008D68B2" w:rsidRDefault="00000000">
      <w:pPr>
        <w:spacing w:after="100"/>
      </w:pPr>
      <w:r>
        <w:rPr>
          <w:sz w:val="19"/>
        </w:rPr>
        <w:t xml:space="preserve">   piece of process knowledge, engineering data, and business rule that United Aluminum must supply    or confirm before implementation can begin.</w:t>
      </w:r>
    </w:p>
    <w:p w14:paraId="2BB1318C" w14:textId="77777777" w:rsidR="008D68B2" w:rsidRDefault="00000000">
      <w:pPr>
        <w:spacing w:after="100"/>
      </w:pPr>
      <w:r>
        <w:rPr>
          <w:sz w:val="19"/>
        </w:rPr>
        <w:t>Sections 9 and 10 are designed to be worked through directly by your process engineering and operations staff, completed, and returned as the basis for sign-off.</w:t>
      </w:r>
    </w:p>
    <w:p w14:paraId="47C698C8" w14:textId="77777777" w:rsidR="008D68B2" w:rsidRDefault="00000000">
      <w:pPr>
        <w:pStyle w:val="Heading2"/>
      </w:pPr>
      <w:bookmarkStart w:id="4" w:name="_Toc236951295"/>
      <w:r>
        <w:rPr>
          <w:b w:val="0"/>
        </w:rPr>
        <w:t>1.2 What Pass Schedule Generation Is For</w:t>
      </w:r>
      <w:bookmarkEnd w:id="4"/>
    </w:p>
    <w:p w14:paraId="28E01117" w14:textId="77777777" w:rsidR="008D68B2" w:rsidRDefault="00000000">
      <w:pPr>
        <w:spacing w:after="100"/>
      </w:pPr>
      <w:r>
        <w:rPr>
          <w:sz w:val="19"/>
        </w:rPr>
        <w:t>Today, a pass schedule is composed manually. An engineer decides which components are active, what die sizes to fit, what roll gaps to set, and what dimensional targets to hold — drawing on experience and on precedent from similar products. This works, but it is slow, it is difficult to audit, it does not scale as the product mix grows, and the reasoning behind a given schedule lives in the engineer's head rather than in a record.</w:t>
      </w:r>
    </w:p>
    <w:p w14:paraId="36FC706E" w14:textId="77777777" w:rsidR="008D68B2" w:rsidRDefault="00000000">
      <w:pPr>
        <w:spacing w:after="100"/>
      </w:pPr>
      <w:r>
        <w:rPr>
          <w:sz w:val="19"/>
        </w:rPr>
        <w:t xml:space="preserve">A generation engine takes the product requirement — alloy, incoming rod size, target dimensions, edge profile — and produces a </w:t>
      </w:r>
      <w:r>
        <w:rPr>
          <w:b/>
          <w:sz w:val="19"/>
        </w:rPr>
        <w:t>complete draft schedule</w:t>
      </w:r>
      <w:r>
        <w:rPr>
          <w:sz w:val="19"/>
        </w:rPr>
        <w:t xml:space="preserve"> with every parameter calculated from first principles and every constraint checked. The engineer's role shifts from composing the schedule to </w:t>
      </w:r>
      <w:r>
        <w:rPr>
          <w:b/>
          <w:sz w:val="19"/>
        </w:rPr>
        <w:t>reviewing and approving</w:t>
      </w:r>
      <w:r>
        <w:rPr>
          <w:sz w:val="19"/>
        </w:rPr>
        <w:t xml:space="preserve"> it.</w:t>
      </w:r>
    </w:p>
    <w:p w14:paraId="0D71F3F8" w14:textId="77777777" w:rsidR="008D68B2" w:rsidRDefault="00000000">
      <w:pPr>
        <w:pStyle w:val="Heading2"/>
      </w:pPr>
      <w:bookmarkStart w:id="5" w:name="_Toc236951296"/>
      <w:r>
        <w:rPr>
          <w:b w:val="0"/>
        </w:rPr>
        <w:t>1.3 Why Pass Schedules Matter</w:t>
      </w:r>
      <w:bookmarkEnd w:id="5"/>
    </w:p>
    <w:p w14:paraId="67A939EC" w14:textId="77777777" w:rsidR="008D68B2" w:rsidRDefault="00000000">
      <w:pPr>
        <w:spacing w:after="100"/>
      </w:pPr>
      <w:r>
        <w:rPr>
          <w:sz w:val="19"/>
        </w:rPr>
        <w:t>A pass schedule is the single record that determines whether a length of flat wire meets its specification. It governs:</w:t>
      </w:r>
    </w:p>
    <w:p w14:paraId="622001DA" w14:textId="77777777" w:rsidR="008D68B2" w:rsidRDefault="00000000">
      <w:pPr>
        <w:pStyle w:val="ListBullet"/>
        <w:spacing w:after="40"/>
        <w:ind w:left="403"/>
      </w:pPr>
      <w:r>
        <w:rPr>
          <w:b/>
          <w:sz w:val="19"/>
        </w:rPr>
        <w:lastRenderedPageBreak/>
        <w:t>Dimensional accuracy</w:t>
      </w:r>
      <w:r>
        <w:rPr>
          <w:sz w:val="19"/>
        </w:rPr>
        <w:t xml:space="preserve"> — whether the delivered gauge and width fall inside the customer's</w:t>
      </w:r>
    </w:p>
    <w:p w14:paraId="00F3F05A" w14:textId="77777777" w:rsidR="008D68B2" w:rsidRDefault="00000000">
      <w:pPr>
        <w:spacing w:after="100"/>
      </w:pPr>
      <w:r>
        <w:rPr>
          <w:sz w:val="19"/>
        </w:rPr>
        <w:t xml:space="preserve">  tolerance band.</w:t>
      </w:r>
    </w:p>
    <w:p w14:paraId="29584C3E" w14:textId="77777777" w:rsidR="008D68B2" w:rsidRDefault="00000000">
      <w:pPr>
        <w:pStyle w:val="ListBullet"/>
        <w:spacing w:after="40"/>
        <w:ind w:left="403"/>
      </w:pPr>
      <w:r>
        <w:rPr>
          <w:b/>
          <w:sz w:val="19"/>
        </w:rPr>
        <w:t>Metallurgical condition</w:t>
      </w:r>
      <w:r>
        <w:rPr>
          <w:sz w:val="19"/>
        </w:rPr>
        <w:t xml:space="preserve"> — how much cold work is imparted, and therefore the temper,</w:t>
      </w:r>
    </w:p>
    <w:p w14:paraId="3B71AC0F" w14:textId="77777777" w:rsidR="008D68B2" w:rsidRDefault="00000000">
      <w:pPr>
        <w:spacing w:after="100"/>
      </w:pPr>
      <w:r>
        <w:rPr>
          <w:sz w:val="19"/>
        </w:rPr>
        <w:t xml:space="preserve">  formability, and electrical or mechanical properties of the finished product.</w:t>
      </w:r>
    </w:p>
    <w:p w14:paraId="12E29002" w14:textId="77777777" w:rsidR="008D68B2" w:rsidRDefault="00000000">
      <w:pPr>
        <w:pStyle w:val="ListBullet"/>
        <w:spacing w:after="40"/>
        <w:ind w:left="403"/>
      </w:pPr>
      <w:r>
        <w:rPr>
          <w:b/>
          <w:sz w:val="19"/>
        </w:rPr>
        <w:t>Process stability</w:t>
      </w:r>
      <w:r>
        <w:rPr>
          <w:sz w:val="19"/>
        </w:rPr>
        <w:t xml:space="preserve"> — whether the wire runs without breaks, whether the mill can hold gauge,</w:t>
      </w:r>
    </w:p>
    <w:p w14:paraId="18BB62B6" w14:textId="77777777" w:rsidR="008D68B2" w:rsidRDefault="00000000">
      <w:pPr>
        <w:spacing w:after="100"/>
      </w:pPr>
      <w:r>
        <w:rPr>
          <w:sz w:val="19"/>
        </w:rPr>
        <w:t xml:space="preserve">  and whether tension between stages stays controlled.</w:t>
      </w:r>
    </w:p>
    <w:p w14:paraId="67C6AC9E" w14:textId="77777777" w:rsidR="008D68B2" w:rsidRDefault="00000000">
      <w:pPr>
        <w:pStyle w:val="ListBullet"/>
        <w:spacing w:after="40"/>
        <w:ind w:left="403"/>
      </w:pPr>
      <w:r>
        <w:rPr>
          <w:b/>
          <w:sz w:val="19"/>
        </w:rPr>
        <w:t>Tooling life</w:t>
      </w:r>
      <w:r>
        <w:rPr>
          <w:sz w:val="19"/>
        </w:rPr>
        <w:t xml:space="preserve"> — whether dies and rolls are loaded within their design envelope or worn</w:t>
      </w:r>
    </w:p>
    <w:p w14:paraId="4BD914B2" w14:textId="77777777" w:rsidR="008D68B2" w:rsidRDefault="00000000">
      <w:pPr>
        <w:spacing w:after="100"/>
      </w:pPr>
      <w:r>
        <w:rPr>
          <w:sz w:val="19"/>
        </w:rPr>
        <w:t xml:space="preserve">  prematurely.</w:t>
      </w:r>
    </w:p>
    <w:p w14:paraId="61FBCEB3" w14:textId="77777777" w:rsidR="008D68B2" w:rsidRDefault="00000000">
      <w:pPr>
        <w:pStyle w:val="ListBullet"/>
        <w:spacing w:after="40"/>
        <w:ind w:left="403"/>
      </w:pPr>
      <w:r>
        <w:rPr>
          <w:b/>
          <w:sz w:val="19"/>
        </w:rPr>
        <w:t>Traceability</w:t>
      </w:r>
      <w:r>
        <w:rPr>
          <w:sz w:val="19"/>
        </w:rPr>
        <w:t xml:space="preserve"> — the configuration in force when a given footage was produced, which is what a</w:t>
      </w:r>
    </w:p>
    <w:p w14:paraId="1435814C" w14:textId="77777777" w:rsidR="008D68B2" w:rsidRDefault="00000000">
      <w:pPr>
        <w:spacing w:after="100"/>
      </w:pPr>
      <w:r>
        <w:rPr>
          <w:sz w:val="19"/>
        </w:rPr>
        <w:t xml:space="preserve">  quality audit or a customer certificate resolves against.</w:t>
      </w:r>
    </w:p>
    <w:p w14:paraId="63ADF309" w14:textId="77777777" w:rsidR="008D68B2" w:rsidRDefault="00000000">
      <w:pPr>
        <w:spacing w:after="100"/>
      </w:pPr>
      <w:r>
        <w:rPr>
          <w:sz w:val="19"/>
        </w:rPr>
        <w:t>A schedule that is wrong in the wrong way does not produce marginal product. It breaks wire, stalls the line, or produces material that must be scrapped after the fact.</w:t>
      </w:r>
    </w:p>
    <w:p w14:paraId="2351837A" w14:textId="77777777" w:rsidR="008D68B2" w:rsidRDefault="00000000">
      <w:pPr>
        <w:pStyle w:val="Heading2"/>
      </w:pPr>
      <w:bookmarkStart w:id="6" w:name="_Toc236951297"/>
      <w:r>
        <w:rPr>
          <w:b w:val="0"/>
        </w:rPr>
        <w:t>1.4 Objectives of the Generation Engine</w:t>
      </w:r>
      <w:bookmarkEnd w:id="6"/>
    </w:p>
    <w:tbl>
      <w:tblPr>
        <w:tblStyle w:val="TableGrid"/>
        <w:tblW w:w="0" w:type="auto"/>
        <w:jc w:val="center"/>
        <w:tblLook w:val="04A0" w:firstRow="1" w:lastRow="0" w:firstColumn="1" w:lastColumn="0" w:noHBand="0" w:noVBand="1"/>
      </w:tblPr>
      <w:tblGrid>
        <w:gridCol w:w="5260"/>
        <w:gridCol w:w="5260"/>
      </w:tblGrid>
      <w:tr w:rsidR="008D68B2" w14:paraId="3F81A77E" w14:textId="77777777">
        <w:trPr>
          <w:tblHeader/>
          <w:jc w:val="center"/>
        </w:trPr>
        <w:tc>
          <w:tcPr>
            <w:tcW w:w="5260" w:type="dxa"/>
            <w:shd w:val="clear" w:color="auto" w:fill="D9E2F3"/>
          </w:tcPr>
          <w:p w14:paraId="092DA5AF" w14:textId="77777777" w:rsidR="008D68B2" w:rsidRDefault="00000000">
            <w:pPr>
              <w:spacing w:before="20" w:after="20"/>
            </w:pPr>
            <w:r>
              <w:rPr>
                <w:b/>
                <w:sz w:val="17"/>
              </w:rPr>
              <w:t>#</w:t>
            </w:r>
          </w:p>
        </w:tc>
        <w:tc>
          <w:tcPr>
            <w:tcW w:w="5260" w:type="dxa"/>
            <w:shd w:val="clear" w:color="auto" w:fill="D9E2F3"/>
          </w:tcPr>
          <w:p w14:paraId="3739CD31" w14:textId="77777777" w:rsidR="008D68B2" w:rsidRDefault="00000000">
            <w:pPr>
              <w:spacing w:before="20" w:after="20"/>
            </w:pPr>
            <w:r>
              <w:rPr>
                <w:b/>
                <w:sz w:val="17"/>
              </w:rPr>
              <w:t>Objective</w:t>
            </w:r>
          </w:p>
        </w:tc>
      </w:tr>
      <w:tr w:rsidR="008D68B2" w14:paraId="2BAC885D" w14:textId="77777777">
        <w:trPr>
          <w:jc w:val="center"/>
        </w:trPr>
        <w:tc>
          <w:tcPr>
            <w:tcW w:w="5260" w:type="dxa"/>
          </w:tcPr>
          <w:p w14:paraId="6C036CAE" w14:textId="77777777" w:rsidR="008D68B2" w:rsidRDefault="00000000">
            <w:pPr>
              <w:spacing w:before="20" w:after="20"/>
            </w:pPr>
            <w:r>
              <w:rPr>
                <w:sz w:val="17"/>
              </w:rPr>
              <w:t>O1</w:t>
            </w:r>
          </w:p>
        </w:tc>
        <w:tc>
          <w:tcPr>
            <w:tcW w:w="5260" w:type="dxa"/>
          </w:tcPr>
          <w:p w14:paraId="5A6D3C3B" w14:textId="77777777" w:rsidR="008D68B2" w:rsidRDefault="00000000">
            <w:pPr>
              <w:spacing w:before="20" w:after="20"/>
            </w:pPr>
            <w:r>
              <w:rPr>
                <w:sz w:val="17"/>
              </w:rPr>
              <w:t>Produce a complete, dimensionally consistent draft schedule from product inputs alone</w:t>
            </w:r>
          </w:p>
        </w:tc>
      </w:tr>
      <w:tr w:rsidR="008D68B2" w14:paraId="633ABBFA" w14:textId="77777777">
        <w:trPr>
          <w:jc w:val="center"/>
        </w:trPr>
        <w:tc>
          <w:tcPr>
            <w:tcW w:w="5260" w:type="dxa"/>
          </w:tcPr>
          <w:p w14:paraId="14F824F7" w14:textId="77777777" w:rsidR="008D68B2" w:rsidRDefault="00000000">
            <w:pPr>
              <w:spacing w:before="20" w:after="20"/>
            </w:pPr>
            <w:r>
              <w:rPr>
                <w:sz w:val="17"/>
              </w:rPr>
              <w:t>O2</w:t>
            </w:r>
          </w:p>
        </w:tc>
        <w:tc>
          <w:tcPr>
            <w:tcW w:w="5260" w:type="dxa"/>
          </w:tcPr>
          <w:p w14:paraId="0EAECEA8" w14:textId="77777777" w:rsidR="008D68B2" w:rsidRDefault="00000000">
            <w:pPr>
              <w:spacing w:before="20" w:after="20"/>
            </w:pPr>
            <w:r>
              <w:rPr>
                <w:sz w:val="17"/>
              </w:rPr>
              <w:t>Apply established drawing and rolling mechanics rather than interpolation from precedent</w:t>
            </w:r>
          </w:p>
        </w:tc>
      </w:tr>
      <w:tr w:rsidR="008D68B2" w14:paraId="1AD13AF2" w14:textId="77777777">
        <w:trPr>
          <w:jc w:val="center"/>
        </w:trPr>
        <w:tc>
          <w:tcPr>
            <w:tcW w:w="5260" w:type="dxa"/>
          </w:tcPr>
          <w:p w14:paraId="5F4A4175" w14:textId="77777777" w:rsidR="008D68B2" w:rsidRDefault="00000000">
            <w:pPr>
              <w:spacing w:before="20" w:after="20"/>
            </w:pPr>
            <w:r>
              <w:rPr>
                <w:sz w:val="17"/>
              </w:rPr>
              <w:t>O3</w:t>
            </w:r>
          </w:p>
        </w:tc>
        <w:tc>
          <w:tcPr>
            <w:tcW w:w="5260" w:type="dxa"/>
          </w:tcPr>
          <w:p w14:paraId="3EBE04F7" w14:textId="77777777" w:rsidR="008D68B2" w:rsidRDefault="00000000">
            <w:pPr>
              <w:spacing w:before="20" w:after="20"/>
            </w:pPr>
            <w:r>
              <w:rPr>
                <w:sz w:val="17"/>
              </w:rPr>
              <w:t>Detect and clearly report targets that cannot be achieved on the available equipment</w:t>
            </w:r>
          </w:p>
        </w:tc>
      </w:tr>
      <w:tr w:rsidR="008D68B2" w14:paraId="134D4638" w14:textId="77777777">
        <w:trPr>
          <w:jc w:val="center"/>
        </w:trPr>
        <w:tc>
          <w:tcPr>
            <w:tcW w:w="5260" w:type="dxa"/>
          </w:tcPr>
          <w:p w14:paraId="67CF06C4" w14:textId="77777777" w:rsidR="008D68B2" w:rsidRDefault="00000000">
            <w:pPr>
              <w:spacing w:before="20" w:after="20"/>
            </w:pPr>
            <w:r>
              <w:rPr>
                <w:sz w:val="17"/>
              </w:rPr>
              <w:t>O4</w:t>
            </w:r>
          </w:p>
        </w:tc>
        <w:tc>
          <w:tcPr>
            <w:tcW w:w="5260" w:type="dxa"/>
          </w:tcPr>
          <w:p w14:paraId="0C437788" w14:textId="77777777" w:rsidR="008D68B2" w:rsidRDefault="00000000">
            <w:pPr>
              <w:spacing w:before="20" w:after="20"/>
            </w:pPr>
            <w:r>
              <w:rPr>
                <w:sz w:val="17"/>
              </w:rPr>
              <w:t>Make every calculated value traceable to the formula and the inputs that produced it</w:t>
            </w:r>
          </w:p>
        </w:tc>
      </w:tr>
      <w:tr w:rsidR="008D68B2" w14:paraId="62E9F0DB" w14:textId="77777777">
        <w:trPr>
          <w:jc w:val="center"/>
        </w:trPr>
        <w:tc>
          <w:tcPr>
            <w:tcW w:w="5260" w:type="dxa"/>
          </w:tcPr>
          <w:p w14:paraId="168B9376" w14:textId="77777777" w:rsidR="008D68B2" w:rsidRDefault="00000000">
            <w:pPr>
              <w:spacing w:before="20" w:after="20"/>
            </w:pPr>
            <w:r>
              <w:rPr>
                <w:sz w:val="17"/>
              </w:rPr>
              <w:t>O5</w:t>
            </w:r>
          </w:p>
        </w:tc>
        <w:tc>
          <w:tcPr>
            <w:tcW w:w="5260" w:type="dxa"/>
          </w:tcPr>
          <w:p w14:paraId="03A4C36D" w14:textId="77777777" w:rsidR="008D68B2" w:rsidRDefault="00000000">
            <w:pPr>
              <w:spacing w:before="20" w:after="20"/>
            </w:pPr>
            <w:r>
              <w:rPr>
                <w:sz w:val="17"/>
              </w:rPr>
              <w:t>Never bypass human approval — the engine drafts, an engineer approves</w:t>
            </w:r>
          </w:p>
        </w:tc>
      </w:tr>
      <w:tr w:rsidR="008D68B2" w14:paraId="723CA163" w14:textId="77777777">
        <w:trPr>
          <w:jc w:val="center"/>
        </w:trPr>
        <w:tc>
          <w:tcPr>
            <w:tcW w:w="5260" w:type="dxa"/>
          </w:tcPr>
          <w:p w14:paraId="43C9ED9B" w14:textId="77777777" w:rsidR="008D68B2" w:rsidRDefault="00000000">
            <w:pPr>
              <w:spacing w:before="20" w:after="20"/>
            </w:pPr>
            <w:r>
              <w:rPr>
                <w:sz w:val="17"/>
              </w:rPr>
              <w:t>O6</w:t>
            </w:r>
          </w:p>
        </w:tc>
        <w:tc>
          <w:tcPr>
            <w:tcW w:w="5260" w:type="dxa"/>
          </w:tcPr>
          <w:p w14:paraId="34AD2A4D" w14:textId="77777777" w:rsidR="008D68B2" w:rsidRDefault="00000000">
            <w:pPr>
              <w:spacing w:before="20" w:after="20"/>
            </w:pPr>
            <w:r>
              <w:rPr>
                <w:sz w:val="17"/>
              </w:rPr>
              <w:t>Accept all plant-specific coefficients as configurable data, tunable without code changes</w:t>
            </w:r>
          </w:p>
        </w:tc>
      </w:tr>
      <w:tr w:rsidR="008D68B2" w14:paraId="1AC35C93" w14:textId="77777777">
        <w:trPr>
          <w:jc w:val="center"/>
        </w:trPr>
        <w:tc>
          <w:tcPr>
            <w:tcW w:w="5260" w:type="dxa"/>
          </w:tcPr>
          <w:p w14:paraId="1B0855DE" w14:textId="77777777" w:rsidR="008D68B2" w:rsidRDefault="00000000">
            <w:pPr>
              <w:spacing w:before="20" w:after="20"/>
            </w:pPr>
            <w:r>
              <w:rPr>
                <w:sz w:val="17"/>
              </w:rPr>
              <w:t>O7</w:t>
            </w:r>
          </w:p>
        </w:tc>
        <w:tc>
          <w:tcPr>
            <w:tcW w:w="5260" w:type="dxa"/>
          </w:tcPr>
          <w:p w14:paraId="29D2E5B7" w14:textId="77777777" w:rsidR="008D68B2" w:rsidRDefault="00000000">
            <w:pPr>
              <w:spacing w:before="20" w:after="20"/>
            </w:pPr>
            <w:r>
              <w:rPr>
                <w:sz w:val="17"/>
              </w:rPr>
              <w:t>Improve over time as measured production data accumulates</w:t>
            </w:r>
          </w:p>
        </w:tc>
      </w:tr>
    </w:tbl>
    <w:p w14:paraId="53C324A1" w14:textId="77777777" w:rsidR="008D68B2" w:rsidRDefault="008D68B2">
      <w:pPr>
        <w:spacing w:after="80"/>
      </w:pPr>
    </w:p>
    <w:p w14:paraId="00611B4B" w14:textId="77777777" w:rsidR="008D68B2" w:rsidRDefault="00000000">
      <w:pPr>
        <w:pStyle w:val="Heading2"/>
      </w:pPr>
      <w:bookmarkStart w:id="7" w:name="_Toc236951298"/>
      <w:r>
        <w:rPr>
          <w:b w:val="0"/>
        </w:rPr>
        <w:t>1.5 Scope</w:t>
      </w:r>
      <w:bookmarkEnd w:id="7"/>
    </w:p>
    <w:p w14:paraId="2860C7D1" w14:textId="77777777" w:rsidR="008D68B2" w:rsidRDefault="00000000">
      <w:pPr>
        <w:spacing w:before="20" w:after="20"/>
      </w:pPr>
      <w:r>
        <w:rPr>
          <w:b/>
          <w:sz w:val="19"/>
        </w:rPr>
        <w:t>In scope:</w:t>
      </w:r>
      <w:r>
        <w:rPr>
          <w:sz w:val="19"/>
        </w:rPr>
        <w:t xml:space="preserve"> generation of a draft pass schedule covering the wire drawing sequence, the flattening</w:t>
      </w:r>
    </w:p>
    <w:p w14:paraId="23DE5FEA" w14:textId="77777777" w:rsidR="008D68B2" w:rsidRDefault="00000000">
      <w:pPr>
        <w:spacing w:after="100"/>
      </w:pPr>
      <w:r>
        <w:rPr>
          <w:sz w:val="19"/>
        </w:rPr>
        <w:t>and finishing rolling sequence, roll gap settings, dimensional targets and tolerances, inter-stand speed relationships, route selection, and the validation and warning framework around them.</w:t>
      </w:r>
    </w:p>
    <w:p w14:paraId="251264B5" w14:textId="77777777" w:rsidR="008D68B2" w:rsidRDefault="00000000">
      <w:pPr>
        <w:spacing w:before="20" w:after="20"/>
      </w:pPr>
      <w:r>
        <w:rPr>
          <w:b/>
          <w:sz w:val="19"/>
        </w:rPr>
        <w:t>Not in scope:</w:t>
      </w:r>
      <w:r>
        <w:rPr>
          <w:sz w:val="19"/>
        </w:rPr>
        <w:t xml:space="preserve"> order planning and sequencing; machine scheduling and capacity; the operator's</w:t>
      </w:r>
    </w:p>
    <w:p w14:paraId="4DAE3F48" w14:textId="77777777" w:rsidR="008D68B2" w:rsidRDefault="00000000">
      <w:pPr>
        <w:spacing w:after="100"/>
      </w:pPr>
      <w:r>
        <w:rPr>
          <w:sz w:val="19"/>
        </w:rPr>
        <w:t>check-in and acknowledgement procedure; machine control and tag transmission; quality data collection; certification and labelling. The engine produces a schedule record; what consumes it is outside this document.</w:t>
      </w:r>
    </w:p>
    <w:p w14:paraId="30BE8A98" w14:textId="77777777" w:rsidR="008D68B2" w:rsidRDefault="00000000">
      <w:pPr>
        <w:spacing w:before="20" w:after="20"/>
      </w:pPr>
      <w:r>
        <w:rPr>
          <w:b/>
          <w:sz w:val="19"/>
        </w:rPr>
        <w:t>Explicitly not in scope:</w:t>
      </w:r>
      <w:r>
        <w:rPr>
          <w:sz w:val="19"/>
        </w:rPr>
        <w:t xml:space="preserve"> automatic activation of a generated schedule. Every generated schedule</w:t>
      </w:r>
    </w:p>
    <w:p w14:paraId="18D7B01B" w14:textId="77777777" w:rsidR="008D68B2" w:rsidRDefault="00000000">
      <w:pPr>
        <w:spacing w:after="100"/>
      </w:pPr>
      <w:r>
        <w:rPr>
          <w:sz w:val="19"/>
        </w:rPr>
        <w:t xml:space="preserve">is a </w:t>
      </w:r>
      <w:r>
        <w:rPr>
          <w:b/>
          <w:sz w:val="19"/>
        </w:rPr>
        <w:t>draft requiring engineering approval</w:t>
      </w:r>
      <w:r>
        <w:rPr>
          <w:sz w:val="19"/>
        </w:rPr>
        <w:t>. No generated output is ever transmitted to machine control without a human approval step.</w:t>
      </w:r>
    </w:p>
    <w:p w14:paraId="258BA8D8" w14:textId="77777777" w:rsidR="008D68B2" w:rsidRDefault="00000000">
      <w:pPr>
        <w:pStyle w:val="Heading2"/>
      </w:pPr>
      <w:bookmarkStart w:id="8" w:name="_Toc236951299"/>
      <w:r>
        <w:rPr>
          <w:b w:val="0"/>
        </w:rPr>
        <w:t>1.6 Assumptions</w:t>
      </w:r>
      <w:bookmarkEnd w:id="8"/>
    </w:p>
    <w:p w14:paraId="79D9204F" w14:textId="77777777" w:rsidR="008D68B2" w:rsidRDefault="00000000">
      <w:pPr>
        <w:spacing w:after="100"/>
      </w:pPr>
      <w:r>
        <w:rPr>
          <w:sz w:val="19"/>
        </w:rPr>
        <w:t>Stated fully in Section 11. In summary: that plant-specific coefficients will be supplied or derived from trial production; that the equipment configuration described in Section 2 is accurate and stable; and that a process engineer will review every generated schedule before it is used.</w:t>
      </w:r>
    </w:p>
    <w:p w14:paraId="19B97F99" w14:textId="77777777" w:rsidR="008D68B2" w:rsidRDefault="00000000">
      <w:pPr>
        <w:pStyle w:val="Heading2"/>
      </w:pPr>
      <w:bookmarkStart w:id="9" w:name="_Toc236951300"/>
      <w:r>
        <w:rPr>
          <w:b w:val="0"/>
        </w:rPr>
        <w:lastRenderedPageBreak/>
        <w:t>1.7 Intended Audience</w:t>
      </w:r>
      <w:bookmarkEnd w:id="9"/>
    </w:p>
    <w:tbl>
      <w:tblPr>
        <w:tblStyle w:val="TableGrid"/>
        <w:tblW w:w="0" w:type="auto"/>
        <w:jc w:val="center"/>
        <w:tblLook w:val="04A0" w:firstRow="1" w:lastRow="0" w:firstColumn="1" w:lastColumn="0" w:noHBand="0" w:noVBand="1"/>
      </w:tblPr>
      <w:tblGrid>
        <w:gridCol w:w="5260"/>
        <w:gridCol w:w="5260"/>
      </w:tblGrid>
      <w:tr w:rsidR="008D68B2" w14:paraId="7CF0C7AB" w14:textId="77777777">
        <w:trPr>
          <w:tblHeader/>
          <w:jc w:val="center"/>
        </w:trPr>
        <w:tc>
          <w:tcPr>
            <w:tcW w:w="5260" w:type="dxa"/>
            <w:shd w:val="clear" w:color="auto" w:fill="D9E2F3"/>
          </w:tcPr>
          <w:p w14:paraId="7C60BEA9" w14:textId="77777777" w:rsidR="008D68B2" w:rsidRDefault="00000000">
            <w:pPr>
              <w:spacing w:before="20" w:after="20"/>
            </w:pPr>
            <w:r>
              <w:rPr>
                <w:b/>
                <w:sz w:val="17"/>
              </w:rPr>
              <w:t>Audience</w:t>
            </w:r>
          </w:p>
        </w:tc>
        <w:tc>
          <w:tcPr>
            <w:tcW w:w="5260" w:type="dxa"/>
            <w:shd w:val="clear" w:color="auto" w:fill="D9E2F3"/>
          </w:tcPr>
          <w:p w14:paraId="267F4E6F" w14:textId="77777777" w:rsidR="008D68B2" w:rsidRDefault="00000000">
            <w:pPr>
              <w:spacing w:before="20" w:after="20"/>
            </w:pPr>
            <w:r>
              <w:rPr>
                <w:b/>
                <w:sz w:val="17"/>
              </w:rPr>
              <w:t>What they should read</w:t>
            </w:r>
          </w:p>
        </w:tc>
      </w:tr>
      <w:tr w:rsidR="008D68B2" w14:paraId="4DFA09C6" w14:textId="77777777">
        <w:trPr>
          <w:jc w:val="center"/>
        </w:trPr>
        <w:tc>
          <w:tcPr>
            <w:tcW w:w="5260" w:type="dxa"/>
          </w:tcPr>
          <w:p w14:paraId="3C28F909" w14:textId="77777777" w:rsidR="008D68B2" w:rsidRDefault="00000000">
            <w:pPr>
              <w:spacing w:before="20" w:after="20"/>
            </w:pPr>
            <w:r>
              <w:rPr>
                <w:b/>
                <w:sz w:val="17"/>
              </w:rPr>
              <w:t>Process Engineering</w:t>
            </w:r>
          </w:p>
        </w:tc>
        <w:tc>
          <w:tcPr>
            <w:tcW w:w="5260" w:type="dxa"/>
          </w:tcPr>
          <w:p w14:paraId="0AE6A950" w14:textId="77777777" w:rsidR="008D68B2" w:rsidRDefault="00000000">
            <w:pPr>
              <w:spacing w:before="20" w:after="20"/>
            </w:pPr>
            <w:r>
              <w:rPr>
                <w:sz w:val="17"/>
              </w:rPr>
              <w:t>Sections 3, 6, 7 — the engineering basis. Sections 9, 10 — the data and decisions we need from you.</w:t>
            </w:r>
          </w:p>
        </w:tc>
      </w:tr>
      <w:tr w:rsidR="008D68B2" w14:paraId="6FD44775" w14:textId="77777777">
        <w:trPr>
          <w:jc w:val="center"/>
        </w:trPr>
        <w:tc>
          <w:tcPr>
            <w:tcW w:w="5260" w:type="dxa"/>
          </w:tcPr>
          <w:p w14:paraId="0C55D51D" w14:textId="77777777" w:rsidR="008D68B2" w:rsidRDefault="00000000">
            <w:pPr>
              <w:spacing w:before="20" w:after="20"/>
            </w:pPr>
            <w:r>
              <w:rPr>
                <w:b/>
                <w:sz w:val="17"/>
              </w:rPr>
              <w:t>Operations / Production</w:t>
            </w:r>
          </w:p>
        </w:tc>
        <w:tc>
          <w:tcPr>
            <w:tcW w:w="5260" w:type="dxa"/>
          </w:tcPr>
          <w:p w14:paraId="53DD6764" w14:textId="77777777" w:rsidR="008D68B2" w:rsidRDefault="00000000">
            <w:pPr>
              <w:spacing w:before="20" w:after="20"/>
            </w:pPr>
            <w:r>
              <w:rPr>
                <w:sz w:val="17"/>
              </w:rPr>
              <w:t>Sections 2, 7, 8 — rules and validations. Section 9 — operational decisions.</w:t>
            </w:r>
          </w:p>
        </w:tc>
      </w:tr>
      <w:tr w:rsidR="008D68B2" w14:paraId="27BD2A37" w14:textId="77777777">
        <w:trPr>
          <w:jc w:val="center"/>
        </w:trPr>
        <w:tc>
          <w:tcPr>
            <w:tcW w:w="5260" w:type="dxa"/>
          </w:tcPr>
          <w:p w14:paraId="3DC6556E" w14:textId="77777777" w:rsidR="008D68B2" w:rsidRDefault="00000000">
            <w:pPr>
              <w:spacing w:before="20" w:after="20"/>
            </w:pPr>
            <w:r>
              <w:rPr>
                <w:b/>
                <w:sz w:val="17"/>
              </w:rPr>
              <w:t>Quality</w:t>
            </w:r>
          </w:p>
        </w:tc>
        <w:tc>
          <w:tcPr>
            <w:tcW w:w="5260" w:type="dxa"/>
          </w:tcPr>
          <w:p w14:paraId="7CC83599" w14:textId="77777777" w:rsidR="008D68B2" w:rsidRDefault="00000000">
            <w:pPr>
              <w:spacing w:before="20" w:after="20"/>
            </w:pPr>
            <w:r>
              <w:rPr>
                <w:sz w:val="17"/>
              </w:rPr>
              <w:t>Sections 7, 8 — tolerance and acceptance rules. Section 9 — quality criteria.</w:t>
            </w:r>
          </w:p>
        </w:tc>
      </w:tr>
      <w:tr w:rsidR="008D68B2" w14:paraId="7874E4EF" w14:textId="77777777">
        <w:trPr>
          <w:jc w:val="center"/>
        </w:trPr>
        <w:tc>
          <w:tcPr>
            <w:tcW w:w="5260" w:type="dxa"/>
          </w:tcPr>
          <w:p w14:paraId="1F094EBC" w14:textId="77777777" w:rsidR="008D68B2" w:rsidRDefault="00000000">
            <w:pPr>
              <w:spacing w:before="20" w:after="20"/>
            </w:pPr>
            <w:r>
              <w:rPr>
                <w:b/>
                <w:sz w:val="17"/>
              </w:rPr>
              <w:t>Maintenance</w:t>
            </w:r>
          </w:p>
        </w:tc>
        <w:tc>
          <w:tcPr>
            <w:tcW w:w="5260" w:type="dxa"/>
          </w:tcPr>
          <w:p w14:paraId="431E321A" w14:textId="77777777" w:rsidR="008D68B2" w:rsidRDefault="00000000">
            <w:pPr>
              <w:spacing w:before="20" w:after="20"/>
            </w:pPr>
            <w:r>
              <w:rPr>
                <w:sz w:val="17"/>
              </w:rPr>
              <w:t>Sections 4, 5 — machine and tooling data. Section 9 — capability limits.</w:t>
            </w:r>
          </w:p>
        </w:tc>
      </w:tr>
      <w:tr w:rsidR="008D68B2" w14:paraId="7A97A643" w14:textId="77777777">
        <w:trPr>
          <w:jc w:val="center"/>
        </w:trPr>
        <w:tc>
          <w:tcPr>
            <w:tcW w:w="5260" w:type="dxa"/>
          </w:tcPr>
          <w:p w14:paraId="377FAEB1" w14:textId="77777777" w:rsidR="008D68B2" w:rsidRDefault="00000000">
            <w:pPr>
              <w:spacing w:before="20" w:after="20"/>
            </w:pPr>
            <w:r>
              <w:rPr>
                <w:b/>
                <w:sz w:val="17"/>
              </w:rPr>
              <w:t>Development team</w:t>
            </w:r>
          </w:p>
        </w:tc>
        <w:tc>
          <w:tcPr>
            <w:tcW w:w="5260" w:type="dxa"/>
          </w:tcPr>
          <w:p w14:paraId="385D9E88" w14:textId="77777777" w:rsidR="008D68B2" w:rsidRDefault="00000000">
            <w:pPr>
              <w:spacing w:before="20" w:after="20"/>
            </w:pPr>
            <w:r>
              <w:rPr>
                <w:sz w:val="17"/>
              </w:rPr>
              <w:t>All sections; Section 6 is the implementation specification.</w:t>
            </w:r>
          </w:p>
        </w:tc>
      </w:tr>
      <w:tr w:rsidR="008D68B2" w14:paraId="69057749" w14:textId="77777777">
        <w:trPr>
          <w:jc w:val="center"/>
        </w:trPr>
        <w:tc>
          <w:tcPr>
            <w:tcW w:w="5260" w:type="dxa"/>
          </w:tcPr>
          <w:p w14:paraId="26D256E5" w14:textId="77777777" w:rsidR="008D68B2" w:rsidRDefault="00000000">
            <w:pPr>
              <w:spacing w:before="20" w:after="20"/>
            </w:pPr>
            <w:r>
              <w:rPr>
                <w:b/>
                <w:sz w:val="17"/>
              </w:rPr>
              <w:t>Project management</w:t>
            </w:r>
          </w:p>
        </w:tc>
        <w:tc>
          <w:tcPr>
            <w:tcW w:w="5260" w:type="dxa"/>
          </w:tcPr>
          <w:p w14:paraId="6E5C6116" w14:textId="77777777" w:rsidR="008D68B2" w:rsidRDefault="00000000">
            <w:pPr>
              <w:spacing w:before="20" w:after="20"/>
            </w:pPr>
            <w:r>
              <w:rPr>
                <w:sz w:val="17"/>
              </w:rPr>
              <w:t>Sections 12, and the Client Sign-off Checklist.</w:t>
            </w:r>
          </w:p>
        </w:tc>
      </w:tr>
    </w:tbl>
    <w:p w14:paraId="11BE13BF" w14:textId="77777777" w:rsidR="008D68B2" w:rsidRDefault="008D68B2">
      <w:pPr>
        <w:spacing w:after="80"/>
      </w:pPr>
    </w:p>
    <w:p w14:paraId="44085343" w14:textId="77777777" w:rsidR="008D68B2" w:rsidRDefault="00000000">
      <w:pPr>
        <w:pStyle w:val="Heading1"/>
      </w:pPr>
      <w:bookmarkStart w:id="10" w:name="_Toc236951301"/>
      <w:r>
        <w:rPr>
          <w:b w:val="0"/>
        </w:rPr>
        <w:t>2. Pass Schedule Fundamentals</w:t>
      </w:r>
      <w:bookmarkEnd w:id="10"/>
    </w:p>
    <w:p w14:paraId="0E6F191E" w14:textId="77777777" w:rsidR="008D68B2" w:rsidRDefault="00000000">
      <w:pPr>
        <w:pStyle w:val="Heading2"/>
      </w:pPr>
      <w:bookmarkStart w:id="11" w:name="_Toc236951302"/>
      <w:r>
        <w:rPr>
          <w:b w:val="0"/>
        </w:rPr>
        <w:t>2.1 What a Pass Schedule Is</w:t>
      </w:r>
      <w:bookmarkEnd w:id="11"/>
    </w:p>
    <w:p w14:paraId="57235D54" w14:textId="77777777" w:rsidR="008D68B2" w:rsidRDefault="00000000">
      <w:pPr>
        <w:spacing w:after="100"/>
      </w:pPr>
      <w:r>
        <w:rPr>
          <w:sz w:val="19"/>
        </w:rPr>
        <w:t xml:space="preserve">A </w:t>
      </w:r>
      <w:r>
        <w:rPr>
          <w:b/>
          <w:sz w:val="19"/>
        </w:rPr>
        <w:t>pass schedule</w:t>
      </w:r>
      <w:r>
        <w:rPr>
          <w:sz w:val="19"/>
        </w:rPr>
        <w:t xml:space="preserve"> is the complete configuration record for converting a specific incoming material into a specific finished product on a specific line. It specifies, for every stage of the line:</w:t>
      </w:r>
    </w:p>
    <w:p w14:paraId="02C039A9" w14:textId="77777777" w:rsidR="008D68B2" w:rsidRDefault="00000000">
      <w:pPr>
        <w:pStyle w:val="ListBullet"/>
        <w:spacing w:after="40"/>
        <w:ind w:left="403"/>
      </w:pPr>
      <w:r>
        <w:rPr>
          <w:sz w:val="19"/>
        </w:rPr>
        <w:t xml:space="preserve">whether that stage is </w:t>
      </w:r>
      <w:r>
        <w:rPr>
          <w:b/>
          <w:sz w:val="19"/>
        </w:rPr>
        <w:t>active or bypassed</w:t>
      </w:r>
    </w:p>
    <w:p w14:paraId="2370A937" w14:textId="77777777" w:rsidR="008D68B2" w:rsidRDefault="00000000">
      <w:pPr>
        <w:pStyle w:val="ListBullet"/>
        <w:spacing w:after="40"/>
        <w:ind w:left="403"/>
      </w:pPr>
      <w:r>
        <w:rPr>
          <w:sz w:val="19"/>
        </w:rPr>
        <w:t xml:space="preserve">the </w:t>
      </w:r>
      <w:r>
        <w:rPr>
          <w:b/>
          <w:sz w:val="19"/>
        </w:rPr>
        <w:t>tooling</w:t>
      </w:r>
      <w:r>
        <w:rPr>
          <w:sz w:val="19"/>
        </w:rPr>
        <w:t xml:space="preserve"> fitted at that stage — die size, roll set, edger profile</w:t>
      </w:r>
    </w:p>
    <w:p w14:paraId="34186BE4" w14:textId="77777777" w:rsidR="008D68B2" w:rsidRDefault="00000000">
      <w:pPr>
        <w:pStyle w:val="ListBullet"/>
        <w:spacing w:after="40"/>
        <w:ind w:left="403"/>
      </w:pPr>
      <w:r>
        <w:rPr>
          <w:sz w:val="19"/>
        </w:rPr>
        <w:t xml:space="preserve">the </w:t>
      </w:r>
      <w:r>
        <w:rPr>
          <w:b/>
          <w:sz w:val="19"/>
        </w:rPr>
        <w:t>setting</w:t>
      </w:r>
      <w:r>
        <w:rPr>
          <w:sz w:val="19"/>
        </w:rPr>
        <w:t xml:space="preserve"> applied — die diameter, roll gap</w:t>
      </w:r>
    </w:p>
    <w:p w14:paraId="27EFCA31" w14:textId="77777777" w:rsidR="008D68B2" w:rsidRDefault="00000000">
      <w:pPr>
        <w:pStyle w:val="ListBullet"/>
        <w:spacing w:after="40"/>
        <w:ind w:left="403"/>
      </w:pPr>
      <w:r>
        <w:rPr>
          <w:sz w:val="19"/>
        </w:rPr>
        <w:t xml:space="preserve">the </w:t>
      </w:r>
      <w:r>
        <w:rPr>
          <w:b/>
          <w:sz w:val="19"/>
        </w:rPr>
        <w:t>dimensional target</w:t>
      </w:r>
      <w:r>
        <w:rPr>
          <w:sz w:val="19"/>
        </w:rPr>
        <w:t xml:space="preserve"> leaving that stage, with its tolerance</w:t>
      </w:r>
    </w:p>
    <w:p w14:paraId="352C94C4" w14:textId="77777777" w:rsidR="008D68B2" w:rsidRDefault="00000000">
      <w:pPr>
        <w:pStyle w:val="ListBullet"/>
        <w:spacing w:after="40"/>
        <w:ind w:left="403"/>
      </w:pPr>
      <w:r>
        <w:rPr>
          <w:sz w:val="19"/>
        </w:rPr>
        <w:t xml:space="preserve">the </w:t>
      </w:r>
      <w:r>
        <w:rPr>
          <w:b/>
          <w:sz w:val="19"/>
        </w:rPr>
        <w:t>speed</w:t>
      </w:r>
      <w:r>
        <w:rPr>
          <w:sz w:val="19"/>
        </w:rPr>
        <w:t xml:space="preserve"> or speed relationship at that stage</w:t>
      </w:r>
    </w:p>
    <w:p w14:paraId="0A53EA50" w14:textId="77777777" w:rsidR="008D68B2" w:rsidRDefault="00000000">
      <w:pPr>
        <w:pStyle w:val="ListBullet"/>
        <w:spacing w:after="40"/>
        <w:ind w:left="403"/>
      </w:pPr>
      <w:r>
        <w:rPr>
          <w:sz w:val="19"/>
        </w:rPr>
        <w:t xml:space="preserve">the </w:t>
      </w:r>
      <w:r>
        <w:rPr>
          <w:b/>
          <w:sz w:val="19"/>
        </w:rPr>
        <w:t>route</w:t>
      </w:r>
      <w:r>
        <w:rPr>
          <w:sz w:val="19"/>
        </w:rPr>
        <w:t xml:space="preserve"> the material takes through the plant</w:t>
      </w:r>
    </w:p>
    <w:p w14:paraId="5050C100" w14:textId="77777777" w:rsidR="008D68B2" w:rsidRDefault="00000000">
      <w:pPr>
        <w:spacing w:after="100"/>
      </w:pPr>
      <w:r>
        <w:rPr>
          <w:sz w:val="19"/>
        </w:rPr>
        <w:t>It is simultaneously a setup instruction, an engineering design record, and a traceability artefact.</w:t>
      </w:r>
    </w:p>
    <w:p w14:paraId="4508F0D8" w14:textId="77777777" w:rsidR="008D68B2" w:rsidRDefault="00000000">
      <w:pPr>
        <w:pStyle w:val="Heading2"/>
      </w:pPr>
      <w:bookmarkStart w:id="12" w:name="_Toc236951303"/>
      <w:r>
        <w:rPr>
          <w:b w:val="0"/>
        </w:rPr>
        <w:t>2.2 Why It Is Required</w:t>
      </w:r>
      <w:bookmarkEnd w:id="12"/>
    </w:p>
    <w:p w14:paraId="030C7221" w14:textId="77777777" w:rsidR="008D68B2" w:rsidRDefault="00000000">
      <w:pPr>
        <w:spacing w:after="100"/>
      </w:pPr>
      <w:r>
        <w:rPr>
          <w:sz w:val="19"/>
        </w:rPr>
        <w:t xml:space="preserve">Metal cannot be taken from rod to finished flat wire in one step. Each reduction is limited by how much deformation the material can absorb before it fractures, and by how much force the equipment can apply. The total change must therefore be </w:t>
      </w:r>
      <w:r>
        <w:rPr>
          <w:b/>
          <w:sz w:val="19"/>
        </w:rPr>
        <w:t>divided into a sequence of passes</w:t>
      </w:r>
      <w:r>
        <w:rPr>
          <w:sz w:val="19"/>
        </w:rPr>
        <w:t>, each within limits, arranged so that the sequence as a whole lands on target.</w:t>
      </w:r>
    </w:p>
    <w:p w14:paraId="0F82FF6F" w14:textId="77777777" w:rsidR="008D68B2" w:rsidRDefault="00000000">
      <w:pPr>
        <w:spacing w:after="100"/>
      </w:pPr>
      <w:r>
        <w:rPr>
          <w:sz w:val="19"/>
        </w:rPr>
        <w:t>Choosing that division is pass schedule design. Divide too coarsely and the wire breaks or the mill stalls. Divide too finely and throughput and tooling life suffer. Divide unevenly and dimensional control degrades in the final pass, which is where it matters most.</w:t>
      </w:r>
    </w:p>
    <w:p w14:paraId="2F8DF595" w14:textId="77777777" w:rsidR="008D68B2" w:rsidRDefault="00000000">
      <w:pPr>
        <w:pStyle w:val="Heading2"/>
      </w:pPr>
      <w:bookmarkStart w:id="13" w:name="_Toc236951304"/>
      <w:r>
        <w:rPr>
          <w:b w:val="0"/>
        </w:rPr>
        <w:t>2.3 The Flat Wire Process</w:t>
      </w:r>
      <w:bookmarkEnd w:id="13"/>
    </w:p>
    <w:p w14:paraId="74131EB5" w14:textId="77777777" w:rsidR="008D68B2" w:rsidRDefault="00000000">
      <w:pPr>
        <w:spacing w:after="100"/>
      </w:pPr>
      <w:r>
        <w:rPr>
          <w:sz w:val="19"/>
        </w:rPr>
        <w:t>The plant comprises three line configurations.</w:t>
      </w:r>
    </w:p>
    <w:tbl>
      <w:tblPr>
        <w:tblStyle w:val="TableGrid"/>
        <w:tblW w:w="0" w:type="auto"/>
        <w:jc w:val="center"/>
        <w:tblLook w:val="04A0" w:firstRow="1" w:lastRow="0" w:firstColumn="1" w:lastColumn="0" w:noHBand="0" w:noVBand="1"/>
      </w:tblPr>
      <w:tblGrid>
        <w:gridCol w:w="2630"/>
        <w:gridCol w:w="2630"/>
        <w:gridCol w:w="2630"/>
        <w:gridCol w:w="2630"/>
      </w:tblGrid>
      <w:tr w:rsidR="008D68B2" w14:paraId="72CA2A1A" w14:textId="77777777">
        <w:trPr>
          <w:tblHeader/>
          <w:jc w:val="center"/>
        </w:trPr>
        <w:tc>
          <w:tcPr>
            <w:tcW w:w="2630" w:type="dxa"/>
            <w:shd w:val="clear" w:color="auto" w:fill="D9E2F3"/>
          </w:tcPr>
          <w:p w14:paraId="1C8DEDD5" w14:textId="77777777" w:rsidR="008D68B2" w:rsidRDefault="008D68B2">
            <w:pPr>
              <w:spacing w:before="20" w:after="20"/>
            </w:pPr>
          </w:p>
        </w:tc>
        <w:tc>
          <w:tcPr>
            <w:tcW w:w="2630" w:type="dxa"/>
            <w:shd w:val="clear" w:color="auto" w:fill="D9E2F3"/>
          </w:tcPr>
          <w:p w14:paraId="0BE9C366" w14:textId="77777777" w:rsidR="008D68B2" w:rsidRDefault="00000000">
            <w:pPr>
              <w:spacing w:before="20" w:after="20"/>
            </w:pPr>
            <w:r>
              <w:rPr>
                <w:b/>
                <w:sz w:val="17"/>
              </w:rPr>
              <w:t>FL1 (standalone)</w:t>
            </w:r>
          </w:p>
        </w:tc>
        <w:tc>
          <w:tcPr>
            <w:tcW w:w="2630" w:type="dxa"/>
            <w:shd w:val="clear" w:color="auto" w:fill="D9E2F3"/>
          </w:tcPr>
          <w:p w14:paraId="21F9CA51" w14:textId="77777777" w:rsidR="008D68B2" w:rsidRDefault="00000000">
            <w:pPr>
              <w:spacing w:before="20" w:after="20"/>
            </w:pPr>
            <w:r>
              <w:rPr>
                <w:b/>
                <w:sz w:val="17"/>
              </w:rPr>
              <w:t>FL2 (standalone)</w:t>
            </w:r>
          </w:p>
        </w:tc>
        <w:tc>
          <w:tcPr>
            <w:tcW w:w="2630" w:type="dxa"/>
            <w:shd w:val="clear" w:color="auto" w:fill="D9E2F3"/>
          </w:tcPr>
          <w:p w14:paraId="06D349FD" w14:textId="77777777" w:rsidR="008D68B2" w:rsidRDefault="00000000">
            <w:pPr>
              <w:spacing w:before="20" w:after="20"/>
            </w:pPr>
            <w:r>
              <w:rPr>
                <w:b/>
                <w:sz w:val="17"/>
              </w:rPr>
              <w:t>FL3 (hybrid)</w:t>
            </w:r>
          </w:p>
        </w:tc>
      </w:tr>
      <w:tr w:rsidR="008D68B2" w14:paraId="3A79BA39" w14:textId="77777777">
        <w:trPr>
          <w:jc w:val="center"/>
        </w:trPr>
        <w:tc>
          <w:tcPr>
            <w:tcW w:w="2630" w:type="dxa"/>
          </w:tcPr>
          <w:p w14:paraId="50BE1451" w14:textId="77777777" w:rsidR="008D68B2" w:rsidRDefault="00000000">
            <w:pPr>
              <w:spacing w:before="20" w:after="20"/>
            </w:pPr>
            <w:r>
              <w:rPr>
                <w:sz w:val="17"/>
              </w:rPr>
              <w:t>Input</w:t>
            </w:r>
          </w:p>
        </w:tc>
        <w:tc>
          <w:tcPr>
            <w:tcW w:w="2630" w:type="dxa"/>
          </w:tcPr>
          <w:p w14:paraId="271E3E6B" w14:textId="77777777" w:rsidR="008D68B2" w:rsidRDefault="00000000">
            <w:pPr>
              <w:spacing w:before="20" w:after="20"/>
            </w:pPr>
            <w:r>
              <w:rPr>
                <w:sz w:val="17"/>
              </w:rPr>
              <w:t>Rod or round wire at the payoff</w:t>
            </w:r>
          </w:p>
        </w:tc>
        <w:tc>
          <w:tcPr>
            <w:tcW w:w="2630" w:type="dxa"/>
          </w:tcPr>
          <w:p w14:paraId="4E4D644A" w14:textId="77777777" w:rsidR="008D68B2" w:rsidRDefault="00000000">
            <w:pPr>
              <w:spacing w:before="20" w:after="20"/>
            </w:pPr>
            <w:r>
              <w:rPr>
                <w:sz w:val="17"/>
              </w:rPr>
              <w:t>Flat wire spool</w:t>
            </w:r>
          </w:p>
        </w:tc>
        <w:tc>
          <w:tcPr>
            <w:tcW w:w="2630" w:type="dxa"/>
          </w:tcPr>
          <w:p w14:paraId="0A0D476C" w14:textId="77777777" w:rsidR="008D68B2" w:rsidRDefault="00000000">
            <w:pPr>
              <w:spacing w:before="20" w:after="20"/>
            </w:pPr>
            <w:r>
              <w:rPr>
                <w:sz w:val="17"/>
              </w:rPr>
              <w:t>Rod or round wire at the payoff</w:t>
            </w:r>
          </w:p>
        </w:tc>
      </w:tr>
      <w:tr w:rsidR="008D68B2" w14:paraId="5DFD13DF" w14:textId="77777777">
        <w:trPr>
          <w:jc w:val="center"/>
        </w:trPr>
        <w:tc>
          <w:tcPr>
            <w:tcW w:w="2630" w:type="dxa"/>
          </w:tcPr>
          <w:p w14:paraId="6AE9FB30" w14:textId="77777777" w:rsidR="008D68B2" w:rsidRDefault="00000000">
            <w:pPr>
              <w:spacing w:before="20" w:after="20"/>
            </w:pPr>
            <w:r>
              <w:rPr>
                <w:sz w:val="17"/>
              </w:rPr>
              <w:t>Sequence</w:t>
            </w:r>
          </w:p>
        </w:tc>
        <w:tc>
          <w:tcPr>
            <w:tcW w:w="2630" w:type="dxa"/>
          </w:tcPr>
          <w:p w14:paraId="2D566284" w14:textId="77777777" w:rsidR="008D68B2" w:rsidRDefault="00000000">
            <w:pPr>
              <w:spacing w:before="20" w:after="20"/>
            </w:pPr>
            <w:r>
              <w:rPr>
                <w:sz w:val="17"/>
              </w:rPr>
              <w:t xml:space="preserve">Payoff → DB1 → DB2 → </w:t>
            </w:r>
            <w:r>
              <w:rPr>
                <w:b/>
                <w:sz w:val="17"/>
              </w:rPr>
              <w:t>FM1</w:t>
            </w:r>
            <w:r>
              <w:rPr>
                <w:sz w:val="17"/>
              </w:rPr>
              <w:t xml:space="preserve"> → take-up</w:t>
            </w:r>
          </w:p>
        </w:tc>
        <w:tc>
          <w:tcPr>
            <w:tcW w:w="2630" w:type="dxa"/>
          </w:tcPr>
          <w:p w14:paraId="660E2204" w14:textId="77777777" w:rsidR="008D68B2" w:rsidRDefault="00000000">
            <w:pPr>
              <w:spacing w:before="20" w:after="20"/>
            </w:pPr>
            <w:r>
              <w:rPr>
                <w:sz w:val="17"/>
              </w:rPr>
              <w:t xml:space="preserve">Payoff → </w:t>
            </w:r>
            <w:r>
              <w:rPr>
                <w:b/>
                <w:sz w:val="17"/>
              </w:rPr>
              <w:t>FM2</w:t>
            </w:r>
            <w:r>
              <w:rPr>
                <w:sz w:val="17"/>
              </w:rPr>
              <w:t xml:space="preserve"> (</w:t>
            </w:r>
            <w:r>
              <w:rPr>
                <w:b/>
                <w:sz w:val="17"/>
              </w:rPr>
              <w:t>S1 8″ → S2 6″ → S3 6″</w:t>
            </w:r>
            <w:r>
              <w:rPr>
                <w:sz w:val="17"/>
              </w:rPr>
              <w:t>) → take-up</w:t>
            </w:r>
          </w:p>
        </w:tc>
        <w:tc>
          <w:tcPr>
            <w:tcW w:w="2630" w:type="dxa"/>
          </w:tcPr>
          <w:p w14:paraId="473BD8E8" w14:textId="77777777" w:rsidR="008D68B2" w:rsidRDefault="00000000">
            <w:pPr>
              <w:spacing w:before="20" w:after="20"/>
            </w:pPr>
            <w:r>
              <w:rPr>
                <w:sz w:val="17"/>
              </w:rPr>
              <w:t xml:space="preserve">Payoff → DB1 → DB2 → FM1 → </w:t>
            </w:r>
            <w:r>
              <w:rPr>
                <w:b/>
                <w:sz w:val="17"/>
              </w:rPr>
              <w:t>FM2</w:t>
            </w:r>
            <w:r>
              <w:rPr>
                <w:sz w:val="17"/>
              </w:rPr>
              <w:t xml:space="preserve"> → take-up, continuous</w:t>
            </w:r>
          </w:p>
        </w:tc>
      </w:tr>
      <w:tr w:rsidR="008D68B2" w14:paraId="28FE5C83" w14:textId="77777777">
        <w:trPr>
          <w:jc w:val="center"/>
        </w:trPr>
        <w:tc>
          <w:tcPr>
            <w:tcW w:w="2630" w:type="dxa"/>
          </w:tcPr>
          <w:p w14:paraId="50F038D0" w14:textId="77777777" w:rsidR="008D68B2" w:rsidRDefault="00000000">
            <w:pPr>
              <w:spacing w:before="20" w:after="20"/>
            </w:pPr>
            <w:r>
              <w:rPr>
                <w:sz w:val="17"/>
              </w:rPr>
              <w:t>Output</w:t>
            </w:r>
          </w:p>
        </w:tc>
        <w:tc>
          <w:tcPr>
            <w:tcW w:w="2630" w:type="dxa"/>
          </w:tcPr>
          <w:p w14:paraId="2AC0657F" w14:textId="77777777" w:rsidR="008D68B2" w:rsidRDefault="00000000">
            <w:pPr>
              <w:spacing w:before="20" w:after="20"/>
            </w:pPr>
            <w:r>
              <w:rPr>
                <w:sz w:val="17"/>
              </w:rPr>
              <w:t>Intermediate spool</w:t>
            </w:r>
          </w:p>
        </w:tc>
        <w:tc>
          <w:tcPr>
            <w:tcW w:w="2630" w:type="dxa"/>
          </w:tcPr>
          <w:p w14:paraId="32027C20" w14:textId="77777777" w:rsidR="008D68B2" w:rsidRDefault="00000000">
            <w:pPr>
              <w:spacing w:before="20" w:after="20"/>
            </w:pPr>
            <w:r>
              <w:rPr>
                <w:sz w:val="17"/>
              </w:rPr>
              <w:t>Finished coreless coil</w:t>
            </w:r>
          </w:p>
        </w:tc>
        <w:tc>
          <w:tcPr>
            <w:tcW w:w="2630" w:type="dxa"/>
          </w:tcPr>
          <w:p w14:paraId="246099F0" w14:textId="77777777" w:rsidR="008D68B2" w:rsidRDefault="00000000">
            <w:pPr>
              <w:spacing w:before="20" w:after="20"/>
            </w:pPr>
            <w:r>
              <w:rPr>
                <w:sz w:val="17"/>
              </w:rPr>
              <w:t>Finished coreless coil</w:t>
            </w:r>
          </w:p>
        </w:tc>
      </w:tr>
      <w:tr w:rsidR="008D68B2" w14:paraId="58D45C5E" w14:textId="77777777">
        <w:trPr>
          <w:jc w:val="center"/>
        </w:trPr>
        <w:tc>
          <w:tcPr>
            <w:tcW w:w="2630" w:type="dxa"/>
          </w:tcPr>
          <w:p w14:paraId="412FDCA4" w14:textId="77777777" w:rsidR="008D68B2" w:rsidRDefault="00000000">
            <w:pPr>
              <w:spacing w:before="20" w:after="20"/>
            </w:pPr>
            <w:r>
              <w:rPr>
                <w:b/>
                <w:sz w:val="17"/>
              </w:rPr>
              <w:t>Edger</w:t>
            </w:r>
          </w:p>
        </w:tc>
        <w:tc>
          <w:tcPr>
            <w:tcW w:w="2630" w:type="dxa"/>
          </w:tcPr>
          <w:p w14:paraId="64304B41" w14:textId="77777777" w:rsidR="008D68B2" w:rsidRDefault="00000000">
            <w:pPr>
              <w:spacing w:before="20" w:after="20"/>
            </w:pPr>
            <w:r>
              <w:rPr>
                <w:b/>
                <w:sz w:val="17"/>
              </w:rPr>
              <w:t>None</w:t>
            </w:r>
          </w:p>
        </w:tc>
        <w:tc>
          <w:tcPr>
            <w:tcW w:w="2630" w:type="dxa"/>
          </w:tcPr>
          <w:p w14:paraId="2BC3E7FD" w14:textId="77777777" w:rsidR="008D68B2" w:rsidRDefault="00000000">
            <w:pPr>
              <w:spacing w:before="20" w:after="20"/>
            </w:pPr>
            <w:r>
              <w:rPr>
                <w:sz w:val="17"/>
              </w:rPr>
              <w:t xml:space="preserve">Two, </w:t>
            </w:r>
            <w:r>
              <w:rPr>
                <w:b/>
                <w:sz w:val="17"/>
              </w:rPr>
              <w:t>between the stands</w:t>
            </w:r>
            <w:r>
              <w:rPr>
                <w:sz w:val="17"/>
              </w:rPr>
              <w:t xml:space="preserve"> — S1↔S2 and S2↔S3. </w:t>
            </w:r>
            <w:r>
              <w:rPr>
                <w:b/>
                <w:sz w:val="17"/>
              </w:rPr>
              <w:t>None at the mill exit</w:t>
            </w:r>
          </w:p>
        </w:tc>
        <w:tc>
          <w:tcPr>
            <w:tcW w:w="2630" w:type="dxa"/>
          </w:tcPr>
          <w:p w14:paraId="15A7938E" w14:textId="77777777" w:rsidR="008D68B2" w:rsidRDefault="00000000">
            <w:pPr>
              <w:spacing w:before="20" w:after="20"/>
            </w:pPr>
            <w:r>
              <w:rPr>
                <w:sz w:val="17"/>
              </w:rPr>
              <w:t>Two, between the stands, as FL2</w:t>
            </w:r>
          </w:p>
        </w:tc>
      </w:tr>
      <w:tr w:rsidR="008D68B2" w14:paraId="4A82A0ED" w14:textId="77777777">
        <w:trPr>
          <w:jc w:val="center"/>
        </w:trPr>
        <w:tc>
          <w:tcPr>
            <w:tcW w:w="2630" w:type="dxa"/>
          </w:tcPr>
          <w:p w14:paraId="65E85B50" w14:textId="77777777" w:rsidR="008D68B2" w:rsidRDefault="00000000">
            <w:pPr>
              <w:spacing w:before="20" w:after="20"/>
            </w:pPr>
            <w:r>
              <w:rPr>
                <w:sz w:val="17"/>
              </w:rPr>
              <w:t>Intermediate anneal</w:t>
            </w:r>
          </w:p>
        </w:tc>
        <w:tc>
          <w:tcPr>
            <w:tcW w:w="2630" w:type="dxa"/>
          </w:tcPr>
          <w:p w14:paraId="1E03EBC0" w14:textId="77777777" w:rsidR="008D68B2" w:rsidRDefault="00000000">
            <w:pPr>
              <w:spacing w:before="20" w:after="20"/>
            </w:pPr>
            <w:r>
              <w:rPr>
                <w:sz w:val="17"/>
              </w:rPr>
              <w:t>Optional, off-line after the spool</w:t>
            </w:r>
          </w:p>
        </w:tc>
        <w:tc>
          <w:tcPr>
            <w:tcW w:w="2630" w:type="dxa"/>
          </w:tcPr>
          <w:p w14:paraId="1777D681" w14:textId="77777777" w:rsidR="008D68B2" w:rsidRDefault="00000000">
            <w:pPr>
              <w:spacing w:before="20" w:after="20"/>
            </w:pPr>
            <w:r>
              <w:rPr>
                <w:sz w:val="17"/>
              </w:rPr>
              <w:t>Not applicable</w:t>
            </w:r>
          </w:p>
        </w:tc>
        <w:tc>
          <w:tcPr>
            <w:tcW w:w="2630" w:type="dxa"/>
          </w:tcPr>
          <w:p w14:paraId="6B6CDDB7" w14:textId="77777777" w:rsidR="008D68B2" w:rsidRDefault="00000000">
            <w:pPr>
              <w:spacing w:before="20" w:after="20"/>
            </w:pPr>
            <w:r>
              <w:rPr>
                <w:b/>
                <w:sz w:val="17"/>
              </w:rPr>
              <w:t>None</w:t>
            </w:r>
            <w:r>
              <w:rPr>
                <w:sz w:val="17"/>
              </w:rPr>
              <w:t xml:space="preserve"> — bypassed by definition</w:t>
            </w:r>
          </w:p>
        </w:tc>
      </w:tr>
    </w:tbl>
    <w:p w14:paraId="10649039" w14:textId="77777777" w:rsidR="008D68B2" w:rsidRDefault="008D68B2">
      <w:pPr>
        <w:spacing w:after="80"/>
      </w:pPr>
    </w:p>
    <w:p w14:paraId="7CFD924D" w14:textId="77777777" w:rsidR="008D68B2" w:rsidRDefault="00000000">
      <w:pPr>
        <w:spacing w:after="100"/>
      </w:pPr>
      <w:r>
        <w:rPr>
          <w:sz w:val="19"/>
        </w:rPr>
        <w:t>Two facts about this configuration shape the entire engineering discussion that follows:</w:t>
      </w:r>
    </w:p>
    <w:p w14:paraId="26E28BA3" w14:textId="77777777" w:rsidR="008D68B2" w:rsidRDefault="00000000">
      <w:pPr>
        <w:pStyle w:val="ListNumber"/>
        <w:spacing w:after="40"/>
        <w:ind w:left="403"/>
      </w:pPr>
      <w:r>
        <w:rPr>
          <w:b/>
          <w:sz w:val="19"/>
        </w:rPr>
        <w:t>FL1 has no edger.</w:t>
      </w:r>
      <w:r>
        <w:rPr>
          <w:sz w:val="19"/>
        </w:rPr>
        <w:t xml:space="preserve"> The width of flat wire leaving FM1 is not constrained by tooling. It is</w:t>
      </w:r>
    </w:p>
    <w:p w14:paraId="5C13A2D6" w14:textId="77777777" w:rsidR="008D68B2" w:rsidRDefault="00000000">
      <w:pPr>
        <w:spacing w:after="100"/>
      </w:pPr>
      <w:r>
        <w:rPr>
          <w:sz w:val="19"/>
        </w:rPr>
        <w:t xml:space="preserve">   whatever </w:t>
      </w:r>
      <w:r>
        <w:rPr>
          <w:b/>
          <w:sz w:val="19"/>
        </w:rPr>
        <w:t>free lateral spread</w:t>
      </w:r>
      <w:r>
        <w:rPr>
          <w:sz w:val="19"/>
        </w:rPr>
        <w:t xml:space="preserve"> produces. Width on FL1 is therefore a </w:t>
      </w:r>
      <w:r>
        <w:rPr>
          <w:i/>
          <w:sz w:val="19"/>
        </w:rPr>
        <w:t>predicted</w:t>
      </w:r>
      <w:r>
        <w:rPr>
          <w:sz w:val="19"/>
        </w:rPr>
        <w:t xml:space="preserve"> quantity, not    a </w:t>
      </w:r>
      <w:r>
        <w:rPr>
          <w:i/>
          <w:sz w:val="19"/>
        </w:rPr>
        <w:t>set</w:t>
      </w:r>
      <w:r>
        <w:rPr>
          <w:sz w:val="19"/>
        </w:rPr>
        <w:t xml:space="preserve"> one — which makes the spread model (Section 3.3.3) load-bearing rather than academic.</w:t>
      </w:r>
    </w:p>
    <w:p w14:paraId="785AD58A" w14:textId="77777777" w:rsidR="008D68B2" w:rsidRDefault="00000000">
      <w:pPr>
        <w:pStyle w:val="ListNumber"/>
        <w:spacing w:after="40"/>
        <w:ind w:left="403"/>
      </w:pPr>
      <w:r>
        <w:rPr>
          <w:b/>
          <w:sz w:val="19"/>
        </w:rPr>
        <w:t>FL3 has no intermediate anneal, by definition.</w:t>
      </w:r>
      <w:r>
        <w:rPr>
          <w:sz w:val="19"/>
        </w:rPr>
        <w:t xml:space="preserve"> Choosing the hybrid route commits the</w:t>
      </w:r>
    </w:p>
    <w:p w14:paraId="4FBEFB41" w14:textId="77777777" w:rsidR="008D68B2" w:rsidRDefault="00000000">
      <w:pPr>
        <w:spacing w:after="100"/>
      </w:pPr>
      <w:r>
        <w:rPr>
          <w:sz w:val="19"/>
        </w:rPr>
        <w:t xml:space="preserve">   material to absorbing the entire cold work of drawing </w:t>
      </w:r>
      <w:r>
        <w:rPr>
          <w:i/>
          <w:sz w:val="19"/>
        </w:rPr>
        <w:t>and</w:t>
      </w:r>
      <w:r>
        <w:rPr>
          <w:sz w:val="19"/>
        </w:rPr>
        <w:t xml:space="preserve"> flattening </w:t>
      </w:r>
      <w:r>
        <w:rPr>
          <w:i/>
          <w:sz w:val="19"/>
        </w:rPr>
        <w:t>and</w:t>
      </w:r>
      <w:r>
        <w:rPr>
          <w:sz w:val="19"/>
        </w:rPr>
        <w:t xml:space="preserve"> finishing with no    recovery step. Route selection is therefore a </w:t>
      </w:r>
      <w:r>
        <w:rPr>
          <w:b/>
          <w:sz w:val="19"/>
        </w:rPr>
        <w:t>metallurgical</w:t>
      </w:r>
      <w:r>
        <w:rPr>
          <w:sz w:val="19"/>
        </w:rPr>
        <w:t xml:space="preserve"> decision, not only a geometric    or scheduling one.</w:t>
      </w:r>
    </w:p>
    <w:p w14:paraId="6CB9CAA5" w14:textId="77777777" w:rsidR="008D68B2" w:rsidRDefault="00000000">
      <w:pPr>
        <w:spacing w:after="100"/>
      </w:pPr>
      <w:r>
        <w:rPr>
          <w:sz w:val="19"/>
        </w:rPr>
        <w:t>The line spans two physically distinct processes:</w:t>
      </w:r>
    </w:p>
    <w:p w14:paraId="2EA01A92" w14:textId="77777777" w:rsidR="008D68B2" w:rsidRDefault="00000000">
      <w:pPr>
        <w:pStyle w:val="ListBullet"/>
        <w:spacing w:after="40"/>
        <w:ind w:left="403"/>
      </w:pPr>
      <w:r>
        <w:rPr>
          <w:b/>
          <w:sz w:val="19"/>
        </w:rPr>
        <w:t>Wire drawing</w:t>
      </w:r>
      <w:r>
        <w:rPr>
          <w:sz w:val="19"/>
        </w:rPr>
        <w:t xml:space="preserve"> (DB1, DB2) — the wire is pulled through a converging die. Deformation is</w:t>
      </w:r>
    </w:p>
    <w:p w14:paraId="4F282BFA" w14:textId="77777777" w:rsidR="008D68B2" w:rsidRDefault="00000000">
      <w:pPr>
        <w:spacing w:after="100"/>
      </w:pPr>
      <w:r>
        <w:rPr>
          <w:sz w:val="19"/>
        </w:rPr>
        <w:t xml:space="preserve">  compressive from the die wall and tensile along the axis. The limit is the </w:t>
      </w:r>
      <w:r>
        <w:rPr>
          <w:b/>
          <w:sz w:val="19"/>
        </w:rPr>
        <w:t>drawing stress</w:t>
      </w:r>
      <w:r>
        <w:rPr>
          <w:sz w:val="19"/>
        </w:rPr>
        <w:t>: the   pulling force needed must remain safely below the strength of the wire that has just been drawn,   or the wire simply snaps at the die exit.</w:t>
      </w:r>
    </w:p>
    <w:p w14:paraId="532C06F6" w14:textId="77777777" w:rsidR="008D68B2" w:rsidRDefault="00000000">
      <w:pPr>
        <w:pStyle w:val="ListBullet"/>
        <w:spacing w:after="40"/>
        <w:ind w:left="403"/>
      </w:pPr>
      <w:r>
        <w:rPr>
          <w:b/>
          <w:sz w:val="19"/>
        </w:rPr>
        <w:t>Flat rolling</w:t>
      </w:r>
      <w:r>
        <w:rPr>
          <w:sz w:val="19"/>
        </w:rPr>
        <w:t xml:space="preserve"> (FM1, FM2) — the material is compressed between rotating rolls. Deformation is</w:t>
      </w:r>
    </w:p>
    <w:p w14:paraId="5B13EFD8" w14:textId="77777777" w:rsidR="008D68B2" w:rsidRDefault="00000000">
      <w:pPr>
        <w:spacing w:after="100"/>
      </w:pPr>
      <w:r>
        <w:rPr>
          <w:sz w:val="19"/>
        </w:rPr>
        <w:t xml:space="preserve">  compressive, driven by the rolls rather than by tension on the exit. The limits are </w:t>
      </w:r>
      <w:r>
        <w:rPr>
          <w:b/>
          <w:sz w:val="19"/>
        </w:rPr>
        <w:t>roll   separating force</w:t>
      </w:r>
      <w:r>
        <w:rPr>
          <w:sz w:val="19"/>
        </w:rPr>
        <w:t xml:space="preserve"> and </w:t>
      </w:r>
      <w:r>
        <w:rPr>
          <w:b/>
          <w:sz w:val="19"/>
        </w:rPr>
        <w:t>drive power</w:t>
      </w:r>
      <w:r>
        <w:rPr>
          <w:sz w:val="19"/>
        </w:rPr>
        <w:t>.</w:t>
      </w:r>
    </w:p>
    <w:p w14:paraId="26E52190" w14:textId="77777777" w:rsidR="008D68B2" w:rsidRDefault="00000000">
      <w:pPr>
        <w:spacing w:after="100"/>
      </w:pPr>
      <w:r>
        <w:rPr>
          <w:sz w:val="19"/>
        </w:rPr>
        <w:t>These obey different mechanics and different limits. Every engineering section below treats them separately.</w:t>
      </w:r>
    </w:p>
    <w:p w14:paraId="3F4560F6" w14:textId="77777777" w:rsidR="008D68B2" w:rsidRDefault="00000000">
      <w:pPr>
        <w:pStyle w:val="Heading2"/>
      </w:pPr>
      <w:bookmarkStart w:id="14" w:name="_Toc236951305"/>
      <w:r>
        <w:rPr>
          <w:b w:val="0"/>
        </w:rPr>
        <w:t>2.4 Manufacturing Objectives</w:t>
      </w:r>
      <w:bookmarkEnd w:id="14"/>
    </w:p>
    <w:p w14:paraId="63A59A6D" w14:textId="77777777" w:rsidR="008D68B2" w:rsidRDefault="00000000">
      <w:pPr>
        <w:spacing w:after="100"/>
      </w:pPr>
      <w:r>
        <w:rPr>
          <w:sz w:val="19"/>
        </w:rPr>
        <w:t>A schedule must satisfy all of the following at once. Optimising any one alone produces a poor schedule.</w:t>
      </w:r>
    </w:p>
    <w:tbl>
      <w:tblPr>
        <w:tblStyle w:val="TableGrid"/>
        <w:tblW w:w="0" w:type="auto"/>
        <w:jc w:val="center"/>
        <w:tblLook w:val="04A0" w:firstRow="1" w:lastRow="0" w:firstColumn="1" w:lastColumn="0" w:noHBand="0" w:noVBand="1"/>
      </w:tblPr>
      <w:tblGrid>
        <w:gridCol w:w="5260"/>
        <w:gridCol w:w="5260"/>
      </w:tblGrid>
      <w:tr w:rsidR="008D68B2" w14:paraId="510B105B" w14:textId="77777777">
        <w:trPr>
          <w:tblHeader/>
          <w:jc w:val="center"/>
        </w:trPr>
        <w:tc>
          <w:tcPr>
            <w:tcW w:w="5260" w:type="dxa"/>
            <w:shd w:val="clear" w:color="auto" w:fill="D9E2F3"/>
          </w:tcPr>
          <w:p w14:paraId="6322385D" w14:textId="77777777" w:rsidR="008D68B2" w:rsidRDefault="00000000">
            <w:pPr>
              <w:spacing w:before="20" w:after="20"/>
            </w:pPr>
            <w:r>
              <w:rPr>
                <w:b/>
                <w:sz w:val="17"/>
              </w:rPr>
              <w:t>Objective</w:t>
            </w:r>
          </w:p>
        </w:tc>
        <w:tc>
          <w:tcPr>
            <w:tcW w:w="5260" w:type="dxa"/>
            <w:shd w:val="clear" w:color="auto" w:fill="D9E2F3"/>
          </w:tcPr>
          <w:p w14:paraId="32D92FC9" w14:textId="77777777" w:rsidR="008D68B2" w:rsidRDefault="00000000">
            <w:pPr>
              <w:spacing w:before="20" w:after="20"/>
            </w:pPr>
            <w:r>
              <w:rPr>
                <w:b/>
                <w:sz w:val="17"/>
              </w:rPr>
              <w:t>What it constrains</w:t>
            </w:r>
          </w:p>
        </w:tc>
      </w:tr>
      <w:tr w:rsidR="008D68B2" w14:paraId="68DF2310" w14:textId="77777777">
        <w:trPr>
          <w:jc w:val="center"/>
        </w:trPr>
        <w:tc>
          <w:tcPr>
            <w:tcW w:w="5260" w:type="dxa"/>
          </w:tcPr>
          <w:p w14:paraId="307F40D6" w14:textId="77777777" w:rsidR="008D68B2" w:rsidRDefault="00000000">
            <w:pPr>
              <w:spacing w:before="20" w:after="20"/>
            </w:pPr>
            <w:r>
              <w:rPr>
                <w:sz w:val="17"/>
              </w:rPr>
              <w:t>Dimensional accuracy</w:t>
            </w:r>
          </w:p>
        </w:tc>
        <w:tc>
          <w:tcPr>
            <w:tcW w:w="5260" w:type="dxa"/>
          </w:tcPr>
          <w:p w14:paraId="1CE71A0D" w14:textId="77777777" w:rsidR="008D68B2" w:rsidRDefault="00000000">
            <w:pPr>
              <w:spacing w:before="20" w:after="20"/>
            </w:pPr>
            <w:r>
              <w:rPr>
                <w:sz w:val="17"/>
              </w:rPr>
              <w:t>Final gauge and width within customer tolerance</w:t>
            </w:r>
          </w:p>
        </w:tc>
      </w:tr>
      <w:tr w:rsidR="008D68B2" w14:paraId="61B2F9FF" w14:textId="77777777">
        <w:trPr>
          <w:jc w:val="center"/>
        </w:trPr>
        <w:tc>
          <w:tcPr>
            <w:tcW w:w="5260" w:type="dxa"/>
          </w:tcPr>
          <w:p w14:paraId="5350FB72" w14:textId="77777777" w:rsidR="008D68B2" w:rsidRDefault="00000000">
            <w:pPr>
              <w:spacing w:before="20" w:after="20"/>
            </w:pPr>
            <w:r>
              <w:rPr>
                <w:sz w:val="17"/>
              </w:rPr>
              <w:t>Edge condition</w:t>
            </w:r>
          </w:p>
        </w:tc>
        <w:tc>
          <w:tcPr>
            <w:tcW w:w="5260" w:type="dxa"/>
          </w:tcPr>
          <w:p w14:paraId="64CB2E10" w14:textId="77777777" w:rsidR="008D68B2" w:rsidRDefault="00000000">
            <w:pPr>
              <w:spacing w:before="20" w:after="20"/>
            </w:pPr>
            <w:r>
              <w:rPr>
                <w:sz w:val="17"/>
              </w:rPr>
              <w:t>Round or square edge formed correctly and consistently</w:t>
            </w:r>
          </w:p>
        </w:tc>
      </w:tr>
      <w:tr w:rsidR="008D68B2" w14:paraId="1A85ABA0" w14:textId="77777777">
        <w:trPr>
          <w:jc w:val="center"/>
        </w:trPr>
        <w:tc>
          <w:tcPr>
            <w:tcW w:w="5260" w:type="dxa"/>
          </w:tcPr>
          <w:p w14:paraId="2A2D91D7" w14:textId="77777777" w:rsidR="008D68B2" w:rsidRDefault="00000000">
            <w:pPr>
              <w:spacing w:before="20" w:after="20"/>
            </w:pPr>
            <w:r>
              <w:rPr>
                <w:sz w:val="17"/>
              </w:rPr>
              <w:t>Surface finish</w:t>
            </w:r>
          </w:p>
        </w:tc>
        <w:tc>
          <w:tcPr>
            <w:tcW w:w="5260" w:type="dxa"/>
          </w:tcPr>
          <w:p w14:paraId="3140B5A8" w14:textId="77777777" w:rsidR="008D68B2" w:rsidRDefault="00000000">
            <w:pPr>
              <w:spacing w:before="20" w:after="20"/>
            </w:pPr>
            <w:r>
              <w:rPr>
                <w:sz w:val="17"/>
              </w:rPr>
              <w:t>Freedom from die lines, roll marks, pickup, scoring</w:t>
            </w:r>
          </w:p>
        </w:tc>
      </w:tr>
      <w:tr w:rsidR="008D68B2" w14:paraId="345B3E84" w14:textId="77777777">
        <w:trPr>
          <w:jc w:val="center"/>
        </w:trPr>
        <w:tc>
          <w:tcPr>
            <w:tcW w:w="5260" w:type="dxa"/>
          </w:tcPr>
          <w:p w14:paraId="1515D871" w14:textId="77777777" w:rsidR="008D68B2" w:rsidRDefault="00000000">
            <w:pPr>
              <w:spacing w:before="20" w:after="20"/>
            </w:pPr>
            <w:r>
              <w:rPr>
                <w:sz w:val="17"/>
              </w:rPr>
              <w:t>Metallurgical condition</w:t>
            </w:r>
          </w:p>
        </w:tc>
        <w:tc>
          <w:tcPr>
            <w:tcW w:w="5260" w:type="dxa"/>
          </w:tcPr>
          <w:p w14:paraId="021D2D30" w14:textId="77777777" w:rsidR="008D68B2" w:rsidRDefault="00000000">
            <w:pPr>
              <w:spacing w:before="20" w:after="20"/>
            </w:pPr>
            <w:r>
              <w:rPr>
                <w:sz w:val="17"/>
              </w:rPr>
              <w:t>Temper and formability appropriate to the product</w:t>
            </w:r>
          </w:p>
        </w:tc>
      </w:tr>
      <w:tr w:rsidR="008D68B2" w14:paraId="42073B17" w14:textId="77777777">
        <w:trPr>
          <w:jc w:val="center"/>
        </w:trPr>
        <w:tc>
          <w:tcPr>
            <w:tcW w:w="5260" w:type="dxa"/>
          </w:tcPr>
          <w:p w14:paraId="2B7A0AA6" w14:textId="77777777" w:rsidR="008D68B2" w:rsidRDefault="00000000">
            <w:pPr>
              <w:spacing w:before="20" w:after="20"/>
            </w:pPr>
            <w:r>
              <w:rPr>
                <w:sz w:val="17"/>
              </w:rPr>
              <w:t>Process stability</w:t>
            </w:r>
          </w:p>
        </w:tc>
        <w:tc>
          <w:tcPr>
            <w:tcW w:w="5260" w:type="dxa"/>
          </w:tcPr>
          <w:p w14:paraId="03F751BC" w14:textId="77777777" w:rsidR="008D68B2" w:rsidRDefault="00000000">
            <w:pPr>
              <w:spacing w:before="20" w:after="20"/>
            </w:pPr>
            <w:r>
              <w:rPr>
                <w:sz w:val="17"/>
              </w:rPr>
              <w:t>No breaks, no stalls, controlled tension throughout</w:t>
            </w:r>
          </w:p>
        </w:tc>
      </w:tr>
      <w:tr w:rsidR="008D68B2" w14:paraId="59247B9D" w14:textId="77777777">
        <w:trPr>
          <w:jc w:val="center"/>
        </w:trPr>
        <w:tc>
          <w:tcPr>
            <w:tcW w:w="5260" w:type="dxa"/>
          </w:tcPr>
          <w:p w14:paraId="2A72B820" w14:textId="77777777" w:rsidR="008D68B2" w:rsidRDefault="00000000">
            <w:pPr>
              <w:spacing w:before="20" w:after="20"/>
            </w:pPr>
            <w:r>
              <w:rPr>
                <w:sz w:val="17"/>
              </w:rPr>
              <w:t>Throughput</w:t>
            </w:r>
          </w:p>
        </w:tc>
        <w:tc>
          <w:tcPr>
            <w:tcW w:w="5260" w:type="dxa"/>
          </w:tcPr>
          <w:p w14:paraId="0E0E6424" w14:textId="77777777" w:rsidR="008D68B2" w:rsidRDefault="00000000">
            <w:pPr>
              <w:spacing w:before="20" w:after="20"/>
            </w:pPr>
            <w:r>
              <w:rPr>
                <w:sz w:val="17"/>
              </w:rPr>
              <w:t>Fewest passes consistent with the above</w:t>
            </w:r>
          </w:p>
        </w:tc>
      </w:tr>
      <w:tr w:rsidR="008D68B2" w14:paraId="40A74321" w14:textId="77777777">
        <w:trPr>
          <w:jc w:val="center"/>
        </w:trPr>
        <w:tc>
          <w:tcPr>
            <w:tcW w:w="5260" w:type="dxa"/>
          </w:tcPr>
          <w:p w14:paraId="67A71B43" w14:textId="77777777" w:rsidR="008D68B2" w:rsidRDefault="00000000">
            <w:pPr>
              <w:spacing w:before="20" w:after="20"/>
            </w:pPr>
            <w:r>
              <w:rPr>
                <w:sz w:val="17"/>
              </w:rPr>
              <w:t>Tooling life</w:t>
            </w:r>
          </w:p>
        </w:tc>
        <w:tc>
          <w:tcPr>
            <w:tcW w:w="5260" w:type="dxa"/>
          </w:tcPr>
          <w:p w14:paraId="10CDC264" w14:textId="77777777" w:rsidR="008D68B2" w:rsidRDefault="00000000">
            <w:pPr>
              <w:spacing w:before="20" w:after="20"/>
            </w:pPr>
            <w:r>
              <w:rPr>
                <w:sz w:val="17"/>
              </w:rPr>
              <w:t>Dies and rolls loaded within their design envelope</w:t>
            </w:r>
          </w:p>
        </w:tc>
      </w:tr>
    </w:tbl>
    <w:p w14:paraId="6BC729CB" w14:textId="77777777" w:rsidR="008D68B2" w:rsidRDefault="008D68B2">
      <w:pPr>
        <w:spacing w:after="80"/>
      </w:pPr>
    </w:p>
    <w:p w14:paraId="529B44A9" w14:textId="77777777" w:rsidR="008D68B2" w:rsidRDefault="00000000">
      <w:pPr>
        <w:pStyle w:val="Heading2"/>
      </w:pPr>
      <w:bookmarkStart w:id="15" w:name="_Toc236951306"/>
      <w:r>
        <w:rPr>
          <w:b w:val="0"/>
        </w:rPr>
        <w:t>2.5 Terminology</w:t>
      </w:r>
      <w:bookmarkEnd w:id="15"/>
    </w:p>
    <w:tbl>
      <w:tblPr>
        <w:tblStyle w:val="TableGrid"/>
        <w:tblW w:w="0" w:type="auto"/>
        <w:jc w:val="center"/>
        <w:tblLook w:val="04A0" w:firstRow="1" w:lastRow="0" w:firstColumn="1" w:lastColumn="0" w:noHBand="0" w:noVBand="1"/>
      </w:tblPr>
      <w:tblGrid>
        <w:gridCol w:w="5260"/>
        <w:gridCol w:w="5260"/>
      </w:tblGrid>
      <w:tr w:rsidR="008D68B2" w14:paraId="381FB0FC" w14:textId="77777777">
        <w:trPr>
          <w:tblHeader/>
          <w:jc w:val="center"/>
        </w:trPr>
        <w:tc>
          <w:tcPr>
            <w:tcW w:w="5260" w:type="dxa"/>
            <w:shd w:val="clear" w:color="auto" w:fill="D9E2F3"/>
          </w:tcPr>
          <w:p w14:paraId="29A5E13C" w14:textId="77777777" w:rsidR="008D68B2" w:rsidRDefault="00000000">
            <w:pPr>
              <w:spacing w:before="20" w:after="20"/>
            </w:pPr>
            <w:r>
              <w:rPr>
                <w:b/>
                <w:sz w:val="17"/>
              </w:rPr>
              <w:t>Term</w:t>
            </w:r>
          </w:p>
        </w:tc>
        <w:tc>
          <w:tcPr>
            <w:tcW w:w="5260" w:type="dxa"/>
            <w:shd w:val="clear" w:color="auto" w:fill="D9E2F3"/>
          </w:tcPr>
          <w:p w14:paraId="5BBE8C78" w14:textId="77777777" w:rsidR="008D68B2" w:rsidRDefault="00000000">
            <w:pPr>
              <w:spacing w:before="20" w:after="20"/>
            </w:pPr>
            <w:r>
              <w:rPr>
                <w:b/>
                <w:sz w:val="17"/>
              </w:rPr>
              <w:t>Definition</w:t>
            </w:r>
          </w:p>
        </w:tc>
      </w:tr>
      <w:tr w:rsidR="008D68B2" w14:paraId="101D898E" w14:textId="77777777">
        <w:trPr>
          <w:jc w:val="center"/>
        </w:trPr>
        <w:tc>
          <w:tcPr>
            <w:tcW w:w="5260" w:type="dxa"/>
          </w:tcPr>
          <w:p w14:paraId="32D581C6" w14:textId="77777777" w:rsidR="008D68B2" w:rsidRDefault="00000000">
            <w:pPr>
              <w:spacing w:before="20" w:after="20"/>
            </w:pPr>
            <w:r>
              <w:rPr>
                <w:b/>
                <w:sz w:val="17"/>
              </w:rPr>
              <w:t>Pass</w:t>
            </w:r>
          </w:p>
        </w:tc>
        <w:tc>
          <w:tcPr>
            <w:tcW w:w="5260" w:type="dxa"/>
          </w:tcPr>
          <w:p w14:paraId="43E054AF" w14:textId="77777777" w:rsidR="008D68B2" w:rsidRDefault="00000000">
            <w:pPr>
              <w:spacing w:before="20" w:after="20"/>
            </w:pPr>
            <w:r>
              <w:rPr>
                <w:sz w:val="17"/>
              </w:rPr>
              <w:t>One deformation step — one die in drawing, one stand in rolling</w:t>
            </w:r>
          </w:p>
        </w:tc>
      </w:tr>
      <w:tr w:rsidR="008D68B2" w14:paraId="27440B29" w14:textId="77777777">
        <w:trPr>
          <w:jc w:val="center"/>
        </w:trPr>
        <w:tc>
          <w:tcPr>
            <w:tcW w:w="5260" w:type="dxa"/>
          </w:tcPr>
          <w:p w14:paraId="5832C71B" w14:textId="77777777" w:rsidR="008D68B2" w:rsidRDefault="00000000">
            <w:pPr>
              <w:spacing w:before="20" w:after="20"/>
            </w:pPr>
            <w:r>
              <w:rPr>
                <w:b/>
                <w:sz w:val="17"/>
              </w:rPr>
              <w:t>Draft</w:t>
            </w:r>
          </w:p>
        </w:tc>
        <w:tc>
          <w:tcPr>
            <w:tcW w:w="5260" w:type="dxa"/>
          </w:tcPr>
          <w:p w14:paraId="2F0D2B54" w14:textId="77777777" w:rsidR="008D68B2" w:rsidRDefault="00000000">
            <w:pPr>
              <w:spacing w:before="20" w:after="20"/>
            </w:pPr>
            <w:r>
              <w:rPr>
                <w:sz w:val="17"/>
              </w:rPr>
              <w:t xml:space="preserve">The absolute thickness removed in a rolling pass, </w:t>
            </w:r>
            <w:r>
              <w:rPr>
                <w:rFonts w:ascii="Consolas" w:hAnsi="Consolas"/>
                <w:color w:val="A31D1D"/>
                <w:sz w:val="17"/>
              </w:rPr>
              <w:t>h₀ − h₁</w:t>
            </w:r>
          </w:p>
        </w:tc>
      </w:tr>
      <w:tr w:rsidR="008D68B2" w14:paraId="79D01518" w14:textId="77777777">
        <w:trPr>
          <w:jc w:val="center"/>
        </w:trPr>
        <w:tc>
          <w:tcPr>
            <w:tcW w:w="5260" w:type="dxa"/>
          </w:tcPr>
          <w:p w14:paraId="786CEEF8" w14:textId="77777777" w:rsidR="008D68B2" w:rsidRDefault="00000000">
            <w:pPr>
              <w:spacing w:before="20" w:after="20"/>
            </w:pPr>
            <w:r>
              <w:rPr>
                <w:b/>
                <w:sz w:val="17"/>
              </w:rPr>
              <w:t>Reduction</w:t>
            </w:r>
          </w:p>
        </w:tc>
        <w:tc>
          <w:tcPr>
            <w:tcW w:w="5260" w:type="dxa"/>
          </w:tcPr>
          <w:p w14:paraId="0618A073" w14:textId="77777777" w:rsidR="008D68B2" w:rsidRDefault="00000000">
            <w:pPr>
              <w:spacing w:before="20" w:after="20"/>
            </w:pPr>
            <w:r>
              <w:rPr>
                <w:sz w:val="17"/>
              </w:rPr>
              <w:t>The proportional decrease in a dimension or in area, expressed as a fraction or percentage</w:t>
            </w:r>
          </w:p>
        </w:tc>
      </w:tr>
      <w:tr w:rsidR="008D68B2" w14:paraId="62FBBFAF" w14:textId="77777777">
        <w:trPr>
          <w:jc w:val="center"/>
        </w:trPr>
        <w:tc>
          <w:tcPr>
            <w:tcW w:w="5260" w:type="dxa"/>
          </w:tcPr>
          <w:p w14:paraId="3EC63833" w14:textId="77777777" w:rsidR="008D68B2" w:rsidRDefault="00000000">
            <w:pPr>
              <w:spacing w:before="20" w:after="20"/>
            </w:pPr>
            <w:r>
              <w:rPr>
                <w:b/>
                <w:sz w:val="17"/>
              </w:rPr>
              <w:t>Area reduction</w:t>
            </w:r>
          </w:p>
        </w:tc>
        <w:tc>
          <w:tcPr>
            <w:tcW w:w="5260" w:type="dxa"/>
          </w:tcPr>
          <w:p w14:paraId="5566C761" w14:textId="77777777" w:rsidR="008D68B2" w:rsidRDefault="00000000">
            <w:pPr>
              <w:spacing w:before="20" w:after="20"/>
            </w:pPr>
            <w:r>
              <w:rPr>
                <w:rFonts w:ascii="Consolas" w:hAnsi="Consolas"/>
                <w:color w:val="A31D1D"/>
                <w:sz w:val="17"/>
              </w:rPr>
              <w:t>r = (A₀ − A₁) / A₀</w:t>
            </w:r>
            <w:r>
              <w:rPr>
                <w:sz w:val="17"/>
              </w:rPr>
              <w:t xml:space="preserve"> — the primary measure in wire drawing</w:t>
            </w:r>
          </w:p>
        </w:tc>
      </w:tr>
      <w:tr w:rsidR="008D68B2" w14:paraId="56A0E1A4" w14:textId="77777777">
        <w:trPr>
          <w:jc w:val="center"/>
        </w:trPr>
        <w:tc>
          <w:tcPr>
            <w:tcW w:w="5260" w:type="dxa"/>
          </w:tcPr>
          <w:p w14:paraId="6EF5888B" w14:textId="77777777" w:rsidR="008D68B2" w:rsidRDefault="00000000">
            <w:pPr>
              <w:spacing w:before="20" w:after="20"/>
            </w:pPr>
            <w:r>
              <w:rPr>
                <w:b/>
                <w:sz w:val="17"/>
              </w:rPr>
              <w:t>Elongation</w:t>
            </w:r>
          </w:p>
        </w:tc>
        <w:tc>
          <w:tcPr>
            <w:tcW w:w="5260" w:type="dxa"/>
          </w:tcPr>
          <w:p w14:paraId="5C8432E2" w14:textId="77777777" w:rsidR="008D68B2" w:rsidRDefault="00000000">
            <w:pPr>
              <w:spacing w:before="20" w:after="20"/>
            </w:pPr>
            <w:r>
              <w:rPr>
                <w:sz w:val="17"/>
              </w:rPr>
              <w:t xml:space="preserve">The proportional increase in length, </w:t>
            </w:r>
            <w:r>
              <w:rPr>
                <w:rFonts w:ascii="Consolas" w:hAnsi="Consolas"/>
                <w:color w:val="A31D1D"/>
                <w:sz w:val="17"/>
              </w:rPr>
              <w:t>l₁ / l₀</w:t>
            </w:r>
          </w:p>
        </w:tc>
      </w:tr>
      <w:tr w:rsidR="008D68B2" w14:paraId="3047AC93" w14:textId="77777777">
        <w:trPr>
          <w:jc w:val="center"/>
        </w:trPr>
        <w:tc>
          <w:tcPr>
            <w:tcW w:w="5260" w:type="dxa"/>
          </w:tcPr>
          <w:p w14:paraId="74FD2CBD" w14:textId="77777777" w:rsidR="008D68B2" w:rsidRDefault="00000000">
            <w:pPr>
              <w:spacing w:before="20" w:after="20"/>
            </w:pPr>
            <w:r>
              <w:rPr>
                <w:b/>
                <w:sz w:val="17"/>
              </w:rPr>
              <w:t>Spread</w:t>
            </w:r>
          </w:p>
        </w:tc>
        <w:tc>
          <w:tcPr>
            <w:tcW w:w="5260" w:type="dxa"/>
          </w:tcPr>
          <w:p w14:paraId="2FAA3889" w14:textId="77777777" w:rsidR="008D68B2" w:rsidRDefault="00000000">
            <w:pPr>
              <w:spacing w:before="20" w:after="20"/>
            </w:pPr>
            <w:r>
              <w:rPr>
                <w:sz w:val="17"/>
              </w:rPr>
              <w:t>The increase in width during a rolling pass — material displaced sideways rather than lengthways</w:t>
            </w:r>
          </w:p>
        </w:tc>
      </w:tr>
      <w:tr w:rsidR="008D68B2" w14:paraId="5E4B385D" w14:textId="77777777">
        <w:trPr>
          <w:jc w:val="center"/>
        </w:trPr>
        <w:tc>
          <w:tcPr>
            <w:tcW w:w="5260" w:type="dxa"/>
          </w:tcPr>
          <w:p w14:paraId="48B43DD9" w14:textId="77777777" w:rsidR="008D68B2" w:rsidRDefault="00000000">
            <w:pPr>
              <w:spacing w:before="20" w:after="20"/>
            </w:pPr>
            <w:r>
              <w:rPr>
                <w:b/>
                <w:sz w:val="17"/>
              </w:rPr>
              <w:t>Spread coefficient</w:t>
            </w:r>
          </w:p>
        </w:tc>
        <w:tc>
          <w:tcPr>
            <w:tcW w:w="5260" w:type="dxa"/>
          </w:tcPr>
          <w:p w14:paraId="45B57B62" w14:textId="77777777" w:rsidR="008D68B2" w:rsidRDefault="00000000">
            <w:pPr>
              <w:spacing w:before="20" w:after="20"/>
            </w:pPr>
            <w:r>
              <w:rPr>
                <w:sz w:val="17"/>
              </w:rPr>
              <w:t>The share of thickness strain that goes into width rather than length. Defined in §3.3.3</w:t>
            </w:r>
          </w:p>
        </w:tc>
      </w:tr>
      <w:tr w:rsidR="008D68B2" w14:paraId="3F944D9B" w14:textId="77777777">
        <w:trPr>
          <w:jc w:val="center"/>
        </w:trPr>
        <w:tc>
          <w:tcPr>
            <w:tcW w:w="5260" w:type="dxa"/>
          </w:tcPr>
          <w:p w14:paraId="06BE38DB" w14:textId="77777777" w:rsidR="008D68B2" w:rsidRDefault="00000000">
            <w:pPr>
              <w:spacing w:before="20" w:after="20"/>
            </w:pPr>
            <w:r>
              <w:rPr>
                <w:b/>
                <w:sz w:val="17"/>
              </w:rPr>
              <w:t>Draw ratio</w:t>
            </w:r>
          </w:p>
        </w:tc>
        <w:tc>
          <w:tcPr>
            <w:tcW w:w="5260" w:type="dxa"/>
          </w:tcPr>
          <w:p w14:paraId="4A97E0B5" w14:textId="77777777" w:rsidR="008D68B2" w:rsidRDefault="00000000">
            <w:pPr>
              <w:spacing w:before="20" w:after="20"/>
            </w:pPr>
            <w:r>
              <w:rPr>
                <w:rFonts w:ascii="Consolas" w:hAnsi="Consolas"/>
                <w:color w:val="A31D1D"/>
                <w:sz w:val="17"/>
              </w:rPr>
              <w:t>A₀ / A₁</w:t>
            </w:r>
            <w:r>
              <w:rPr>
                <w:sz w:val="17"/>
              </w:rPr>
              <w:t xml:space="preserve"> for a drawing pass</w:t>
            </w:r>
          </w:p>
        </w:tc>
      </w:tr>
      <w:tr w:rsidR="008D68B2" w14:paraId="62A79B20" w14:textId="77777777">
        <w:trPr>
          <w:jc w:val="center"/>
        </w:trPr>
        <w:tc>
          <w:tcPr>
            <w:tcW w:w="5260" w:type="dxa"/>
          </w:tcPr>
          <w:p w14:paraId="37720295" w14:textId="77777777" w:rsidR="008D68B2" w:rsidRDefault="00000000">
            <w:pPr>
              <w:spacing w:before="20" w:after="20"/>
            </w:pPr>
            <w:r>
              <w:rPr>
                <w:b/>
                <w:sz w:val="17"/>
              </w:rPr>
              <w:t>Roll gap</w:t>
            </w:r>
          </w:p>
        </w:tc>
        <w:tc>
          <w:tcPr>
            <w:tcW w:w="5260" w:type="dxa"/>
          </w:tcPr>
          <w:p w14:paraId="2BD9EEB7" w14:textId="77777777" w:rsidR="008D68B2" w:rsidRDefault="00000000">
            <w:pPr>
              <w:spacing w:before="20" w:after="20"/>
            </w:pPr>
            <w:r>
              <w:rPr>
                <w:sz w:val="17"/>
              </w:rPr>
              <w:t xml:space="preserve">The distance between the rolls when unloaded. </w:t>
            </w:r>
            <w:r>
              <w:rPr>
                <w:b/>
                <w:sz w:val="17"/>
              </w:rPr>
              <w:t>Not</w:t>
            </w:r>
            <w:r>
              <w:rPr>
                <w:sz w:val="17"/>
              </w:rPr>
              <w:t xml:space="preserve"> the delivered thickness — see mill spring</w:t>
            </w:r>
          </w:p>
        </w:tc>
      </w:tr>
      <w:tr w:rsidR="008D68B2" w14:paraId="291B2F61" w14:textId="77777777">
        <w:trPr>
          <w:jc w:val="center"/>
        </w:trPr>
        <w:tc>
          <w:tcPr>
            <w:tcW w:w="5260" w:type="dxa"/>
          </w:tcPr>
          <w:p w14:paraId="52F700C0" w14:textId="77777777" w:rsidR="008D68B2" w:rsidRDefault="00000000">
            <w:pPr>
              <w:spacing w:before="20" w:after="20"/>
            </w:pPr>
            <w:r>
              <w:rPr>
                <w:b/>
                <w:sz w:val="17"/>
              </w:rPr>
              <w:t>Mill spring</w:t>
            </w:r>
          </w:p>
        </w:tc>
        <w:tc>
          <w:tcPr>
            <w:tcW w:w="5260" w:type="dxa"/>
          </w:tcPr>
          <w:p w14:paraId="68E4B5B1" w14:textId="77777777" w:rsidR="008D68B2" w:rsidRDefault="00000000">
            <w:pPr>
              <w:spacing w:before="20" w:after="20"/>
            </w:pPr>
            <w:r>
              <w:rPr>
                <w:sz w:val="17"/>
              </w:rPr>
              <w:t xml:space="preserve">The elastic deflection of the mill under rolling load, which makes </w:t>
            </w:r>
            <w:r>
              <w:rPr>
                <w:sz w:val="17"/>
              </w:rPr>
              <w:lastRenderedPageBreak/>
              <w:t>delivered thickness exceed the set gap</w:t>
            </w:r>
          </w:p>
        </w:tc>
      </w:tr>
      <w:tr w:rsidR="008D68B2" w14:paraId="48E887D4" w14:textId="77777777">
        <w:trPr>
          <w:jc w:val="center"/>
        </w:trPr>
        <w:tc>
          <w:tcPr>
            <w:tcW w:w="5260" w:type="dxa"/>
          </w:tcPr>
          <w:p w14:paraId="12F55B2E" w14:textId="77777777" w:rsidR="008D68B2" w:rsidRDefault="00000000">
            <w:pPr>
              <w:spacing w:before="20" w:after="20"/>
            </w:pPr>
            <w:r>
              <w:rPr>
                <w:b/>
                <w:sz w:val="17"/>
              </w:rPr>
              <w:lastRenderedPageBreak/>
              <w:t>Mill modulus</w:t>
            </w:r>
          </w:p>
        </w:tc>
        <w:tc>
          <w:tcPr>
            <w:tcW w:w="5260" w:type="dxa"/>
          </w:tcPr>
          <w:p w14:paraId="69B7BD5D" w14:textId="77777777" w:rsidR="008D68B2" w:rsidRDefault="00000000">
            <w:pPr>
              <w:spacing w:before="20" w:after="20"/>
            </w:pPr>
            <w:r>
              <w:rPr>
                <w:sz w:val="17"/>
              </w:rPr>
              <w:t>The stiffness of the mill stand, relating roll separating force to that deflection</w:t>
            </w:r>
          </w:p>
        </w:tc>
      </w:tr>
      <w:tr w:rsidR="008D68B2" w14:paraId="7B81221B" w14:textId="77777777">
        <w:trPr>
          <w:jc w:val="center"/>
        </w:trPr>
        <w:tc>
          <w:tcPr>
            <w:tcW w:w="5260" w:type="dxa"/>
          </w:tcPr>
          <w:p w14:paraId="1BAFB133" w14:textId="77777777" w:rsidR="008D68B2" w:rsidRDefault="00000000">
            <w:pPr>
              <w:spacing w:before="20" w:after="20"/>
            </w:pPr>
            <w:r>
              <w:rPr>
                <w:b/>
                <w:sz w:val="17"/>
              </w:rPr>
              <w:t>Aspect ratio</w:t>
            </w:r>
          </w:p>
        </w:tc>
        <w:tc>
          <w:tcPr>
            <w:tcW w:w="5260" w:type="dxa"/>
          </w:tcPr>
          <w:p w14:paraId="3E2DBB8F" w14:textId="77777777" w:rsidR="008D68B2" w:rsidRDefault="00000000">
            <w:pPr>
              <w:spacing w:before="20" w:after="20"/>
            </w:pPr>
            <w:r>
              <w:rPr>
                <w:sz w:val="17"/>
              </w:rPr>
              <w:t>Width divided by thickness of the finished section</w:t>
            </w:r>
          </w:p>
        </w:tc>
      </w:tr>
      <w:tr w:rsidR="008D68B2" w14:paraId="44BE6553" w14:textId="77777777">
        <w:trPr>
          <w:jc w:val="center"/>
        </w:trPr>
        <w:tc>
          <w:tcPr>
            <w:tcW w:w="5260" w:type="dxa"/>
          </w:tcPr>
          <w:p w14:paraId="240658C0" w14:textId="77777777" w:rsidR="008D68B2" w:rsidRDefault="00000000">
            <w:pPr>
              <w:spacing w:before="20" w:after="20"/>
            </w:pPr>
            <w:r>
              <w:rPr>
                <w:b/>
                <w:sz w:val="17"/>
              </w:rPr>
              <w:t>Cold work</w:t>
            </w:r>
          </w:p>
        </w:tc>
        <w:tc>
          <w:tcPr>
            <w:tcW w:w="5260" w:type="dxa"/>
          </w:tcPr>
          <w:p w14:paraId="228789CE" w14:textId="77777777" w:rsidR="008D68B2" w:rsidRDefault="00000000">
            <w:pPr>
              <w:spacing w:before="20" w:after="20"/>
            </w:pPr>
            <w:r>
              <w:rPr>
                <w:sz w:val="17"/>
              </w:rPr>
              <w:t>Accumulated plastic strain imparted without recrystallisation, which raises strength and lowers ductility</w:t>
            </w:r>
          </w:p>
        </w:tc>
      </w:tr>
      <w:tr w:rsidR="008D68B2" w14:paraId="01CA0616" w14:textId="77777777">
        <w:trPr>
          <w:jc w:val="center"/>
        </w:trPr>
        <w:tc>
          <w:tcPr>
            <w:tcW w:w="5260" w:type="dxa"/>
          </w:tcPr>
          <w:p w14:paraId="5741F18D" w14:textId="77777777" w:rsidR="008D68B2" w:rsidRDefault="00000000">
            <w:pPr>
              <w:spacing w:before="20" w:after="20"/>
            </w:pPr>
            <w:r>
              <w:rPr>
                <w:b/>
                <w:sz w:val="17"/>
              </w:rPr>
              <w:t>Anneal</w:t>
            </w:r>
          </w:p>
        </w:tc>
        <w:tc>
          <w:tcPr>
            <w:tcW w:w="5260" w:type="dxa"/>
          </w:tcPr>
          <w:p w14:paraId="17DC843E" w14:textId="77777777" w:rsidR="008D68B2" w:rsidRDefault="00000000">
            <w:pPr>
              <w:spacing w:before="20" w:after="20"/>
            </w:pPr>
            <w:r>
              <w:rPr>
                <w:sz w:val="17"/>
              </w:rPr>
              <w:t>A heat treatment that relieves cold work and restores ductility</w:t>
            </w:r>
          </w:p>
        </w:tc>
      </w:tr>
      <w:tr w:rsidR="008D68B2" w14:paraId="0E1302F3" w14:textId="77777777">
        <w:trPr>
          <w:jc w:val="center"/>
        </w:trPr>
        <w:tc>
          <w:tcPr>
            <w:tcW w:w="5260" w:type="dxa"/>
          </w:tcPr>
          <w:p w14:paraId="3E581903" w14:textId="77777777" w:rsidR="008D68B2" w:rsidRDefault="00000000">
            <w:pPr>
              <w:spacing w:before="20" w:after="20"/>
            </w:pPr>
            <w:r>
              <w:rPr>
                <w:b/>
                <w:sz w:val="17"/>
              </w:rPr>
              <w:t>Die semi-angle</w:t>
            </w:r>
          </w:p>
        </w:tc>
        <w:tc>
          <w:tcPr>
            <w:tcW w:w="5260" w:type="dxa"/>
          </w:tcPr>
          <w:p w14:paraId="54C46993" w14:textId="77777777" w:rsidR="008D68B2" w:rsidRDefault="00000000">
            <w:pPr>
              <w:spacing w:before="20" w:after="20"/>
            </w:pPr>
            <w:r>
              <w:rPr>
                <w:sz w:val="17"/>
              </w:rPr>
              <w:t>Half the included angle of the converging section of a drawing die</w:t>
            </w:r>
          </w:p>
        </w:tc>
      </w:tr>
      <w:tr w:rsidR="008D68B2" w14:paraId="756901E3" w14:textId="77777777">
        <w:trPr>
          <w:jc w:val="center"/>
        </w:trPr>
        <w:tc>
          <w:tcPr>
            <w:tcW w:w="5260" w:type="dxa"/>
          </w:tcPr>
          <w:p w14:paraId="0A64CFE4" w14:textId="77777777" w:rsidR="008D68B2" w:rsidRDefault="00000000">
            <w:pPr>
              <w:spacing w:before="20" w:after="20"/>
            </w:pPr>
            <w:r>
              <w:rPr>
                <w:b/>
                <w:sz w:val="17"/>
              </w:rPr>
              <w:t>Flow stress</w:t>
            </w:r>
          </w:p>
        </w:tc>
        <w:tc>
          <w:tcPr>
            <w:tcW w:w="5260" w:type="dxa"/>
          </w:tcPr>
          <w:p w14:paraId="5888065D" w14:textId="77777777" w:rsidR="008D68B2" w:rsidRDefault="00000000">
            <w:pPr>
              <w:spacing w:before="20" w:after="20"/>
            </w:pPr>
            <w:r>
              <w:rPr>
                <w:sz w:val="17"/>
              </w:rPr>
              <w:t>The stress at which the material deforms plastically, which rises as cold work accumulates</w:t>
            </w:r>
          </w:p>
        </w:tc>
      </w:tr>
      <w:tr w:rsidR="008D68B2" w14:paraId="7F68DD5F" w14:textId="77777777">
        <w:trPr>
          <w:jc w:val="center"/>
        </w:trPr>
        <w:tc>
          <w:tcPr>
            <w:tcW w:w="5260" w:type="dxa"/>
          </w:tcPr>
          <w:p w14:paraId="587A5514" w14:textId="77777777" w:rsidR="008D68B2" w:rsidRDefault="00000000">
            <w:pPr>
              <w:spacing w:before="20" w:after="20"/>
            </w:pPr>
            <w:r>
              <w:rPr>
                <w:b/>
                <w:sz w:val="17"/>
              </w:rPr>
              <w:t>Free spread</w:t>
            </w:r>
          </w:p>
        </w:tc>
        <w:tc>
          <w:tcPr>
            <w:tcW w:w="5260" w:type="dxa"/>
          </w:tcPr>
          <w:p w14:paraId="681EC498" w14:textId="77777777" w:rsidR="008D68B2" w:rsidRDefault="00000000">
            <w:pPr>
              <w:spacing w:before="20" w:after="20"/>
            </w:pPr>
            <w:r>
              <w:rPr>
                <w:sz w:val="17"/>
              </w:rPr>
              <w:t>Lateral spread that is not constrained by tooling — the condition on FL1</w:t>
            </w:r>
          </w:p>
        </w:tc>
      </w:tr>
    </w:tbl>
    <w:p w14:paraId="750183C3" w14:textId="77777777" w:rsidR="008D68B2" w:rsidRDefault="008D68B2">
      <w:pPr>
        <w:spacing w:after="80"/>
      </w:pPr>
    </w:p>
    <w:p w14:paraId="5628D297" w14:textId="77777777" w:rsidR="008D68B2" w:rsidRDefault="00000000">
      <w:pPr>
        <w:pStyle w:val="Heading1"/>
      </w:pPr>
      <w:bookmarkStart w:id="16" w:name="_Toc236951307"/>
      <w:r>
        <w:rPr>
          <w:b w:val="0"/>
        </w:rPr>
        <w:t>3. Industry Standard Pass Schedule Design</w:t>
      </w:r>
      <w:bookmarkEnd w:id="16"/>
    </w:p>
    <w:p w14:paraId="7723C358" w14:textId="77777777" w:rsidR="008D68B2" w:rsidRDefault="00000000">
      <w:pPr>
        <w:spacing w:after="100"/>
      </w:pPr>
      <w:r>
        <w:rPr>
          <w:sz w:val="19"/>
        </w:rPr>
        <w:t>This section states the engineering basis. Section 6 turns it into an algorithm.</w:t>
      </w:r>
    </w:p>
    <w:p w14:paraId="3209F4AA" w14:textId="77777777" w:rsidR="008D68B2" w:rsidRDefault="00000000">
      <w:pPr>
        <w:pStyle w:val="Heading2"/>
      </w:pPr>
      <w:bookmarkStart w:id="17" w:name="_Toc236951308"/>
      <w:r>
        <w:rPr>
          <w:b w:val="0"/>
        </w:rPr>
        <w:t>3.1 Pass Planning Methodology</w:t>
      </w:r>
      <w:bookmarkEnd w:id="17"/>
    </w:p>
    <w:p w14:paraId="42FBF49A" w14:textId="77777777" w:rsidR="008D68B2" w:rsidRDefault="00000000">
      <w:pPr>
        <w:spacing w:after="100"/>
      </w:pPr>
      <w:r>
        <w:rPr>
          <w:sz w:val="19"/>
        </w:rPr>
        <w:t xml:space="preserve">The general method </w:t>
      </w:r>
      <w:r>
        <w:rPr>
          <w:rFonts w:ascii="Consolas" w:hAnsi="Consolas"/>
          <w:color w:val="A31D1D"/>
          <w:sz w:val="18"/>
        </w:rPr>
        <w:t>[INDUSTRY STANDARD]</w:t>
      </w:r>
      <w:r>
        <w:rPr>
          <w:sz w:val="19"/>
        </w:rPr>
        <w:t>:</w:t>
      </w:r>
    </w:p>
    <w:p w14:paraId="56E37F6D" w14:textId="77777777" w:rsidR="008D68B2" w:rsidRDefault="00000000">
      <w:pPr>
        <w:pStyle w:val="ListNumber"/>
        <w:spacing w:after="40"/>
        <w:ind w:left="403"/>
      </w:pPr>
      <w:r>
        <w:rPr>
          <w:sz w:val="19"/>
        </w:rPr>
        <w:t xml:space="preserve">Establish the </w:t>
      </w:r>
      <w:r>
        <w:rPr>
          <w:b/>
          <w:sz w:val="19"/>
        </w:rPr>
        <w:t>finished cross-section</w:t>
      </w:r>
      <w:r>
        <w:rPr>
          <w:sz w:val="19"/>
        </w:rPr>
        <w:t xml:space="preserve"> from the product specification, correctly accounting for</w:t>
      </w:r>
    </w:p>
    <w:p w14:paraId="709C5D60" w14:textId="77777777" w:rsidR="008D68B2" w:rsidRDefault="00000000">
      <w:pPr>
        <w:spacing w:after="100"/>
      </w:pPr>
      <w:r>
        <w:rPr>
          <w:sz w:val="19"/>
        </w:rPr>
        <w:t xml:space="preserve">   edge geometry.</w:t>
      </w:r>
    </w:p>
    <w:p w14:paraId="39B7117A" w14:textId="77777777" w:rsidR="008D68B2" w:rsidRDefault="00000000">
      <w:pPr>
        <w:pStyle w:val="ListNumber"/>
        <w:spacing w:after="40"/>
        <w:ind w:left="403"/>
      </w:pPr>
      <w:r>
        <w:rPr>
          <w:sz w:val="19"/>
        </w:rPr>
        <w:t xml:space="preserve">Establish the </w:t>
      </w:r>
      <w:r>
        <w:rPr>
          <w:b/>
          <w:sz w:val="19"/>
        </w:rPr>
        <w:t>incoming cross-section</w:t>
      </w:r>
      <w:r>
        <w:rPr>
          <w:sz w:val="19"/>
        </w:rPr>
        <w:t xml:space="preserve"> from the rod specification.</w:t>
      </w:r>
    </w:p>
    <w:p w14:paraId="3F265AD9" w14:textId="77777777" w:rsidR="008D68B2" w:rsidRDefault="00000000">
      <w:pPr>
        <w:pStyle w:val="ListNumber"/>
        <w:spacing w:after="40"/>
        <w:ind w:left="403"/>
      </w:pPr>
      <w:r>
        <w:rPr>
          <w:sz w:val="19"/>
        </w:rPr>
        <w:t xml:space="preserve">Determine the </w:t>
      </w:r>
      <w:r>
        <w:rPr>
          <w:b/>
          <w:sz w:val="19"/>
        </w:rPr>
        <w:t>total deformation</w:t>
      </w:r>
      <w:r>
        <w:rPr>
          <w:sz w:val="19"/>
        </w:rPr>
        <w:t xml:space="preserve"> required between them.</w:t>
      </w:r>
    </w:p>
    <w:p w14:paraId="3D781564" w14:textId="77777777" w:rsidR="008D68B2" w:rsidRDefault="00000000">
      <w:pPr>
        <w:pStyle w:val="ListNumber"/>
        <w:spacing w:after="40"/>
        <w:ind w:left="403"/>
      </w:pPr>
      <w:r>
        <w:rPr>
          <w:sz w:val="19"/>
        </w:rPr>
        <w:t xml:space="preserve">Determine how that total </w:t>
      </w:r>
      <w:r>
        <w:rPr>
          <w:b/>
          <w:sz w:val="19"/>
        </w:rPr>
        <w:t>divides between drawing and rolling</w:t>
      </w:r>
      <w:r>
        <w:rPr>
          <w:sz w:val="19"/>
        </w:rPr>
        <w:t xml:space="preserve"> — the entry condition to the</w:t>
      </w:r>
    </w:p>
    <w:p w14:paraId="42D98002" w14:textId="77777777" w:rsidR="008D68B2" w:rsidRDefault="00000000">
      <w:pPr>
        <w:spacing w:after="100"/>
      </w:pPr>
      <w:r>
        <w:rPr>
          <w:sz w:val="19"/>
        </w:rPr>
        <w:t xml:space="preserve">   first flattening pass.</w:t>
      </w:r>
    </w:p>
    <w:p w14:paraId="2D10AF09" w14:textId="77777777" w:rsidR="008D68B2" w:rsidRDefault="00000000">
      <w:pPr>
        <w:pStyle w:val="ListNumber"/>
        <w:spacing w:after="40"/>
        <w:ind w:left="403"/>
      </w:pPr>
      <w:r>
        <w:rPr>
          <w:b/>
          <w:sz w:val="19"/>
        </w:rPr>
        <w:t>Distribute</w:t>
      </w:r>
      <w:r>
        <w:rPr>
          <w:sz w:val="19"/>
        </w:rPr>
        <w:t xml:space="preserve"> the drawing portion across the available dies, respecting the per-pass limit.</w:t>
      </w:r>
    </w:p>
    <w:p w14:paraId="7417ABBB" w14:textId="77777777" w:rsidR="008D68B2" w:rsidRDefault="00000000">
      <w:pPr>
        <w:pStyle w:val="ListNumber"/>
        <w:spacing w:after="40"/>
        <w:ind w:left="403"/>
      </w:pPr>
      <w:r>
        <w:rPr>
          <w:b/>
          <w:sz w:val="19"/>
        </w:rPr>
        <w:t>Distribute</w:t>
      </w:r>
      <w:r>
        <w:rPr>
          <w:sz w:val="19"/>
        </w:rPr>
        <w:t xml:space="preserve"> the rolling portion across the available stands, respecting force and power limits.</w:t>
      </w:r>
    </w:p>
    <w:p w14:paraId="4B241F5E" w14:textId="77777777" w:rsidR="008D68B2" w:rsidRDefault="00000000">
      <w:pPr>
        <w:pStyle w:val="ListNumber"/>
        <w:spacing w:after="40"/>
        <w:ind w:left="403"/>
      </w:pPr>
      <w:r>
        <w:rPr>
          <w:b/>
          <w:sz w:val="19"/>
        </w:rPr>
        <w:t>Reserve the final pass</w:t>
      </w:r>
      <w:r>
        <w:rPr>
          <w:sz w:val="19"/>
        </w:rPr>
        <w:t xml:space="preserve"> for dimensional control rather than bulk reduction.</w:t>
      </w:r>
    </w:p>
    <w:p w14:paraId="43D42B7F" w14:textId="77777777" w:rsidR="008D68B2" w:rsidRDefault="00000000">
      <w:pPr>
        <w:pStyle w:val="ListNumber"/>
        <w:spacing w:after="40"/>
        <w:ind w:left="403"/>
      </w:pPr>
      <w:r>
        <w:rPr>
          <w:b/>
          <w:sz w:val="19"/>
        </w:rPr>
        <w:t>Validate</w:t>
      </w:r>
      <w:r>
        <w:rPr>
          <w:sz w:val="19"/>
        </w:rPr>
        <w:t xml:space="preserve"> the whole sequence against material, machine, and quality limits.</w:t>
      </w:r>
    </w:p>
    <w:p w14:paraId="3D957284" w14:textId="77777777" w:rsidR="008D68B2" w:rsidRDefault="00000000">
      <w:pPr>
        <w:spacing w:after="100"/>
      </w:pPr>
      <w:r>
        <w:rPr>
          <w:sz w:val="19"/>
        </w:rPr>
        <w:t>Step 4 is the step most often skipped, and it is the one that determines whether the finishing mill has anything to do. It is treated at length in §3.3.5.</w:t>
      </w:r>
    </w:p>
    <w:p w14:paraId="29570174" w14:textId="77777777" w:rsidR="008D68B2" w:rsidRDefault="00000000">
      <w:pPr>
        <w:pStyle w:val="Heading2"/>
      </w:pPr>
      <w:bookmarkStart w:id="18" w:name="_Toc236951309"/>
      <w:r>
        <w:rPr>
          <w:b w:val="0"/>
        </w:rPr>
        <w:t>3.2 Wire Drawing — DB1 and DB2</w:t>
      </w:r>
      <w:bookmarkEnd w:id="18"/>
    </w:p>
    <w:p w14:paraId="09DF8E45" w14:textId="77777777" w:rsidR="008D68B2" w:rsidRDefault="00000000">
      <w:pPr>
        <w:pStyle w:val="Heading3"/>
      </w:pPr>
      <w:bookmarkStart w:id="19" w:name="_Toc236951310"/>
      <w:r>
        <w:rPr>
          <w:b w:val="0"/>
        </w:rPr>
        <w:t>3.2.1 Area Reduction, and Why It Compounds</w:t>
      </w:r>
      <w:bookmarkEnd w:id="19"/>
    </w:p>
    <w:p w14:paraId="60619959" w14:textId="77777777" w:rsidR="008D68B2" w:rsidRDefault="00000000">
      <w:pPr>
        <w:spacing w:after="100"/>
      </w:pPr>
      <w:r>
        <w:rPr>
          <w:sz w:val="19"/>
        </w:rPr>
        <w:t xml:space="preserve">For a round section, area reduction per pass </w:t>
      </w:r>
      <w:r>
        <w:rPr>
          <w:rFonts w:ascii="Consolas" w:hAnsi="Consolas"/>
          <w:color w:val="A31D1D"/>
          <w:sz w:val="18"/>
        </w:rPr>
        <w:t>[INDUSTRY STANDARD]</w:t>
      </w:r>
      <w:r>
        <w:rPr>
          <w:sz w:val="19"/>
        </w:rPr>
        <w:t>:</w:t>
      </w:r>
    </w:p>
    <w:p w14:paraId="1B44D296" w14:textId="77777777" w:rsidR="008D68B2" w:rsidRDefault="00000000">
      <w:pPr>
        <w:shd w:val="clear" w:color="auto" w:fill="F2F2F2"/>
        <w:spacing w:before="80"/>
        <w:ind w:left="173"/>
      </w:pPr>
      <w:r>
        <w:rPr>
          <w:rFonts w:ascii="Consolas" w:hAnsi="Consolas"/>
          <w:sz w:val="16"/>
        </w:rPr>
        <w:t>r = (A₀ − A₁) / A₀ = 1 − (d₁ / d₀)²          where A = π d² / 4</w:t>
      </w:r>
    </w:p>
    <w:p w14:paraId="3A4F8382" w14:textId="77777777" w:rsidR="008D68B2" w:rsidRDefault="00000000">
      <w:pPr>
        <w:spacing w:after="100"/>
      </w:pPr>
      <w:r>
        <w:rPr>
          <w:sz w:val="19"/>
        </w:rPr>
        <w:t xml:space="preserve">Reductions across successive passes </w:t>
      </w:r>
      <w:r>
        <w:rPr>
          <w:b/>
          <w:sz w:val="19"/>
        </w:rPr>
        <w:t>compound multiplicatively on the remaining area</w:t>
      </w:r>
      <w:r>
        <w:rPr>
          <w:sz w:val="19"/>
        </w:rPr>
        <w:t xml:space="preserve">. They do not add. For </w:t>
      </w:r>
      <w:r>
        <w:rPr>
          <w:rFonts w:ascii="Consolas" w:hAnsi="Consolas"/>
          <w:color w:val="A31D1D"/>
          <w:sz w:val="18"/>
        </w:rPr>
        <w:t>n</w:t>
      </w:r>
      <w:r>
        <w:rPr>
          <w:sz w:val="19"/>
        </w:rPr>
        <w:t xml:space="preserve"> passes each at reduction </w:t>
      </w:r>
      <w:r>
        <w:rPr>
          <w:rFonts w:ascii="Consolas" w:hAnsi="Consolas"/>
          <w:color w:val="A31D1D"/>
          <w:sz w:val="18"/>
        </w:rPr>
        <w:t>r</w:t>
      </w:r>
      <w:r>
        <w:rPr>
          <w:sz w:val="19"/>
        </w:rPr>
        <w:t>:</w:t>
      </w:r>
    </w:p>
    <w:p w14:paraId="1774E2DA" w14:textId="77777777" w:rsidR="008D68B2" w:rsidRDefault="00000000">
      <w:pPr>
        <w:shd w:val="clear" w:color="auto" w:fill="F2F2F2"/>
        <w:spacing w:before="80"/>
        <w:ind w:left="173"/>
      </w:pPr>
      <w:r>
        <w:rPr>
          <w:rFonts w:ascii="Consolas" w:hAnsi="Consolas"/>
          <w:sz w:val="16"/>
        </w:rPr>
        <w:t>R_total = 1 − (1 − r)ⁿ</w:t>
      </w:r>
    </w:p>
    <w:p w14:paraId="7A2F89C0" w14:textId="77777777" w:rsidR="008D68B2" w:rsidRDefault="00000000">
      <w:pPr>
        <w:spacing w:after="100"/>
      </w:pPr>
      <w:r>
        <w:rPr>
          <w:sz w:val="19"/>
        </w:rPr>
        <w:t>This is the single most consequential relation in the document, because the intuitive alternative — that two passes at 25% give 50% — is wrong, and wrong in the unsafe direction.</w:t>
      </w:r>
    </w:p>
    <w:tbl>
      <w:tblPr>
        <w:tblStyle w:val="TableGrid"/>
        <w:tblW w:w="0" w:type="auto"/>
        <w:jc w:val="center"/>
        <w:tblLook w:val="04A0" w:firstRow="1" w:lastRow="0" w:firstColumn="1" w:lastColumn="0" w:noHBand="0" w:noVBand="1"/>
      </w:tblPr>
      <w:tblGrid>
        <w:gridCol w:w="2630"/>
        <w:gridCol w:w="2630"/>
        <w:gridCol w:w="2630"/>
        <w:gridCol w:w="2630"/>
      </w:tblGrid>
      <w:tr w:rsidR="008D68B2" w14:paraId="0A86F30F" w14:textId="77777777">
        <w:trPr>
          <w:tblHeader/>
          <w:jc w:val="center"/>
        </w:trPr>
        <w:tc>
          <w:tcPr>
            <w:tcW w:w="2630" w:type="dxa"/>
            <w:shd w:val="clear" w:color="auto" w:fill="D9E2F3"/>
          </w:tcPr>
          <w:p w14:paraId="0CC492AC" w14:textId="77777777" w:rsidR="008D68B2" w:rsidRDefault="00000000">
            <w:pPr>
              <w:spacing w:before="20" w:after="20"/>
            </w:pPr>
            <w:r>
              <w:rPr>
                <w:b/>
                <w:sz w:val="17"/>
              </w:rPr>
              <w:t>Passes</w:t>
            </w:r>
          </w:p>
        </w:tc>
        <w:tc>
          <w:tcPr>
            <w:tcW w:w="2630" w:type="dxa"/>
            <w:shd w:val="clear" w:color="auto" w:fill="D9E2F3"/>
          </w:tcPr>
          <w:p w14:paraId="6C3B9724" w14:textId="77777777" w:rsidR="008D68B2" w:rsidRDefault="00000000">
            <w:pPr>
              <w:spacing w:before="20" w:after="20"/>
            </w:pPr>
            <w:r>
              <w:rPr>
                <w:b/>
                <w:sz w:val="17"/>
              </w:rPr>
              <w:t>Per-pass limit</w:t>
            </w:r>
          </w:p>
        </w:tc>
        <w:tc>
          <w:tcPr>
            <w:tcW w:w="2630" w:type="dxa"/>
            <w:shd w:val="clear" w:color="auto" w:fill="D9E2F3"/>
          </w:tcPr>
          <w:p w14:paraId="452224EE" w14:textId="77777777" w:rsidR="008D68B2" w:rsidRDefault="00000000">
            <w:pPr>
              <w:spacing w:before="20" w:after="20"/>
            </w:pPr>
            <w:r>
              <w:rPr>
                <w:b/>
                <w:sz w:val="17"/>
              </w:rPr>
              <w:t>Naive sum</w:t>
            </w:r>
          </w:p>
        </w:tc>
        <w:tc>
          <w:tcPr>
            <w:tcW w:w="2630" w:type="dxa"/>
            <w:shd w:val="clear" w:color="auto" w:fill="D9E2F3"/>
          </w:tcPr>
          <w:p w14:paraId="49EFAB2E" w14:textId="77777777" w:rsidR="008D68B2" w:rsidRDefault="00000000">
            <w:pPr>
              <w:spacing w:before="20" w:after="20"/>
            </w:pPr>
            <w:r>
              <w:rPr>
                <w:b/>
                <w:sz w:val="17"/>
              </w:rPr>
              <w:t>True achievable total</w:t>
            </w:r>
          </w:p>
        </w:tc>
      </w:tr>
      <w:tr w:rsidR="008D68B2" w14:paraId="34659EB0" w14:textId="77777777">
        <w:trPr>
          <w:jc w:val="center"/>
        </w:trPr>
        <w:tc>
          <w:tcPr>
            <w:tcW w:w="2630" w:type="dxa"/>
          </w:tcPr>
          <w:p w14:paraId="762736C6" w14:textId="77777777" w:rsidR="008D68B2" w:rsidRDefault="00000000">
            <w:pPr>
              <w:spacing w:before="20" w:after="20"/>
            </w:pPr>
            <w:r>
              <w:rPr>
                <w:sz w:val="17"/>
              </w:rPr>
              <w:lastRenderedPageBreak/>
              <w:t>2</w:t>
            </w:r>
          </w:p>
        </w:tc>
        <w:tc>
          <w:tcPr>
            <w:tcW w:w="2630" w:type="dxa"/>
          </w:tcPr>
          <w:p w14:paraId="596D5033" w14:textId="77777777" w:rsidR="008D68B2" w:rsidRDefault="00000000">
            <w:pPr>
              <w:spacing w:before="20" w:after="20"/>
            </w:pPr>
            <w:r>
              <w:rPr>
                <w:sz w:val="17"/>
              </w:rPr>
              <w:t>20%</w:t>
            </w:r>
          </w:p>
        </w:tc>
        <w:tc>
          <w:tcPr>
            <w:tcW w:w="2630" w:type="dxa"/>
          </w:tcPr>
          <w:p w14:paraId="51AAA18C" w14:textId="77777777" w:rsidR="008D68B2" w:rsidRDefault="00000000">
            <w:pPr>
              <w:spacing w:before="20" w:after="20"/>
            </w:pPr>
            <w:r>
              <w:rPr>
                <w:sz w:val="17"/>
              </w:rPr>
              <w:t>40%</w:t>
            </w:r>
          </w:p>
        </w:tc>
        <w:tc>
          <w:tcPr>
            <w:tcW w:w="2630" w:type="dxa"/>
          </w:tcPr>
          <w:p w14:paraId="1A045CB7" w14:textId="77777777" w:rsidR="008D68B2" w:rsidRDefault="00000000">
            <w:pPr>
              <w:spacing w:before="20" w:after="20"/>
            </w:pPr>
            <w:r>
              <w:rPr>
                <w:b/>
                <w:sz w:val="17"/>
              </w:rPr>
              <w:t>36.00%</w:t>
            </w:r>
          </w:p>
        </w:tc>
      </w:tr>
      <w:tr w:rsidR="008D68B2" w14:paraId="7B89C96E" w14:textId="77777777">
        <w:trPr>
          <w:jc w:val="center"/>
        </w:trPr>
        <w:tc>
          <w:tcPr>
            <w:tcW w:w="2630" w:type="dxa"/>
          </w:tcPr>
          <w:p w14:paraId="3985A758" w14:textId="77777777" w:rsidR="008D68B2" w:rsidRDefault="00000000">
            <w:pPr>
              <w:spacing w:before="20" w:after="20"/>
            </w:pPr>
            <w:r>
              <w:rPr>
                <w:sz w:val="17"/>
              </w:rPr>
              <w:t>2</w:t>
            </w:r>
          </w:p>
        </w:tc>
        <w:tc>
          <w:tcPr>
            <w:tcW w:w="2630" w:type="dxa"/>
          </w:tcPr>
          <w:p w14:paraId="5771B9E7" w14:textId="77777777" w:rsidR="008D68B2" w:rsidRDefault="00000000">
            <w:pPr>
              <w:spacing w:before="20" w:after="20"/>
            </w:pPr>
            <w:r>
              <w:rPr>
                <w:sz w:val="17"/>
              </w:rPr>
              <w:t>22%</w:t>
            </w:r>
          </w:p>
        </w:tc>
        <w:tc>
          <w:tcPr>
            <w:tcW w:w="2630" w:type="dxa"/>
          </w:tcPr>
          <w:p w14:paraId="40F5B214" w14:textId="77777777" w:rsidR="008D68B2" w:rsidRDefault="00000000">
            <w:pPr>
              <w:spacing w:before="20" w:after="20"/>
            </w:pPr>
            <w:r>
              <w:rPr>
                <w:sz w:val="17"/>
              </w:rPr>
              <w:t>44%</w:t>
            </w:r>
          </w:p>
        </w:tc>
        <w:tc>
          <w:tcPr>
            <w:tcW w:w="2630" w:type="dxa"/>
          </w:tcPr>
          <w:p w14:paraId="2CBD76F8" w14:textId="77777777" w:rsidR="008D68B2" w:rsidRDefault="00000000">
            <w:pPr>
              <w:spacing w:before="20" w:after="20"/>
            </w:pPr>
            <w:r>
              <w:rPr>
                <w:b/>
                <w:sz w:val="17"/>
              </w:rPr>
              <w:t>39.16%</w:t>
            </w:r>
          </w:p>
        </w:tc>
      </w:tr>
      <w:tr w:rsidR="008D68B2" w14:paraId="3452F275" w14:textId="77777777">
        <w:trPr>
          <w:jc w:val="center"/>
        </w:trPr>
        <w:tc>
          <w:tcPr>
            <w:tcW w:w="2630" w:type="dxa"/>
          </w:tcPr>
          <w:p w14:paraId="700169C8" w14:textId="77777777" w:rsidR="008D68B2" w:rsidRDefault="00000000">
            <w:pPr>
              <w:spacing w:before="20" w:after="20"/>
            </w:pPr>
            <w:r>
              <w:rPr>
                <w:sz w:val="17"/>
              </w:rPr>
              <w:t>2</w:t>
            </w:r>
          </w:p>
        </w:tc>
        <w:tc>
          <w:tcPr>
            <w:tcW w:w="2630" w:type="dxa"/>
          </w:tcPr>
          <w:p w14:paraId="0144225C" w14:textId="77777777" w:rsidR="008D68B2" w:rsidRDefault="00000000">
            <w:pPr>
              <w:spacing w:before="20" w:after="20"/>
            </w:pPr>
            <w:r>
              <w:rPr>
                <w:sz w:val="17"/>
              </w:rPr>
              <w:t>25%</w:t>
            </w:r>
          </w:p>
        </w:tc>
        <w:tc>
          <w:tcPr>
            <w:tcW w:w="2630" w:type="dxa"/>
          </w:tcPr>
          <w:p w14:paraId="2DE6CAE9" w14:textId="77777777" w:rsidR="008D68B2" w:rsidRDefault="00000000">
            <w:pPr>
              <w:spacing w:before="20" w:after="20"/>
            </w:pPr>
            <w:r>
              <w:rPr>
                <w:sz w:val="17"/>
              </w:rPr>
              <w:t>50%</w:t>
            </w:r>
          </w:p>
        </w:tc>
        <w:tc>
          <w:tcPr>
            <w:tcW w:w="2630" w:type="dxa"/>
          </w:tcPr>
          <w:p w14:paraId="0A031BEC" w14:textId="77777777" w:rsidR="008D68B2" w:rsidRDefault="00000000">
            <w:pPr>
              <w:spacing w:before="20" w:after="20"/>
            </w:pPr>
            <w:r>
              <w:rPr>
                <w:b/>
                <w:sz w:val="17"/>
              </w:rPr>
              <w:t>43.75%</w:t>
            </w:r>
          </w:p>
        </w:tc>
      </w:tr>
      <w:tr w:rsidR="008D68B2" w14:paraId="481F718D" w14:textId="77777777">
        <w:trPr>
          <w:jc w:val="center"/>
        </w:trPr>
        <w:tc>
          <w:tcPr>
            <w:tcW w:w="2630" w:type="dxa"/>
          </w:tcPr>
          <w:p w14:paraId="6D2C39CC" w14:textId="77777777" w:rsidR="008D68B2" w:rsidRDefault="00000000">
            <w:pPr>
              <w:spacing w:before="20" w:after="20"/>
            </w:pPr>
            <w:r>
              <w:rPr>
                <w:sz w:val="17"/>
              </w:rPr>
              <w:t>2</w:t>
            </w:r>
          </w:p>
        </w:tc>
        <w:tc>
          <w:tcPr>
            <w:tcW w:w="2630" w:type="dxa"/>
          </w:tcPr>
          <w:p w14:paraId="54B22DA6" w14:textId="77777777" w:rsidR="008D68B2" w:rsidRDefault="00000000">
            <w:pPr>
              <w:spacing w:before="20" w:after="20"/>
            </w:pPr>
            <w:r>
              <w:rPr>
                <w:sz w:val="17"/>
              </w:rPr>
              <w:t>28%</w:t>
            </w:r>
          </w:p>
        </w:tc>
        <w:tc>
          <w:tcPr>
            <w:tcW w:w="2630" w:type="dxa"/>
          </w:tcPr>
          <w:p w14:paraId="528E1624" w14:textId="77777777" w:rsidR="008D68B2" w:rsidRDefault="00000000">
            <w:pPr>
              <w:spacing w:before="20" w:after="20"/>
            </w:pPr>
            <w:r>
              <w:rPr>
                <w:sz w:val="17"/>
              </w:rPr>
              <w:t>56%</w:t>
            </w:r>
          </w:p>
        </w:tc>
        <w:tc>
          <w:tcPr>
            <w:tcW w:w="2630" w:type="dxa"/>
          </w:tcPr>
          <w:p w14:paraId="2FF43EF1" w14:textId="77777777" w:rsidR="008D68B2" w:rsidRDefault="00000000">
            <w:pPr>
              <w:spacing w:before="20" w:after="20"/>
            </w:pPr>
            <w:r>
              <w:rPr>
                <w:b/>
                <w:sz w:val="17"/>
              </w:rPr>
              <w:t>48.16%</w:t>
            </w:r>
          </w:p>
        </w:tc>
      </w:tr>
      <w:tr w:rsidR="008D68B2" w14:paraId="1FB99942" w14:textId="77777777">
        <w:trPr>
          <w:jc w:val="center"/>
        </w:trPr>
        <w:tc>
          <w:tcPr>
            <w:tcW w:w="2630" w:type="dxa"/>
          </w:tcPr>
          <w:p w14:paraId="79540B6E" w14:textId="77777777" w:rsidR="008D68B2" w:rsidRDefault="00000000">
            <w:pPr>
              <w:spacing w:before="20" w:after="20"/>
            </w:pPr>
            <w:r>
              <w:rPr>
                <w:sz w:val="17"/>
              </w:rPr>
              <w:t>3</w:t>
            </w:r>
          </w:p>
        </w:tc>
        <w:tc>
          <w:tcPr>
            <w:tcW w:w="2630" w:type="dxa"/>
          </w:tcPr>
          <w:p w14:paraId="284779AB" w14:textId="77777777" w:rsidR="008D68B2" w:rsidRDefault="00000000">
            <w:pPr>
              <w:spacing w:before="20" w:after="20"/>
            </w:pPr>
            <w:r>
              <w:rPr>
                <w:sz w:val="17"/>
              </w:rPr>
              <w:t>25%</w:t>
            </w:r>
          </w:p>
        </w:tc>
        <w:tc>
          <w:tcPr>
            <w:tcW w:w="2630" w:type="dxa"/>
          </w:tcPr>
          <w:p w14:paraId="59134E97" w14:textId="77777777" w:rsidR="008D68B2" w:rsidRDefault="00000000">
            <w:pPr>
              <w:spacing w:before="20" w:after="20"/>
            </w:pPr>
            <w:r>
              <w:rPr>
                <w:sz w:val="17"/>
              </w:rPr>
              <w:t>75%</w:t>
            </w:r>
          </w:p>
        </w:tc>
        <w:tc>
          <w:tcPr>
            <w:tcW w:w="2630" w:type="dxa"/>
          </w:tcPr>
          <w:p w14:paraId="54BADCE8" w14:textId="77777777" w:rsidR="008D68B2" w:rsidRDefault="00000000">
            <w:pPr>
              <w:spacing w:before="20" w:after="20"/>
            </w:pPr>
            <w:r>
              <w:rPr>
                <w:b/>
                <w:sz w:val="17"/>
              </w:rPr>
              <w:t>57.81%</w:t>
            </w:r>
          </w:p>
        </w:tc>
      </w:tr>
    </w:tbl>
    <w:p w14:paraId="2E393ED0" w14:textId="77777777" w:rsidR="008D68B2" w:rsidRDefault="008D68B2">
      <w:pPr>
        <w:spacing w:after="80"/>
      </w:pPr>
    </w:p>
    <w:p w14:paraId="652B7020" w14:textId="77777777" w:rsidR="008D68B2" w:rsidRDefault="00000000">
      <w:pPr>
        <w:spacing w:after="100"/>
      </w:pPr>
      <w:r>
        <w:rPr>
          <w:sz w:val="19"/>
        </w:rPr>
        <w:t>The gap between the naive and true figures is the band in which a schedule looks feasible on paper and breaks wire in practice.</w:t>
      </w:r>
    </w:p>
    <w:p w14:paraId="4E796F2A" w14:textId="77777777" w:rsidR="008D68B2" w:rsidRDefault="00000000">
      <w:pPr>
        <w:spacing w:after="100"/>
      </w:pPr>
      <w:r>
        <w:rPr>
          <w:sz w:val="19"/>
        </w:rPr>
        <w:t xml:space="preserve">The governing relations </w:t>
      </w:r>
      <w:r>
        <w:rPr>
          <w:rFonts w:ascii="Consolas" w:hAnsi="Consolas"/>
          <w:color w:val="A31D1D"/>
          <w:sz w:val="18"/>
        </w:rPr>
        <w:t>[INDUSTRY STANDARD]</w:t>
      </w:r>
      <w:r>
        <w:rPr>
          <w:sz w:val="19"/>
        </w:rPr>
        <w:t>:</w:t>
      </w:r>
    </w:p>
    <w:p w14:paraId="23AA7B8C" w14:textId="77777777" w:rsidR="008D68B2" w:rsidRDefault="00000000">
      <w:pPr>
        <w:shd w:val="clear" w:color="auto" w:fill="F2F2F2"/>
        <w:spacing w:before="80"/>
        <w:ind w:left="173"/>
      </w:pPr>
      <w:r>
        <w:rPr>
          <w:rFonts w:ascii="Consolas" w:hAnsi="Consolas"/>
          <w:sz w:val="16"/>
        </w:rPr>
        <w:t>Passes required:      n = ⌈ ln(1 − R_total) / ln(1 − r_max) ⌉</w:t>
      </w:r>
      <w:r>
        <w:rPr>
          <w:rFonts w:ascii="Consolas" w:hAnsi="Consolas"/>
          <w:sz w:val="16"/>
        </w:rPr>
        <w:br/>
      </w:r>
      <w:r>
        <w:rPr>
          <w:rFonts w:ascii="Consolas" w:hAnsi="Consolas"/>
          <w:sz w:val="16"/>
        </w:rPr>
        <w:br/>
        <w:t>Equal distribution:   r_each = 1 − (1 − R_total)^(1/n)</w:t>
      </w:r>
      <w:r>
        <w:rPr>
          <w:rFonts w:ascii="Consolas" w:hAnsi="Consolas"/>
          <w:sz w:val="16"/>
        </w:rPr>
        <w:br/>
      </w:r>
      <w:r>
        <w:rPr>
          <w:rFonts w:ascii="Consolas" w:hAnsi="Consolas"/>
          <w:sz w:val="16"/>
        </w:rPr>
        <w:br/>
        <w:t>Die diameters:        d_k = d₀ × (d_n / d₀)^(k/n)          for k = 1 … n</w:t>
      </w:r>
    </w:p>
    <w:p w14:paraId="5E5262CE" w14:textId="77777777" w:rsidR="008D68B2" w:rsidRDefault="00000000">
      <w:pPr>
        <w:spacing w:after="100"/>
      </w:pPr>
      <w:r>
        <w:rPr>
          <w:sz w:val="19"/>
        </w:rPr>
        <w:t xml:space="preserve">The die diameter relation is a </w:t>
      </w:r>
      <w:r>
        <w:rPr>
          <w:b/>
          <w:sz w:val="19"/>
        </w:rPr>
        <w:t>geometric progression</w:t>
      </w:r>
      <w:r>
        <w:rPr>
          <w:sz w:val="19"/>
        </w:rPr>
        <w:t xml:space="preserve">, which is precisely what delivers equal area reduction at every pass. For two passes this reduces to the geometric mean, </w:t>
      </w:r>
      <w:r>
        <w:rPr>
          <w:rFonts w:ascii="Consolas" w:hAnsi="Consolas"/>
          <w:color w:val="A31D1D"/>
          <w:sz w:val="18"/>
        </w:rPr>
        <w:t>d₁ = √(d₀ · d₂)</w:t>
      </w:r>
      <w:r>
        <w:rPr>
          <w:sz w:val="19"/>
        </w:rPr>
        <w:t>.</w:t>
      </w:r>
    </w:p>
    <w:p w14:paraId="19A5547A" w14:textId="77777777" w:rsidR="008D68B2" w:rsidRDefault="00000000">
      <w:pPr>
        <w:pStyle w:val="Heading3"/>
      </w:pPr>
      <w:bookmarkStart w:id="20" w:name="_Toc236951311"/>
      <w:r>
        <w:rPr>
          <w:b w:val="0"/>
        </w:rPr>
        <w:t>3.2.2 Per-Pass Reduction Limits</w:t>
      </w:r>
      <w:bookmarkEnd w:id="20"/>
    </w:p>
    <w:p w14:paraId="76A6856A" w14:textId="77777777" w:rsidR="008D68B2" w:rsidRDefault="00000000">
      <w:pPr>
        <w:spacing w:after="100"/>
      </w:pPr>
      <w:r>
        <w:rPr>
          <w:sz w:val="19"/>
        </w:rPr>
        <w:t xml:space="preserve">Typical practice for aluminium drawing is </w:t>
      </w:r>
      <w:r>
        <w:rPr>
          <w:b/>
          <w:sz w:val="19"/>
        </w:rPr>
        <w:t>15–30% area reduction per pass</w:t>
      </w:r>
      <w:r>
        <w:rPr>
          <w:sz w:val="19"/>
        </w:rPr>
        <w:t xml:space="preserve"> </w:t>
      </w:r>
      <w:r>
        <w:rPr>
          <w:rFonts w:ascii="Consolas" w:hAnsi="Consolas"/>
          <w:color w:val="A31D1D"/>
          <w:sz w:val="18"/>
        </w:rPr>
        <w:t>[INDUSTRY STANDARD]</w:t>
      </w:r>
      <w:r>
        <w:rPr>
          <w:sz w:val="19"/>
        </w:rPr>
        <w:t xml:space="preserve">, most commonly 20–25%. The theoretical ceiling for an ideal perfectly-plastic material with no friction and no redundant work is </w:t>
      </w:r>
      <w:r>
        <w:rPr>
          <w:rFonts w:ascii="Consolas" w:hAnsi="Consolas"/>
          <w:color w:val="A31D1D"/>
          <w:sz w:val="18"/>
        </w:rPr>
        <w:t>1 − 1/e ≈ 63%</w:t>
      </w:r>
      <w:r>
        <w:rPr>
          <w:sz w:val="19"/>
        </w:rPr>
        <w:t xml:space="preserve"> </w:t>
      </w:r>
      <w:r>
        <w:rPr>
          <w:rFonts w:ascii="Consolas" w:hAnsi="Consolas"/>
          <w:color w:val="A31D1D"/>
          <w:sz w:val="18"/>
        </w:rPr>
        <w:t>[INDUSTRY STANDARD]</w:t>
      </w:r>
      <w:r>
        <w:rPr>
          <w:sz w:val="19"/>
        </w:rPr>
        <w:t>, but this is never approached in practice.</w:t>
      </w:r>
    </w:p>
    <w:p w14:paraId="6D591D14" w14:textId="77777777" w:rsidR="008D68B2" w:rsidRDefault="00000000">
      <w:pPr>
        <w:spacing w:after="100"/>
      </w:pPr>
      <w:r>
        <w:rPr>
          <w:sz w:val="19"/>
        </w:rPr>
        <w:t xml:space="preserve">The practical limit for each alloy is </w:t>
      </w:r>
      <w:r>
        <w:rPr>
          <w:rFonts w:ascii="Consolas" w:hAnsi="Consolas"/>
          <w:color w:val="A31D1D"/>
          <w:sz w:val="18"/>
        </w:rPr>
        <w:t>[CLIENT INPUT REQUIRED]</w:t>
      </w:r>
      <w:r>
        <w:rPr>
          <w:sz w:val="19"/>
        </w:rPr>
        <w:t xml:space="preserve"> — see </w:t>
      </w:r>
      <w:r>
        <w:rPr>
          <w:b/>
          <w:sz w:val="19"/>
        </w:rPr>
        <w:t>PSG-D01</w:t>
      </w:r>
      <w:r>
        <w:rPr>
          <w:sz w:val="19"/>
        </w:rPr>
        <w:t>. It depends on purity, alloying, temper, work-hardening behaviour, die geometry, and lubrication, and it is best established from your own experience and trial data.</w:t>
      </w:r>
    </w:p>
    <w:p w14:paraId="0EBD85EC" w14:textId="77777777" w:rsidR="008D68B2" w:rsidRDefault="00000000">
      <w:pPr>
        <w:pBdr>
          <w:left w:val="single" w:sz="18" w:space="8" w:color="2E74B5"/>
        </w:pBdr>
        <w:shd w:val="clear" w:color="auto" w:fill="FFF2CC"/>
        <w:spacing w:before="120" w:after="40"/>
        <w:ind w:left="230"/>
      </w:pPr>
      <w:r>
        <w:rPr>
          <w:b/>
          <w:sz w:val="19"/>
        </w:rPr>
        <w:t>A note on ordering.</w:t>
      </w:r>
      <w:r>
        <w:rPr>
          <w:sz w:val="19"/>
        </w:rPr>
        <w:t xml:space="preserve"> Generally, higher-purity and lower-work-hardening alloys tolerate larger per-pass reductions than alloyed, work-hardening grades. We raise this because it is a useful cross-check when the limits are set: if the values assigned to the alloys do not follow that ordering, it is worth confirming the reason rather than assuming an error. See </w:t>
      </w:r>
      <w:r>
        <w:rPr>
          <w:b/>
          <w:sz w:val="19"/>
        </w:rPr>
        <w:t>PSG-Q02</w:t>
      </w:r>
      <w:r>
        <w:rPr>
          <w:sz w:val="19"/>
        </w:rPr>
        <w:t>.</w:t>
      </w:r>
    </w:p>
    <w:p w14:paraId="17C779BE" w14:textId="77777777" w:rsidR="008D68B2" w:rsidRDefault="008D68B2">
      <w:pPr>
        <w:spacing w:after="80"/>
      </w:pPr>
    </w:p>
    <w:p w14:paraId="5A961AAE" w14:textId="77777777" w:rsidR="008D68B2" w:rsidRDefault="00000000">
      <w:pPr>
        <w:pStyle w:val="Heading3"/>
      </w:pPr>
      <w:bookmarkStart w:id="21" w:name="_Toc236951312"/>
      <w:r>
        <w:rPr>
          <w:b w:val="0"/>
        </w:rPr>
        <w:t>3.2.3 Drawing Stress and the Safety Factor</w:t>
      </w:r>
      <w:bookmarkEnd w:id="21"/>
    </w:p>
    <w:p w14:paraId="4B8A68F1" w14:textId="77777777" w:rsidR="008D68B2" w:rsidRDefault="00000000">
      <w:pPr>
        <w:spacing w:after="100"/>
      </w:pPr>
      <w:r>
        <w:rPr>
          <w:sz w:val="19"/>
        </w:rPr>
        <w:t xml:space="preserve">The wire is pulled by tension applied </w:t>
      </w:r>
      <w:r>
        <w:rPr>
          <w:i/>
          <w:sz w:val="19"/>
        </w:rPr>
        <w:t>after</w:t>
      </w:r>
      <w:r>
        <w:rPr>
          <w:sz w:val="19"/>
        </w:rPr>
        <w:t xml:space="preserve"> the die. That tension must be sufficient to deform the material and overcome friction, but must remain </w:t>
      </w:r>
      <w:r>
        <w:rPr>
          <w:b/>
          <w:sz w:val="19"/>
        </w:rPr>
        <w:t>below the yield strength of the wire that has just been drawn</w:t>
      </w:r>
      <w:r>
        <w:rPr>
          <w:sz w:val="19"/>
        </w:rPr>
        <w:t xml:space="preserve"> — otherwise the wire elongates and fails at the die exit rather than deforming inside it.</w:t>
      </w:r>
    </w:p>
    <w:p w14:paraId="17E8B654" w14:textId="77777777" w:rsidR="008D68B2" w:rsidRDefault="00000000">
      <w:pPr>
        <w:spacing w:after="100"/>
      </w:pPr>
      <w:r>
        <w:rPr>
          <w:sz w:val="19"/>
        </w:rPr>
        <w:t xml:space="preserve">Siebel's relation for drawing stress </w:t>
      </w:r>
      <w:r>
        <w:rPr>
          <w:rFonts w:ascii="Consolas" w:hAnsi="Consolas"/>
          <w:color w:val="A31D1D"/>
          <w:sz w:val="18"/>
        </w:rPr>
        <w:t>[INDUSTRY STANDARD]</w:t>
      </w:r>
      <w:r>
        <w:rPr>
          <w:sz w:val="19"/>
        </w:rPr>
        <w:t>:</w:t>
      </w:r>
    </w:p>
    <w:p w14:paraId="55A760A6" w14:textId="77777777" w:rsidR="008D68B2" w:rsidRDefault="00000000">
      <w:pPr>
        <w:shd w:val="clear" w:color="auto" w:fill="F2F2F2"/>
        <w:spacing w:before="80"/>
        <w:ind w:left="173"/>
      </w:pPr>
      <w:r>
        <w:rPr>
          <w:rFonts w:ascii="Consolas" w:hAnsi="Consolas"/>
          <w:sz w:val="16"/>
        </w:rPr>
        <w:t>σ_d = σ̄_f · [ (1 + μ/tan α) · ln(A₀/A₁) + (2/3) · α ]</w:t>
      </w:r>
      <w:r>
        <w:rPr>
          <w:rFonts w:ascii="Consolas" w:hAnsi="Consolas"/>
          <w:sz w:val="16"/>
        </w:rPr>
        <w:br/>
      </w:r>
      <w:r>
        <w:rPr>
          <w:rFonts w:ascii="Consolas" w:hAnsi="Consolas"/>
          <w:sz w:val="16"/>
        </w:rPr>
        <w:br/>
        <w:t xml:space="preserve">  σ̄_f  mean flow stress across the pass          [CLIENT INPUT REQUIRED — PSG-D03]</w:t>
      </w:r>
      <w:r>
        <w:rPr>
          <w:rFonts w:ascii="Consolas" w:hAnsi="Consolas"/>
          <w:sz w:val="16"/>
        </w:rPr>
        <w:br/>
        <w:t xml:space="preserve">  μ    coefficient of friction, die/wire          [CLIENT INPUT REQUIRED — PSG-D04]</w:t>
      </w:r>
      <w:r>
        <w:rPr>
          <w:rFonts w:ascii="Consolas" w:hAnsi="Consolas"/>
          <w:sz w:val="16"/>
        </w:rPr>
        <w:br/>
        <w:t xml:space="preserve">  α    die semi-angle, radians                    [CLIENT INPUT REQUIRED — PSG-D05]</w:t>
      </w:r>
    </w:p>
    <w:p w14:paraId="1133999F" w14:textId="77777777" w:rsidR="008D68B2" w:rsidRDefault="00000000">
      <w:pPr>
        <w:spacing w:after="100"/>
      </w:pPr>
      <w:r>
        <w:rPr>
          <w:sz w:val="19"/>
        </w:rPr>
        <w:t>The three bracketed terms are the ideal deformation work, the friction work, and the redundant (non-uniform) deformation work respectively.</w:t>
      </w:r>
    </w:p>
    <w:p w14:paraId="03993006" w14:textId="77777777" w:rsidR="008D68B2" w:rsidRDefault="00000000">
      <w:pPr>
        <w:spacing w:after="100"/>
      </w:pPr>
      <w:r>
        <w:rPr>
          <w:sz w:val="19"/>
        </w:rPr>
        <w:t xml:space="preserve">The design criterion </w:t>
      </w:r>
      <w:r>
        <w:rPr>
          <w:rFonts w:ascii="Consolas" w:hAnsi="Consolas"/>
          <w:color w:val="A31D1D"/>
          <w:sz w:val="18"/>
        </w:rPr>
        <w:t>[INDUSTRY STANDARD]</w:t>
      </w:r>
      <w:r>
        <w:rPr>
          <w:sz w:val="19"/>
        </w:rPr>
        <w:t>:</w:t>
      </w:r>
    </w:p>
    <w:p w14:paraId="26D3FFB1" w14:textId="77777777" w:rsidR="008D68B2" w:rsidRDefault="00000000">
      <w:pPr>
        <w:shd w:val="clear" w:color="auto" w:fill="F2F2F2"/>
        <w:spacing w:before="80"/>
        <w:ind w:left="173"/>
      </w:pPr>
      <w:r>
        <w:rPr>
          <w:rFonts w:ascii="Consolas" w:hAnsi="Consolas"/>
          <w:sz w:val="16"/>
        </w:rPr>
        <w:t>σ_d / σ_y(exit) ≤ 0.6          typical working limit</w:t>
      </w:r>
    </w:p>
    <w:p w14:paraId="2E04F4E8" w14:textId="77777777" w:rsidR="008D68B2" w:rsidRDefault="00000000">
      <w:pPr>
        <w:spacing w:after="100"/>
      </w:pPr>
      <w:r>
        <w:rPr>
          <w:sz w:val="19"/>
        </w:rPr>
        <w:t xml:space="preserve">A value approaching 1.0 means the wire is being pulled at its own breaking strength. Common practice is to keep a substantial margin </w:t>
      </w:r>
      <w:r>
        <w:rPr>
          <w:rFonts w:ascii="Consolas" w:hAnsi="Consolas"/>
          <w:color w:val="A31D1D"/>
          <w:sz w:val="18"/>
        </w:rPr>
        <w:t>[RECOMMENDED DEFAULT: 0.6]</w:t>
      </w:r>
      <w:r>
        <w:rPr>
          <w:sz w:val="19"/>
        </w:rPr>
        <w:t xml:space="preserve">, with the working value confirmed by your process engineering — </w:t>
      </w:r>
      <w:r>
        <w:rPr>
          <w:b/>
          <w:sz w:val="19"/>
        </w:rPr>
        <w:t>PSG-D06</w:t>
      </w:r>
      <w:r>
        <w:rPr>
          <w:sz w:val="19"/>
        </w:rPr>
        <w:t>.</w:t>
      </w:r>
    </w:p>
    <w:p w14:paraId="0F342653" w14:textId="77777777" w:rsidR="008D68B2" w:rsidRDefault="00000000">
      <w:pPr>
        <w:pStyle w:val="Heading3"/>
      </w:pPr>
      <w:bookmarkStart w:id="22" w:name="_Toc236951313"/>
      <w:r>
        <w:rPr>
          <w:b w:val="0"/>
        </w:rPr>
        <w:lastRenderedPageBreak/>
        <w:t>3.2.4 Die Geometry and the Δ Parameter</w:t>
      </w:r>
      <w:bookmarkEnd w:id="22"/>
    </w:p>
    <w:p w14:paraId="5EAF00E9" w14:textId="77777777" w:rsidR="008D68B2" w:rsidRDefault="00000000">
      <w:pPr>
        <w:spacing w:after="100"/>
      </w:pPr>
      <w:r>
        <w:rPr>
          <w:sz w:val="19"/>
        </w:rPr>
        <w:t xml:space="preserve">Die semi-angle interacts with reduction to determine the character of the deformation. The governing dimensionless group </w:t>
      </w:r>
      <w:r>
        <w:rPr>
          <w:rFonts w:ascii="Consolas" w:hAnsi="Consolas"/>
          <w:color w:val="A31D1D"/>
          <w:sz w:val="18"/>
        </w:rPr>
        <w:t>[INDUSTRY STANDARD]</w:t>
      </w:r>
      <w:r>
        <w:rPr>
          <w:sz w:val="19"/>
        </w:rPr>
        <w:t>:</w:t>
      </w:r>
    </w:p>
    <w:p w14:paraId="7AC2E4C6" w14:textId="77777777" w:rsidR="008D68B2" w:rsidRDefault="00000000">
      <w:pPr>
        <w:shd w:val="clear" w:color="auto" w:fill="F2F2F2"/>
        <w:spacing w:before="80"/>
        <w:ind w:left="173"/>
      </w:pPr>
      <w:r>
        <w:rPr>
          <w:rFonts w:ascii="Consolas" w:hAnsi="Consolas"/>
          <w:sz w:val="16"/>
        </w:rPr>
        <w:t>Δ ≈ α · (1 + √(1 − r))² / r</w:t>
      </w:r>
    </w:p>
    <w:tbl>
      <w:tblPr>
        <w:tblStyle w:val="TableGrid"/>
        <w:tblW w:w="0" w:type="auto"/>
        <w:jc w:val="center"/>
        <w:tblLook w:val="04A0" w:firstRow="1" w:lastRow="0" w:firstColumn="1" w:lastColumn="0" w:noHBand="0" w:noVBand="1"/>
      </w:tblPr>
      <w:tblGrid>
        <w:gridCol w:w="5260"/>
        <w:gridCol w:w="5260"/>
      </w:tblGrid>
      <w:tr w:rsidR="008D68B2" w14:paraId="352DD949" w14:textId="77777777">
        <w:trPr>
          <w:tblHeader/>
          <w:jc w:val="center"/>
        </w:trPr>
        <w:tc>
          <w:tcPr>
            <w:tcW w:w="5260" w:type="dxa"/>
            <w:shd w:val="clear" w:color="auto" w:fill="D9E2F3"/>
          </w:tcPr>
          <w:p w14:paraId="21CF82FB" w14:textId="77777777" w:rsidR="008D68B2" w:rsidRDefault="00000000">
            <w:pPr>
              <w:spacing w:before="20" w:after="20"/>
            </w:pPr>
            <w:r>
              <w:rPr>
                <w:b/>
                <w:sz w:val="17"/>
              </w:rPr>
              <w:t>Δ range</w:t>
            </w:r>
          </w:p>
        </w:tc>
        <w:tc>
          <w:tcPr>
            <w:tcW w:w="5260" w:type="dxa"/>
            <w:shd w:val="clear" w:color="auto" w:fill="D9E2F3"/>
          </w:tcPr>
          <w:p w14:paraId="30E0A52F" w14:textId="77777777" w:rsidR="008D68B2" w:rsidRDefault="00000000">
            <w:pPr>
              <w:spacing w:before="20" w:after="20"/>
            </w:pPr>
            <w:r>
              <w:rPr>
                <w:b/>
                <w:sz w:val="17"/>
              </w:rPr>
              <w:t>Consequence</w:t>
            </w:r>
          </w:p>
        </w:tc>
      </w:tr>
      <w:tr w:rsidR="008D68B2" w14:paraId="0B79524C" w14:textId="77777777">
        <w:trPr>
          <w:jc w:val="center"/>
        </w:trPr>
        <w:tc>
          <w:tcPr>
            <w:tcW w:w="5260" w:type="dxa"/>
          </w:tcPr>
          <w:p w14:paraId="3AF59DDC" w14:textId="77777777" w:rsidR="008D68B2" w:rsidRDefault="00000000">
            <w:pPr>
              <w:spacing w:before="20" w:after="20"/>
            </w:pPr>
            <w:r>
              <w:rPr>
                <w:sz w:val="17"/>
              </w:rPr>
              <w:t>Below ~1.5</w:t>
            </w:r>
          </w:p>
        </w:tc>
        <w:tc>
          <w:tcPr>
            <w:tcW w:w="5260" w:type="dxa"/>
          </w:tcPr>
          <w:p w14:paraId="7BB5E0AD" w14:textId="77777777" w:rsidR="008D68B2" w:rsidRDefault="00000000">
            <w:pPr>
              <w:spacing w:before="20" w:after="20"/>
            </w:pPr>
            <w:r>
              <w:rPr>
                <w:sz w:val="17"/>
              </w:rPr>
              <w:t>Long contact, high friction work, accelerated die wear and heat</w:t>
            </w:r>
          </w:p>
        </w:tc>
      </w:tr>
      <w:tr w:rsidR="008D68B2" w14:paraId="46993CF0" w14:textId="77777777">
        <w:trPr>
          <w:jc w:val="center"/>
        </w:trPr>
        <w:tc>
          <w:tcPr>
            <w:tcW w:w="5260" w:type="dxa"/>
          </w:tcPr>
          <w:p w14:paraId="4856F46B" w14:textId="77777777" w:rsidR="008D68B2" w:rsidRDefault="00000000">
            <w:pPr>
              <w:spacing w:before="20" w:after="20"/>
            </w:pPr>
            <w:r>
              <w:rPr>
                <w:b/>
                <w:sz w:val="17"/>
              </w:rPr>
              <w:t>~1.5 – 3.0</w:t>
            </w:r>
          </w:p>
        </w:tc>
        <w:tc>
          <w:tcPr>
            <w:tcW w:w="5260" w:type="dxa"/>
          </w:tcPr>
          <w:p w14:paraId="4AEB794C" w14:textId="77777777" w:rsidR="008D68B2" w:rsidRDefault="00000000">
            <w:pPr>
              <w:spacing w:before="20" w:after="20"/>
            </w:pPr>
            <w:r>
              <w:rPr>
                <w:b/>
                <w:sz w:val="17"/>
              </w:rPr>
              <w:t>The normal design window</w:t>
            </w:r>
          </w:p>
        </w:tc>
      </w:tr>
      <w:tr w:rsidR="008D68B2" w14:paraId="2D19EC4F" w14:textId="77777777">
        <w:trPr>
          <w:jc w:val="center"/>
        </w:trPr>
        <w:tc>
          <w:tcPr>
            <w:tcW w:w="5260" w:type="dxa"/>
          </w:tcPr>
          <w:p w14:paraId="7FC3A557" w14:textId="77777777" w:rsidR="008D68B2" w:rsidRDefault="00000000">
            <w:pPr>
              <w:spacing w:before="20" w:after="20"/>
            </w:pPr>
            <w:r>
              <w:rPr>
                <w:sz w:val="17"/>
              </w:rPr>
              <w:t>Above ~3.0</w:t>
            </w:r>
          </w:p>
        </w:tc>
        <w:tc>
          <w:tcPr>
            <w:tcW w:w="5260" w:type="dxa"/>
          </w:tcPr>
          <w:p w14:paraId="0FAAF8DD" w14:textId="77777777" w:rsidR="008D68B2" w:rsidRDefault="00000000">
            <w:pPr>
              <w:spacing w:before="20" w:after="20"/>
            </w:pPr>
            <w:r>
              <w:rPr>
                <w:sz w:val="17"/>
              </w:rPr>
              <w:t xml:space="preserve">Deformation concentrates at the surface; hydrostatic tension develops on the centreline; risk of </w:t>
            </w:r>
            <w:r>
              <w:rPr>
                <w:b/>
                <w:sz w:val="17"/>
              </w:rPr>
              <w:t>central bursting</w:t>
            </w:r>
            <w:r>
              <w:rPr>
                <w:sz w:val="17"/>
              </w:rPr>
              <w:t xml:space="preserve"> (chevron cracking)</w:t>
            </w:r>
          </w:p>
        </w:tc>
      </w:tr>
    </w:tbl>
    <w:p w14:paraId="568B6B1D" w14:textId="77777777" w:rsidR="008D68B2" w:rsidRDefault="008D68B2">
      <w:pPr>
        <w:spacing w:after="80"/>
      </w:pPr>
    </w:p>
    <w:p w14:paraId="3D991E43" w14:textId="77777777" w:rsidR="008D68B2" w:rsidRDefault="00000000">
      <w:pPr>
        <w:spacing w:after="100"/>
      </w:pPr>
      <w:r>
        <w:rPr>
          <w:sz w:val="19"/>
        </w:rPr>
        <w:t xml:space="preserve">Central bursting is particularly dangerous because it is an </w:t>
      </w:r>
      <w:r>
        <w:rPr>
          <w:b/>
          <w:sz w:val="19"/>
        </w:rPr>
        <w:t>internal</w:t>
      </w:r>
      <w:r>
        <w:rPr>
          <w:sz w:val="19"/>
        </w:rPr>
        <w:t xml:space="preserve"> defect. The wire looks sound, passes visual inspection, and fails later — potentially at the customer.</w:t>
      </w:r>
    </w:p>
    <w:p w14:paraId="362ACB4E" w14:textId="77777777" w:rsidR="008D68B2" w:rsidRDefault="00000000">
      <w:pPr>
        <w:spacing w:after="100"/>
      </w:pPr>
      <w:r>
        <w:rPr>
          <w:sz w:val="19"/>
        </w:rPr>
        <w:t xml:space="preserve">This check requires die semi-angle and bearing length to be known per die. Whether that data is recorded for your tooling is </w:t>
      </w:r>
      <w:r>
        <w:rPr>
          <w:b/>
          <w:sz w:val="19"/>
        </w:rPr>
        <w:t>PSG-Q05</w:t>
      </w:r>
      <w:r>
        <w:rPr>
          <w:sz w:val="19"/>
        </w:rPr>
        <w:t>. If it is not available, the engine cannot perform this check, and that limitation must be accepted knowingly.</w:t>
      </w:r>
    </w:p>
    <w:p w14:paraId="22C63672" w14:textId="77777777" w:rsidR="008D68B2" w:rsidRDefault="00000000">
      <w:pPr>
        <w:pStyle w:val="Heading3"/>
      </w:pPr>
      <w:bookmarkStart w:id="23" w:name="_Toc236951314"/>
      <w:r>
        <w:rPr>
          <w:b w:val="0"/>
        </w:rPr>
        <w:t>3.2.5 Cold Work Accumulation</w:t>
      </w:r>
      <w:bookmarkEnd w:id="23"/>
    </w:p>
    <w:p w14:paraId="2923755A" w14:textId="77777777" w:rsidR="008D68B2" w:rsidRDefault="00000000">
      <w:pPr>
        <w:spacing w:after="100"/>
      </w:pPr>
      <w:r>
        <w:rPr>
          <w:sz w:val="19"/>
        </w:rPr>
        <w:t xml:space="preserve">True (logarithmic) strain per pass </w:t>
      </w:r>
      <w:r>
        <w:rPr>
          <w:rFonts w:ascii="Consolas" w:hAnsi="Consolas"/>
          <w:color w:val="A31D1D"/>
          <w:sz w:val="18"/>
        </w:rPr>
        <w:t>[INDUSTRY STANDARD]</w:t>
      </w:r>
      <w:r>
        <w:rPr>
          <w:sz w:val="19"/>
        </w:rPr>
        <w:t>:</w:t>
      </w:r>
    </w:p>
    <w:p w14:paraId="5059D18A" w14:textId="77777777" w:rsidR="008D68B2" w:rsidRDefault="00000000">
      <w:pPr>
        <w:shd w:val="clear" w:color="auto" w:fill="F2F2F2"/>
        <w:spacing w:before="80"/>
        <w:ind w:left="173"/>
      </w:pPr>
      <w:r>
        <w:rPr>
          <w:rFonts w:ascii="Consolas" w:hAnsi="Consolas"/>
          <w:sz w:val="16"/>
        </w:rPr>
        <w:t>ε = ln(A₀ / A₁) = −ln(1 − r)</w:t>
      </w:r>
    </w:p>
    <w:p w14:paraId="20C87ECA" w14:textId="77777777" w:rsidR="008D68B2" w:rsidRDefault="00000000">
      <w:pPr>
        <w:spacing w:after="100"/>
      </w:pPr>
      <w:r>
        <w:rPr>
          <w:sz w:val="19"/>
        </w:rPr>
        <w:t xml:space="preserve">Strain </w:t>
      </w:r>
      <w:r>
        <w:rPr>
          <w:b/>
          <w:sz w:val="19"/>
        </w:rPr>
        <w:t>accumulates additively</w:t>
      </w:r>
      <w:r>
        <w:rPr>
          <w:sz w:val="19"/>
        </w:rPr>
        <w:t xml:space="preserve"> across passes, and continues accumulating through the flattening and finishing stages. Total accumulated strain determines the temper of the finished product and whether an intermediate anneal is required.</w:t>
      </w:r>
    </w:p>
    <w:p w14:paraId="46B4D530" w14:textId="77777777" w:rsidR="008D68B2" w:rsidRDefault="00000000">
      <w:pPr>
        <w:pBdr>
          <w:left w:val="single" w:sz="18" w:space="8" w:color="2E74B5"/>
        </w:pBdr>
        <w:shd w:val="clear" w:color="auto" w:fill="FFF2CC"/>
        <w:spacing w:before="120" w:after="40"/>
        <w:ind w:left="230"/>
      </w:pPr>
      <w:r>
        <w:rPr>
          <w:rFonts w:ascii="Consolas" w:hAnsi="Consolas"/>
          <w:b/>
          <w:color w:val="A31D1D"/>
          <w:sz w:val="18"/>
        </w:rPr>
        <w:t>ε = ln(A₀/A₁)</w:t>
      </w:r>
      <w:r>
        <w:rPr>
          <w:b/>
          <w:sz w:val="19"/>
        </w:rPr>
        <w:t xml:space="preserve"> is exact for a drawing pass and only for a drawing pass.</w:t>
      </w:r>
      <w:r>
        <w:rPr>
          <w:sz w:val="19"/>
        </w:rPr>
        <w:t xml:space="preserve"> Drawing is axisymmetric — the section reduces in both transverse directions together, and the area ratio captures the whole deformation. A </w:t>
      </w:r>
      <w:r>
        <w:rPr>
          <w:b/>
          <w:sz w:val="19"/>
        </w:rPr>
        <w:t>rolling</w:t>
      </w:r>
      <w:r>
        <w:rPr>
          <w:sz w:val="19"/>
        </w:rPr>
        <w:t xml:space="preserve"> pass with spread and an </w:t>
      </w:r>
      <w:r>
        <w:rPr>
          <w:b/>
          <w:sz w:val="19"/>
        </w:rPr>
        <w:t>edging</w:t>
      </w:r>
      <w:r>
        <w:rPr>
          <w:sz w:val="19"/>
        </w:rPr>
        <w:t xml:space="preserve"> pass do not behave that way, and using the area ratio on them </w:t>
      </w:r>
      <w:r>
        <w:rPr>
          <w:b/>
          <w:sz w:val="19"/>
        </w:rPr>
        <w:t>under-reports strain</w:t>
      </w:r>
      <w:r>
        <w:rPr>
          <w:sz w:val="19"/>
        </w:rPr>
        <w:t>. The correct measure for those passes is stated in §3.3.13; the accumulation rule here is unchanged.</w:t>
      </w:r>
    </w:p>
    <w:p w14:paraId="2263690F" w14:textId="77777777" w:rsidR="008D68B2" w:rsidRDefault="008D68B2">
      <w:pPr>
        <w:spacing w:after="80"/>
      </w:pPr>
    </w:p>
    <w:p w14:paraId="5AC21706" w14:textId="77777777" w:rsidR="008D68B2" w:rsidRDefault="00000000">
      <w:pPr>
        <w:spacing w:after="100"/>
      </w:pPr>
      <w:r>
        <w:rPr>
          <w:sz w:val="19"/>
        </w:rPr>
        <w:t xml:space="preserve">The threshold at which an anneal becomes necessary is alloy-specific and product-specific, and is </w:t>
      </w:r>
      <w:r>
        <w:rPr>
          <w:rFonts w:ascii="Consolas" w:hAnsi="Consolas"/>
          <w:color w:val="A31D1D"/>
          <w:sz w:val="18"/>
        </w:rPr>
        <w:t>[CLIENT INPUT REQUIRED]</w:t>
      </w:r>
      <w:r>
        <w:rPr>
          <w:sz w:val="19"/>
        </w:rPr>
        <w:t xml:space="preserve"> — </w:t>
      </w:r>
      <w:r>
        <w:rPr>
          <w:b/>
          <w:sz w:val="19"/>
        </w:rPr>
        <w:t>PSG-D07</w:t>
      </w:r>
      <w:r>
        <w:rPr>
          <w:sz w:val="19"/>
        </w:rPr>
        <w:t>. This matters directly for route selection, because the hybrid route has no intermediate anneal by definition.</w:t>
      </w:r>
    </w:p>
    <w:p w14:paraId="62FA3252" w14:textId="77777777" w:rsidR="008D68B2" w:rsidRDefault="00000000">
      <w:pPr>
        <w:pStyle w:val="Heading2"/>
      </w:pPr>
      <w:bookmarkStart w:id="24" w:name="_Toc236951315"/>
      <w:r>
        <w:rPr>
          <w:b w:val="0"/>
        </w:rPr>
        <w:t>3.3 Flat Rolling — FM1 and FM2</w:t>
      </w:r>
      <w:bookmarkEnd w:id="24"/>
    </w:p>
    <w:p w14:paraId="33695845" w14:textId="77777777" w:rsidR="008D68B2" w:rsidRDefault="00000000">
      <w:pPr>
        <w:pStyle w:val="Heading3"/>
      </w:pPr>
      <w:bookmarkStart w:id="25" w:name="_Toc236951316"/>
      <w:r>
        <w:rPr>
          <w:b w:val="0"/>
        </w:rPr>
        <w:t>3.3.1 Draft, Reduction, and Mass Flow</w:t>
      </w:r>
      <w:bookmarkEnd w:id="25"/>
    </w:p>
    <w:p w14:paraId="6B6C18CB" w14:textId="77777777" w:rsidR="008D68B2" w:rsidRDefault="00000000">
      <w:pPr>
        <w:shd w:val="clear" w:color="auto" w:fill="F2F2F2"/>
        <w:spacing w:before="80"/>
        <w:ind w:left="173"/>
      </w:pPr>
      <w:r>
        <w:rPr>
          <w:rFonts w:ascii="Consolas" w:hAnsi="Consolas"/>
          <w:sz w:val="16"/>
        </w:rPr>
        <w:t>Draft:        Δh = h₀ − h₁</w:t>
      </w:r>
      <w:r>
        <w:rPr>
          <w:rFonts w:ascii="Consolas" w:hAnsi="Consolas"/>
          <w:sz w:val="16"/>
        </w:rPr>
        <w:br/>
        <w:t>Reduction:    r = Δh / h₀</w:t>
      </w:r>
      <w:r>
        <w:rPr>
          <w:rFonts w:ascii="Consolas" w:hAnsi="Consolas"/>
          <w:sz w:val="16"/>
        </w:rPr>
        <w:br/>
        <w:t>Mass flow:    A₀ · v₀ = A₁ · v₁          (constant through the line)</w:t>
      </w:r>
    </w:p>
    <w:p w14:paraId="2D0019C2" w14:textId="77777777" w:rsidR="008D68B2" w:rsidRDefault="00000000">
      <w:pPr>
        <w:spacing w:after="100"/>
      </w:pPr>
      <w:r>
        <w:rPr>
          <w:sz w:val="19"/>
        </w:rPr>
        <w:t xml:space="preserve">Mass flow continuity </w:t>
      </w:r>
      <w:r>
        <w:rPr>
          <w:rFonts w:ascii="Consolas" w:hAnsi="Consolas"/>
          <w:color w:val="A31D1D"/>
          <w:sz w:val="18"/>
        </w:rPr>
        <w:t>[INDUSTRY STANDARD]</w:t>
      </w:r>
      <w:r>
        <w:rPr>
          <w:sz w:val="19"/>
        </w:rPr>
        <w:t xml:space="preserve"> is what links the stands together. It is not optional bookkeeping — if the speed relationship between two stands does not match their area relationship, the material between them is either being stretched or piling up.</w:t>
      </w:r>
    </w:p>
    <w:p w14:paraId="77E9049C" w14:textId="77777777" w:rsidR="008D68B2" w:rsidRDefault="00000000">
      <w:pPr>
        <w:pStyle w:val="Heading3"/>
      </w:pPr>
      <w:bookmarkStart w:id="26" w:name="_Toc236951317"/>
      <w:r>
        <w:rPr>
          <w:b w:val="0"/>
        </w:rPr>
        <w:t>3.3.2 Bite Condition</w:t>
      </w:r>
      <w:bookmarkEnd w:id="26"/>
    </w:p>
    <w:p w14:paraId="4162CC68" w14:textId="77777777" w:rsidR="008D68B2" w:rsidRDefault="00000000">
      <w:pPr>
        <w:spacing w:after="100"/>
      </w:pPr>
      <w:r>
        <w:rPr>
          <w:sz w:val="19"/>
        </w:rPr>
        <w:t xml:space="preserve">A pass only draws material in if the roll geometry permits </w:t>
      </w:r>
      <w:r>
        <w:rPr>
          <w:rFonts w:ascii="Consolas" w:hAnsi="Consolas"/>
          <w:color w:val="A31D1D"/>
          <w:sz w:val="18"/>
        </w:rPr>
        <w:t>[INDUSTRY STANDARD]</w:t>
      </w:r>
      <w:r>
        <w:rPr>
          <w:sz w:val="19"/>
        </w:rPr>
        <w:t>:</w:t>
      </w:r>
    </w:p>
    <w:p w14:paraId="064895D0" w14:textId="77777777" w:rsidR="008D68B2" w:rsidRDefault="00000000">
      <w:pPr>
        <w:shd w:val="clear" w:color="auto" w:fill="F2F2F2"/>
        <w:spacing w:before="80"/>
        <w:ind w:left="173"/>
      </w:pPr>
      <w:r>
        <w:rPr>
          <w:rFonts w:ascii="Consolas" w:hAnsi="Consolas"/>
          <w:sz w:val="16"/>
        </w:rPr>
        <w:t>Δh ≤ μ² · R          where R is roll radius, μ the roll/material friction coefficient</w:t>
      </w:r>
    </w:p>
    <w:p w14:paraId="29A812D9" w14:textId="77777777" w:rsidR="008D68B2" w:rsidRDefault="00000000">
      <w:pPr>
        <w:spacing w:after="100"/>
      </w:pPr>
      <w:r>
        <w:rPr>
          <w:sz w:val="19"/>
        </w:rPr>
        <w:t xml:space="preserve">A stand whose gap is set </w:t>
      </w:r>
      <w:r>
        <w:rPr>
          <w:b/>
          <w:sz w:val="19"/>
        </w:rPr>
        <w:t>at or above the incoming thickness performs no work at all</w:t>
      </w:r>
      <w:r>
        <w:rPr>
          <w:sz w:val="19"/>
        </w:rPr>
        <w:t xml:space="preserve"> — there is no roll bite, no separating force, and no reduction. This sounds obvious, but it is a common failure mode in a poorly allocated schedule, and §3.3.5 explains how it arises.</w:t>
      </w:r>
    </w:p>
    <w:p w14:paraId="2FE7D0D8" w14:textId="77777777" w:rsidR="008D68B2" w:rsidRDefault="00000000">
      <w:pPr>
        <w:pBdr>
          <w:left w:val="single" w:sz="18" w:space="8" w:color="2E74B5"/>
        </w:pBdr>
        <w:shd w:val="clear" w:color="auto" w:fill="FFF2CC"/>
        <w:spacing w:before="120" w:after="40"/>
        <w:ind w:left="230"/>
      </w:pPr>
      <w:r>
        <w:rPr>
          <w:rFonts w:ascii="Consolas" w:hAnsi="Consolas"/>
          <w:b/>
          <w:color w:val="A31D1D"/>
          <w:sz w:val="18"/>
        </w:rPr>
        <w:lastRenderedPageBreak/>
        <w:t>R</w:t>
      </w:r>
      <w:r>
        <w:rPr>
          <w:b/>
          <w:sz w:val="19"/>
        </w:rPr>
        <w:t xml:space="preserve"> is per stand, and FM2's stands do not share a radius.</w:t>
      </w:r>
      <w:r>
        <w:rPr>
          <w:sz w:val="19"/>
        </w:rPr>
        <w:t xml:space="preserve"> </w:t>
      </w:r>
      <w:r>
        <w:rPr>
          <w:rFonts w:ascii="Consolas" w:hAnsi="Consolas"/>
          <w:color w:val="A31D1D"/>
          <w:sz w:val="18"/>
        </w:rPr>
        <w:t>S1</w:t>
      </w:r>
      <w:r>
        <w:rPr>
          <w:sz w:val="19"/>
        </w:rPr>
        <w:t xml:space="preserve"> carries an </w:t>
      </w:r>
      <w:r>
        <w:rPr>
          <w:b/>
          <w:sz w:val="19"/>
        </w:rPr>
        <w:t>8″</w:t>
      </w:r>
      <w:r>
        <w:rPr>
          <w:sz w:val="19"/>
        </w:rPr>
        <w:t xml:space="preserve"> roller (</w:t>
      </w:r>
      <w:r>
        <w:rPr>
          <w:rFonts w:ascii="Consolas" w:hAnsi="Consolas"/>
          <w:color w:val="A31D1D"/>
          <w:sz w:val="18"/>
        </w:rPr>
        <w:t>R</w:t>
      </w:r>
      <w:r>
        <w:rPr>
          <w:sz w:val="19"/>
        </w:rPr>
        <w:t xml:space="preserve"> = 4″); </w:t>
      </w:r>
      <w:r>
        <w:rPr>
          <w:rFonts w:ascii="Consolas" w:hAnsi="Consolas"/>
          <w:color w:val="A31D1D"/>
          <w:sz w:val="18"/>
        </w:rPr>
        <w:t>S2</w:t>
      </w:r>
      <w:r>
        <w:rPr>
          <w:sz w:val="19"/>
        </w:rPr>
        <w:t xml:space="preserve"> and </w:t>
      </w:r>
      <w:r>
        <w:rPr>
          <w:rFonts w:ascii="Consolas" w:hAnsi="Consolas"/>
          <w:color w:val="A31D1D"/>
          <w:sz w:val="18"/>
        </w:rPr>
        <w:t>S3</w:t>
      </w:r>
      <w:r>
        <w:rPr>
          <w:sz w:val="19"/>
        </w:rPr>
        <w:t xml:space="preserve"> carry </w:t>
      </w:r>
      <w:r>
        <w:rPr>
          <w:b/>
          <w:sz w:val="19"/>
        </w:rPr>
        <w:t>6″</w:t>
      </w:r>
      <w:r>
        <w:rPr>
          <w:sz w:val="19"/>
        </w:rPr>
        <w:t xml:space="preserve"> rollers (</w:t>
      </w:r>
      <w:r>
        <w:rPr>
          <w:rFonts w:ascii="Consolas" w:hAnsi="Consolas"/>
          <w:color w:val="A31D1D"/>
          <w:sz w:val="18"/>
        </w:rPr>
        <w:t>R</w:t>
      </w:r>
      <w:r>
        <w:rPr>
          <w:sz w:val="19"/>
        </w:rPr>
        <w:t xml:space="preserve"> = 3″). The limit is linear in </w:t>
      </w:r>
      <w:r>
        <w:rPr>
          <w:rFonts w:ascii="Consolas" w:hAnsi="Consolas"/>
          <w:color w:val="A31D1D"/>
          <w:sz w:val="18"/>
        </w:rPr>
        <w:t>R</w:t>
      </w:r>
      <w:r>
        <w:rPr>
          <w:sz w:val="19"/>
        </w:rPr>
        <w:t xml:space="preserve">. </w:t>
      </w:r>
      <w:r>
        <w:rPr>
          <w:b/>
          <w:sz w:val="19"/>
        </w:rPr>
        <w:t>S1 therefore admits about 1.33× the draft</w:t>
      </w:r>
      <w:r>
        <w:rPr>
          <w:sz w:val="19"/>
        </w:rPr>
        <w:t xml:space="preserve"> of either 6″ stand at the same friction coefficient — a difference no allocation rule should ignore. Anything that allocates draft across the stands must read </w:t>
      </w:r>
      <w:r>
        <w:rPr>
          <w:rFonts w:ascii="Consolas" w:hAnsi="Consolas"/>
          <w:color w:val="A31D1D"/>
          <w:sz w:val="18"/>
        </w:rPr>
        <w:t>RollDiameterIn</w:t>
      </w:r>
      <w:r>
        <w:rPr>
          <w:sz w:val="19"/>
        </w:rPr>
        <w:t xml:space="preserve"> per stand rather than assume a single finishing-mill radius. FM1's roller is 12″ (</w:t>
      </w:r>
      <w:r>
        <w:rPr>
          <w:rFonts w:ascii="Consolas" w:hAnsi="Consolas"/>
          <w:color w:val="A31D1D"/>
          <w:sz w:val="18"/>
        </w:rPr>
        <w:t>R</w:t>
      </w:r>
      <w:r>
        <w:rPr>
          <w:sz w:val="19"/>
        </w:rPr>
        <w:t xml:space="preserve"> = 6″), which is why it takes the heaviest draft on the line. </w:t>
      </w:r>
      <w:r>
        <w:rPr>
          <w:i/>
          <w:sz w:val="19"/>
        </w:rPr>
        <w:t>(Corrected 4 Aug 2026 — the earlier four-stand model treated the finishing mill as uniformly 6″ with a separate 8″ pre-stage.)</w:t>
      </w:r>
    </w:p>
    <w:p w14:paraId="6B43C948" w14:textId="77777777" w:rsidR="008D68B2" w:rsidRDefault="00000000">
      <w:pPr>
        <w:pBdr>
          <w:left w:val="single" w:sz="18" w:space="8" w:color="2E74B5"/>
        </w:pBdr>
        <w:shd w:val="clear" w:color="auto" w:fill="FFF2CC"/>
        <w:spacing w:before="40" w:after="40"/>
        <w:ind w:left="230"/>
      </w:pPr>
      <w:r>
        <w:rPr>
          <w:b/>
          <w:sz w:val="19"/>
        </w:rPr>
        <w:t xml:space="preserve">The </w:t>
      </w:r>
      <w:r>
        <w:rPr>
          <w:rFonts w:ascii="Consolas" w:hAnsi="Consolas"/>
          <w:b/>
          <w:color w:val="A31D1D"/>
          <w:sz w:val="18"/>
        </w:rPr>
        <w:t>μ</w:t>
      </w:r>
      <w:r>
        <w:rPr>
          <w:b/>
          <w:sz w:val="19"/>
        </w:rPr>
        <w:t xml:space="preserve"> in this relation is the roll/material coefficient, and it is not the drawing coefficient.</w:t>
      </w:r>
      <w:r>
        <w:rPr>
          <w:sz w:val="19"/>
        </w:rPr>
        <w:t xml:space="preserve"> The die/wire friction of §3.2.3 and the roll/material friction here act on different contacts under different lubrication, and </w:t>
      </w:r>
      <w:r>
        <w:rPr>
          <w:b/>
          <w:sz w:val="19"/>
        </w:rPr>
        <w:t xml:space="preserve">the limit is quadratic in </w:t>
      </w:r>
      <w:r>
        <w:rPr>
          <w:rFonts w:ascii="Consolas" w:hAnsi="Consolas"/>
          <w:b/>
          <w:color w:val="A31D1D"/>
          <w:sz w:val="18"/>
        </w:rPr>
        <w:t>μ</w:t>
      </w:r>
      <w:r>
        <w:rPr>
          <w:sz w:val="19"/>
        </w:rPr>
        <w:t xml:space="preserve"> — so a value carried across from drawing changes the admissible draft by the square of the error. The two are therefore requested separately: drawing friction is </w:t>
      </w:r>
      <w:r>
        <w:rPr>
          <w:b/>
          <w:sz w:val="19"/>
        </w:rPr>
        <w:t>PSG-D04</w:t>
      </w:r>
      <w:r>
        <w:rPr>
          <w:sz w:val="19"/>
        </w:rPr>
        <w:t xml:space="preserve">, rolling friction is </w:t>
      </w:r>
      <w:r>
        <w:rPr>
          <w:b/>
          <w:sz w:val="19"/>
        </w:rPr>
        <w:t>PSG-D31</w:t>
      </w:r>
      <w:r>
        <w:rPr>
          <w:sz w:val="19"/>
        </w:rPr>
        <w:t>. Do not populate one from the other.</w:t>
      </w:r>
    </w:p>
    <w:p w14:paraId="228DAEB1" w14:textId="77777777" w:rsidR="008D68B2" w:rsidRDefault="00000000">
      <w:pPr>
        <w:pBdr>
          <w:left w:val="single" w:sz="18" w:space="8" w:color="2E74B5"/>
        </w:pBdr>
        <w:shd w:val="clear" w:color="auto" w:fill="FFF2CC"/>
        <w:spacing w:before="40" w:after="40"/>
        <w:ind w:left="230"/>
      </w:pPr>
      <w:r>
        <w:rPr>
          <w:b/>
          <w:sz w:val="19"/>
        </w:rPr>
        <w:t>This relation does not describe the round → flat pass, and must not be applied to it.</w:t>
      </w:r>
      <w:r>
        <w:rPr>
          <w:sz w:val="19"/>
        </w:rPr>
        <w:t xml:space="preserve"> </w:t>
      </w:r>
      <w:r>
        <w:rPr>
          <w:rFonts w:ascii="Consolas" w:hAnsi="Consolas"/>
          <w:color w:val="A31D1D"/>
          <w:sz w:val="18"/>
        </w:rPr>
        <w:t>Δh ≤ μ²R</w:t>
      </w:r>
      <w:r>
        <w:rPr>
          <w:sz w:val="19"/>
        </w:rPr>
        <w:t xml:space="preserve"> is derived for a section entering with a </w:t>
      </w:r>
      <w:r>
        <w:rPr>
          <w:b/>
          <w:sz w:val="19"/>
        </w:rPr>
        <w:t>flat</w:t>
      </w:r>
      <w:r>
        <w:rPr>
          <w:sz w:val="19"/>
        </w:rPr>
        <w:t xml:space="preserve"> top surface, where the contact angle is fixed by the roll radius alone. A round wire entering flat rolls presents its own curvature at the bite, the initial contact is a line rather than a plane, and the vertical dimension removed — </w:t>
      </w:r>
      <w:r>
        <w:rPr>
          <w:rFonts w:ascii="Consolas" w:hAnsi="Consolas"/>
          <w:color w:val="A31D1D"/>
          <w:sz w:val="18"/>
        </w:rPr>
        <w:t>d_entry − h_exit</w:t>
      </w:r>
      <w:r>
        <w:rPr>
          <w:sz w:val="19"/>
        </w:rPr>
        <w:t xml:space="preserve"> — is a large fraction of the entry section rather than a small draft. Evaluating the flat-entry limit on that pass produces a </w:t>
      </w:r>
      <w:r>
        <w:rPr>
          <w:b/>
          <w:sz w:val="19"/>
        </w:rPr>
        <w:t>false rejection</w:t>
      </w:r>
      <w:r>
        <w:rPr>
          <w:sz w:val="19"/>
        </w:rPr>
        <w:t xml:space="preserve">: at a 0.295″ entry, a 0.110″ exit and a 12″ roller it demands </w:t>
      </w:r>
      <w:r>
        <w:rPr>
          <w:rFonts w:ascii="Consolas" w:hAnsi="Consolas"/>
          <w:color w:val="A31D1D"/>
          <w:sz w:val="18"/>
        </w:rPr>
        <w:t>μ ≥ 0.176</w:t>
      </w:r>
      <w:r>
        <w:rPr>
          <w:sz w:val="19"/>
        </w:rPr>
        <w:t>, well outside any lubricated value.</w:t>
      </w:r>
    </w:p>
    <w:p w14:paraId="3073868E" w14:textId="77777777" w:rsidR="008D68B2" w:rsidRDefault="00000000">
      <w:pPr>
        <w:pBdr>
          <w:left w:val="single" w:sz="18" w:space="8" w:color="2E74B5"/>
        </w:pBdr>
        <w:shd w:val="clear" w:color="auto" w:fill="FFF2CC"/>
        <w:spacing w:before="40" w:after="40"/>
        <w:ind w:left="230"/>
      </w:pPr>
      <w:r>
        <w:rPr>
          <w:sz w:val="19"/>
        </w:rPr>
        <w:t xml:space="preserve">This is the same class of caveat as §3.3.3's on spread — the round-to-flat first pass is a special case in </w:t>
      </w:r>
      <w:r>
        <w:rPr>
          <w:i/>
          <w:sz w:val="19"/>
        </w:rPr>
        <w:t>both</w:t>
      </w:r>
      <w:r>
        <w:rPr>
          <w:sz w:val="19"/>
        </w:rPr>
        <w:t xml:space="preserve"> the width model and the bite model, and for the same reason. </w:t>
      </w:r>
      <w:r>
        <w:rPr>
          <w:b/>
          <w:sz w:val="19"/>
        </w:rPr>
        <w:t xml:space="preserve">The criterion United Aluminum actually uses to judge whether the flattening pass grips is </w:t>
      </w:r>
      <w:r>
        <w:rPr>
          <w:rFonts w:ascii="Consolas" w:hAnsi="Consolas"/>
          <w:b/>
          <w:color w:val="A31D1D"/>
          <w:sz w:val="18"/>
        </w:rPr>
        <w:t>[CLIENT INPUT REQUIRED]</w:t>
      </w:r>
      <w:r>
        <w:rPr>
          <w:b/>
          <w:sz w:val="19"/>
        </w:rPr>
        <w:t xml:space="preserve"> — PSG-Q32.</w:t>
      </w:r>
      <w:r>
        <w:rPr>
          <w:sz w:val="19"/>
        </w:rPr>
        <w:t xml:space="preserve"> Until it is supplied, the bite check is reported as </w:t>
      </w:r>
      <w:r>
        <w:rPr>
          <w:i/>
          <w:sz w:val="19"/>
        </w:rPr>
        <w:t>not evaluated</w:t>
      </w:r>
      <w:r>
        <w:rPr>
          <w:sz w:val="19"/>
        </w:rPr>
        <w:t xml:space="preserve"> on that pass rather than failed.</w:t>
      </w:r>
    </w:p>
    <w:p w14:paraId="5AFDCFA6" w14:textId="77777777" w:rsidR="008D68B2" w:rsidRDefault="00000000">
      <w:pPr>
        <w:pBdr>
          <w:left w:val="single" w:sz="18" w:space="8" w:color="2E74B5"/>
        </w:pBdr>
        <w:shd w:val="clear" w:color="auto" w:fill="FFF2CC"/>
        <w:spacing w:before="40" w:after="40"/>
        <w:ind w:left="230"/>
      </w:pPr>
      <w:r>
        <w:rPr>
          <w:b/>
          <w:sz w:val="19"/>
        </w:rPr>
        <w:t>Which pass this is, exactly:</w:t>
      </w:r>
      <w:r>
        <w:rPr>
          <w:sz w:val="19"/>
        </w:rPr>
        <w:t xml:space="preserve"> the round → flat pass is </w:t>
      </w:r>
      <w:r>
        <w:rPr>
          <w:b/>
          <w:sz w:val="19"/>
        </w:rPr>
        <w:t>FM1</w:t>
      </w:r>
      <w:r>
        <w:rPr>
          <w:sz w:val="19"/>
        </w:rPr>
        <w:t>, on FL1 and FL3. Every FM2 stand receives an already-flat section — from FM1 on FL3, from the spool on FL2 — so the standard limit applies unchanged at S1, S2 and S3.</w:t>
      </w:r>
    </w:p>
    <w:p w14:paraId="5613F9E1" w14:textId="77777777" w:rsidR="008D68B2" w:rsidRDefault="008D68B2">
      <w:pPr>
        <w:spacing w:after="80"/>
      </w:pPr>
    </w:p>
    <w:p w14:paraId="57662020" w14:textId="77777777" w:rsidR="008D68B2" w:rsidRDefault="00000000">
      <w:pPr>
        <w:pStyle w:val="Heading3"/>
      </w:pPr>
      <w:bookmarkStart w:id="27" w:name="_Toc236951318"/>
      <w:r>
        <w:rPr>
          <w:b w:val="0"/>
        </w:rPr>
        <w:t>3.3.3 Lateral Spread — Why Width Is Predicted, Not Assumed</w:t>
      </w:r>
      <w:bookmarkEnd w:id="27"/>
    </w:p>
    <w:p w14:paraId="03EB6157" w14:textId="77777777" w:rsidR="008D68B2" w:rsidRDefault="00000000">
      <w:pPr>
        <w:spacing w:after="100"/>
      </w:pPr>
      <w:r>
        <w:rPr>
          <w:sz w:val="19"/>
        </w:rPr>
        <w:t xml:space="preserve">When material is compressed in a rolling pass, the displaced volume divides between </w:t>
      </w:r>
      <w:r>
        <w:rPr>
          <w:b/>
          <w:sz w:val="19"/>
        </w:rPr>
        <w:t>elongation</w:t>
      </w:r>
      <w:r>
        <w:rPr>
          <w:sz w:val="19"/>
        </w:rPr>
        <w:t xml:space="preserve"> (length) and </w:t>
      </w:r>
      <w:r>
        <w:rPr>
          <w:b/>
          <w:sz w:val="19"/>
        </w:rPr>
        <w:t>spread</w:t>
      </w:r>
      <w:r>
        <w:rPr>
          <w:sz w:val="19"/>
        </w:rPr>
        <w:t xml:space="preserve"> (width). How it divides is not a free choice — it is a property of the geometry, the material, and the friction conditions.</w:t>
      </w:r>
    </w:p>
    <w:p w14:paraId="780207CA" w14:textId="77777777" w:rsidR="008D68B2" w:rsidRDefault="00000000">
      <w:pPr>
        <w:spacing w:after="100"/>
      </w:pPr>
      <w:r>
        <w:rPr>
          <w:sz w:val="19"/>
        </w:rPr>
        <w:t xml:space="preserve">Using logarithmic strains, volume constancy gives </w:t>
      </w:r>
      <w:r>
        <w:rPr>
          <w:rFonts w:ascii="Consolas" w:hAnsi="Consolas"/>
          <w:color w:val="A31D1D"/>
          <w:sz w:val="18"/>
        </w:rPr>
        <w:t>[INDUSTRY STANDARD]</w:t>
      </w:r>
      <w:r>
        <w:rPr>
          <w:sz w:val="19"/>
        </w:rPr>
        <w:t>:</w:t>
      </w:r>
    </w:p>
    <w:p w14:paraId="00F1D1A3" w14:textId="77777777" w:rsidR="008D68B2" w:rsidRDefault="00000000">
      <w:pPr>
        <w:shd w:val="clear" w:color="auto" w:fill="F2F2F2"/>
        <w:spacing w:before="80"/>
        <w:ind w:left="173"/>
      </w:pPr>
      <w:r>
        <w:rPr>
          <w:rFonts w:ascii="Consolas" w:hAnsi="Consolas"/>
          <w:sz w:val="16"/>
        </w:rPr>
        <w:t>ε_h = ε_w + ε_l</w:t>
      </w:r>
      <w:r>
        <w:rPr>
          <w:rFonts w:ascii="Consolas" w:hAnsi="Consolas"/>
          <w:sz w:val="16"/>
        </w:rPr>
        <w:br/>
      </w:r>
      <w:r>
        <w:rPr>
          <w:rFonts w:ascii="Consolas" w:hAnsi="Consolas"/>
          <w:sz w:val="16"/>
        </w:rPr>
        <w:br/>
        <w:t xml:space="preserve">  ε_h = ln(h₀ / h₁)      thickness strain</w:t>
      </w:r>
      <w:r>
        <w:rPr>
          <w:rFonts w:ascii="Consolas" w:hAnsi="Consolas"/>
          <w:sz w:val="16"/>
        </w:rPr>
        <w:br/>
        <w:t xml:space="preserve">  ε_w = ln(w₁ / w₀)      width strain (spread)</w:t>
      </w:r>
      <w:r>
        <w:rPr>
          <w:rFonts w:ascii="Consolas" w:hAnsi="Consolas"/>
          <w:sz w:val="16"/>
        </w:rPr>
        <w:br/>
        <w:t xml:space="preserve">  ε_l = ln(l₁ / l₀)      length strain (elongation)</w:t>
      </w:r>
    </w:p>
    <w:p w14:paraId="58041A6D" w14:textId="77777777" w:rsidR="008D68B2" w:rsidRDefault="00000000">
      <w:pPr>
        <w:spacing w:after="100"/>
      </w:pPr>
      <w:r>
        <w:rPr>
          <w:sz w:val="19"/>
        </w:rPr>
        <w:t xml:space="preserve">Define the </w:t>
      </w:r>
      <w:r>
        <w:rPr>
          <w:b/>
          <w:sz w:val="19"/>
        </w:rPr>
        <w:t>spread coefficient</w:t>
      </w:r>
      <w:r>
        <w:rPr>
          <w:sz w:val="19"/>
        </w:rPr>
        <w:t>:</w:t>
      </w:r>
    </w:p>
    <w:p w14:paraId="3076BAFD" w14:textId="77777777" w:rsidR="008D68B2" w:rsidRDefault="00000000">
      <w:pPr>
        <w:shd w:val="clear" w:color="auto" w:fill="F2F2F2"/>
        <w:spacing w:before="80"/>
        <w:ind w:left="173"/>
      </w:pPr>
      <w:r>
        <w:rPr>
          <w:rFonts w:ascii="Consolas" w:hAnsi="Consolas"/>
          <w:sz w:val="16"/>
        </w:rPr>
        <w:t>β = ε_w / ε_h            so that  ε_l = (1 − β) · ε_h</w:t>
      </w:r>
      <w:r>
        <w:rPr>
          <w:rFonts w:ascii="Consolas" w:hAnsi="Consolas"/>
          <w:sz w:val="16"/>
        </w:rPr>
        <w:br/>
      </w:r>
      <w:r>
        <w:rPr>
          <w:rFonts w:ascii="Consolas" w:hAnsi="Consolas"/>
          <w:sz w:val="16"/>
        </w:rPr>
        <w:br/>
        <w:t xml:space="preserve">  β = 0    plane strain — no spread, all elongation</w:t>
      </w:r>
      <w:r>
        <w:rPr>
          <w:rFonts w:ascii="Consolas" w:hAnsi="Consolas"/>
          <w:sz w:val="16"/>
        </w:rPr>
        <w:br/>
        <w:t xml:space="preserve">  β = 1    no elongation — all spread</w:t>
      </w:r>
    </w:p>
    <w:p w14:paraId="55F056B9" w14:textId="77777777" w:rsidR="008D68B2" w:rsidRDefault="00000000">
      <w:pPr>
        <w:spacing w:after="100"/>
      </w:pPr>
      <w:r>
        <w:rPr>
          <w:sz w:val="19"/>
        </w:rPr>
        <w:t xml:space="preserve">Real flat rolling sits between these, and </w:t>
      </w:r>
      <w:r>
        <w:rPr>
          <w:rFonts w:ascii="Consolas" w:hAnsi="Consolas"/>
          <w:color w:val="A31D1D"/>
          <w:sz w:val="18"/>
        </w:rPr>
        <w:t>β</w:t>
      </w:r>
      <w:r>
        <w:rPr>
          <w:sz w:val="19"/>
        </w:rPr>
        <w:t xml:space="preserve"> must be </w:t>
      </w:r>
      <w:r>
        <w:rPr>
          <w:b/>
          <w:sz w:val="19"/>
        </w:rPr>
        <w:t>calibrated from measured production data</w:t>
      </w:r>
      <w:r>
        <w:rPr>
          <w:sz w:val="19"/>
        </w:rPr>
        <w:t xml:space="preserve">. The classical empirical treatments — Wusatowski, Ekelund, El-Kalay &amp; Sparling, Shinokura &amp; Takai </w:t>
      </w:r>
      <w:r>
        <w:rPr>
          <w:rFonts w:ascii="Consolas" w:hAnsi="Consolas"/>
          <w:color w:val="A31D1D"/>
          <w:sz w:val="18"/>
        </w:rPr>
        <w:t>[INDUSTRY STANDARD]</w:t>
      </w:r>
      <w:r>
        <w:rPr>
          <w:sz w:val="19"/>
        </w:rPr>
        <w:t xml:space="preserve"> — were developed for flat-to-flat rolling of slab and wide strip. They provide the functional form but their coefficients are not transferable to this application without calibration.</w:t>
      </w:r>
    </w:p>
    <w:p w14:paraId="003BD6BF" w14:textId="77777777" w:rsidR="008D68B2" w:rsidRDefault="00000000">
      <w:pPr>
        <w:pBdr>
          <w:left w:val="single" w:sz="18" w:space="8" w:color="2E74B5"/>
        </w:pBdr>
        <w:shd w:val="clear" w:color="auto" w:fill="FFF2CC"/>
        <w:spacing w:before="120" w:after="40"/>
        <w:ind w:left="230"/>
      </w:pPr>
      <w:r>
        <w:rPr>
          <w:b/>
          <w:sz w:val="19"/>
        </w:rPr>
        <w:t>The round-to-flat first pass is a special case.</w:t>
      </w:r>
      <w:r>
        <w:rPr>
          <w:sz w:val="19"/>
        </w:rPr>
        <w:t xml:space="preserve"> Classical spread formulas assume a rectangular entry section. The first flattening pass at FM1 has a </w:t>
      </w:r>
      <w:r>
        <w:rPr>
          <w:b/>
          <w:sz w:val="19"/>
        </w:rPr>
        <w:t>round</w:t>
      </w:r>
      <w:r>
        <w:rPr>
          <w:sz w:val="19"/>
        </w:rPr>
        <w:t xml:space="preserve"> entry, where "entry width" is not a well-defined quantity, and the contact geometry differs fundamentally. Published strip-rolling spread relations should not be applied to it directly. This pass needs its own empirical relation, calibrated from your trial data. This is </w:t>
      </w:r>
      <w:r>
        <w:rPr>
          <w:b/>
          <w:sz w:val="19"/>
        </w:rPr>
        <w:t>PSG-D08</w:t>
      </w:r>
      <w:r>
        <w:rPr>
          <w:sz w:val="19"/>
        </w:rPr>
        <w:t xml:space="preserve"> and is among the highest-priority items in this document.</w:t>
      </w:r>
    </w:p>
    <w:p w14:paraId="12AA0135" w14:textId="77777777" w:rsidR="008D68B2" w:rsidRDefault="008D68B2">
      <w:pPr>
        <w:spacing w:after="80"/>
      </w:pPr>
    </w:p>
    <w:p w14:paraId="1EFCFAFD" w14:textId="77777777" w:rsidR="008D68B2" w:rsidRDefault="00000000">
      <w:pPr>
        <w:spacing w:after="100"/>
      </w:pPr>
      <w:r>
        <w:rPr>
          <w:b/>
          <w:sz w:val="19"/>
        </w:rPr>
        <w:lastRenderedPageBreak/>
        <w:t>Why this matters most on FL1.</w:t>
      </w:r>
      <w:r>
        <w:rPr>
          <w:sz w:val="19"/>
        </w:rPr>
        <w:t xml:space="preserve"> With no edger at FM1, spread is entirely free. The delivered width is whatever the entry diameter and the reduction produce. To hit a target width, the engine must solve </w:t>
      </w:r>
      <w:r>
        <w:rPr>
          <w:b/>
          <w:sz w:val="19"/>
        </w:rPr>
        <w:t>backwards</w:t>
      </w:r>
      <w:r>
        <w:rPr>
          <w:sz w:val="19"/>
        </w:rPr>
        <w:t xml:space="preserve"> — choosing the entry diameter that will spread to the required width. Without a calibrated spread relation, that calculation cannot be performed, and width becomes an outcome to be measured rather than a target to be designed.</w:t>
      </w:r>
    </w:p>
    <w:p w14:paraId="6A358E9C" w14:textId="77777777" w:rsidR="008D68B2" w:rsidRDefault="00000000">
      <w:pPr>
        <w:spacing w:after="100"/>
      </w:pPr>
      <w:r>
        <w:rPr>
          <w:sz w:val="19"/>
        </w:rPr>
        <w:t xml:space="preserve">On FM2, the edgers constrain width — but they </w:t>
      </w:r>
      <w:r>
        <w:rPr>
          <w:i/>
          <w:sz w:val="19"/>
        </w:rPr>
        <w:t>correct</w:t>
      </w:r>
      <w:r>
        <w:rPr>
          <w:sz w:val="19"/>
        </w:rPr>
        <w:t xml:space="preserve"> spread, they do not eliminate the need to predict it. Material arriving substantially over-width is </w:t>
      </w:r>
      <w:r>
        <w:rPr>
          <w:b/>
          <w:sz w:val="19"/>
        </w:rPr>
        <w:t>upset</w:t>
      </w:r>
      <w:r>
        <w:rPr>
          <w:sz w:val="19"/>
        </w:rPr>
        <w:t xml:space="preserve"> at the edger rather than gently sized, and because the edgers </w:t>
      </w:r>
      <w:r>
        <w:rPr>
          <w:b/>
          <w:sz w:val="19"/>
        </w:rPr>
        <w:t>form rather than cut</w:t>
      </w:r>
      <w:r>
        <w:rPr>
          <w:sz w:val="19"/>
        </w:rPr>
        <w:t xml:space="preserve"> (§3.3.11), that excess width is not removed — it is driven back into the section as extra length and thickness, arriving at the next stand as material the schedule did not allocate for. Material arriving under-width cannot be widened at all.</w:t>
      </w:r>
    </w:p>
    <w:p w14:paraId="23ACECC3" w14:textId="77777777" w:rsidR="008D68B2" w:rsidRDefault="00000000">
      <w:pPr>
        <w:spacing w:after="100"/>
      </w:pPr>
      <w:r>
        <w:rPr>
          <w:b/>
          <w:sz w:val="19"/>
        </w:rPr>
        <w:t>And the final FM2 pass is unedged.</w:t>
      </w:r>
      <w:r>
        <w:rPr>
          <w:sz w:val="19"/>
        </w:rPr>
        <w:t xml:space="preserve"> S3 spreads, and there is no edger after it, so the delivered width of every FL2 and FL3 coil is set by free spread on the last pass exactly as it is on FL1. The chain that combines stand spread with edger narrowing — and the pre-compensation E2 therefore needs — is §3.3.12.</w:t>
      </w:r>
    </w:p>
    <w:p w14:paraId="3C03B282" w14:textId="77777777" w:rsidR="008D68B2" w:rsidRDefault="00000000">
      <w:pPr>
        <w:spacing w:after="100"/>
      </w:pPr>
      <w:r>
        <w:rPr>
          <w:b/>
          <w:sz w:val="19"/>
        </w:rPr>
        <w:t>A common simplification, and why it is not safe.</w:t>
      </w:r>
      <w:r>
        <w:rPr>
          <w:sz w:val="19"/>
        </w:rPr>
        <w:t xml:space="preserve"> It is tempting to derive the required entry diameter by equating the round wire's area to the finished flat area:</w:t>
      </w:r>
    </w:p>
    <w:p w14:paraId="74E3EB82" w14:textId="77777777" w:rsidR="008D68B2" w:rsidRDefault="00000000">
      <w:pPr>
        <w:shd w:val="clear" w:color="auto" w:fill="F2F2F2"/>
        <w:spacing w:before="80"/>
        <w:ind w:left="173"/>
      </w:pPr>
      <w:r>
        <w:rPr>
          <w:rFonts w:ascii="Consolas" w:hAnsi="Consolas"/>
          <w:sz w:val="16"/>
        </w:rPr>
        <w:t>d = √(4 · A_final / π)</w:t>
      </w:r>
    </w:p>
    <w:p w14:paraId="66CEC29A" w14:textId="77777777" w:rsidR="008D68B2" w:rsidRDefault="00000000">
      <w:pPr>
        <w:spacing w:after="100"/>
      </w:pPr>
      <w:r>
        <w:rPr>
          <w:sz w:val="19"/>
        </w:rPr>
        <w:t xml:space="preserve">This assumes the flattening pass produces </w:t>
      </w:r>
      <w:r>
        <w:rPr>
          <w:b/>
          <w:sz w:val="19"/>
        </w:rPr>
        <w:t>no elongation</w:t>
      </w:r>
      <w:r>
        <w:rPr>
          <w:sz w:val="19"/>
        </w:rPr>
        <w:t xml:space="preserve"> — that all thickness strain converts to width. That is the </w:t>
      </w:r>
      <w:r>
        <w:rPr>
          <w:rFonts w:ascii="Consolas" w:hAnsi="Consolas"/>
          <w:color w:val="A31D1D"/>
          <w:sz w:val="18"/>
        </w:rPr>
        <w:t>β = 1</w:t>
      </w:r>
      <w:r>
        <w:rPr>
          <w:sz w:val="19"/>
        </w:rPr>
        <w:t xml:space="preserve"> extreme. Since real flattening produces substantial elongation, the true required entry diameter is </w:t>
      </w:r>
      <w:r>
        <w:rPr>
          <w:b/>
          <w:sz w:val="19"/>
        </w:rPr>
        <w:t>larger</w:t>
      </w:r>
      <w:r>
        <w:rPr>
          <w:sz w:val="19"/>
        </w:rPr>
        <w:t xml:space="preserve"> than this expression gives, and the expression should be treated only as a </w:t>
      </w:r>
      <w:r>
        <w:rPr>
          <w:b/>
          <w:sz w:val="19"/>
        </w:rPr>
        <w:t>lower bound</w:t>
      </w:r>
      <w:r>
        <w:rPr>
          <w:sz w:val="19"/>
        </w:rPr>
        <w:t>:</w:t>
      </w:r>
    </w:p>
    <w:p w14:paraId="250C68D6" w14:textId="77777777" w:rsidR="008D68B2" w:rsidRDefault="00000000">
      <w:pPr>
        <w:shd w:val="clear" w:color="auto" w:fill="F2F2F2"/>
        <w:spacing w:before="80"/>
        <w:ind w:left="173"/>
      </w:pPr>
      <w:r>
        <w:rPr>
          <w:rFonts w:ascii="Consolas" w:hAnsi="Consolas"/>
          <w:sz w:val="16"/>
        </w:rPr>
        <w:t>d_entry ≥ √(4 · A_final / π)</w:t>
      </w:r>
    </w:p>
    <w:p w14:paraId="681E99E1" w14:textId="77777777" w:rsidR="008D68B2" w:rsidRDefault="00000000">
      <w:pPr>
        <w:spacing w:after="100"/>
      </w:pPr>
      <w:r>
        <w:rPr>
          <w:sz w:val="19"/>
        </w:rPr>
        <w:t xml:space="preserve">Using it as the answer rather than as a bound produces flat wire that is </w:t>
      </w:r>
      <w:r>
        <w:rPr>
          <w:b/>
          <w:sz w:val="19"/>
        </w:rPr>
        <w:t>under-width</w:t>
      </w:r>
      <w:r>
        <w:rPr>
          <w:sz w:val="19"/>
        </w:rPr>
        <w:t>.</w:t>
      </w:r>
    </w:p>
    <w:p w14:paraId="79023928" w14:textId="77777777" w:rsidR="008D68B2" w:rsidRDefault="00000000">
      <w:pPr>
        <w:pStyle w:val="Heading3"/>
      </w:pPr>
      <w:bookmarkStart w:id="28" w:name="_Toc236951319"/>
      <w:r>
        <w:rPr>
          <w:b w:val="0"/>
        </w:rPr>
        <w:t>3.3.4 Edge Geometry and Cross-Sectional Area</w:t>
      </w:r>
      <w:bookmarkEnd w:id="28"/>
    </w:p>
    <w:p w14:paraId="6557AD5D" w14:textId="77777777" w:rsidR="008D68B2" w:rsidRDefault="00000000">
      <w:pPr>
        <w:spacing w:after="100"/>
      </w:pPr>
      <w:r>
        <w:rPr>
          <w:sz w:val="19"/>
        </w:rPr>
        <w:t xml:space="preserve">The finished cross-section is not a rectangle unless the edge is square </w:t>
      </w:r>
      <w:r>
        <w:rPr>
          <w:rFonts w:ascii="Consolas" w:hAnsi="Consolas"/>
          <w:color w:val="A31D1D"/>
          <w:sz w:val="18"/>
        </w:rPr>
        <w:t>[INDUSTRY STANDARD]</w:t>
      </w:r>
      <w:r>
        <w:rPr>
          <w:sz w:val="19"/>
        </w:rPr>
        <w:t>:</w:t>
      </w:r>
    </w:p>
    <w:tbl>
      <w:tblPr>
        <w:tblStyle w:val="TableGrid"/>
        <w:tblW w:w="0" w:type="auto"/>
        <w:jc w:val="center"/>
        <w:tblLook w:val="04A0" w:firstRow="1" w:lastRow="0" w:firstColumn="1" w:lastColumn="0" w:noHBand="0" w:noVBand="1"/>
      </w:tblPr>
      <w:tblGrid>
        <w:gridCol w:w="5260"/>
        <w:gridCol w:w="5260"/>
      </w:tblGrid>
      <w:tr w:rsidR="008D68B2" w14:paraId="0D78D0F9" w14:textId="77777777">
        <w:trPr>
          <w:tblHeader/>
          <w:jc w:val="center"/>
        </w:trPr>
        <w:tc>
          <w:tcPr>
            <w:tcW w:w="5260" w:type="dxa"/>
            <w:shd w:val="clear" w:color="auto" w:fill="D9E2F3"/>
          </w:tcPr>
          <w:p w14:paraId="6FA2B01C" w14:textId="77777777" w:rsidR="008D68B2" w:rsidRDefault="00000000">
            <w:pPr>
              <w:spacing w:before="20" w:after="20"/>
            </w:pPr>
            <w:r>
              <w:rPr>
                <w:b/>
                <w:sz w:val="17"/>
              </w:rPr>
              <w:t>Edge profile</w:t>
            </w:r>
          </w:p>
        </w:tc>
        <w:tc>
          <w:tcPr>
            <w:tcW w:w="5260" w:type="dxa"/>
            <w:shd w:val="clear" w:color="auto" w:fill="D9E2F3"/>
          </w:tcPr>
          <w:p w14:paraId="4F4B0E85" w14:textId="77777777" w:rsidR="008D68B2" w:rsidRDefault="00000000">
            <w:pPr>
              <w:spacing w:before="20" w:after="20"/>
            </w:pPr>
            <w:r>
              <w:rPr>
                <w:b/>
                <w:sz w:val="17"/>
              </w:rPr>
              <w:t>Cross-sectional area</w:t>
            </w:r>
          </w:p>
        </w:tc>
      </w:tr>
      <w:tr w:rsidR="008D68B2" w14:paraId="3D99AEC5" w14:textId="77777777">
        <w:trPr>
          <w:jc w:val="center"/>
        </w:trPr>
        <w:tc>
          <w:tcPr>
            <w:tcW w:w="5260" w:type="dxa"/>
          </w:tcPr>
          <w:p w14:paraId="6EF58CF6" w14:textId="77777777" w:rsidR="008D68B2" w:rsidRDefault="00000000">
            <w:pPr>
              <w:spacing w:before="20" w:after="20"/>
            </w:pPr>
            <w:r>
              <w:rPr>
                <w:b/>
                <w:sz w:val="17"/>
              </w:rPr>
              <w:t>Square edge</w:t>
            </w:r>
          </w:p>
        </w:tc>
        <w:tc>
          <w:tcPr>
            <w:tcW w:w="5260" w:type="dxa"/>
          </w:tcPr>
          <w:p w14:paraId="5D2DB586" w14:textId="77777777" w:rsidR="008D68B2" w:rsidRDefault="00000000">
            <w:pPr>
              <w:spacing w:before="20" w:after="20"/>
            </w:pPr>
            <w:r>
              <w:rPr>
                <w:rFonts w:ascii="Consolas" w:hAnsi="Consolas"/>
                <w:color w:val="A31D1D"/>
                <w:sz w:val="17"/>
              </w:rPr>
              <w:t>A = t · w</w:t>
            </w:r>
          </w:p>
        </w:tc>
      </w:tr>
      <w:tr w:rsidR="008D68B2" w14:paraId="60F16F2B" w14:textId="77777777">
        <w:trPr>
          <w:jc w:val="center"/>
        </w:trPr>
        <w:tc>
          <w:tcPr>
            <w:tcW w:w="5260" w:type="dxa"/>
          </w:tcPr>
          <w:p w14:paraId="4BD29448" w14:textId="77777777" w:rsidR="008D68B2" w:rsidRDefault="00000000">
            <w:pPr>
              <w:spacing w:before="20" w:after="20"/>
            </w:pPr>
            <w:r>
              <w:rPr>
                <w:b/>
                <w:sz w:val="17"/>
              </w:rPr>
              <w:t>Round edge</w:t>
            </w:r>
          </w:p>
        </w:tc>
        <w:tc>
          <w:tcPr>
            <w:tcW w:w="5260" w:type="dxa"/>
          </w:tcPr>
          <w:p w14:paraId="688F6A64" w14:textId="77777777" w:rsidR="008D68B2" w:rsidRDefault="00000000">
            <w:pPr>
              <w:spacing w:before="20" w:after="20"/>
            </w:pPr>
            <w:r>
              <w:rPr>
                <w:rFonts w:ascii="Consolas" w:hAnsi="Consolas"/>
                <w:color w:val="A31D1D"/>
                <w:sz w:val="17"/>
              </w:rPr>
              <w:t>A = t · w − t² · (1 − π/4) = t · w − 0.2146 · t²</w:t>
            </w:r>
          </w:p>
        </w:tc>
      </w:tr>
    </w:tbl>
    <w:p w14:paraId="2942B397" w14:textId="77777777" w:rsidR="008D68B2" w:rsidRDefault="008D68B2">
      <w:pPr>
        <w:spacing w:after="80"/>
      </w:pPr>
    </w:p>
    <w:p w14:paraId="7EF08211" w14:textId="77777777" w:rsidR="008D68B2" w:rsidRDefault="00000000">
      <w:pPr>
        <w:spacing w:after="100"/>
      </w:pPr>
      <w:r>
        <w:rPr>
          <w:sz w:val="19"/>
        </w:rPr>
        <w:t xml:space="preserve">The round-edge section is a rectangle with semicircular ends. The correction is small in absolute terms but not negligible: for a 0.110″ × 0.625″ section it is </w:t>
      </w:r>
      <w:r>
        <w:rPr>
          <w:b/>
          <w:sz w:val="19"/>
        </w:rPr>
        <w:t>3.8% of area</w:t>
      </w:r>
      <w:r>
        <w:rPr>
          <w:sz w:val="19"/>
        </w:rPr>
        <w:t>, which translates to roughly 2% on the required entry diameter. That is larger than typical die increments, so it propagates directly into die selection.</w:t>
      </w:r>
    </w:p>
    <w:p w14:paraId="6BBABAB0" w14:textId="77777777" w:rsidR="008D68B2" w:rsidRDefault="00000000">
      <w:pPr>
        <w:spacing w:after="100"/>
      </w:pPr>
      <w:r>
        <w:rPr>
          <w:sz w:val="19"/>
        </w:rPr>
        <w:t>Edge profile is a required input to the area calculation, not merely a tooling setting.</w:t>
      </w:r>
    </w:p>
    <w:p w14:paraId="7598DD28" w14:textId="77777777" w:rsidR="008D68B2" w:rsidRDefault="00000000">
      <w:pPr>
        <w:spacing w:after="100"/>
      </w:pPr>
      <w:r>
        <w:rPr>
          <w:sz w:val="19"/>
        </w:rPr>
        <w:t xml:space="preserve">These formulas describe the </w:t>
      </w:r>
      <w:r>
        <w:rPr>
          <w:b/>
          <w:sz w:val="19"/>
        </w:rPr>
        <w:t>finished shape</w:t>
      </w:r>
      <w:r>
        <w:rPr>
          <w:sz w:val="19"/>
        </w:rPr>
        <w:t xml:space="preserve">. The </w:t>
      </w:r>
      <w:r>
        <w:rPr>
          <w:b/>
          <w:sz w:val="19"/>
        </w:rPr>
        <w:t>operation that produces it</w:t>
      </w:r>
      <w:r>
        <w:rPr>
          <w:sz w:val="19"/>
        </w:rPr>
        <w:t xml:space="preserve"> — the edgers, which roll-form rather than cut, and which feed the removed width back into the section — is §3.3.11, and it must be modelled separately.</w:t>
      </w:r>
    </w:p>
    <w:p w14:paraId="0469450A" w14:textId="77777777" w:rsidR="008D68B2" w:rsidRDefault="00000000">
      <w:pPr>
        <w:pStyle w:val="Heading3"/>
      </w:pPr>
      <w:bookmarkStart w:id="29" w:name="_Toc236951320"/>
      <w:r>
        <w:rPr>
          <w:b w:val="0"/>
        </w:rPr>
        <w:t>3.3.5 Pass Allocation Between FM1 and FM2</w:t>
      </w:r>
      <w:bookmarkEnd w:id="29"/>
    </w:p>
    <w:p w14:paraId="558A4DB3" w14:textId="77777777" w:rsidR="008D68B2" w:rsidRDefault="00000000">
      <w:pPr>
        <w:spacing w:after="100"/>
      </w:pPr>
      <w:r>
        <w:rPr>
          <w:sz w:val="19"/>
        </w:rPr>
        <w:t>This is the step that determines whether the finishing mill does useful work.</w:t>
      </w:r>
    </w:p>
    <w:p w14:paraId="35D3A74A" w14:textId="77777777" w:rsidR="008D68B2" w:rsidRDefault="00000000">
      <w:pPr>
        <w:spacing w:after="100"/>
      </w:pPr>
      <w:r>
        <w:rPr>
          <w:sz w:val="19"/>
        </w:rPr>
        <w:t xml:space="preserve">When a finishing mill follows a flattening mill, the </w:t>
      </w:r>
      <w:r>
        <w:rPr>
          <w:b/>
          <w:sz w:val="19"/>
        </w:rPr>
        <w:t>total rolling reduction must be distributed across all active stands</w:t>
      </w:r>
      <w:r>
        <w:rPr>
          <w:sz w:val="19"/>
        </w:rPr>
        <w:t xml:space="preserve">. The upstream mill must deliver an </w:t>
      </w:r>
      <w:r>
        <w:rPr>
          <w:b/>
          <w:sz w:val="19"/>
        </w:rPr>
        <w:t>intermediate</w:t>
      </w:r>
      <w:r>
        <w:rPr>
          <w:sz w:val="19"/>
        </w:rPr>
        <w:t xml:space="preserve"> gauge; the finishing stands step it down to final.</w:t>
      </w:r>
    </w:p>
    <w:p w14:paraId="13C5A4DE" w14:textId="77777777" w:rsidR="008D68B2" w:rsidRDefault="00000000">
      <w:pPr>
        <w:spacing w:after="100"/>
      </w:pPr>
      <w:r>
        <w:rPr>
          <w:sz w:val="19"/>
        </w:rPr>
        <w:t xml:space="preserve">The failure mode is straightforward and worth stating plainly. If FM1 is set to deliver the </w:t>
      </w:r>
      <w:r>
        <w:rPr>
          <w:i/>
          <w:sz w:val="19"/>
        </w:rPr>
        <w:t>final</w:t>
      </w:r>
      <w:r>
        <w:rPr>
          <w:sz w:val="19"/>
        </w:rPr>
        <w:t xml:space="preserve"> gauge, then every FM2 stand downstream is presented with material already at target. Any gap set at or above that thickness achieves no bite (§3.3.2), takes no load, and performs no work. The finishing mill spins while the material passes through untouched — and final dimensional control, which is supposed to be the finishing mill's job, is left entirely to FM1.</w:t>
      </w:r>
    </w:p>
    <w:p w14:paraId="20528A1A" w14:textId="77777777" w:rsidR="008D68B2" w:rsidRDefault="00000000">
      <w:pPr>
        <w:spacing w:after="100"/>
      </w:pPr>
      <w:r>
        <w:rPr>
          <w:sz w:val="19"/>
        </w:rPr>
        <w:t xml:space="preserve">The classical allocation, for </w:t>
      </w:r>
      <w:r>
        <w:rPr>
          <w:rFonts w:ascii="Consolas" w:hAnsi="Consolas"/>
          <w:color w:val="A31D1D"/>
          <w:sz w:val="18"/>
        </w:rPr>
        <w:t>k</w:t>
      </w:r>
      <w:r>
        <w:rPr>
          <w:sz w:val="19"/>
        </w:rPr>
        <w:t xml:space="preserve"> stands at equal draft </w:t>
      </w:r>
      <w:r>
        <w:rPr>
          <w:rFonts w:ascii="Consolas" w:hAnsi="Consolas"/>
          <w:color w:val="A31D1D"/>
          <w:sz w:val="18"/>
        </w:rPr>
        <w:t>[INDUSTRY STANDARD]</w:t>
      </w:r>
      <w:r>
        <w:rPr>
          <w:sz w:val="19"/>
        </w:rPr>
        <w:t>:</w:t>
      </w:r>
    </w:p>
    <w:p w14:paraId="1988DCCB" w14:textId="77777777" w:rsidR="008D68B2" w:rsidRDefault="00000000">
      <w:pPr>
        <w:shd w:val="clear" w:color="auto" w:fill="F2F2F2"/>
        <w:spacing w:before="80"/>
        <w:ind w:left="173"/>
      </w:pPr>
      <w:r>
        <w:rPr>
          <w:rFonts w:ascii="Consolas" w:hAnsi="Consolas"/>
          <w:sz w:val="16"/>
        </w:rPr>
        <w:lastRenderedPageBreak/>
        <w:t>Per-stand draft:        d_stand = 1 − (h_final / h_entry)^(1/k)</w:t>
      </w:r>
      <w:r>
        <w:rPr>
          <w:rFonts w:ascii="Consolas" w:hAnsi="Consolas"/>
          <w:sz w:val="16"/>
        </w:rPr>
        <w:br/>
      </w:r>
      <w:r>
        <w:rPr>
          <w:rFonts w:ascii="Consolas" w:hAnsi="Consolas"/>
          <w:sz w:val="16"/>
        </w:rPr>
        <w:br/>
        <w:t>Required FM1 exit:      h_entry = h_final / (1 − d_stand)^k</w:t>
      </w:r>
    </w:p>
    <w:p w14:paraId="328B06F4" w14:textId="77777777" w:rsidR="008D68B2" w:rsidRDefault="00000000">
      <w:pPr>
        <w:spacing w:after="100"/>
      </w:pPr>
      <w:r>
        <w:rPr>
          <w:b/>
          <w:sz w:val="19"/>
        </w:rPr>
        <w:t>Two features of this mill mean the expression above cannot be applied to it directly</w:t>
      </w:r>
      <w:r>
        <w:rPr>
          <w:sz w:val="19"/>
        </w:rPr>
        <w:t>, and both were established by United Aluminum on 6 Aug 2026:</w:t>
      </w:r>
    </w:p>
    <w:p w14:paraId="1A9682C1" w14:textId="77777777" w:rsidR="008D68B2" w:rsidRDefault="00000000">
      <w:pPr>
        <w:pStyle w:val="ListNumber"/>
        <w:spacing w:after="40"/>
        <w:ind w:left="403"/>
      </w:pPr>
      <w:r>
        <w:rPr>
          <w:b/>
          <w:sz w:val="19"/>
        </w:rPr>
        <w:t>S3 is a skim pass, not a reduction pass.</w:t>
      </w:r>
      <w:r>
        <w:rPr>
          <w:sz w:val="19"/>
        </w:rPr>
        <w:t xml:space="preserve"> It takes a light reduction with no edging, sized to</w:t>
      </w:r>
    </w:p>
    <w:p w14:paraId="1B22DDDD" w14:textId="77777777" w:rsidR="008D68B2" w:rsidRDefault="00000000">
      <w:pPr>
        <w:spacing w:after="100"/>
      </w:pPr>
      <w:r>
        <w:rPr>
          <w:sz w:val="19"/>
        </w:rPr>
        <w:t xml:space="preserve">   deliver uniform cross-sectional area edge to edge after the second edger (§3.3.11). It is a    </w:t>
      </w:r>
      <w:r>
        <w:rPr>
          <w:b/>
          <w:sz w:val="19"/>
        </w:rPr>
        <w:t>profile-correction</w:t>
      </w:r>
      <w:r>
        <w:rPr>
          <w:sz w:val="19"/>
        </w:rPr>
        <w:t xml:space="preserve"> stand, and treating it as one third of the bulk reduction over-loads it and    defeats its purpose.</w:t>
      </w:r>
    </w:p>
    <w:p w14:paraId="23A62028" w14:textId="77777777" w:rsidR="008D68B2" w:rsidRDefault="00000000">
      <w:pPr>
        <w:pStyle w:val="ListNumber"/>
        <w:spacing w:after="40"/>
        <w:ind w:left="403"/>
      </w:pPr>
      <w:r>
        <w:rPr>
          <w:b/>
          <w:sz w:val="19"/>
        </w:rPr>
        <w:t>The stands are not adjacent.</w:t>
      </w:r>
      <w:r>
        <w:rPr>
          <w:sz w:val="19"/>
        </w:rPr>
        <w:t xml:space="preserve"> The real chain is </w:t>
      </w:r>
      <w:r>
        <w:rPr>
          <w:b/>
          <w:sz w:val="19"/>
        </w:rPr>
        <w:t>S1 → E1 → S2 → E2 → S3</w:t>
      </w:r>
      <w:r>
        <w:rPr>
          <w:sz w:val="19"/>
        </w:rPr>
        <w:t>, and each edger</w:t>
      </w:r>
    </w:p>
    <w:p w14:paraId="372C7333" w14:textId="77777777" w:rsidR="008D68B2" w:rsidRDefault="00000000">
      <w:pPr>
        <w:spacing w:after="100"/>
      </w:pPr>
      <w:r>
        <w:rPr>
          <w:sz w:val="19"/>
        </w:rPr>
        <w:t xml:space="preserve">   </w:t>
      </w:r>
      <w:r>
        <w:rPr>
          <w:i/>
          <w:sz w:val="19"/>
        </w:rPr>
        <w:t>raises</w:t>
      </w:r>
      <w:r>
        <w:rPr>
          <w:sz w:val="19"/>
        </w:rPr>
        <w:t xml:space="preserve"> thickness through the centre bulge (§3.3.11). So S2's entry thickness is </w:t>
      </w:r>
      <w:r>
        <w:rPr>
          <w:b/>
          <w:sz w:val="19"/>
        </w:rPr>
        <w:t>not</w:t>
      </w:r>
      <w:r>
        <w:rPr>
          <w:sz w:val="19"/>
        </w:rPr>
        <w:t xml:space="preserve"> S1's    exit thickness, and the geometric chain </w:t>
      </w:r>
      <w:r>
        <w:rPr>
          <w:rFonts w:ascii="Consolas" w:hAnsi="Consolas"/>
          <w:color w:val="A31D1D"/>
          <w:sz w:val="18"/>
        </w:rPr>
        <w:t>h · (1−d)^k</w:t>
      </w:r>
      <w:r>
        <w:rPr>
          <w:sz w:val="19"/>
        </w:rPr>
        <w:t xml:space="preserve"> does not describe the material.</w:t>
      </w:r>
    </w:p>
    <w:p w14:paraId="3F4C4F1B" w14:textId="77777777" w:rsidR="008D68B2" w:rsidRDefault="00000000">
      <w:pPr>
        <w:spacing w:after="100"/>
      </w:pPr>
      <w:r>
        <w:rPr>
          <w:b/>
          <w:sz w:val="19"/>
        </w:rPr>
        <w:t>Corrected structure.</w:t>
      </w:r>
      <w:r>
        <w:rPr>
          <w:sz w:val="19"/>
        </w:rPr>
        <w:t xml:space="preserve"> Bulk reduction is distributed across the </w:t>
      </w:r>
      <w:r>
        <w:rPr>
          <w:b/>
          <w:sz w:val="19"/>
        </w:rPr>
        <w:t>reduction stands</w:t>
      </w:r>
      <w:r>
        <w:rPr>
          <w:sz w:val="19"/>
        </w:rPr>
        <w:t xml:space="preserve"> — S1 and S2 when both are active — and S3 is reserved:</w:t>
      </w:r>
    </w:p>
    <w:p w14:paraId="6D83A801" w14:textId="77777777" w:rsidR="008D68B2" w:rsidRDefault="00000000">
      <w:pPr>
        <w:shd w:val="clear" w:color="auto" w:fill="F2F2F2"/>
        <w:spacing w:before="80"/>
        <w:ind w:left="173"/>
      </w:pPr>
      <w:r>
        <w:rPr>
          <w:rFonts w:ascii="Consolas" w:hAnsi="Consolas"/>
          <w:sz w:val="16"/>
        </w:rPr>
        <w:t>Skim allowance:        h_S3_entry = h_final / (1 − s)          s = skim reduction (PSG-Q28)</w:t>
      </w:r>
      <w:r>
        <w:rPr>
          <w:rFonts w:ascii="Consolas" w:hAnsi="Consolas"/>
          <w:sz w:val="16"/>
        </w:rPr>
        <w:br/>
      </w:r>
      <w:r>
        <w:rPr>
          <w:rFonts w:ascii="Consolas" w:hAnsi="Consolas"/>
          <w:sz w:val="16"/>
        </w:rPr>
        <w:br/>
        <w:t>Bulk stands:           k_bulk = count of active reduction stands (S1, S2)</w:t>
      </w:r>
      <w:r>
        <w:rPr>
          <w:rFonts w:ascii="Consolas" w:hAnsi="Consolas"/>
          <w:sz w:val="16"/>
        </w:rPr>
        <w:br/>
        <w:t>Per-stand draft:       d_bulk = the target draft for those stands (PSG-D09)</w:t>
      </w:r>
      <w:r>
        <w:rPr>
          <w:rFonts w:ascii="Consolas" w:hAnsi="Consolas"/>
          <w:sz w:val="16"/>
        </w:rPr>
        <w:br/>
      </w:r>
      <w:r>
        <w:rPr>
          <w:rFonts w:ascii="Consolas" w:hAnsi="Consolas"/>
          <w:sz w:val="16"/>
        </w:rPr>
        <w:br/>
        <w:t>Required FM1 exit:     h_FM1_exit = solved BACKWARDS from h_S3_entry through</w:t>
      </w:r>
      <w:r>
        <w:rPr>
          <w:rFonts w:ascii="Consolas" w:hAnsi="Consolas"/>
          <w:sz w:val="16"/>
        </w:rPr>
        <w:br/>
        <w:t xml:space="preserve">                       the chain S1 → E1 → S2 → E2, subtracting each edger's</w:t>
      </w:r>
      <w:r>
        <w:rPr>
          <w:rFonts w:ascii="Consolas" w:hAnsi="Consolas"/>
          <w:sz w:val="16"/>
        </w:rPr>
        <w:br/>
        <w:t xml:space="preserve">                       thickness gain — §6.3 Step 9 states it in full</w:t>
      </w:r>
    </w:p>
    <w:p w14:paraId="6ED12F76" w14:textId="77777777" w:rsidR="008D68B2" w:rsidRDefault="00000000">
      <w:pPr>
        <w:spacing w:after="100"/>
      </w:pPr>
      <w:r>
        <w:rPr>
          <w:sz w:val="19"/>
        </w:rPr>
        <w:t xml:space="preserve">The exit gauge cannot be written as a single closed expression the way </w:t>
      </w:r>
      <w:r>
        <w:rPr>
          <w:rFonts w:ascii="Consolas" w:hAnsi="Consolas"/>
          <w:color w:val="A31D1D"/>
          <w:sz w:val="18"/>
        </w:rPr>
        <w:t>h · (1−d)^k</w:t>
      </w:r>
      <w:r>
        <w:rPr>
          <w:sz w:val="19"/>
        </w:rPr>
        <w:t xml:space="preserve"> could, because the chain is no longer uniform: two stand reductions alternate with two edger </w:t>
      </w:r>
      <w:r>
        <w:rPr>
          <w:i/>
          <w:sz w:val="19"/>
        </w:rPr>
        <w:t>gains</w:t>
      </w:r>
      <w:r>
        <w:rPr>
          <w:sz w:val="19"/>
        </w:rPr>
        <w:t>. §6.3 Step 9 walks it stand by stand, which is the only form that keeps the edger terms visible.</w:t>
      </w:r>
    </w:p>
    <w:p w14:paraId="6A16C0DE" w14:textId="77777777" w:rsidR="008D68B2" w:rsidRDefault="00000000">
      <w:pPr>
        <w:spacing w:after="100"/>
      </w:pPr>
      <w:r>
        <w:rPr>
          <w:b/>
          <w:sz w:val="19"/>
        </w:rPr>
        <w:t>Worked illustration.</w:t>
      </w:r>
      <w:r>
        <w:rPr>
          <w:sz w:val="19"/>
        </w:rPr>
        <w:t xml:space="preserve"> For a 0.110″ final gauge, with an </w:t>
      </w:r>
      <w:r>
        <w:rPr>
          <w:i/>
          <w:sz w:val="19"/>
        </w:rPr>
        <w:t>illustrative</w:t>
      </w:r>
      <w:r>
        <w:rPr>
          <w:sz w:val="19"/>
        </w:rPr>
        <w:t xml:space="preserve"> 3% skim at S3 — a placeholder to carry the arithmetic, </w:t>
      </w:r>
      <w:r>
        <w:rPr>
          <w:b/>
          <w:sz w:val="19"/>
        </w:rPr>
        <w:t>not a proposed value</w:t>
      </w:r>
      <w:r>
        <w:rPr>
          <w:sz w:val="19"/>
        </w:rPr>
        <w:t xml:space="preserve"> (</w:t>
      </w:r>
      <w:r>
        <w:rPr>
          <w:rFonts w:ascii="Consolas" w:hAnsi="Consolas"/>
          <w:color w:val="A31D1D"/>
          <w:sz w:val="18"/>
        </w:rPr>
        <w:t>PSG-Q28</w:t>
      </w:r>
      <w:r>
        <w:rPr>
          <w:sz w:val="19"/>
        </w:rPr>
        <w:t>):</w:t>
      </w:r>
    </w:p>
    <w:tbl>
      <w:tblPr>
        <w:tblStyle w:val="TableGrid"/>
        <w:tblW w:w="0" w:type="auto"/>
        <w:jc w:val="center"/>
        <w:tblLook w:val="04A0" w:firstRow="1" w:lastRow="0" w:firstColumn="1" w:lastColumn="0" w:noHBand="0" w:noVBand="1"/>
      </w:tblPr>
      <w:tblGrid>
        <w:gridCol w:w="1753"/>
        <w:gridCol w:w="1753"/>
        <w:gridCol w:w="1753"/>
        <w:gridCol w:w="1753"/>
        <w:gridCol w:w="1753"/>
        <w:gridCol w:w="1753"/>
      </w:tblGrid>
      <w:tr w:rsidR="008D68B2" w14:paraId="48CE7823" w14:textId="77777777">
        <w:trPr>
          <w:tblHeader/>
          <w:jc w:val="center"/>
        </w:trPr>
        <w:tc>
          <w:tcPr>
            <w:tcW w:w="1753" w:type="dxa"/>
            <w:shd w:val="clear" w:color="auto" w:fill="D9E2F3"/>
          </w:tcPr>
          <w:p w14:paraId="05F2005C" w14:textId="77777777" w:rsidR="008D68B2" w:rsidRDefault="00000000">
            <w:pPr>
              <w:spacing w:before="20" w:after="20"/>
            </w:pPr>
            <w:r>
              <w:rPr>
                <w:b/>
                <w:sz w:val="17"/>
              </w:rPr>
              <w:t>FM1 exit gauge</w:t>
            </w:r>
          </w:p>
        </w:tc>
        <w:tc>
          <w:tcPr>
            <w:tcW w:w="1753" w:type="dxa"/>
            <w:shd w:val="clear" w:color="auto" w:fill="D9E2F3"/>
          </w:tcPr>
          <w:p w14:paraId="300478A1" w14:textId="77777777" w:rsidR="008D68B2" w:rsidRDefault="00000000">
            <w:pPr>
              <w:spacing w:before="20" w:after="20"/>
            </w:pPr>
            <w:r>
              <w:rPr>
                <w:b/>
                <w:sz w:val="17"/>
              </w:rPr>
              <w:t>Total FM2 reduction</w:t>
            </w:r>
          </w:p>
        </w:tc>
        <w:tc>
          <w:tcPr>
            <w:tcW w:w="1753" w:type="dxa"/>
            <w:shd w:val="clear" w:color="auto" w:fill="D9E2F3"/>
          </w:tcPr>
          <w:p w14:paraId="36947C99" w14:textId="77777777" w:rsidR="008D68B2" w:rsidRDefault="00000000">
            <w:pPr>
              <w:spacing w:before="20" w:after="20"/>
            </w:pPr>
            <w:r>
              <w:rPr>
                <w:b/>
                <w:sz w:val="17"/>
              </w:rPr>
              <w:t>S1 draft</w:t>
            </w:r>
          </w:p>
        </w:tc>
        <w:tc>
          <w:tcPr>
            <w:tcW w:w="1753" w:type="dxa"/>
            <w:shd w:val="clear" w:color="auto" w:fill="D9E2F3"/>
          </w:tcPr>
          <w:p w14:paraId="797CD7B0" w14:textId="77777777" w:rsidR="008D68B2" w:rsidRDefault="00000000">
            <w:pPr>
              <w:spacing w:before="20" w:after="20"/>
            </w:pPr>
            <w:r>
              <w:rPr>
                <w:b/>
                <w:sz w:val="17"/>
              </w:rPr>
              <w:t>S2 draft</w:t>
            </w:r>
          </w:p>
        </w:tc>
        <w:tc>
          <w:tcPr>
            <w:tcW w:w="1753" w:type="dxa"/>
            <w:shd w:val="clear" w:color="auto" w:fill="D9E2F3"/>
          </w:tcPr>
          <w:p w14:paraId="456B8089" w14:textId="77777777" w:rsidR="008D68B2" w:rsidRDefault="00000000">
            <w:pPr>
              <w:spacing w:before="20" w:after="20"/>
            </w:pPr>
            <w:r>
              <w:rPr>
                <w:b/>
                <w:sz w:val="17"/>
              </w:rPr>
              <w:t>S3 skim</w:t>
            </w:r>
          </w:p>
        </w:tc>
        <w:tc>
          <w:tcPr>
            <w:tcW w:w="1753" w:type="dxa"/>
            <w:shd w:val="clear" w:color="auto" w:fill="D9E2F3"/>
          </w:tcPr>
          <w:p w14:paraId="482EDC83" w14:textId="77777777" w:rsidR="008D68B2" w:rsidRDefault="00000000">
            <w:pPr>
              <w:spacing w:before="20" w:after="20"/>
            </w:pPr>
            <w:r>
              <w:rPr>
                <w:b/>
                <w:i/>
                <w:sz w:val="17"/>
              </w:rPr>
              <w:t xml:space="preserve">(superseded: equal </w:t>
            </w:r>
            <w:r>
              <w:rPr>
                <w:rFonts w:ascii="Consolas" w:hAnsi="Consolas"/>
                <w:b/>
                <w:color w:val="A31D1D"/>
                <w:sz w:val="17"/>
              </w:rPr>
              <w:t>k</w:t>
            </w:r>
            <w:r>
              <w:rPr>
                <w:b/>
                <w:i/>
                <w:sz w:val="17"/>
              </w:rPr>
              <w:t>=3)</w:t>
            </w:r>
          </w:p>
        </w:tc>
      </w:tr>
      <w:tr w:rsidR="008D68B2" w14:paraId="3C713D48" w14:textId="77777777">
        <w:trPr>
          <w:jc w:val="center"/>
        </w:trPr>
        <w:tc>
          <w:tcPr>
            <w:tcW w:w="1753" w:type="dxa"/>
          </w:tcPr>
          <w:p w14:paraId="33E3BBCB" w14:textId="77777777" w:rsidR="008D68B2" w:rsidRDefault="00000000">
            <w:pPr>
              <w:spacing w:before="20" w:after="20"/>
            </w:pPr>
            <w:r>
              <w:rPr>
                <w:sz w:val="17"/>
              </w:rPr>
              <w:t>0.130″</w:t>
            </w:r>
          </w:p>
        </w:tc>
        <w:tc>
          <w:tcPr>
            <w:tcW w:w="1753" w:type="dxa"/>
          </w:tcPr>
          <w:p w14:paraId="42A835DC" w14:textId="77777777" w:rsidR="008D68B2" w:rsidRDefault="00000000">
            <w:pPr>
              <w:spacing w:before="20" w:after="20"/>
            </w:pPr>
            <w:r>
              <w:rPr>
                <w:sz w:val="17"/>
              </w:rPr>
              <w:t>15.4%</w:t>
            </w:r>
          </w:p>
        </w:tc>
        <w:tc>
          <w:tcPr>
            <w:tcW w:w="1753" w:type="dxa"/>
          </w:tcPr>
          <w:p w14:paraId="4A270DF7" w14:textId="77777777" w:rsidR="008D68B2" w:rsidRDefault="00000000">
            <w:pPr>
              <w:spacing w:before="20" w:after="20"/>
            </w:pPr>
            <w:r>
              <w:rPr>
                <w:b/>
                <w:sz w:val="17"/>
              </w:rPr>
              <w:t>6.6%</w:t>
            </w:r>
          </w:p>
        </w:tc>
        <w:tc>
          <w:tcPr>
            <w:tcW w:w="1753" w:type="dxa"/>
          </w:tcPr>
          <w:p w14:paraId="574F9CCA" w14:textId="77777777" w:rsidR="008D68B2" w:rsidRDefault="00000000">
            <w:pPr>
              <w:spacing w:before="20" w:after="20"/>
            </w:pPr>
            <w:r>
              <w:rPr>
                <w:b/>
                <w:sz w:val="17"/>
              </w:rPr>
              <w:t>6.6%</w:t>
            </w:r>
          </w:p>
        </w:tc>
        <w:tc>
          <w:tcPr>
            <w:tcW w:w="1753" w:type="dxa"/>
          </w:tcPr>
          <w:p w14:paraId="243EC5FB" w14:textId="77777777" w:rsidR="008D68B2" w:rsidRDefault="00000000">
            <w:pPr>
              <w:spacing w:before="20" w:after="20"/>
            </w:pPr>
            <w:r>
              <w:rPr>
                <w:i/>
                <w:sz w:val="17"/>
              </w:rPr>
              <w:t>3.0%</w:t>
            </w:r>
          </w:p>
        </w:tc>
        <w:tc>
          <w:tcPr>
            <w:tcW w:w="1753" w:type="dxa"/>
          </w:tcPr>
          <w:p w14:paraId="173DE46F" w14:textId="77777777" w:rsidR="008D68B2" w:rsidRDefault="00000000">
            <w:pPr>
              <w:spacing w:before="20" w:after="20"/>
            </w:pPr>
            <w:r>
              <w:rPr>
                <w:strike/>
                <w:sz w:val="17"/>
              </w:rPr>
              <w:t>5.4% each</w:t>
            </w:r>
          </w:p>
        </w:tc>
      </w:tr>
      <w:tr w:rsidR="008D68B2" w14:paraId="328A7E4E" w14:textId="77777777">
        <w:trPr>
          <w:jc w:val="center"/>
        </w:trPr>
        <w:tc>
          <w:tcPr>
            <w:tcW w:w="1753" w:type="dxa"/>
          </w:tcPr>
          <w:p w14:paraId="5F48CD85" w14:textId="77777777" w:rsidR="008D68B2" w:rsidRDefault="00000000">
            <w:pPr>
              <w:spacing w:before="20" w:after="20"/>
            </w:pPr>
            <w:r>
              <w:rPr>
                <w:sz w:val="17"/>
              </w:rPr>
              <w:t>0.150″</w:t>
            </w:r>
          </w:p>
        </w:tc>
        <w:tc>
          <w:tcPr>
            <w:tcW w:w="1753" w:type="dxa"/>
          </w:tcPr>
          <w:p w14:paraId="07014368" w14:textId="77777777" w:rsidR="008D68B2" w:rsidRDefault="00000000">
            <w:pPr>
              <w:spacing w:before="20" w:after="20"/>
            </w:pPr>
            <w:r>
              <w:rPr>
                <w:sz w:val="17"/>
              </w:rPr>
              <w:t>26.7%</w:t>
            </w:r>
          </w:p>
        </w:tc>
        <w:tc>
          <w:tcPr>
            <w:tcW w:w="1753" w:type="dxa"/>
          </w:tcPr>
          <w:p w14:paraId="5683A952" w14:textId="77777777" w:rsidR="008D68B2" w:rsidRDefault="00000000">
            <w:pPr>
              <w:spacing w:before="20" w:after="20"/>
            </w:pPr>
            <w:r>
              <w:rPr>
                <w:b/>
                <w:sz w:val="17"/>
              </w:rPr>
              <w:t>13.1%</w:t>
            </w:r>
          </w:p>
        </w:tc>
        <w:tc>
          <w:tcPr>
            <w:tcW w:w="1753" w:type="dxa"/>
          </w:tcPr>
          <w:p w14:paraId="1403A601" w14:textId="77777777" w:rsidR="008D68B2" w:rsidRDefault="00000000">
            <w:pPr>
              <w:spacing w:before="20" w:after="20"/>
            </w:pPr>
            <w:r>
              <w:rPr>
                <w:b/>
                <w:sz w:val="17"/>
              </w:rPr>
              <w:t>13.1%</w:t>
            </w:r>
          </w:p>
        </w:tc>
        <w:tc>
          <w:tcPr>
            <w:tcW w:w="1753" w:type="dxa"/>
          </w:tcPr>
          <w:p w14:paraId="6B042776" w14:textId="77777777" w:rsidR="008D68B2" w:rsidRDefault="00000000">
            <w:pPr>
              <w:spacing w:before="20" w:after="20"/>
            </w:pPr>
            <w:r>
              <w:rPr>
                <w:i/>
                <w:sz w:val="17"/>
              </w:rPr>
              <w:t>3.0%</w:t>
            </w:r>
          </w:p>
        </w:tc>
        <w:tc>
          <w:tcPr>
            <w:tcW w:w="1753" w:type="dxa"/>
          </w:tcPr>
          <w:p w14:paraId="196AD56D" w14:textId="77777777" w:rsidR="008D68B2" w:rsidRDefault="00000000">
            <w:pPr>
              <w:spacing w:before="20" w:after="20"/>
            </w:pPr>
            <w:r>
              <w:rPr>
                <w:strike/>
                <w:sz w:val="17"/>
              </w:rPr>
              <w:t>9.8% each</w:t>
            </w:r>
          </w:p>
        </w:tc>
      </w:tr>
      <w:tr w:rsidR="008D68B2" w14:paraId="750F1F33" w14:textId="77777777">
        <w:trPr>
          <w:jc w:val="center"/>
        </w:trPr>
        <w:tc>
          <w:tcPr>
            <w:tcW w:w="1753" w:type="dxa"/>
          </w:tcPr>
          <w:p w14:paraId="061C49A9" w14:textId="77777777" w:rsidR="008D68B2" w:rsidRDefault="00000000">
            <w:pPr>
              <w:spacing w:before="20" w:after="20"/>
            </w:pPr>
            <w:r>
              <w:rPr>
                <w:sz w:val="17"/>
              </w:rPr>
              <w:t>0.170″</w:t>
            </w:r>
          </w:p>
        </w:tc>
        <w:tc>
          <w:tcPr>
            <w:tcW w:w="1753" w:type="dxa"/>
          </w:tcPr>
          <w:p w14:paraId="06428B46" w14:textId="77777777" w:rsidR="008D68B2" w:rsidRDefault="00000000">
            <w:pPr>
              <w:spacing w:before="20" w:after="20"/>
            </w:pPr>
            <w:r>
              <w:rPr>
                <w:sz w:val="17"/>
              </w:rPr>
              <w:t>35.3%</w:t>
            </w:r>
          </w:p>
        </w:tc>
        <w:tc>
          <w:tcPr>
            <w:tcW w:w="1753" w:type="dxa"/>
          </w:tcPr>
          <w:p w14:paraId="41E5BCB8" w14:textId="77777777" w:rsidR="008D68B2" w:rsidRDefault="00000000">
            <w:pPr>
              <w:spacing w:before="20" w:after="20"/>
            </w:pPr>
            <w:r>
              <w:rPr>
                <w:b/>
                <w:sz w:val="17"/>
              </w:rPr>
              <w:t>18.3%</w:t>
            </w:r>
          </w:p>
        </w:tc>
        <w:tc>
          <w:tcPr>
            <w:tcW w:w="1753" w:type="dxa"/>
          </w:tcPr>
          <w:p w14:paraId="2585B2D7" w14:textId="77777777" w:rsidR="008D68B2" w:rsidRDefault="00000000">
            <w:pPr>
              <w:spacing w:before="20" w:after="20"/>
            </w:pPr>
            <w:r>
              <w:rPr>
                <w:b/>
                <w:sz w:val="17"/>
              </w:rPr>
              <w:t>18.3%</w:t>
            </w:r>
          </w:p>
        </w:tc>
        <w:tc>
          <w:tcPr>
            <w:tcW w:w="1753" w:type="dxa"/>
          </w:tcPr>
          <w:p w14:paraId="152AAD56" w14:textId="77777777" w:rsidR="008D68B2" w:rsidRDefault="00000000">
            <w:pPr>
              <w:spacing w:before="20" w:after="20"/>
            </w:pPr>
            <w:r>
              <w:rPr>
                <w:i/>
                <w:sz w:val="17"/>
              </w:rPr>
              <w:t>3.0%</w:t>
            </w:r>
          </w:p>
        </w:tc>
        <w:tc>
          <w:tcPr>
            <w:tcW w:w="1753" w:type="dxa"/>
          </w:tcPr>
          <w:p w14:paraId="21487DCF" w14:textId="77777777" w:rsidR="008D68B2" w:rsidRDefault="00000000">
            <w:pPr>
              <w:spacing w:before="20" w:after="20"/>
            </w:pPr>
            <w:r>
              <w:rPr>
                <w:strike/>
                <w:sz w:val="17"/>
              </w:rPr>
              <w:t>13.5% each</w:t>
            </w:r>
          </w:p>
        </w:tc>
      </w:tr>
    </w:tbl>
    <w:p w14:paraId="602CDFC9" w14:textId="77777777" w:rsidR="008D68B2" w:rsidRDefault="008D68B2">
      <w:pPr>
        <w:spacing w:after="80"/>
      </w:pPr>
    </w:p>
    <w:p w14:paraId="34921064" w14:textId="77777777" w:rsidR="008D68B2" w:rsidRDefault="00000000">
      <w:pPr>
        <w:spacing w:after="100"/>
      </w:pPr>
      <w:r>
        <w:rPr>
          <w:sz w:val="19"/>
        </w:rPr>
        <w:t xml:space="preserve">Carving out the skim </w:t>
      </w:r>
      <w:r>
        <w:rPr>
          <w:b/>
          <w:sz w:val="19"/>
        </w:rPr>
        <w:t>concentrates the bulk reduction into two stands rather than three</w:t>
      </w:r>
      <w:r>
        <w:rPr>
          <w:sz w:val="19"/>
        </w:rPr>
        <w:t xml:space="preserve">, so S1 and S2 each work materially harder than the equal-draft figures implied — at the heaviest entry gauge, 18.3% against 13.5%. That is the figure </w:t>
      </w:r>
      <w:r>
        <w:rPr>
          <w:rFonts w:ascii="Consolas" w:hAnsi="Consolas"/>
          <w:color w:val="A31D1D"/>
          <w:sz w:val="18"/>
        </w:rPr>
        <w:t>PSG-D02</w:t>
      </w:r>
      <w:r>
        <w:rPr>
          <w:sz w:val="19"/>
        </w:rPr>
        <w:t xml:space="preserve"> and </w:t>
      </w:r>
      <w:r>
        <w:rPr>
          <w:rFonts w:ascii="Consolas" w:hAnsi="Consolas"/>
          <w:color w:val="A31D1D"/>
          <w:sz w:val="18"/>
        </w:rPr>
        <w:t>PSG-D10</w:t>
      </w:r>
      <w:r>
        <w:rPr>
          <w:sz w:val="19"/>
        </w:rPr>
        <w:t xml:space="preserve"> must be checked against, and it is where an FM1 exit gauge of 0.170″ is most likely to prove infeasible.</w:t>
      </w:r>
    </w:p>
    <w:p w14:paraId="628B9528" w14:textId="77777777" w:rsidR="008D68B2" w:rsidRDefault="00000000">
      <w:pPr>
        <w:spacing w:before="20" w:after="20"/>
      </w:pPr>
      <w:r>
        <w:rPr>
          <w:b/>
          <w:sz w:val="19"/>
        </w:rPr>
        <w:t>The bulk figures above are still provisional in one respect:</w:t>
      </w:r>
      <w:r>
        <w:rPr>
          <w:sz w:val="19"/>
        </w:rPr>
        <w:t xml:space="preserve"> they ignore the thickness the edgers</w:t>
      </w:r>
    </w:p>
    <w:p w14:paraId="1FE60EA7" w14:textId="77777777" w:rsidR="008D68B2" w:rsidRDefault="00000000">
      <w:pPr>
        <w:spacing w:after="100"/>
      </w:pPr>
      <w:r>
        <w:rPr>
          <w:sz w:val="19"/>
        </w:rPr>
        <w:t xml:space="preserve">add back between stands. Until </w:t>
      </w:r>
      <w:r>
        <w:rPr>
          <w:rFonts w:ascii="Consolas" w:hAnsi="Consolas"/>
          <w:color w:val="A31D1D"/>
          <w:sz w:val="18"/>
        </w:rPr>
        <w:t>PSG-D25</w:t>
      </w:r>
      <w:r>
        <w:rPr>
          <w:sz w:val="19"/>
        </w:rPr>
        <w:t xml:space="preserve"> is calibrated, the true entry at S2 is unknown, so the split between S1 and S2 cannot be closed. The </w:t>
      </w:r>
      <w:r>
        <w:rPr>
          <w:i/>
          <w:sz w:val="19"/>
        </w:rPr>
        <w:t>structure</w:t>
      </w:r>
      <w:r>
        <w:rPr>
          <w:sz w:val="19"/>
        </w:rPr>
        <w:t xml:space="preserve"> — bulk across the reduction stands, S3 reserved — is settled; the </w:t>
      </w:r>
      <w:r>
        <w:rPr>
          <w:i/>
          <w:sz w:val="19"/>
        </w:rPr>
        <w:t>numbers</w:t>
      </w:r>
      <w:r>
        <w:rPr>
          <w:sz w:val="19"/>
        </w:rPr>
        <w:t xml:space="preserve"> are not.</w:t>
      </w:r>
    </w:p>
    <w:p w14:paraId="57CCDE74" w14:textId="77777777" w:rsidR="008D68B2" w:rsidRDefault="00000000">
      <w:pPr>
        <w:spacing w:after="100"/>
      </w:pPr>
      <w:r>
        <w:rPr>
          <w:sz w:val="19"/>
        </w:rPr>
        <w:t>What remains true regardless: FM1 delivering 0.110″ leaves every stand with nothing to do.</w:t>
      </w:r>
    </w:p>
    <w:p w14:paraId="697EF469" w14:textId="77777777" w:rsidR="008D68B2" w:rsidRDefault="00000000">
      <w:pPr>
        <w:pBdr>
          <w:left w:val="single" w:sz="18" w:space="8" w:color="2E74B5"/>
        </w:pBdr>
        <w:shd w:val="clear" w:color="auto" w:fill="FFF2CC"/>
        <w:spacing w:before="120" w:after="40"/>
        <w:ind w:left="230"/>
      </w:pPr>
      <w:r>
        <w:rPr>
          <w:b/>
          <w:sz w:val="19"/>
        </w:rPr>
        <w:t>History.</w:t>
      </w:r>
      <w:r>
        <w:rPr>
          <w:sz w:val="19"/>
        </w:rPr>
        <w:t xml:space="preserve"> This allocation has been corrected twice. </w:t>
      </w:r>
      <w:r>
        <w:rPr>
          <w:b/>
          <w:sz w:val="19"/>
        </w:rPr>
        <w:t>4 Aug 2026:</w:t>
      </w:r>
      <w:r>
        <w:rPr>
          <w:sz w:val="19"/>
        </w:rPr>
        <w:t xml:space="preserve"> recomputed from </w:t>
      </w:r>
      <w:r>
        <w:rPr>
          <w:rFonts w:ascii="Consolas" w:hAnsi="Consolas"/>
          <w:color w:val="A31D1D"/>
          <w:sz w:val="18"/>
        </w:rPr>
        <w:t>k</w:t>
      </w:r>
      <w:r>
        <w:rPr>
          <w:sz w:val="19"/>
        </w:rPr>
        <w:t xml:space="preserve"> = 4 to </w:t>
      </w:r>
      <w:r>
        <w:rPr>
          <w:rFonts w:ascii="Consolas" w:hAnsi="Consolas"/>
          <w:color w:val="A31D1D"/>
          <w:sz w:val="18"/>
        </w:rPr>
        <w:t>k</w:t>
      </w:r>
      <w:r>
        <w:rPr>
          <w:sz w:val="19"/>
        </w:rPr>
        <w:t xml:space="preserve"> = 3 when FM2 turned out to have three stands (the table read 4.1% / 7.5% / 10.4% at </w:t>
      </w:r>
      <w:r>
        <w:rPr>
          <w:rFonts w:ascii="Consolas" w:hAnsi="Consolas"/>
          <w:color w:val="A31D1D"/>
          <w:sz w:val="18"/>
        </w:rPr>
        <w:t>k</w:t>
      </w:r>
      <w:r>
        <w:rPr>
          <w:sz w:val="19"/>
        </w:rPr>
        <w:t xml:space="preserve"> = 4, then 5.4% / 9.8% / 13.5% at </w:t>
      </w:r>
      <w:r>
        <w:rPr>
          <w:rFonts w:ascii="Consolas" w:hAnsi="Consolas"/>
          <w:color w:val="A31D1D"/>
          <w:sz w:val="18"/>
        </w:rPr>
        <w:t>k</w:t>
      </w:r>
      <w:r>
        <w:rPr>
          <w:sz w:val="19"/>
        </w:rPr>
        <w:t xml:space="preserve"> = 3). </w:t>
      </w:r>
      <w:r>
        <w:rPr>
          <w:b/>
          <w:sz w:val="19"/>
        </w:rPr>
        <w:t>6 Aug 2026:</w:t>
      </w:r>
      <w:r>
        <w:rPr>
          <w:sz w:val="19"/>
        </w:rPr>
        <w:t xml:space="preserve"> restructured again, because equal draft across all three was the wrong </w:t>
      </w:r>
      <w:r>
        <w:rPr>
          <w:i/>
          <w:sz w:val="19"/>
        </w:rPr>
        <w:t>shape</w:t>
      </w:r>
      <w:r>
        <w:rPr>
          <w:sz w:val="19"/>
        </w:rPr>
        <w:t xml:space="preserve"> — S3 is a skim pass and the stands are separated by edgers. The total-reduction column has never changed, since it depends only on entry and exit gauge.</w:t>
      </w:r>
    </w:p>
    <w:p w14:paraId="46734C0B" w14:textId="77777777" w:rsidR="008D68B2" w:rsidRDefault="00000000">
      <w:pPr>
        <w:pBdr>
          <w:left w:val="single" w:sz="18" w:space="8" w:color="2E74B5"/>
        </w:pBdr>
        <w:shd w:val="clear" w:color="auto" w:fill="FFF2CC"/>
        <w:spacing w:before="40" w:after="40"/>
        <w:ind w:left="230"/>
      </w:pPr>
      <w:r>
        <w:rPr>
          <w:b/>
          <w:sz w:val="19"/>
        </w:rPr>
        <w:t>The bulk drafts above are not checked against the bite limit, and that limit may bind first.</w:t>
      </w:r>
      <w:r>
        <w:rPr>
          <w:sz w:val="19"/>
        </w:rPr>
        <w:t xml:space="preserve"> §3.3.2 gives </w:t>
      </w:r>
      <w:r>
        <w:rPr>
          <w:rFonts w:ascii="Consolas" w:hAnsi="Consolas"/>
          <w:color w:val="A31D1D"/>
          <w:sz w:val="18"/>
        </w:rPr>
        <w:t>Δh ≤ μ²R</w:t>
      </w:r>
      <w:r>
        <w:rPr>
          <w:sz w:val="19"/>
        </w:rPr>
        <w:t xml:space="preserve">. At the heaviest row — 18.3% of 0.170″, so </w:t>
      </w:r>
      <w:r>
        <w:rPr>
          <w:rFonts w:ascii="Consolas" w:hAnsi="Consolas"/>
          <w:color w:val="A31D1D"/>
          <w:sz w:val="18"/>
        </w:rPr>
        <w:t>Δh</w:t>
      </w:r>
      <w:r>
        <w:rPr>
          <w:sz w:val="19"/>
        </w:rPr>
        <w:t xml:space="preserve"> = 0.0311″ — S1's 4″ radius demands </w:t>
      </w:r>
      <w:r>
        <w:rPr>
          <w:rFonts w:ascii="Consolas" w:hAnsi="Consolas"/>
          <w:color w:val="A31D1D"/>
          <w:sz w:val="18"/>
        </w:rPr>
        <w:t>μ ≥ 0.088</w:t>
      </w:r>
      <w:r>
        <w:rPr>
          <w:sz w:val="19"/>
        </w:rPr>
        <w:t xml:space="preserve">. The friction range this document offers as a starting </w:t>
      </w:r>
      <w:r>
        <w:rPr>
          <w:sz w:val="19"/>
        </w:rPr>
        <w:lastRenderedPageBreak/>
        <w:t xml:space="preserve">point for </w:t>
      </w:r>
      <w:r>
        <w:rPr>
          <w:i/>
          <w:sz w:val="19"/>
        </w:rPr>
        <w:t>drawing</w:t>
      </w:r>
      <w:r>
        <w:rPr>
          <w:sz w:val="19"/>
        </w:rPr>
        <w:t xml:space="preserve"> is 0.03–0.10, and because the limit is </w:t>
      </w:r>
      <w:r>
        <w:rPr>
          <w:b/>
          <w:sz w:val="19"/>
        </w:rPr>
        <w:t xml:space="preserve">quadratic in </w:t>
      </w:r>
      <w:r>
        <w:rPr>
          <w:rFonts w:ascii="Consolas" w:hAnsi="Consolas"/>
          <w:b/>
          <w:color w:val="A31D1D"/>
          <w:sz w:val="18"/>
        </w:rPr>
        <w:t>μ</w:t>
      </w:r>
      <w:r>
        <w:rPr>
          <w:sz w:val="19"/>
        </w:rPr>
        <w:t xml:space="preserve"> that range spans about </w:t>
      </w:r>
      <w:r>
        <w:rPr>
          <w:b/>
          <w:sz w:val="19"/>
        </w:rPr>
        <w:t>11× in admissible draft</w:t>
      </w:r>
      <w:r>
        <w:rPr>
          <w:sz w:val="19"/>
        </w:rPr>
        <w:t xml:space="preserve">. So across much of it the </w:t>
      </w:r>
      <w:r>
        <w:rPr>
          <w:b/>
          <w:sz w:val="19"/>
        </w:rPr>
        <w:t>bite condition, not force, is the binding constraint</w:t>
      </w:r>
      <w:r>
        <w:rPr>
          <w:sz w:val="19"/>
        </w:rPr>
        <w:t xml:space="preserve"> — which is why rolling friction is requested separately as </w:t>
      </w:r>
      <w:r>
        <w:rPr>
          <w:b/>
          <w:sz w:val="19"/>
        </w:rPr>
        <w:t>PSG-D31</w:t>
      </w:r>
      <w:r>
        <w:rPr>
          <w:sz w:val="19"/>
        </w:rPr>
        <w:t xml:space="preserve"> and why the bound list below names it.</w:t>
      </w:r>
    </w:p>
    <w:p w14:paraId="50390B0D" w14:textId="77777777" w:rsidR="008D68B2" w:rsidRDefault="00000000">
      <w:pPr>
        <w:pBdr>
          <w:left w:val="single" w:sz="18" w:space="8" w:color="2E74B5"/>
        </w:pBdr>
        <w:shd w:val="clear" w:color="auto" w:fill="FFF2CC"/>
        <w:spacing w:before="40" w:after="40"/>
        <w:ind w:left="230"/>
      </w:pPr>
      <w:r>
        <w:rPr>
          <w:sz w:val="19"/>
        </w:rPr>
        <w:t>This is stated rather than resolved deliberately: the drafts in the table are illustrative and the coefficient that decides whether they are reachable is not yet supplied.</w:t>
      </w:r>
    </w:p>
    <w:p w14:paraId="3769CF62" w14:textId="77777777" w:rsidR="008D68B2" w:rsidRDefault="008D68B2">
      <w:pPr>
        <w:spacing w:after="80"/>
      </w:pPr>
    </w:p>
    <w:p w14:paraId="7145BE63" w14:textId="77777777" w:rsidR="008D68B2" w:rsidRDefault="00000000">
      <w:pPr>
        <w:spacing w:after="100"/>
      </w:pPr>
      <w:r>
        <w:rPr>
          <w:sz w:val="19"/>
        </w:rPr>
        <w:t xml:space="preserve">The preferred per-stand draft for your finishing mill is </w:t>
      </w:r>
      <w:r>
        <w:rPr>
          <w:rFonts w:ascii="Consolas" w:hAnsi="Consolas"/>
          <w:color w:val="A31D1D"/>
          <w:sz w:val="18"/>
        </w:rPr>
        <w:t>[CLIENT INPUT REQUIRED]</w:t>
      </w:r>
      <w:r>
        <w:rPr>
          <w:sz w:val="19"/>
        </w:rPr>
        <w:t xml:space="preserve"> — </w:t>
      </w:r>
      <w:r>
        <w:rPr>
          <w:b/>
          <w:sz w:val="19"/>
        </w:rPr>
        <w:t>PSG-D09</w:t>
      </w:r>
      <w:r>
        <w:rPr>
          <w:sz w:val="19"/>
        </w:rPr>
        <w:t xml:space="preserve">. It is bounded above by </w:t>
      </w:r>
      <w:r>
        <w:rPr>
          <w:b/>
          <w:sz w:val="19"/>
        </w:rPr>
        <w:t>the bite limit</w:t>
      </w:r>
      <w:r>
        <w:rPr>
          <w:sz w:val="19"/>
        </w:rPr>
        <w:t xml:space="preserve"> (§3.3.2, through </w:t>
      </w:r>
      <w:r>
        <w:rPr>
          <w:rFonts w:ascii="Consolas" w:hAnsi="Consolas"/>
          <w:color w:val="A31D1D"/>
          <w:sz w:val="18"/>
        </w:rPr>
        <w:t>PSG-D31</w:t>
      </w:r>
      <w:r>
        <w:rPr>
          <w:sz w:val="19"/>
        </w:rPr>
        <w:t xml:space="preserve">), by </w:t>
      </w:r>
      <w:r>
        <w:rPr>
          <w:b/>
          <w:sz w:val="19"/>
        </w:rPr>
        <w:t>roll separating force</w:t>
      </w:r>
      <w:r>
        <w:rPr>
          <w:sz w:val="19"/>
        </w:rPr>
        <w:t xml:space="preserve"> and by </w:t>
      </w:r>
      <w:r>
        <w:rPr>
          <w:b/>
          <w:sz w:val="19"/>
        </w:rPr>
        <w:t>drive power</w:t>
      </w:r>
      <w:r>
        <w:rPr>
          <w:sz w:val="19"/>
        </w:rPr>
        <w:t xml:space="preserve">, and below by the need for enough load to hold gauge stably. </w:t>
      </w:r>
      <w:r>
        <w:rPr>
          <w:b/>
          <w:sz w:val="19"/>
        </w:rPr>
        <w:t>Two distribution questions follow, and they are separate.</w:t>
      </w:r>
      <w:r>
        <w:rPr>
          <w:sz w:val="19"/>
        </w:rPr>
        <w:t xml:space="preserve"> First, the three stands do not share a roll diameter — S1's 8″ roller admits about </w:t>
      </w:r>
      <w:r>
        <w:rPr>
          <w:b/>
          <w:sz w:val="19"/>
        </w:rPr>
        <w:t>1.33×</w:t>
      </w:r>
      <w:r>
        <w:rPr>
          <w:sz w:val="19"/>
        </w:rPr>
        <w:t xml:space="preserve"> the draft of a 6″ stand (§3.3.2) but develops about </w:t>
      </w:r>
      <w:r>
        <w:rPr>
          <w:b/>
          <w:sz w:val="19"/>
        </w:rPr>
        <w:t>1.16×</w:t>
      </w:r>
      <w:r>
        <w:rPr>
          <w:sz w:val="19"/>
        </w:rPr>
        <w:t xml:space="preserve"> the force at equal draft (§3.3.6) — so state whether you want equal draft across S1 and S2 or a split weighted toward S1 (</w:t>
      </w:r>
      <w:r>
        <w:rPr>
          <w:b/>
          <w:sz w:val="19"/>
        </w:rPr>
        <w:t>PSG-Q10</w:t>
      </w:r>
      <w:r>
        <w:rPr>
          <w:sz w:val="19"/>
        </w:rPr>
        <w:t>). Second, state the skim reduction at S3, or the rule for computing it (</w:t>
      </w:r>
      <w:r>
        <w:rPr>
          <w:b/>
          <w:sz w:val="19"/>
        </w:rPr>
        <w:t>PSG-Q28</w:t>
      </w:r>
      <w:r>
        <w:rPr>
          <w:sz w:val="19"/>
        </w:rPr>
        <w:t>).</w:t>
      </w:r>
    </w:p>
    <w:p w14:paraId="1BA5C95D" w14:textId="77777777" w:rsidR="008D68B2" w:rsidRDefault="00000000">
      <w:pPr>
        <w:pStyle w:val="Heading3"/>
      </w:pPr>
      <w:bookmarkStart w:id="30" w:name="_Toc236951321"/>
      <w:r>
        <w:rPr>
          <w:b w:val="0"/>
        </w:rPr>
        <w:t>3.3.6 Rolling Force and Machine Limits</w:t>
      </w:r>
      <w:bookmarkEnd w:id="30"/>
    </w:p>
    <w:p w14:paraId="422AAFC1" w14:textId="77777777" w:rsidR="008D68B2" w:rsidRDefault="00000000">
      <w:pPr>
        <w:spacing w:after="100"/>
      </w:pPr>
      <w:r>
        <w:rPr>
          <w:sz w:val="19"/>
        </w:rPr>
        <w:t xml:space="preserve">Roll separating force </w:t>
      </w:r>
      <w:r>
        <w:rPr>
          <w:rFonts w:ascii="Consolas" w:hAnsi="Consolas"/>
          <w:color w:val="A31D1D"/>
          <w:sz w:val="18"/>
        </w:rPr>
        <w:t>[INDUSTRY STANDARD]</w:t>
      </w:r>
      <w:r>
        <w:rPr>
          <w:sz w:val="19"/>
        </w:rPr>
        <w:t>:</w:t>
      </w:r>
    </w:p>
    <w:p w14:paraId="7AA55713" w14:textId="77777777" w:rsidR="008D68B2" w:rsidRDefault="00000000">
      <w:pPr>
        <w:shd w:val="clear" w:color="auto" w:fill="F2F2F2"/>
        <w:spacing w:before="80"/>
        <w:ind w:left="173"/>
      </w:pPr>
      <w:r>
        <w:rPr>
          <w:rFonts w:ascii="Consolas" w:hAnsi="Consolas"/>
          <w:sz w:val="16"/>
        </w:rPr>
        <w:t>F = w̄ · L_p · Q_p · σ̄_f</w:t>
      </w:r>
      <w:r>
        <w:rPr>
          <w:rFonts w:ascii="Consolas" w:hAnsi="Consolas"/>
          <w:sz w:val="16"/>
        </w:rPr>
        <w:br/>
      </w:r>
      <w:r>
        <w:rPr>
          <w:rFonts w:ascii="Consolas" w:hAnsi="Consolas"/>
          <w:sz w:val="16"/>
        </w:rPr>
        <w:br/>
        <w:t xml:space="preserve">  L_p = √(R' · Δh)      projected contact length</w:t>
      </w:r>
      <w:r>
        <w:rPr>
          <w:rFonts w:ascii="Consolas" w:hAnsi="Consolas"/>
          <w:sz w:val="16"/>
        </w:rPr>
        <w:br/>
        <w:t xml:space="preserve">  R'                     deformed roll radius (Hitchcock flattening)</w:t>
      </w:r>
      <w:r>
        <w:rPr>
          <w:rFonts w:ascii="Consolas" w:hAnsi="Consolas"/>
          <w:sz w:val="16"/>
        </w:rPr>
        <w:br/>
        <w:t xml:space="preserve">  Q_p                    geometry/friction factor — Sims / Ekelund, see below</w:t>
      </w:r>
      <w:r>
        <w:rPr>
          <w:rFonts w:ascii="Consolas" w:hAnsi="Consolas"/>
          <w:sz w:val="16"/>
        </w:rPr>
        <w:br/>
        <w:t xml:space="preserve">  σ̄_f                   mean flow stress across the pass</w:t>
      </w:r>
      <w:r>
        <w:rPr>
          <w:rFonts w:ascii="Consolas" w:hAnsi="Consolas"/>
          <w:sz w:val="16"/>
        </w:rPr>
        <w:br/>
        <w:t xml:space="preserve">  w̄                     mean width</w:t>
      </w:r>
    </w:p>
    <w:p w14:paraId="340A7D8C" w14:textId="77777777" w:rsidR="008D68B2" w:rsidRDefault="00000000">
      <w:pPr>
        <w:spacing w:after="100"/>
      </w:pPr>
      <w:r>
        <w:rPr>
          <w:sz w:val="19"/>
        </w:rPr>
        <w:t xml:space="preserve">Force and drive power set the real ceiling on draft per stand — well before any material limit is reached. Both are machine properties and are </w:t>
      </w:r>
      <w:r>
        <w:rPr>
          <w:rFonts w:ascii="Consolas" w:hAnsi="Consolas"/>
          <w:color w:val="A31D1D"/>
          <w:sz w:val="18"/>
        </w:rPr>
        <w:t>[CLIENT INPUT REQUIRED]</w:t>
      </w:r>
      <w:r>
        <w:rPr>
          <w:sz w:val="19"/>
        </w:rPr>
        <w:t xml:space="preserve"> — </w:t>
      </w:r>
      <w:r>
        <w:rPr>
          <w:b/>
          <w:sz w:val="19"/>
        </w:rPr>
        <w:t>PSG-D10</w:t>
      </w:r>
      <w:r>
        <w:rPr>
          <w:sz w:val="19"/>
        </w:rPr>
        <w:t xml:space="preserve">, </w:t>
      </w:r>
      <w:r>
        <w:rPr>
          <w:b/>
          <w:sz w:val="19"/>
        </w:rPr>
        <w:t>PSG-D11</w:t>
      </w:r>
      <w:r>
        <w:rPr>
          <w:sz w:val="19"/>
        </w:rPr>
        <w:t>. These normally come from the mill builder's datasheet.</w:t>
      </w:r>
    </w:p>
    <w:p w14:paraId="117F3143" w14:textId="77777777" w:rsidR="008D68B2" w:rsidRDefault="00000000">
      <w:pPr>
        <w:spacing w:after="100"/>
      </w:pPr>
      <w:r>
        <w:rPr>
          <w:rFonts w:ascii="Consolas" w:hAnsi="Consolas"/>
          <w:b/>
          <w:color w:val="A31D1D"/>
          <w:sz w:val="18"/>
        </w:rPr>
        <w:t>Q_p</w:t>
      </w:r>
      <w:r>
        <w:rPr>
          <w:b/>
          <w:sz w:val="19"/>
        </w:rPr>
        <w:t xml:space="preserve"> and </w:t>
      </w:r>
      <w:r>
        <w:rPr>
          <w:rFonts w:ascii="Consolas" w:hAnsi="Consolas"/>
          <w:b/>
          <w:color w:val="A31D1D"/>
          <w:sz w:val="18"/>
        </w:rPr>
        <w:t>σ̄_f</w:t>
      </w:r>
      <w:r>
        <w:rPr>
          <w:b/>
          <w:sz w:val="19"/>
        </w:rPr>
        <w:t xml:space="preserve"> are computed, not supplied.</w:t>
      </w:r>
      <w:r>
        <w:rPr>
          <w:sz w:val="19"/>
        </w:rPr>
        <w:t xml:space="preserve"> Neither is a plant constant, and both were previously listed in the expression without a stated origin:</w:t>
      </w:r>
    </w:p>
    <w:p w14:paraId="5791A32B" w14:textId="77777777" w:rsidR="008D68B2" w:rsidRDefault="00000000">
      <w:pPr>
        <w:pStyle w:val="ListBullet"/>
        <w:spacing w:after="40"/>
        <w:ind w:left="403"/>
      </w:pPr>
      <w:r>
        <w:rPr>
          <w:rFonts w:ascii="Consolas" w:hAnsi="Consolas"/>
          <w:b/>
          <w:color w:val="A31D1D"/>
          <w:sz w:val="18"/>
        </w:rPr>
        <w:t>Q_p</w:t>
      </w:r>
      <w:r>
        <w:rPr>
          <w:sz w:val="19"/>
        </w:rPr>
        <w:t xml:space="preserve"> follows the standard cold-rolling pressure-multiplier treatments — </w:t>
      </w:r>
      <w:r>
        <w:rPr>
          <w:b/>
          <w:sz w:val="19"/>
        </w:rPr>
        <w:t>Sims</w:t>
      </w:r>
      <w:r>
        <w:rPr>
          <w:sz w:val="19"/>
        </w:rPr>
        <w:t xml:space="preserve">, or </w:t>
      </w:r>
      <w:r>
        <w:rPr>
          <w:b/>
          <w:sz w:val="19"/>
        </w:rPr>
        <w:t>Ekelund</w:t>
      </w:r>
    </w:p>
    <w:p w14:paraId="092D7B92" w14:textId="77777777" w:rsidR="008D68B2" w:rsidRDefault="00000000">
      <w:pPr>
        <w:spacing w:after="100"/>
      </w:pPr>
      <w:r>
        <w:rPr>
          <w:sz w:val="19"/>
        </w:rPr>
        <w:t xml:space="preserve">  where friction dominates </w:t>
      </w:r>
      <w:r>
        <w:rPr>
          <w:rFonts w:ascii="Consolas" w:hAnsi="Consolas"/>
          <w:color w:val="A31D1D"/>
          <w:sz w:val="18"/>
        </w:rPr>
        <w:t>[INDUSTRY STANDARD]</w:t>
      </w:r>
      <w:r>
        <w:rPr>
          <w:sz w:val="19"/>
        </w:rPr>
        <w:t xml:space="preserve">. It is a function of </w:t>
      </w:r>
      <w:r>
        <w:rPr>
          <w:rFonts w:ascii="Consolas" w:hAnsi="Consolas"/>
          <w:color w:val="A31D1D"/>
          <w:sz w:val="18"/>
        </w:rPr>
        <w:t>L_p / h̄</w:t>
      </w:r>
      <w:r>
        <w:rPr>
          <w:sz w:val="19"/>
        </w:rPr>
        <w:t xml:space="preserve"> and the rolling   friction coefficient (</w:t>
      </w:r>
      <w:r>
        <w:rPr>
          <w:b/>
          <w:sz w:val="19"/>
        </w:rPr>
        <w:t>PSG-D31</w:t>
      </w:r>
      <w:r>
        <w:rPr>
          <w:sz w:val="19"/>
        </w:rPr>
        <w:t>), not an independent input. The engine evaluates it; no client   value is required.</w:t>
      </w:r>
    </w:p>
    <w:p w14:paraId="30EA4670" w14:textId="77777777" w:rsidR="008D68B2" w:rsidRDefault="00000000">
      <w:pPr>
        <w:pStyle w:val="ListBullet"/>
        <w:spacing w:after="40"/>
        <w:ind w:left="403"/>
      </w:pPr>
      <w:r>
        <w:rPr>
          <w:rFonts w:ascii="Consolas" w:hAnsi="Consolas"/>
          <w:b/>
          <w:color w:val="A31D1D"/>
          <w:sz w:val="18"/>
        </w:rPr>
        <w:t>σ̄_f</w:t>
      </w:r>
      <w:r>
        <w:rPr>
          <w:sz w:val="19"/>
        </w:rPr>
        <w:t xml:space="preserve"> is the </w:t>
      </w:r>
      <w:r>
        <w:rPr>
          <w:b/>
          <w:sz w:val="19"/>
        </w:rPr>
        <w:t>mean flow stress across the pass</w:t>
      </w:r>
      <w:r>
        <w:rPr>
          <w:sz w:val="19"/>
        </w:rPr>
        <w:t>, obtained by integrating the work-hardening</w:t>
      </w:r>
    </w:p>
    <w:p w14:paraId="269D0B95" w14:textId="77777777" w:rsidR="008D68B2" w:rsidRDefault="00000000">
      <w:pPr>
        <w:spacing w:after="100"/>
      </w:pPr>
      <w:r>
        <w:rPr>
          <w:sz w:val="19"/>
        </w:rPr>
        <w:t xml:space="preserve">  curve (</w:t>
      </w:r>
      <w:r>
        <w:rPr>
          <w:b/>
          <w:sz w:val="19"/>
        </w:rPr>
        <w:t>PSG-D03</w:t>
      </w:r>
      <w:r>
        <w:rPr>
          <w:sz w:val="19"/>
        </w:rPr>
        <w:t xml:space="preserve">) between the entry and exit strains and dividing by the strain increment   </w:t>
      </w:r>
      <w:r>
        <w:rPr>
          <w:rFonts w:ascii="Consolas" w:hAnsi="Consolas"/>
          <w:color w:val="A31D1D"/>
          <w:sz w:val="18"/>
        </w:rPr>
        <w:t>[INDUSTRY STANDARD]</w:t>
      </w:r>
      <w:r>
        <w:rPr>
          <w:sz w:val="19"/>
        </w:rPr>
        <w:t xml:space="preserve">. The arithmetic mean of the entry and exit values is an acceptable   approximation for light passes and understates </w:t>
      </w:r>
      <w:r>
        <w:rPr>
          <w:rFonts w:ascii="Consolas" w:hAnsi="Consolas"/>
          <w:color w:val="A31D1D"/>
          <w:sz w:val="18"/>
        </w:rPr>
        <w:t>σ̄_f</w:t>
      </w:r>
      <w:r>
        <w:rPr>
          <w:sz w:val="19"/>
        </w:rPr>
        <w:t xml:space="preserve"> on heavy ones. The same curve supplies   </w:t>
      </w:r>
      <w:r>
        <w:rPr>
          <w:rFonts w:ascii="Consolas" w:hAnsi="Consolas"/>
          <w:color w:val="A31D1D"/>
          <w:sz w:val="18"/>
        </w:rPr>
        <w:t>σ_y(exit)</w:t>
      </w:r>
      <w:r>
        <w:rPr>
          <w:sz w:val="19"/>
        </w:rPr>
        <w:t xml:space="preserve"> for §3.2.3's criterion, evaluated at the accumulated strain leaving the pass.</w:t>
      </w:r>
    </w:p>
    <w:p w14:paraId="71D2253F" w14:textId="77777777" w:rsidR="008D68B2" w:rsidRDefault="00000000">
      <w:pPr>
        <w:spacing w:after="100"/>
      </w:pPr>
      <w:r>
        <w:rPr>
          <w:b/>
          <w:sz w:val="19"/>
        </w:rPr>
        <w:t>Drive power, stated explicitly.</w:t>
      </w:r>
      <w:r>
        <w:rPr>
          <w:sz w:val="19"/>
        </w:rPr>
        <w:t xml:space="preserve"> §3.3.6 previously named drive power as a limit and requested its rating without giving a relation to check it against, which left the power validation with nothing to evaluate. Roll torque and power follow from the separating force </w:t>
      </w:r>
      <w:r>
        <w:rPr>
          <w:rFonts w:ascii="Consolas" w:hAnsi="Consolas"/>
          <w:color w:val="A31D1D"/>
          <w:sz w:val="18"/>
        </w:rPr>
        <w:t>[INDUSTRY STANDARD]</w:t>
      </w:r>
      <w:r>
        <w:rPr>
          <w:sz w:val="19"/>
        </w:rPr>
        <w:t>:</w:t>
      </w:r>
    </w:p>
    <w:p w14:paraId="25EBE517" w14:textId="77777777" w:rsidR="008D68B2" w:rsidRDefault="00000000">
      <w:pPr>
        <w:shd w:val="clear" w:color="auto" w:fill="F2F2F2"/>
        <w:spacing w:before="80"/>
        <w:ind w:left="173"/>
      </w:pPr>
      <w:r>
        <w:rPr>
          <w:rFonts w:ascii="Consolas" w:hAnsi="Consolas"/>
          <w:sz w:val="16"/>
        </w:rPr>
        <w:t>Torque per stand:   M = F · a               a = λ · L_p    the lever arm</w:t>
      </w:r>
      <w:r>
        <w:rPr>
          <w:rFonts w:ascii="Consolas" w:hAnsi="Consolas"/>
          <w:sz w:val="16"/>
        </w:rPr>
        <w:br/>
        <w:t>Power per stand:    P = 2 · M · ω           ω = v / R      roll angular velocity</w:t>
      </w:r>
      <w:r>
        <w:rPr>
          <w:rFonts w:ascii="Consolas" w:hAnsi="Consolas"/>
          <w:sz w:val="16"/>
        </w:rPr>
        <w:br/>
      </w:r>
      <w:r>
        <w:rPr>
          <w:rFonts w:ascii="Consolas" w:hAnsi="Consolas"/>
          <w:sz w:val="16"/>
        </w:rPr>
        <w:br/>
        <w:t xml:space="preserve">  λ    lever-arm coefficient, typically 0.4–0.5 for cold rolling</w:t>
      </w:r>
      <w:r>
        <w:rPr>
          <w:rFonts w:ascii="Consolas" w:hAnsi="Consolas"/>
          <w:sz w:val="16"/>
        </w:rPr>
        <w:br/>
        <w:t xml:space="preserve">       [RECOMMENDED DEFAULT: 0.45]  —  confirm as PSG-D34</w:t>
      </w:r>
    </w:p>
    <w:p w14:paraId="65C058ED" w14:textId="77777777" w:rsidR="008D68B2" w:rsidRDefault="00000000">
      <w:pPr>
        <w:spacing w:after="100"/>
      </w:pPr>
      <w:r>
        <w:rPr>
          <w:sz w:val="19"/>
        </w:rPr>
        <w:t xml:space="preserve">The factor of two counts both rolls. </w:t>
      </w:r>
      <w:r>
        <w:rPr>
          <w:rFonts w:ascii="Consolas" w:hAnsi="Consolas"/>
          <w:color w:val="A31D1D"/>
          <w:sz w:val="18"/>
        </w:rPr>
        <w:t>P</w:t>
      </w:r>
      <w:r>
        <w:rPr>
          <w:sz w:val="19"/>
        </w:rPr>
        <w:t xml:space="preserve"> is compared against </w:t>
      </w:r>
      <w:r>
        <w:rPr>
          <w:b/>
          <w:sz w:val="19"/>
        </w:rPr>
        <w:t>PSG-D11</w:t>
      </w:r>
      <w:r>
        <w:rPr>
          <w:sz w:val="19"/>
        </w:rPr>
        <w:t xml:space="preserve"> per stand, and because it carries the line speed it can bind at a draft the force check passes — which is why §3.3.6 describes it as "often binding before force."</w:t>
      </w:r>
    </w:p>
    <w:p w14:paraId="1F20776F" w14:textId="77777777" w:rsidR="008D68B2" w:rsidRDefault="00000000">
      <w:pPr>
        <w:pBdr>
          <w:left w:val="single" w:sz="18" w:space="8" w:color="2E74B5"/>
        </w:pBdr>
        <w:shd w:val="clear" w:color="auto" w:fill="FFF2CC"/>
        <w:spacing w:before="120" w:after="40"/>
        <w:ind w:left="230"/>
      </w:pPr>
      <w:r>
        <w:rPr>
          <w:b/>
          <w:sz w:val="19"/>
        </w:rPr>
        <w:t>Contact length carries the roll radius, so force differs by stand.</w:t>
      </w:r>
      <w:r>
        <w:rPr>
          <w:sz w:val="19"/>
        </w:rPr>
        <w:t xml:space="preserve"> </w:t>
      </w:r>
      <w:r>
        <w:rPr>
          <w:rFonts w:ascii="Consolas" w:hAnsi="Consolas"/>
          <w:color w:val="A31D1D"/>
          <w:sz w:val="18"/>
        </w:rPr>
        <w:t>L_p = √(R′ · Δh)</w:t>
      </w:r>
      <w:r>
        <w:rPr>
          <w:sz w:val="19"/>
        </w:rPr>
        <w:t xml:space="preserve"> means that at equal draft, </w:t>
      </w:r>
      <w:r>
        <w:rPr>
          <w:b/>
          <w:sz w:val="19"/>
        </w:rPr>
        <w:t>S1 (8″ roller) sees roughly 1.16× the separating force</w:t>
      </w:r>
      <w:r>
        <w:rPr>
          <w:sz w:val="19"/>
        </w:rPr>
        <w:t xml:space="preserve"> of S2 or S3 (6″), since √(8/6) ≈ 1.155. The larger roll admits more draft (§3.3.2) but pays for it in </w:t>
      </w:r>
      <w:r>
        <w:rPr>
          <w:sz w:val="19"/>
        </w:rPr>
        <w:lastRenderedPageBreak/>
        <w:t xml:space="preserve">force — the two limits pull in opposite directions, which is exactly why </w:t>
      </w:r>
      <w:r>
        <w:rPr>
          <w:rFonts w:ascii="Consolas" w:hAnsi="Consolas"/>
          <w:color w:val="A31D1D"/>
          <w:sz w:val="18"/>
        </w:rPr>
        <w:t>F_max</w:t>
      </w:r>
      <w:r>
        <w:rPr>
          <w:sz w:val="19"/>
        </w:rPr>
        <w:t xml:space="preserve"> must be supplied </w:t>
      </w:r>
      <w:r>
        <w:rPr>
          <w:b/>
          <w:sz w:val="19"/>
        </w:rPr>
        <w:t>per stand</w:t>
      </w:r>
      <w:r>
        <w:rPr>
          <w:sz w:val="19"/>
        </w:rPr>
        <w:t xml:space="preserve"> and not as one finishing-mill figure. </w:t>
      </w:r>
      <w:r>
        <w:rPr>
          <w:i/>
          <w:sz w:val="19"/>
        </w:rPr>
        <w:t>(Clarified 4 Aug 2026 with the roller-size correction.)</w:t>
      </w:r>
    </w:p>
    <w:p w14:paraId="3B92900D" w14:textId="77777777" w:rsidR="008D68B2" w:rsidRDefault="00000000">
      <w:pPr>
        <w:pBdr>
          <w:left w:val="single" w:sz="18" w:space="8" w:color="2E74B5"/>
        </w:pBdr>
        <w:shd w:val="clear" w:color="auto" w:fill="FFF2CC"/>
        <w:spacing w:before="40" w:after="40"/>
        <w:ind w:left="230"/>
      </w:pPr>
      <w:r>
        <w:rPr>
          <w:b/>
          <w:sz w:val="19"/>
        </w:rPr>
        <w:t>The expression above has no tension term, and on this mill that is a live omission.</w:t>
      </w:r>
      <w:r>
        <w:rPr>
          <w:sz w:val="19"/>
        </w:rPr>
        <w:t xml:space="preserve"> United Aluminum confirmed on 6 Aug 2026 that the </w:t>
      </w:r>
      <w:r>
        <w:rPr>
          <w:b/>
          <w:sz w:val="19"/>
        </w:rPr>
        <w:t>two inter-stand dancers can run in tension mode</w:t>
      </w:r>
      <w:r>
        <w:rPr>
          <w:sz w:val="19"/>
        </w:rPr>
        <w:t xml:space="preserve"> as well as dancer mode. Applied front and back tension </w:t>
      </w:r>
      <w:r>
        <w:rPr>
          <w:b/>
          <w:sz w:val="19"/>
        </w:rPr>
        <w:t>reduces the separating force</w:t>
      </w:r>
      <w:r>
        <w:rPr>
          <w:sz w:val="19"/>
        </w:rPr>
        <w:t xml:space="preserve"> — the standard result is that tension substitutes for roll pressure in achieving the same draft </w:t>
      </w:r>
      <w:r>
        <w:rPr>
          <w:rFonts w:ascii="Consolas" w:hAnsi="Consolas"/>
          <w:color w:val="A31D1D"/>
          <w:sz w:val="18"/>
        </w:rPr>
        <w:t>[INDUSTRY STANDARD]</w:t>
      </w:r>
      <w:r>
        <w:rPr>
          <w:sz w:val="19"/>
        </w:rPr>
        <w:t>. Two consequences follow directly:</w:t>
      </w:r>
    </w:p>
    <w:p w14:paraId="00AD1B71" w14:textId="77777777" w:rsidR="008D68B2" w:rsidRDefault="00000000">
      <w:pPr>
        <w:pBdr>
          <w:left w:val="single" w:sz="18" w:space="8" w:color="2E74B5"/>
        </w:pBdr>
        <w:shd w:val="clear" w:color="auto" w:fill="FFF2CC"/>
        <w:spacing w:before="40" w:after="40"/>
        <w:ind w:left="230"/>
      </w:pPr>
      <w:r>
        <w:rPr>
          <w:sz w:val="19"/>
        </w:rPr>
        <w:t xml:space="preserve">- </w:t>
      </w:r>
      <w:r>
        <w:rPr>
          <w:b/>
          <w:sz w:val="19"/>
        </w:rPr>
        <w:t xml:space="preserve">In tension mode, </w:t>
      </w:r>
      <w:r>
        <w:rPr>
          <w:rFonts w:ascii="Consolas" w:hAnsi="Consolas"/>
          <w:b/>
          <w:color w:val="A31D1D"/>
          <w:sz w:val="18"/>
        </w:rPr>
        <w:t>F</w:t>
      </w:r>
      <w:r>
        <w:rPr>
          <w:b/>
          <w:sz w:val="19"/>
        </w:rPr>
        <w:t xml:space="preserve"> computed here is over-predicted</w:t>
      </w:r>
      <w:r>
        <w:rPr>
          <w:sz w:val="19"/>
        </w:rPr>
        <w:t xml:space="preserve">, so a schedule may be rejected against </w:t>
      </w:r>
      <w:r>
        <w:rPr>
          <w:rFonts w:ascii="Consolas" w:hAnsi="Consolas"/>
          <w:color w:val="A31D1D"/>
          <w:sz w:val="18"/>
        </w:rPr>
        <w:t>F_max</w:t>
      </w:r>
      <w:r>
        <w:rPr>
          <w:sz w:val="19"/>
        </w:rPr>
        <w:t xml:space="preserve"> that the mill would in fact run.</w:t>
      </w:r>
    </w:p>
    <w:p w14:paraId="0C0273ED" w14:textId="77777777" w:rsidR="008D68B2" w:rsidRDefault="00000000">
      <w:pPr>
        <w:pBdr>
          <w:left w:val="single" w:sz="18" w:space="8" w:color="2E74B5"/>
        </w:pBdr>
        <w:shd w:val="clear" w:color="auto" w:fill="FFF2CC"/>
        <w:spacing w:before="40" w:after="40"/>
        <w:ind w:left="230"/>
      </w:pPr>
      <w:r>
        <w:rPr>
          <w:sz w:val="19"/>
        </w:rPr>
        <w:t xml:space="preserve">- </w:t>
      </w:r>
      <w:r>
        <w:rPr>
          <w:b/>
          <w:sz w:val="19"/>
        </w:rPr>
        <w:t>The roll gap is wrong in the same direction.</w:t>
      </w:r>
      <w:r>
        <w:rPr>
          <w:sz w:val="19"/>
        </w:rPr>
        <w:t xml:space="preserve"> </w:t>
      </w:r>
      <w:r>
        <w:rPr>
          <w:rFonts w:ascii="Consolas" w:hAnsi="Consolas"/>
          <w:color w:val="A31D1D"/>
          <w:sz w:val="18"/>
        </w:rPr>
        <w:t>S₀ = h_target − F/K</w:t>
      </w:r>
      <w:r>
        <w:rPr>
          <w:sz w:val="19"/>
        </w:rPr>
        <w:t xml:space="preserve"> (§3.3.7) inherits the force error, so a gap set from an untensioned force estimate delivers thin.</w:t>
      </w:r>
    </w:p>
    <w:p w14:paraId="55261594" w14:textId="77777777" w:rsidR="008D68B2" w:rsidRDefault="00000000">
      <w:pPr>
        <w:pBdr>
          <w:left w:val="single" w:sz="18" w:space="8" w:color="2E74B5"/>
        </w:pBdr>
        <w:shd w:val="clear" w:color="auto" w:fill="FFF2CC"/>
        <w:spacing w:before="40" w:after="40"/>
        <w:ind w:left="230"/>
      </w:pPr>
      <w:r>
        <w:rPr>
          <w:sz w:val="19"/>
        </w:rPr>
        <w:t xml:space="preserve">The engine therefore needs to know </w:t>
      </w:r>
      <w:r>
        <w:rPr>
          <w:b/>
          <w:sz w:val="19"/>
        </w:rPr>
        <w:t>which mode each position runs in, and at what setpoint</w:t>
      </w:r>
      <w:r>
        <w:rPr>
          <w:sz w:val="19"/>
        </w:rPr>
        <w:t xml:space="preserve"> — </w:t>
      </w:r>
      <w:r>
        <w:rPr>
          <w:rFonts w:ascii="Consolas" w:hAnsi="Consolas"/>
          <w:color w:val="A31D1D"/>
          <w:sz w:val="18"/>
        </w:rPr>
        <w:t>[CLIENT INPUT REQUIRED]</w:t>
      </w:r>
      <w:r>
        <w:rPr>
          <w:sz w:val="19"/>
        </w:rPr>
        <w:t xml:space="preserve">, </w:t>
      </w:r>
      <w:r>
        <w:rPr>
          <w:b/>
          <w:sz w:val="19"/>
        </w:rPr>
        <w:t>PSG-D27</w:t>
      </w:r>
      <w:r>
        <w:rPr>
          <w:sz w:val="19"/>
        </w:rPr>
        <w:t xml:space="preserve">, with the schedule-shape question at </w:t>
      </w:r>
      <w:r>
        <w:rPr>
          <w:b/>
          <w:sz w:val="19"/>
        </w:rPr>
        <w:t>PSG-Q29</w:t>
      </w:r>
      <w:r>
        <w:rPr>
          <w:sz w:val="19"/>
        </w:rPr>
        <w:t xml:space="preserve">. Until they are supplied, schedules should be generated on the untensioned force model and flagged as such; that is the conservative direction for </w:t>
      </w:r>
      <w:r>
        <w:rPr>
          <w:rFonts w:ascii="Consolas" w:hAnsi="Consolas"/>
          <w:color w:val="A31D1D"/>
          <w:sz w:val="18"/>
        </w:rPr>
        <w:t>F_max</w:t>
      </w:r>
      <w:r>
        <w:rPr>
          <w:sz w:val="19"/>
        </w:rPr>
        <w:t xml:space="preserve">, but </w:t>
      </w:r>
      <w:r>
        <w:rPr>
          <w:b/>
          <w:sz w:val="19"/>
        </w:rPr>
        <w:t>not</w:t>
      </w:r>
      <w:r>
        <w:rPr>
          <w:sz w:val="19"/>
        </w:rPr>
        <w:t xml:space="preserve"> for gauge.</w:t>
      </w:r>
    </w:p>
    <w:p w14:paraId="3116A2E0" w14:textId="77777777" w:rsidR="008D68B2" w:rsidRDefault="008D68B2">
      <w:pPr>
        <w:spacing w:after="80"/>
      </w:pPr>
    </w:p>
    <w:p w14:paraId="4C732DE9" w14:textId="77777777" w:rsidR="008D68B2" w:rsidRDefault="00000000">
      <w:pPr>
        <w:spacing w:after="100"/>
      </w:pPr>
      <w:r>
        <w:rPr>
          <w:b/>
          <w:sz w:val="19"/>
        </w:rPr>
        <w:t>The relation, stated.</w:t>
      </w:r>
      <w:r>
        <w:rPr>
          <w:sz w:val="19"/>
        </w:rPr>
        <w:t xml:space="preserve"> Naming the effect without naming the relation left </w:t>
      </w:r>
      <w:r>
        <w:rPr>
          <w:rFonts w:ascii="Consolas" w:hAnsi="Consolas"/>
          <w:color w:val="A31D1D"/>
          <w:sz w:val="18"/>
        </w:rPr>
        <w:t>PSG-D27</w:t>
      </w:r>
      <w:r>
        <w:rPr>
          <w:sz w:val="19"/>
        </w:rPr>
        <w:t xml:space="preserve"> asking for setpoints that nothing could consume. Applied tension reduces the roll pressure needed for the same draft by displacing part of the deformation load into the strip </w:t>
      </w:r>
      <w:r>
        <w:rPr>
          <w:rFonts w:ascii="Consolas" w:hAnsi="Consolas"/>
          <w:color w:val="A31D1D"/>
          <w:sz w:val="18"/>
        </w:rPr>
        <w:t>[INDUSTRY STANDARD]</w:t>
      </w:r>
      <w:r>
        <w:rPr>
          <w:sz w:val="19"/>
        </w:rPr>
        <w:t xml:space="preserve"> — the standard first-order treatment substitutes a tension-corrected mean flow stress into the force expression:</w:t>
      </w:r>
    </w:p>
    <w:p w14:paraId="79B528DF" w14:textId="77777777" w:rsidR="008D68B2" w:rsidRDefault="00000000">
      <w:pPr>
        <w:shd w:val="clear" w:color="auto" w:fill="F2F2F2"/>
        <w:spacing w:before="80"/>
        <w:ind w:left="173"/>
      </w:pPr>
      <w:r>
        <w:rPr>
          <w:rFonts w:ascii="Consolas" w:hAnsi="Consolas"/>
          <w:sz w:val="16"/>
        </w:rPr>
        <w:t>σ̄_f,eff = σ̄_f − (σ_b + σ_f) / 2</w:t>
      </w:r>
      <w:r>
        <w:rPr>
          <w:rFonts w:ascii="Consolas" w:hAnsi="Consolas"/>
          <w:sz w:val="16"/>
        </w:rPr>
        <w:br/>
      </w:r>
      <w:r>
        <w:rPr>
          <w:rFonts w:ascii="Consolas" w:hAnsi="Consolas"/>
          <w:sz w:val="16"/>
        </w:rPr>
        <w:br/>
        <w:t xml:space="preserve">  σ_b   back tension stress, entry side      = T_b / A_entry</w:t>
      </w:r>
      <w:r>
        <w:rPr>
          <w:rFonts w:ascii="Consolas" w:hAnsi="Consolas"/>
          <w:sz w:val="16"/>
        </w:rPr>
        <w:br/>
        <w:t xml:space="preserve">  σ_f   front tension stress, exit side      = T_f / A_exit</w:t>
      </w:r>
      <w:r>
        <w:rPr>
          <w:rFonts w:ascii="Consolas" w:hAnsi="Consolas"/>
          <w:sz w:val="16"/>
        </w:rPr>
        <w:br/>
        <w:t xml:space="preserve">  T     applied tension, lbf                 [CLIENT INPUT REQUIRED — PSG-D27]</w:t>
      </w:r>
      <w:r>
        <w:rPr>
          <w:rFonts w:ascii="Consolas" w:hAnsi="Consolas"/>
          <w:sz w:val="16"/>
        </w:rPr>
        <w:br/>
      </w:r>
      <w:r>
        <w:rPr>
          <w:rFonts w:ascii="Consolas" w:hAnsi="Consolas"/>
          <w:sz w:val="16"/>
        </w:rPr>
        <w:br/>
        <w:t>Then    F = w̄ · L_p · Q_p · σ̄_f,eff        and    S₀ = h_target − F / K</w:t>
      </w:r>
    </w:p>
    <w:p w14:paraId="35EDDC10" w14:textId="77777777" w:rsidR="008D68B2" w:rsidRDefault="00000000">
      <w:pPr>
        <w:spacing w:after="100"/>
      </w:pPr>
      <w:r>
        <w:rPr>
          <w:rFonts w:ascii="Consolas" w:hAnsi="Consolas"/>
          <w:color w:val="A31D1D"/>
          <w:sz w:val="18"/>
        </w:rPr>
        <w:t>σ̄_f,eff</w:t>
      </w:r>
      <w:r>
        <w:rPr>
          <w:sz w:val="19"/>
        </w:rPr>
        <w:t xml:space="preserve"> replaces </w:t>
      </w:r>
      <w:r>
        <w:rPr>
          <w:rFonts w:ascii="Consolas" w:hAnsi="Consolas"/>
          <w:color w:val="A31D1D"/>
          <w:sz w:val="18"/>
        </w:rPr>
        <w:t>σ̄_f</w:t>
      </w:r>
      <w:r>
        <w:rPr>
          <w:sz w:val="19"/>
        </w:rPr>
        <w:t xml:space="preserve"> everywhere in §3.3.6 and §3.3.7, so </w:t>
      </w:r>
      <w:r>
        <w:rPr>
          <w:b/>
          <w:sz w:val="19"/>
        </w:rPr>
        <w:t>both</w:t>
      </w:r>
      <w:r>
        <w:rPr>
          <w:sz w:val="19"/>
        </w:rPr>
        <w:t xml:space="preserve"> the </w:t>
      </w:r>
      <w:r>
        <w:rPr>
          <w:rFonts w:ascii="Consolas" w:hAnsi="Consolas"/>
          <w:color w:val="A31D1D"/>
          <w:sz w:val="18"/>
        </w:rPr>
        <w:t>F ≤ F_max</w:t>
      </w:r>
      <w:r>
        <w:rPr>
          <w:sz w:val="19"/>
        </w:rPr>
        <w:t xml:space="preserve"> check and the gap follow from one substitution. In </w:t>
      </w:r>
      <w:r>
        <w:rPr>
          <w:b/>
          <w:sz w:val="19"/>
        </w:rPr>
        <w:t>dancer mode</w:t>
      </w:r>
      <w:r>
        <w:rPr>
          <w:sz w:val="19"/>
        </w:rPr>
        <w:t xml:space="preserve"> the tension terms are zero and the expressions reduce to the untensioned form. Where a stand runs at a tension approaching its own flow stress the first-order form loses accuracy and a Bland–Ford treatment is required; that is outside the operating range these dancers are expected to work in, and is noted so the limit of the model is on the record.</w:t>
      </w:r>
    </w:p>
    <w:p w14:paraId="01201EC5" w14:textId="77777777" w:rsidR="008D68B2" w:rsidRDefault="00000000">
      <w:pPr>
        <w:pStyle w:val="Heading3"/>
      </w:pPr>
      <w:bookmarkStart w:id="31" w:name="_Toc236951322"/>
      <w:r>
        <w:rPr>
          <w:b w:val="0"/>
        </w:rPr>
        <w:t>3.3.7 Roll Gap and Mill Spring</w:t>
      </w:r>
      <w:bookmarkEnd w:id="31"/>
    </w:p>
    <w:p w14:paraId="48490D95" w14:textId="77777777" w:rsidR="008D68B2" w:rsidRDefault="00000000">
      <w:pPr>
        <w:spacing w:after="100"/>
      </w:pPr>
      <w:r>
        <w:rPr>
          <w:b/>
          <w:sz w:val="19"/>
        </w:rPr>
        <w:t>Delivered thickness is not the set roll gap.</w:t>
      </w:r>
      <w:r>
        <w:rPr>
          <w:sz w:val="19"/>
        </w:rPr>
        <w:t xml:space="preserve"> Under load, the mill stand deflects elastically, and the gap opens. The gaugemeter relation </w:t>
      </w:r>
      <w:r>
        <w:rPr>
          <w:rFonts w:ascii="Consolas" w:hAnsi="Consolas"/>
          <w:color w:val="A31D1D"/>
          <w:sz w:val="18"/>
        </w:rPr>
        <w:t>[INDUSTRY STANDARD]</w:t>
      </w:r>
      <w:r>
        <w:rPr>
          <w:sz w:val="19"/>
        </w:rPr>
        <w:t>:</w:t>
      </w:r>
    </w:p>
    <w:p w14:paraId="359AF8CE" w14:textId="77777777" w:rsidR="008D68B2" w:rsidRDefault="00000000">
      <w:pPr>
        <w:shd w:val="clear" w:color="auto" w:fill="F2F2F2"/>
        <w:spacing w:before="80"/>
        <w:ind w:left="173"/>
      </w:pPr>
      <w:r>
        <w:rPr>
          <w:rFonts w:ascii="Consolas" w:hAnsi="Consolas"/>
          <w:sz w:val="16"/>
        </w:rPr>
        <w:t>h₁ = S₀ + F / K</w:t>
      </w:r>
      <w:r>
        <w:rPr>
          <w:rFonts w:ascii="Consolas" w:hAnsi="Consolas"/>
          <w:sz w:val="16"/>
        </w:rPr>
        <w:br/>
      </w:r>
      <w:r>
        <w:rPr>
          <w:rFonts w:ascii="Consolas" w:hAnsi="Consolas"/>
          <w:sz w:val="16"/>
        </w:rPr>
        <w:br/>
        <w:t xml:space="preserve">  S₀   unloaded roll gap setting</w:t>
      </w:r>
      <w:r>
        <w:rPr>
          <w:rFonts w:ascii="Consolas" w:hAnsi="Consolas"/>
          <w:sz w:val="16"/>
        </w:rPr>
        <w:br/>
        <w:t xml:space="preserve">  F    roll separating force</w:t>
      </w:r>
      <w:r>
        <w:rPr>
          <w:rFonts w:ascii="Consolas" w:hAnsi="Consolas"/>
          <w:sz w:val="16"/>
        </w:rPr>
        <w:br/>
        <w:t xml:space="preserve">  K    mill modulus (stand stiffness)      [CLIENT INPUT REQUIRED — PSG-D12]</w:t>
      </w:r>
    </w:p>
    <w:p w14:paraId="1547B674" w14:textId="77777777" w:rsidR="008D68B2" w:rsidRDefault="00000000">
      <w:pPr>
        <w:spacing w:after="100"/>
      </w:pPr>
      <w:r>
        <w:rPr>
          <w:sz w:val="19"/>
        </w:rPr>
        <w:t xml:space="preserve">To deliver 0.110″ with a deflection of 0.004″, the gap is set to 0.106″. The compensation is therefore always </w:t>
      </w:r>
      <w:r>
        <w:rPr>
          <w:b/>
          <w:sz w:val="19"/>
        </w:rPr>
        <w:t>negative</w:t>
      </w:r>
      <w:r>
        <w:rPr>
          <w:sz w:val="19"/>
        </w:rPr>
        <w:t xml:space="preserve"> — the set gap is below the target gauge.</w:t>
      </w:r>
    </w:p>
    <w:p w14:paraId="7B2F3BC8" w14:textId="77777777" w:rsidR="008D68B2" w:rsidRDefault="00000000">
      <w:pPr>
        <w:spacing w:after="100"/>
      </w:pPr>
      <w:r>
        <w:rPr>
          <w:sz w:val="19"/>
        </w:rPr>
        <w:t xml:space="preserve">The critical property is that </w:t>
      </w:r>
      <w:r>
        <w:rPr>
          <w:rFonts w:ascii="Consolas" w:hAnsi="Consolas"/>
          <w:b/>
          <w:color w:val="A31D1D"/>
          <w:sz w:val="18"/>
        </w:rPr>
        <w:t>F/K</w:t>
      </w:r>
      <w:r>
        <w:rPr>
          <w:b/>
          <w:sz w:val="19"/>
        </w:rPr>
        <w:t xml:space="preserve"> is load-dependent</w:t>
      </w:r>
      <w:r>
        <w:rPr>
          <w:sz w:val="19"/>
        </w:rPr>
        <w:t>. A wide, heavy-reduction pass deflects the stand far more than a light, narrow one. A fixed percentage offset per alloy cannot express this: it will be approximately right at one width and reduction, and progressively wrong away from that point.</w:t>
      </w:r>
    </w:p>
    <w:p w14:paraId="5E1557F9" w14:textId="77777777" w:rsidR="008D68B2" w:rsidRDefault="00000000">
      <w:pPr>
        <w:pBdr>
          <w:left w:val="single" w:sz="18" w:space="8" w:color="2E74B5"/>
        </w:pBdr>
        <w:shd w:val="clear" w:color="auto" w:fill="FFF2CC"/>
        <w:spacing w:before="120" w:after="40"/>
        <w:ind w:left="230"/>
      </w:pPr>
      <w:r>
        <w:rPr>
          <w:rFonts w:ascii="Consolas" w:hAnsi="Consolas"/>
          <w:b/>
          <w:color w:val="A31D1D"/>
          <w:sz w:val="18"/>
        </w:rPr>
        <w:t>K</w:t>
      </w:r>
      <w:r>
        <w:rPr>
          <w:b/>
          <w:sz w:val="19"/>
        </w:rPr>
        <w:t xml:space="preserve"> is stand stiffness and does not depend on roll diameter — but </w:t>
      </w:r>
      <w:r>
        <w:rPr>
          <w:rFonts w:ascii="Consolas" w:hAnsi="Consolas"/>
          <w:b/>
          <w:color w:val="A31D1D"/>
          <w:sz w:val="18"/>
        </w:rPr>
        <w:t>F</w:t>
      </w:r>
      <w:r>
        <w:rPr>
          <w:b/>
          <w:sz w:val="19"/>
        </w:rPr>
        <w:t xml:space="preserve"> does.</w:t>
      </w:r>
      <w:r>
        <w:rPr>
          <w:sz w:val="19"/>
        </w:rPr>
        <w:t xml:space="preserve"> The set gap at S1 therefore differs from a 6″ stand's even at identical draft and width, through the force term (§3.3.6). Supply </w:t>
      </w:r>
      <w:r>
        <w:rPr>
          <w:rFonts w:ascii="Consolas" w:hAnsi="Consolas"/>
          <w:color w:val="A31D1D"/>
          <w:sz w:val="18"/>
        </w:rPr>
        <w:t>K</w:t>
      </w:r>
      <w:r>
        <w:rPr>
          <w:sz w:val="19"/>
        </w:rPr>
        <w:t xml:space="preserve"> per stand as well as </w:t>
      </w:r>
      <w:r>
        <w:rPr>
          <w:rFonts w:ascii="Consolas" w:hAnsi="Consolas"/>
          <w:color w:val="A31D1D"/>
          <w:sz w:val="18"/>
        </w:rPr>
        <w:t>F_max</w:t>
      </w:r>
      <w:r>
        <w:rPr>
          <w:sz w:val="19"/>
        </w:rPr>
        <w:t>; the compensation cannot be shared across the three stands.</w:t>
      </w:r>
    </w:p>
    <w:p w14:paraId="73DCD015" w14:textId="77777777" w:rsidR="008D68B2" w:rsidRDefault="00000000">
      <w:pPr>
        <w:pBdr>
          <w:left w:val="single" w:sz="18" w:space="8" w:color="2E74B5"/>
        </w:pBdr>
        <w:shd w:val="clear" w:color="auto" w:fill="FFF2CC"/>
        <w:spacing w:before="40" w:after="40"/>
        <w:ind w:left="230"/>
      </w:pPr>
      <w:r>
        <w:rPr>
          <w:b/>
          <w:sz w:val="19"/>
        </w:rPr>
        <w:t>Terminology.</w:t>
      </w:r>
      <w:r>
        <w:rPr>
          <w:sz w:val="19"/>
        </w:rPr>
        <w:t xml:space="preserve"> This effect is </w:t>
      </w:r>
      <w:r>
        <w:rPr>
          <w:i/>
          <w:sz w:val="19"/>
        </w:rPr>
        <w:t>mill spring</w:t>
      </w:r>
      <w:r>
        <w:rPr>
          <w:sz w:val="19"/>
        </w:rPr>
        <w:t xml:space="preserve">, sometimes </w:t>
      </w:r>
      <w:r>
        <w:rPr>
          <w:i/>
          <w:sz w:val="19"/>
        </w:rPr>
        <w:t>mill stretch</w:t>
      </w:r>
      <w:r>
        <w:rPr>
          <w:sz w:val="19"/>
        </w:rPr>
        <w:t xml:space="preserve"> or </w:t>
      </w:r>
      <w:r>
        <w:rPr>
          <w:i/>
          <w:sz w:val="19"/>
        </w:rPr>
        <w:t>roll-force compensation</w:t>
      </w:r>
      <w:r>
        <w:rPr>
          <w:sz w:val="19"/>
        </w:rPr>
        <w:t xml:space="preserve">. It is a property of the </w:t>
      </w:r>
      <w:r>
        <w:rPr>
          <w:b/>
          <w:sz w:val="19"/>
        </w:rPr>
        <w:t>machine</w:t>
      </w:r>
      <w:r>
        <w:rPr>
          <w:sz w:val="19"/>
        </w:rPr>
        <w:t xml:space="preserve">, not the material. It should not be conflated with </w:t>
      </w:r>
      <w:r>
        <w:rPr>
          <w:i/>
          <w:sz w:val="19"/>
        </w:rPr>
        <w:t>springback</w:t>
      </w:r>
      <w:r>
        <w:rPr>
          <w:sz w:val="19"/>
        </w:rPr>
        <w:t xml:space="preserve">, which is elastic recovery in bending and is a material property. They are </w:t>
      </w:r>
      <w:r>
        <w:rPr>
          <w:sz w:val="19"/>
        </w:rPr>
        <w:lastRenderedPageBreak/>
        <w:t>different phenomena with different causes, and treating a machine stiffness as an alloy constant obscures the fact that it must be measured by mill calibration under load.</w:t>
      </w:r>
    </w:p>
    <w:p w14:paraId="7927B3A8" w14:textId="77777777" w:rsidR="008D68B2" w:rsidRDefault="008D68B2">
      <w:pPr>
        <w:spacing w:after="80"/>
      </w:pPr>
    </w:p>
    <w:p w14:paraId="032421F5" w14:textId="77777777" w:rsidR="008D68B2" w:rsidRDefault="00000000">
      <w:pPr>
        <w:spacing w:after="100"/>
      </w:pPr>
      <w:r>
        <w:rPr>
          <w:sz w:val="19"/>
        </w:rPr>
        <w:t xml:space="preserve">Mill modulus is determined by loading the mill against itself and measuring deflection against force. Whether this calibration exists for your stands is </w:t>
      </w:r>
      <w:r>
        <w:rPr>
          <w:b/>
          <w:sz w:val="19"/>
        </w:rPr>
        <w:t>PSG-Q08</w:t>
      </w:r>
      <w:r>
        <w:rPr>
          <w:sz w:val="19"/>
        </w:rPr>
        <w:t>.</w:t>
      </w:r>
    </w:p>
    <w:p w14:paraId="1C37531A" w14:textId="77777777" w:rsidR="008D68B2" w:rsidRDefault="00000000">
      <w:pPr>
        <w:pStyle w:val="Heading3"/>
      </w:pPr>
      <w:bookmarkStart w:id="32" w:name="_Toc236951323"/>
      <w:r>
        <w:rPr>
          <w:b w:val="0"/>
        </w:rPr>
        <w:t>3.3.8 Speed and Speed Ratios</w:t>
      </w:r>
      <w:bookmarkEnd w:id="32"/>
    </w:p>
    <w:p w14:paraId="117BCE8A" w14:textId="77777777" w:rsidR="008D68B2" w:rsidRDefault="00000000">
      <w:pPr>
        <w:spacing w:after="100"/>
      </w:pPr>
      <w:r>
        <w:rPr>
          <w:sz w:val="19"/>
        </w:rPr>
        <w:t>A distinction that materially reduces what must be supplied:</w:t>
      </w:r>
    </w:p>
    <w:p w14:paraId="55AF3031" w14:textId="77777777" w:rsidR="008D68B2" w:rsidRDefault="00000000">
      <w:pPr>
        <w:pStyle w:val="ListBullet"/>
        <w:spacing w:after="40"/>
        <w:ind w:left="403"/>
      </w:pPr>
      <w:r>
        <w:rPr>
          <w:b/>
          <w:sz w:val="19"/>
        </w:rPr>
        <w:t>Absolute line speed</w:t>
      </w:r>
      <w:r>
        <w:rPr>
          <w:sz w:val="19"/>
        </w:rPr>
        <w:t xml:space="preserve"> depends on machine capability, product, surface finish requirement, and</w:t>
      </w:r>
    </w:p>
    <w:p w14:paraId="3CD89A26" w14:textId="77777777" w:rsidR="008D68B2" w:rsidRDefault="00000000">
      <w:pPr>
        <w:spacing w:after="100"/>
      </w:pPr>
      <w:r>
        <w:rPr>
          <w:sz w:val="19"/>
        </w:rPr>
        <w:t xml:space="preserve">  operator judgement. It is </w:t>
      </w:r>
      <w:r>
        <w:rPr>
          <w:rFonts w:ascii="Consolas" w:hAnsi="Consolas"/>
          <w:color w:val="A31D1D"/>
          <w:sz w:val="18"/>
        </w:rPr>
        <w:t>[CLIENT INPUT REQUIRED]</w:t>
      </w:r>
      <w:r>
        <w:rPr>
          <w:sz w:val="19"/>
        </w:rPr>
        <w:t xml:space="preserve"> and we understand it is to be established from   trial production and held as configuration.</w:t>
      </w:r>
    </w:p>
    <w:p w14:paraId="5C9E6F2E" w14:textId="77777777" w:rsidR="008D68B2" w:rsidRDefault="00000000">
      <w:pPr>
        <w:pStyle w:val="ListBullet"/>
        <w:spacing w:after="40"/>
        <w:ind w:left="403"/>
      </w:pPr>
      <w:r>
        <w:rPr>
          <w:b/>
          <w:sz w:val="19"/>
        </w:rPr>
        <w:t>Inter-stand speed ratios are not a matter of judgement.</w:t>
      </w:r>
      <w:r>
        <w:rPr>
          <w:sz w:val="19"/>
        </w:rPr>
        <w:t xml:space="preserve"> They follow directly from mass flow</w:t>
      </w:r>
    </w:p>
    <w:p w14:paraId="451C2D93" w14:textId="77777777" w:rsidR="008D68B2" w:rsidRDefault="00000000">
      <w:pPr>
        <w:spacing w:after="100"/>
      </w:pPr>
      <w:r>
        <w:rPr>
          <w:sz w:val="19"/>
        </w:rPr>
        <w:t xml:space="preserve">  continuity </w:t>
      </w:r>
      <w:r>
        <w:rPr>
          <w:rFonts w:ascii="Consolas" w:hAnsi="Consolas"/>
          <w:color w:val="A31D1D"/>
          <w:sz w:val="18"/>
        </w:rPr>
        <w:t>[INDUSTRY STANDARD]</w:t>
      </w:r>
      <w:r>
        <w:rPr>
          <w:sz w:val="19"/>
        </w:rPr>
        <w:t>:</w:t>
      </w:r>
    </w:p>
    <w:p w14:paraId="650D2F86" w14:textId="77777777" w:rsidR="008D68B2" w:rsidRDefault="00000000">
      <w:pPr>
        <w:shd w:val="clear" w:color="auto" w:fill="F2F2F2"/>
        <w:spacing w:before="80"/>
        <w:ind w:left="173"/>
      </w:pPr>
      <w:r>
        <w:rPr>
          <w:rFonts w:ascii="Consolas" w:hAnsi="Consolas"/>
          <w:sz w:val="16"/>
        </w:rPr>
        <w:t>v₁ / v₀ = A₀ / A₁</w:t>
      </w:r>
    </w:p>
    <w:p w14:paraId="45E520B0" w14:textId="77777777" w:rsidR="008D68B2" w:rsidRDefault="00000000">
      <w:pPr>
        <w:spacing w:after="100"/>
      </w:pPr>
      <w:r>
        <w:rPr>
          <w:sz w:val="19"/>
        </w:rPr>
        <w:t>Since the engine computes every intermediate area, it can and should compute every speed ratio. Only the absolute datum needs to be supplied. Getting these ratios wrong is what produces broken wire between stands, or loops of accumulating material.</w:t>
      </w:r>
    </w:p>
    <w:p w14:paraId="0223E731" w14:textId="77777777" w:rsidR="008D68B2" w:rsidRDefault="00000000">
      <w:pPr>
        <w:pStyle w:val="Heading3"/>
      </w:pPr>
      <w:bookmarkStart w:id="33" w:name="_Toc236951324"/>
      <w:r>
        <w:rPr>
          <w:b w:val="0"/>
        </w:rPr>
        <w:t>3.3.9 Surface Finish and Edge Profile</w:t>
      </w:r>
      <w:bookmarkEnd w:id="33"/>
    </w:p>
    <w:p w14:paraId="366901D1" w14:textId="77777777" w:rsidR="008D68B2" w:rsidRDefault="00000000">
      <w:pPr>
        <w:spacing w:after="100"/>
      </w:pPr>
      <w:r>
        <w:rPr>
          <w:sz w:val="19"/>
        </w:rPr>
        <w:t xml:space="preserve">Surface finish is governed by roll and die surface condition, lubrication, reduction per pass, and speed. Heavy reductions in a finishing pass degrade finish; light finishing passes improve it. This is a further reason to reserve the last pass for dimensional control rather than bulk reduction </w:t>
      </w:r>
      <w:r>
        <w:rPr>
          <w:rFonts w:ascii="Consolas" w:hAnsi="Consolas"/>
          <w:color w:val="A31D1D"/>
          <w:sz w:val="18"/>
        </w:rPr>
        <w:t>[INDUSTRY STANDARD]</w:t>
      </w:r>
      <w:r>
        <w:rPr>
          <w:sz w:val="19"/>
        </w:rPr>
        <w:t>.</w:t>
      </w:r>
    </w:p>
    <w:p w14:paraId="75777F8C" w14:textId="77777777" w:rsidR="008D68B2" w:rsidRDefault="00000000">
      <w:pPr>
        <w:spacing w:after="100"/>
      </w:pPr>
      <w:r>
        <w:rPr>
          <w:sz w:val="19"/>
        </w:rPr>
        <w:t xml:space="preserve">Edge profile is formed by the two edgers, which sit </w:t>
      </w:r>
      <w:r>
        <w:rPr>
          <w:b/>
          <w:sz w:val="19"/>
        </w:rPr>
        <w:t>between the stands</w:t>
      </w:r>
      <w:r>
        <w:rPr>
          <w:sz w:val="19"/>
        </w:rPr>
        <w:t xml:space="preserve"> — S1↔S2 and S2↔S3 — and which </w:t>
      </w:r>
      <w:r>
        <w:rPr>
          <w:b/>
          <w:sz w:val="19"/>
        </w:rPr>
        <w:t>roll-form rather than cut</w:t>
      </w:r>
      <w:r>
        <w:rPr>
          <w:sz w:val="19"/>
        </w:rPr>
        <w:t xml:space="preserve"> (§3.3.11). Whether roller profiles are standard across products or vary by edge type or alloy determines whether the schedule must specify a profile. This is already registered as an open engineering item with your maintenance group; the pass schedule implication is noted here as </w:t>
      </w:r>
      <w:r>
        <w:rPr>
          <w:b/>
          <w:sz w:val="19"/>
        </w:rPr>
        <w:t>PSG-Q12</w:t>
      </w:r>
      <w:r>
        <w:rPr>
          <w:sz w:val="19"/>
        </w:rPr>
        <w:t>.</w:t>
      </w:r>
    </w:p>
    <w:p w14:paraId="04651FCA" w14:textId="77777777" w:rsidR="008D68B2" w:rsidRDefault="00000000">
      <w:pPr>
        <w:spacing w:after="100"/>
      </w:pPr>
      <w:r>
        <w:rPr>
          <w:sz w:val="19"/>
        </w:rPr>
        <w:t xml:space="preserve">The reservation of the last pass for finish has a second, independent reason on this line: </w:t>
      </w:r>
      <w:r>
        <w:rPr>
          <w:b/>
          <w:sz w:val="19"/>
        </w:rPr>
        <w:t>S3 is a skim pass with no edging</w:t>
      </w:r>
      <w:r>
        <w:rPr>
          <w:sz w:val="19"/>
        </w:rPr>
        <w:t>, sized to deliver uniform cross-sectional area edge to edge after the second edger (§3.3.11). Finish and profile correction are the same pass.</w:t>
      </w:r>
    </w:p>
    <w:p w14:paraId="36813AA9" w14:textId="77777777" w:rsidR="008D68B2" w:rsidRDefault="00000000">
      <w:pPr>
        <w:pStyle w:val="Heading3"/>
      </w:pPr>
      <w:bookmarkStart w:id="34" w:name="_Toc236951325"/>
      <w:r>
        <w:rPr>
          <w:b w:val="0"/>
        </w:rPr>
        <w:t>3.3.10 Tolerance and Process Capability</w:t>
      </w:r>
      <w:bookmarkEnd w:id="34"/>
    </w:p>
    <w:p w14:paraId="16B43AAA" w14:textId="77777777" w:rsidR="008D68B2" w:rsidRDefault="00000000">
      <w:pPr>
        <w:spacing w:after="100"/>
      </w:pPr>
      <w:r>
        <w:rPr>
          <w:sz w:val="19"/>
        </w:rPr>
        <w:t xml:space="preserve">Tolerance bands must be </w:t>
      </w:r>
      <w:r>
        <w:rPr>
          <w:b/>
          <w:sz w:val="19"/>
        </w:rPr>
        <w:t>achievable</w:t>
      </w:r>
      <w:r>
        <w:rPr>
          <w:sz w:val="19"/>
        </w:rPr>
        <w:t>, not merely specified. A band tighter than the process's natural variation guarantees rejections regardless of schedule quality. Where a customer tolerance is tighter than demonstrated capability, the schedule should compensate — additional light finishing passes, reduced speed — or the target should be challenged.</w:t>
      </w:r>
    </w:p>
    <w:p w14:paraId="1B3B5A5C" w14:textId="77777777" w:rsidR="008D68B2" w:rsidRDefault="00000000">
      <w:pPr>
        <w:spacing w:after="100"/>
      </w:pPr>
      <w:r>
        <w:rPr>
          <w:sz w:val="19"/>
        </w:rPr>
        <w:t xml:space="preserve">Tolerance defaults per alloy and the process capability data to check them against are </w:t>
      </w:r>
      <w:r>
        <w:rPr>
          <w:rFonts w:ascii="Consolas" w:hAnsi="Consolas"/>
          <w:color w:val="A31D1D"/>
          <w:sz w:val="18"/>
        </w:rPr>
        <w:t>[CLIENT INPUT REQUIRED]</w:t>
      </w:r>
      <w:r>
        <w:rPr>
          <w:sz w:val="19"/>
        </w:rPr>
        <w:t xml:space="preserve"> — </w:t>
      </w:r>
      <w:r>
        <w:rPr>
          <w:b/>
          <w:sz w:val="19"/>
        </w:rPr>
        <w:t>PSG-D13</w:t>
      </w:r>
      <w:r>
        <w:rPr>
          <w:sz w:val="19"/>
        </w:rPr>
        <w:t>.</w:t>
      </w:r>
    </w:p>
    <w:p w14:paraId="4F0643A7" w14:textId="77777777" w:rsidR="008D68B2" w:rsidRDefault="00000000">
      <w:pPr>
        <w:pStyle w:val="Heading3"/>
      </w:pPr>
      <w:bookmarkStart w:id="35" w:name="_Toc236951326"/>
      <w:r>
        <w:rPr>
          <w:b w:val="0"/>
        </w:rPr>
        <w:t>3.3.11 Edging as a Forming Operation</w:t>
      </w:r>
      <w:bookmarkEnd w:id="35"/>
    </w:p>
    <w:p w14:paraId="3E5E3B67" w14:textId="77777777" w:rsidR="008D68B2" w:rsidRDefault="00000000">
      <w:pPr>
        <w:spacing w:after="100"/>
      </w:pPr>
      <w:r>
        <w:rPr>
          <w:b/>
          <w:sz w:val="19"/>
        </w:rPr>
        <w:t>The edgers do not cut. They form.</w:t>
      </w:r>
      <w:r>
        <w:rPr>
          <w:sz w:val="19"/>
        </w:rPr>
        <w:t xml:space="preserve"> United Aluminum's edging devices are </w:t>
      </w:r>
      <w:r>
        <w:rPr>
          <w:b/>
          <w:sz w:val="19"/>
        </w:rPr>
        <w:t>vertical profiling rollers</w:t>
      </w:r>
      <w:r>
        <w:rPr>
          <w:sz w:val="19"/>
        </w:rPr>
        <w:t xml:space="preserve">, and the distinction is not terminological — it changes the mass balance the whole schedule is built on </w:t>
      </w:r>
      <w:r>
        <w:rPr>
          <w:rFonts w:ascii="Consolas" w:hAnsi="Consolas"/>
          <w:color w:val="A31D1D"/>
          <w:sz w:val="18"/>
        </w:rPr>
        <w:t>[CLIENT CONFIRMED — August 6, 2026]</w:t>
      </w:r>
      <w:r>
        <w:rPr>
          <w:sz w:val="19"/>
        </w:rPr>
        <w:t>.</w:t>
      </w:r>
    </w:p>
    <w:p w14:paraId="4019C12C" w14:textId="77777777" w:rsidR="008D68B2" w:rsidRDefault="00000000">
      <w:pPr>
        <w:spacing w:after="100"/>
      </w:pPr>
      <w:r>
        <w:rPr>
          <w:sz w:val="19"/>
        </w:rPr>
        <w:t xml:space="preserve">A knifing or slitting edger </w:t>
      </w:r>
      <w:r>
        <w:rPr>
          <w:i/>
          <w:sz w:val="19"/>
        </w:rPr>
        <w:t>removes</w:t>
      </w:r>
      <w:r>
        <w:rPr>
          <w:sz w:val="19"/>
        </w:rPr>
        <w:t xml:space="preserve"> material: width leaves the section and leaves the process, as scrap. A profiling edger </w:t>
      </w:r>
      <w:r>
        <w:rPr>
          <w:i/>
          <w:sz w:val="19"/>
        </w:rPr>
        <w:t>displaces</w:t>
      </w:r>
      <w:r>
        <w:rPr>
          <w:sz w:val="19"/>
        </w:rPr>
        <w:t xml:space="preserve"> it: the width is pushed back into the body of the section, and </w:t>
      </w:r>
      <w:r>
        <w:rPr>
          <w:b/>
          <w:sz w:val="19"/>
        </w:rPr>
        <w:t>nothing leaves</w:t>
      </w:r>
      <w:r>
        <w:rPr>
          <w:sz w:val="19"/>
        </w:rPr>
        <w:t>. There is no scrap stream at the edger, and any calculation that treats edging as a trim will under-predict both length and thickness downstream of it.</w:t>
      </w:r>
    </w:p>
    <w:p w14:paraId="37149E42" w14:textId="77777777" w:rsidR="008D68B2" w:rsidRDefault="00000000">
      <w:pPr>
        <w:spacing w:after="100"/>
      </w:pPr>
      <w:r>
        <w:rPr>
          <w:b/>
          <w:sz w:val="19"/>
        </w:rPr>
        <w:t>Where the edgers sit.</w:t>
      </w:r>
      <w:r>
        <w:rPr>
          <w:sz w:val="19"/>
        </w:rPr>
        <w:t xml:space="preserve"> Two devices, both </w:t>
      </w:r>
      <w:r>
        <w:rPr>
          <w:b/>
          <w:sz w:val="19"/>
        </w:rPr>
        <w:t>between stands</w:t>
      </w:r>
      <w:r>
        <w:rPr>
          <w:sz w:val="19"/>
        </w:rPr>
        <w:t xml:space="preserve"> — one between </w:t>
      </w:r>
      <w:r>
        <w:rPr>
          <w:b/>
          <w:sz w:val="19"/>
        </w:rPr>
        <w:t>S1 and S2</w:t>
      </w:r>
      <w:r>
        <w:rPr>
          <w:sz w:val="19"/>
        </w:rPr>
        <w:t xml:space="preserve">, one between </w:t>
      </w:r>
      <w:r>
        <w:rPr>
          <w:b/>
          <w:sz w:val="19"/>
        </w:rPr>
        <w:t>S2 and S3</w:t>
      </w:r>
      <w:r>
        <w:rPr>
          <w:sz w:val="19"/>
        </w:rPr>
        <w:t xml:space="preserve">. </w:t>
      </w:r>
      <w:r>
        <w:rPr>
          <w:b/>
          <w:sz w:val="19"/>
        </w:rPr>
        <w:t>There is no edging capability on the exit side of the mill.</w:t>
      </w:r>
      <w:r>
        <w:rPr>
          <w:sz w:val="19"/>
        </w:rPr>
        <w:t xml:space="preserve"> The finishing sequence is therefore:</w:t>
      </w:r>
    </w:p>
    <w:p w14:paraId="2D082BAF" w14:textId="77777777" w:rsidR="008D68B2" w:rsidRDefault="00000000">
      <w:pPr>
        <w:shd w:val="clear" w:color="auto" w:fill="F2F2F2"/>
        <w:spacing w:before="80"/>
        <w:ind w:left="173"/>
      </w:pPr>
      <w:r>
        <w:rPr>
          <w:rFonts w:ascii="Consolas" w:hAnsi="Consolas"/>
          <w:sz w:val="16"/>
        </w:rPr>
        <w:t>S1 (8″)  →  E1  →  S2 (6″)  →  E2  →  S3 (6″)</w:t>
      </w:r>
    </w:p>
    <w:p w14:paraId="2D80AD05" w14:textId="77777777" w:rsidR="008D68B2" w:rsidRDefault="00000000">
      <w:pPr>
        <w:spacing w:before="20" w:after="20"/>
      </w:pPr>
      <w:r>
        <w:rPr>
          <w:b/>
          <w:sz w:val="19"/>
        </w:rPr>
        <w:lastRenderedPageBreak/>
        <w:t>What each element does to the section:</w:t>
      </w:r>
    </w:p>
    <w:tbl>
      <w:tblPr>
        <w:tblStyle w:val="TableGrid"/>
        <w:tblW w:w="0" w:type="auto"/>
        <w:jc w:val="center"/>
        <w:tblLook w:val="04A0" w:firstRow="1" w:lastRow="0" w:firstColumn="1" w:lastColumn="0" w:noHBand="0" w:noVBand="1"/>
      </w:tblPr>
      <w:tblGrid>
        <w:gridCol w:w="5260"/>
        <w:gridCol w:w="5260"/>
      </w:tblGrid>
      <w:tr w:rsidR="008D68B2" w14:paraId="5CFAF912" w14:textId="77777777">
        <w:trPr>
          <w:tblHeader/>
          <w:jc w:val="center"/>
        </w:trPr>
        <w:tc>
          <w:tcPr>
            <w:tcW w:w="5260" w:type="dxa"/>
            <w:shd w:val="clear" w:color="auto" w:fill="D9E2F3"/>
          </w:tcPr>
          <w:p w14:paraId="3C7A677E" w14:textId="77777777" w:rsidR="008D68B2" w:rsidRDefault="00000000">
            <w:pPr>
              <w:spacing w:before="20" w:after="20"/>
            </w:pPr>
            <w:r>
              <w:rPr>
                <w:b/>
                <w:sz w:val="17"/>
              </w:rPr>
              <w:t>Element</w:t>
            </w:r>
          </w:p>
        </w:tc>
        <w:tc>
          <w:tcPr>
            <w:tcW w:w="5260" w:type="dxa"/>
            <w:shd w:val="clear" w:color="auto" w:fill="D9E2F3"/>
          </w:tcPr>
          <w:p w14:paraId="3EE11BF9" w14:textId="77777777" w:rsidR="008D68B2" w:rsidRDefault="00000000">
            <w:pPr>
              <w:spacing w:before="20" w:after="20"/>
            </w:pPr>
            <w:r>
              <w:rPr>
                <w:b/>
                <w:sz w:val="17"/>
              </w:rPr>
              <w:t>Effect</w:t>
            </w:r>
          </w:p>
        </w:tc>
      </w:tr>
      <w:tr w:rsidR="008D68B2" w14:paraId="3996897A" w14:textId="77777777">
        <w:trPr>
          <w:jc w:val="center"/>
        </w:trPr>
        <w:tc>
          <w:tcPr>
            <w:tcW w:w="5260" w:type="dxa"/>
          </w:tcPr>
          <w:p w14:paraId="23320AAC" w14:textId="77777777" w:rsidR="008D68B2" w:rsidRDefault="00000000">
            <w:pPr>
              <w:spacing w:before="20" w:after="20"/>
            </w:pPr>
            <w:r>
              <w:rPr>
                <w:b/>
                <w:sz w:val="17"/>
              </w:rPr>
              <w:t>S1</w:t>
            </w:r>
          </w:p>
        </w:tc>
        <w:tc>
          <w:tcPr>
            <w:tcW w:w="5260" w:type="dxa"/>
          </w:tcPr>
          <w:p w14:paraId="51D027DF" w14:textId="77777777" w:rsidR="008D68B2" w:rsidRDefault="00000000">
            <w:pPr>
              <w:spacing w:before="20" w:after="20"/>
            </w:pPr>
            <w:r>
              <w:rPr>
                <w:sz w:val="17"/>
              </w:rPr>
              <w:t xml:space="preserve">The first FM2 draft. Its entry is </w:t>
            </w:r>
            <w:r>
              <w:rPr>
                <w:b/>
                <w:sz w:val="17"/>
              </w:rPr>
              <w:t>already flat</w:t>
            </w:r>
            <w:r>
              <w:rPr>
                <w:sz w:val="17"/>
              </w:rPr>
              <w:t xml:space="preserve"> — from FM1 on FL3, from the spool on FL2 — and its spread is </w:t>
            </w:r>
            <w:r>
              <w:rPr>
                <w:b/>
                <w:sz w:val="17"/>
              </w:rPr>
              <w:t>free</w:t>
            </w:r>
            <w:r>
              <w:rPr>
                <w:sz w:val="17"/>
              </w:rPr>
              <w:t xml:space="preserve">, because nothing constrains width until E1 (§3.3.3). </w:t>
            </w:r>
            <w:r>
              <w:rPr>
                <w:i/>
                <w:sz w:val="17"/>
              </w:rPr>
              <w:t>(The round → flat conversion is FM1's, not S1's; the "round" in E1's row below is the edge shape, not the section.)</w:t>
            </w:r>
          </w:p>
        </w:tc>
      </w:tr>
      <w:tr w:rsidR="008D68B2" w14:paraId="4E20E034" w14:textId="77777777">
        <w:trPr>
          <w:jc w:val="center"/>
        </w:trPr>
        <w:tc>
          <w:tcPr>
            <w:tcW w:w="5260" w:type="dxa"/>
          </w:tcPr>
          <w:p w14:paraId="5F24E3A3" w14:textId="77777777" w:rsidR="008D68B2" w:rsidRDefault="00000000">
            <w:pPr>
              <w:spacing w:before="20" w:after="20"/>
            </w:pPr>
            <w:r>
              <w:rPr>
                <w:b/>
                <w:sz w:val="17"/>
              </w:rPr>
              <w:t>E1</w:t>
            </w:r>
          </w:p>
        </w:tc>
        <w:tc>
          <w:tcPr>
            <w:tcW w:w="5260" w:type="dxa"/>
          </w:tcPr>
          <w:p w14:paraId="253DC7A6" w14:textId="77777777" w:rsidR="008D68B2" w:rsidRDefault="00000000">
            <w:pPr>
              <w:spacing w:before="20" w:after="20"/>
            </w:pPr>
            <w:r>
              <w:rPr>
                <w:sz w:val="17"/>
              </w:rPr>
              <w:t xml:space="preserve">Narrows width. The displaced material expands </w:t>
            </w:r>
            <w:r>
              <w:rPr>
                <w:b/>
                <w:sz w:val="17"/>
              </w:rPr>
              <w:t>laterally and longitudinally</w:t>
            </w:r>
            <w:r>
              <w:rPr>
                <w:sz w:val="17"/>
              </w:rPr>
              <w:t xml:space="preserve"> — length increases and the section </w:t>
            </w:r>
            <w:r>
              <w:rPr>
                <w:b/>
                <w:sz w:val="17"/>
              </w:rPr>
              <w:t>bulges at mid-width</w:t>
            </w:r>
            <w:r>
              <w:rPr>
                <w:sz w:val="17"/>
              </w:rPr>
              <w:t xml:space="preserve">, so thickness rises slightly. </w:t>
            </w:r>
            <w:r>
              <w:rPr>
                <w:b/>
                <w:sz w:val="17"/>
              </w:rPr>
              <w:t>E1 also carries the section from round edge to square edge</w:t>
            </w:r>
          </w:p>
        </w:tc>
      </w:tr>
      <w:tr w:rsidR="008D68B2" w14:paraId="485FC95C" w14:textId="77777777">
        <w:trPr>
          <w:jc w:val="center"/>
        </w:trPr>
        <w:tc>
          <w:tcPr>
            <w:tcW w:w="5260" w:type="dxa"/>
          </w:tcPr>
          <w:p w14:paraId="5E460DDF" w14:textId="77777777" w:rsidR="008D68B2" w:rsidRDefault="00000000">
            <w:pPr>
              <w:spacing w:before="20" w:after="20"/>
            </w:pPr>
            <w:r>
              <w:rPr>
                <w:b/>
                <w:sz w:val="17"/>
              </w:rPr>
              <w:t>S2</w:t>
            </w:r>
          </w:p>
        </w:tc>
        <w:tc>
          <w:tcPr>
            <w:tcW w:w="5260" w:type="dxa"/>
          </w:tcPr>
          <w:p w14:paraId="408EFBD4" w14:textId="77777777" w:rsidR="008D68B2" w:rsidRDefault="00000000">
            <w:pPr>
              <w:spacing w:before="20" w:after="20"/>
            </w:pPr>
            <w:r>
              <w:rPr>
                <w:sz w:val="17"/>
              </w:rPr>
              <w:t xml:space="preserve">Flattens the bulge out. </w:t>
            </w:r>
            <w:r>
              <w:rPr>
                <w:b/>
                <w:sz w:val="17"/>
              </w:rPr>
              <w:t>The edge widens again</w:t>
            </w:r>
            <w:r>
              <w:rPr>
                <w:sz w:val="17"/>
              </w:rPr>
              <w:t>, because the material the edger pushed inward is now pushed back outward</w:t>
            </w:r>
          </w:p>
        </w:tc>
      </w:tr>
      <w:tr w:rsidR="008D68B2" w14:paraId="427D8CB6" w14:textId="77777777">
        <w:trPr>
          <w:jc w:val="center"/>
        </w:trPr>
        <w:tc>
          <w:tcPr>
            <w:tcW w:w="5260" w:type="dxa"/>
          </w:tcPr>
          <w:p w14:paraId="1DBCA3FE" w14:textId="77777777" w:rsidR="008D68B2" w:rsidRDefault="00000000">
            <w:pPr>
              <w:spacing w:before="20" w:after="20"/>
            </w:pPr>
            <w:r>
              <w:rPr>
                <w:b/>
                <w:sz w:val="17"/>
              </w:rPr>
              <w:t>E2</w:t>
            </w:r>
          </w:p>
        </w:tc>
        <w:tc>
          <w:tcPr>
            <w:tcW w:w="5260" w:type="dxa"/>
          </w:tcPr>
          <w:p w14:paraId="68EC0B62" w14:textId="77777777" w:rsidR="008D68B2" w:rsidRDefault="00000000">
            <w:pPr>
              <w:spacing w:before="20" w:after="20"/>
            </w:pPr>
            <w:r>
              <w:rPr>
                <w:sz w:val="17"/>
              </w:rPr>
              <w:t>Narrows the width back out, at the tighter tolerance the near-final section allows</w:t>
            </w:r>
          </w:p>
        </w:tc>
      </w:tr>
      <w:tr w:rsidR="008D68B2" w14:paraId="325A095E" w14:textId="77777777">
        <w:trPr>
          <w:jc w:val="center"/>
        </w:trPr>
        <w:tc>
          <w:tcPr>
            <w:tcW w:w="5260" w:type="dxa"/>
          </w:tcPr>
          <w:p w14:paraId="658C0159" w14:textId="77777777" w:rsidR="008D68B2" w:rsidRDefault="00000000">
            <w:pPr>
              <w:spacing w:before="20" w:after="20"/>
            </w:pPr>
            <w:r>
              <w:rPr>
                <w:b/>
                <w:sz w:val="17"/>
              </w:rPr>
              <w:t>S3</w:t>
            </w:r>
          </w:p>
        </w:tc>
        <w:tc>
          <w:tcPr>
            <w:tcW w:w="5260" w:type="dxa"/>
          </w:tcPr>
          <w:p w14:paraId="471CAE5D" w14:textId="77777777" w:rsidR="008D68B2" w:rsidRDefault="00000000">
            <w:pPr>
              <w:spacing w:before="20" w:after="20"/>
            </w:pPr>
            <w:r>
              <w:rPr>
                <w:sz w:val="17"/>
              </w:rPr>
              <w:t xml:space="preserve">The last draft, then a </w:t>
            </w:r>
            <w:r>
              <w:rPr>
                <w:b/>
                <w:sz w:val="17"/>
              </w:rPr>
              <w:t>skim pass</w:t>
            </w:r>
            <w:r>
              <w:rPr>
                <w:sz w:val="17"/>
              </w:rPr>
              <w:t xml:space="preserve"> — </w:t>
            </w:r>
            <w:r>
              <w:rPr>
                <w:b/>
                <w:sz w:val="17"/>
              </w:rPr>
              <w:t>light reduction, no edging</w:t>
            </w:r>
            <w:r>
              <w:rPr>
                <w:sz w:val="17"/>
              </w:rPr>
              <w:t xml:space="preserve">. Its purpose is a </w:t>
            </w:r>
            <w:r>
              <w:rPr>
                <w:b/>
                <w:sz w:val="17"/>
              </w:rPr>
              <w:t>uniform cross-sectional area from edge to edge</w:t>
            </w:r>
            <w:r>
              <w:rPr>
                <w:sz w:val="17"/>
              </w:rPr>
              <w:t>, not gauge</w:t>
            </w:r>
          </w:p>
        </w:tc>
      </w:tr>
    </w:tbl>
    <w:p w14:paraId="43261DFC" w14:textId="77777777" w:rsidR="008D68B2" w:rsidRDefault="008D68B2">
      <w:pPr>
        <w:spacing w:after="80"/>
      </w:pPr>
    </w:p>
    <w:p w14:paraId="28592749" w14:textId="77777777" w:rsidR="008D68B2" w:rsidRDefault="00000000">
      <w:pPr>
        <w:spacing w:after="100"/>
      </w:pPr>
      <w:r>
        <w:rPr>
          <w:sz w:val="19"/>
        </w:rPr>
        <w:t>Three consequences for the engine, each of which the current model gets wrong if edging is treated as a trim:</w:t>
      </w:r>
    </w:p>
    <w:p w14:paraId="7F44F415" w14:textId="77777777" w:rsidR="008D68B2" w:rsidRDefault="00000000">
      <w:pPr>
        <w:pStyle w:val="ListNumber"/>
        <w:spacing w:after="40"/>
        <w:ind w:left="403"/>
      </w:pPr>
      <w:r>
        <w:rPr>
          <w:b/>
          <w:sz w:val="19"/>
        </w:rPr>
        <w:t>The edger is its own operation, with its own formulas.</w:t>
      </w:r>
      <w:r>
        <w:rPr>
          <w:sz w:val="19"/>
        </w:rPr>
        <w:t xml:space="preserve"> It is neither a drawing pass (§3.2)</w:t>
      </w:r>
    </w:p>
    <w:p w14:paraId="1354BE4C" w14:textId="77777777" w:rsidR="008D68B2" w:rsidRDefault="00000000">
      <w:pPr>
        <w:spacing w:after="100"/>
      </w:pPr>
      <w:r>
        <w:rPr>
          <w:sz w:val="19"/>
        </w:rPr>
        <w:t xml:space="preserve">   nor a rolling pass (§3.3.1) — the deformation is transverse, the tooling is a profile roller, and    the limits are its own. It belongs in the calculation sequence (§6.3) as a distinct step between    stands, not as an attribute of the stand that follows it.</w:t>
      </w:r>
    </w:p>
    <w:p w14:paraId="3515160B" w14:textId="77777777" w:rsidR="008D68B2" w:rsidRDefault="00000000">
      <w:pPr>
        <w:pStyle w:val="ListNumber"/>
        <w:spacing w:after="40"/>
        <w:ind w:left="403"/>
      </w:pPr>
      <w:r>
        <w:rPr>
          <w:b/>
          <w:sz w:val="19"/>
        </w:rPr>
        <w:t>Mass is conserved, so width reduction reappears.</w:t>
      </w:r>
      <w:r>
        <w:rPr>
          <w:sz w:val="19"/>
        </w:rPr>
        <w:t xml:space="preserve"> For an edger pass, with </w:t>
      </w:r>
      <w:r>
        <w:rPr>
          <w:rFonts w:ascii="Consolas" w:hAnsi="Consolas"/>
          <w:color w:val="A31D1D"/>
          <w:sz w:val="18"/>
        </w:rPr>
        <w:t>w</w:t>
      </w:r>
      <w:r>
        <w:rPr>
          <w:sz w:val="19"/>
        </w:rPr>
        <w:t xml:space="preserve">, </w:t>
      </w:r>
      <w:r>
        <w:rPr>
          <w:rFonts w:ascii="Consolas" w:hAnsi="Consolas"/>
          <w:color w:val="A31D1D"/>
          <w:sz w:val="18"/>
        </w:rPr>
        <w:t>t</w:t>
      </w:r>
      <w:r>
        <w:rPr>
          <w:sz w:val="19"/>
        </w:rPr>
        <w:t xml:space="preserve"> and </w:t>
      </w:r>
      <w:r>
        <w:rPr>
          <w:rFonts w:ascii="Consolas" w:hAnsi="Consolas"/>
          <w:color w:val="A31D1D"/>
          <w:sz w:val="18"/>
        </w:rPr>
        <w:t>L</w:t>
      </w:r>
      <w:r>
        <w:rPr>
          <w:sz w:val="19"/>
        </w:rPr>
        <w:t xml:space="preserve"> the</w:t>
      </w:r>
    </w:p>
    <w:p w14:paraId="04FB72D3" w14:textId="77777777" w:rsidR="008D68B2" w:rsidRDefault="00000000">
      <w:pPr>
        <w:spacing w:after="100"/>
      </w:pPr>
      <w:r>
        <w:rPr>
          <w:sz w:val="19"/>
        </w:rPr>
        <w:t xml:space="preserve">   width, thickness and length:</w:t>
      </w:r>
    </w:p>
    <w:p w14:paraId="3D70BF6D" w14:textId="77777777" w:rsidR="008D68B2" w:rsidRDefault="00000000">
      <w:pPr>
        <w:shd w:val="clear" w:color="auto" w:fill="F2F2F2"/>
        <w:spacing w:before="80"/>
        <w:ind w:left="173"/>
      </w:pPr>
      <w:r>
        <w:rPr>
          <w:rFonts w:ascii="Consolas" w:hAnsi="Consolas"/>
          <w:sz w:val="16"/>
        </w:rPr>
        <w:t>Mass balance:      w_in · t_in · L_in  =  w_out · t_out · L_out</w:t>
      </w:r>
      <w:r>
        <w:rPr>
          <w:rFonts w:ascii="Consolas" w:hAnsi="Consolas"/>
          <w:sz w:val="16"/>
        </w:rPr>
        <w:br/>
        <w:t>Partition:         the width removed (w_in − w_out) divides between</w:t>
      </w:r>
      <w:r>
        <w:rPr>
          <w:rFonts w:ascii="Consolas" w:hAnsi="Consolas"/>
          <w:sz w:val="16"/>
        </w:rPr>
        <w:br/>
        <w:t xml:space="preserve">                   length increase and thickness increase</w:t>
      </w:r>
    </w:p>
    <w:p w14:paraId="296C89F9" w14:textId="77777777" w:rsidR="008D68B2" w:rsidRDefault="00000000">
      <w:pPr>
        <w:spacing w:after="100"/>
      </w:pPr>
      <w:r>
        <w:rPr>
          <w:sz w:val="19"/>
        </w:rPr>
        <w:t xml:space="preserve">   The </w:t>
      </w:r>
      <w:r>
        <w:rPr>
          <w:b/>
          <w:sz w:val="19"/>
        </w:rPr>
        <w:t>partition coefficient</w:t>
      </w:r>
      <w:r>
        <w:rPr>
          <w:sz w:val="19"/>
        </w:rPr>
        <w:t xml:space="preserve"> — how much goes to length and how much to the centre bulge — is the    one quantity that cannot be derived from geometry alone. It depends on alloy, on the roller    profile, and on how much width is taken in the pass. It is </w:t>
      </w:r>
      <w:r>
        <w:rPr>
          <w:rFonts w:ascii="Consolas" w:hAnsi="Consolas"/>
          <w:b/>
          <w:color w:val="A31D1D"/>
          <w:sz w:val="18"/>
        </w:rPr>
        <w:t>PSG-D25</w:t>
      </w:r>
      <w:r>
        <w:rPr>
          <w:sz w:val="19"/>
        </w:rPr>
        <w:t xml:space="preserve">, and it is on the same    footing as the free-spread relation </w:t>
      </w:r>
      <w:r>
        <w:rPr>
          <w:rFonts w:ascii="Consolas" w:hAnsi="Consolas"/>
          <w:color w:val="A31D1D"/>
          <w:sz w:val="18"/>
        </w:rPr>
        <w:t>PSG-D08</w:t>
      </w:r>
      <w:r>
        <w:rPr>
          <w:sz w:val="19"/>
        </w:rPr>
        <w:t>: without it, the section entering S2 and S3 is    unknown, and the finishing drafts are being allocated against a guessed entry thickness.</w:t>
      </w:r>
    </w:p>
    <w:p w14:paraId="43F5D2F9" w14:textId="77777777" w:rsidR="008D68B2" w:rsidRDefault="00000000">
      <w:pPr>
        <w:pStyle w:val="ListNumber"/>
        <w:spacing w:after="40"/>
        <w:ind w:left="403"/>
      </w:pPr>
      <w:r>
        <w:rPr>
          <w:b/>
          <w:sz w:val="19"/>
        </w:rPr>
        <w:t>The bulge is not uniform across the width, and the skim pass is what removes it.</w:t>
      </w:r>
      <w:r>
        <w:rPr>
          <w:sz w:val="19"/>
        </w:rPr>
        <w:t xml:space="preserve"> After an</w:t>
      </w:r>
    </w:p>
    <w:p w14:paraId="48AB792B" w14:textId="77777777" w:rsidR="008D68B2" w:rsidRDefault="00000000">
      <w:pPr>
        <w:spacing w:after="100"/>
      </w:pPr>
      <w:r>
        <w:rPr>
          <w:sz w:val="19"/>
        </w:rPr>
        <w:t xml:space="preserve">   edger the section is thicker at mid-width than at the edges. S2 flattens the first bulge; the    </w:t>
      </w:r>
      <w:r>
        <w:rPr>
          <w:b/>
          <w:sz w:val="19"/>
        </w:rPr>
        <w:t>S3 skim pass</w:t>
      </w:r>
      <w:r>
        <w:rPr>
          <w:sz w:val="19"/>
        </w:rPr>
        <w:t xml:space="preserve"> exists to take out the second and deliver constant area edge to edge. Its    reduction is therefore set by the </w:t>
      </w:r>
      <w:r>
        <w:rPr>
          <w:b/>
          <w:sz w:val="19"/>
        </w:rPr>
        <w:t>profile it receives</w:t>
      </w:r>
      <w:r>
        <w:rPr>
          <w:sz w:val="19"/>
        </w:rPr>
        <w:t>, not by a gauge target — which is a    different sizing rule from every other pass in the schedule (</w:t>
      </w:r>
      <w:r>
        <w:rPr>
          <w:b/>
          <w:sz w:val="19"/>
        </w:rPr>
        <w:t>PSG-Q28</w:t>
      </w:r>
      <w:r>
        <w:rPr>
          <w:sz w:val="19"/>
        </w:rPr>
        <w:t>).</w:t>
      </w:r>
    </w:p>
    <w:p w14:paraId="755430DF" w14:textId="77777777" w:rsidR="008D68B2" w:rsidRDefault="00000000">
      <w:pPr>
        <w:spacing w:after="100"/>
      </w:pPr>
      <w:r>
        <w:rPr>
          <w:b/>
          <w:sz w:val="19"/>
        </w:rPr>
        <w:t>What the edger cannot do.</w:t>
      </w:r>
      <w:r>
        <w:rPr>
          <w:sz w:val="19"/>
        </w:rPr>
        <w:t xml:space="preserve"> It </w:t>
      </w:r>
      <w:r>
        <w:rPr>
          <w:b/>
          <w:sz w:val="19"/>
        </w:rPr>
        <w:t>narrows</w:t>
      </w:r>
      <w:r>
        <w:rPr>
          <w:sz w:val="19"/>
        </w:rPr>
        <w:t xml:space="preserve">; it never widens. Material arriving under-width cannot be recovered at the edger, exactly as §3.3.3 states. Material arriving substantially over-width is </w:t>
      </w:r>
      <w:r>
        <w:rPr>
          <w:b/>
          <w:sz w:val="19"/>
        </w:rPr>
        <w:t>upset</w:t>
      </w:r>
      <w:r>
        <w:rPr>
          <w:sz w:val="19"/>
        </w:rPr>
        <w:t xml:space="preserve"> — driven back into the section — which raises thickness and length beyond what the schedule allocated, so gross over-width is a schedule defect, not something the edger absorbs quietly.</w:t>
      </w:r>
    </w:p>
    <w:p w14:paraId="39E3DB71" w14:textId="77777777" w:rsidR="008D68B2" w:rsidRDefault="00000000">
      <w:pPr>
        <w:pBdr>
          <w:left w:val="single" w:sz="18" w:space="8" w:color="2E74B5"/>
        </w:pBdr>
        <w:shd w:val="clear" w:color="auto" w:fill="FFF2CC"/>
        <w:spacing w:before="120" w:after="40"/>
        <w:ind w:left="230"/>
      </w:pPr>
      <w:r>
        <w:rPr>
          <w:b/>
          <w:sz w:val="19"/>
        </w:rPr>
        <w:t>Why this section exists.</w:t>
      </w:r>
      <w:r>
        <w:rPr>
          <w:sz w:val="19"/>
        </w:rPr>
        <w:t xml:space="preserve"> Earlier issues of this document described the edger as trimming or knifing, and modelled the edge only through the area correction in §3.3.4. That correction remains correct — a round-edged section is still </w:t>
      </w:r>
      <w:r>
        <w:rPr>
          <w:rFonts w:ascii="Consolas" w:hAnsi="Consolas"/>
          <w:color w:val="A31D1D"/>
          <w:sz w:val="18"/>
        </w:rPr>
        <w:t>A = t · w − 0.2146 · t²</w:t>
      </w:r>
      <w:r>
        <w:rPr>
          <w:sz w:val="19"/>
        </w:rPr>
        <w:t xml:space="preserve"> — but it describes the </w:t>
      </w:r>
      <w:r>
        <w:rPr>
          <w:b/>
          <w:sz w:val="19"/>
        </w:rPr>
        <w:t>finished shape</w:t>
      </w:r>
      <w:r>
        <w:rPr>
          <w:sz w:val="19"/>
        </w:rPr>
        <w:t xml:space="preserve">, not the </w:t>
      </w:r>
      <w:r>
        <w:rPr>
          <w:b/>
          <w:sz w:val="19"/>
        </w:rPr>
        <w:t>operation that produces it</w:t>
      </w:r>
      <w:r>
        <w:rPr>
          <w:sz w:val="19"/>
        </w:rPr>
        <w:t>. Both are needed.</w:t>
      </w:r>
    </w:p>
    <w:p w14:paraId="75663E69" w14:textId="77777777" w:rsidR="008D68B2" w:rsidRDefault="008D68B2">
      <w:pPr>
        <w:spacing w:after="80"/>
      </w:pPr>
    </w:p>
    <w:p w14:paraId="6E754378" w14:textId="77777777" w:rsidR="008D68B2" w:rsidRDefault="00000000">
      <w:pPr>
        <w:spacing w:after="100"/>
      </w:pPr>
      <w:r>
        <w:rPr>
          <w:b/>
          <w:sz w:val="19"/>
        </w:rPr>
        <w:t>Bypassing an edger.</w:t>
      </w:r>
      <w:r>
        <w:rPr>
          <w:sz w:val="19"/>
        </w:rPr>
        <w:t xml:space="preserve"> A pass schedule states active or bypassed for every stage (§2.1), and Step 9A solves only the </w:t>
      </w:r>
      <w:r>
        <w:rPr>
          <w:b/>
          <w:sz w:val="19"/>
        </w:rPr>
        <w:t>active</w:t>
      </w:r>
      <w:r>
        <w:rPr>
          <w:sz w:val="19"/>
        </w:rPr>
        <w:t xml:space="preserve"> edgers — so the bypass case must be stated rather than left to the implementer. Two consequences are not obvious:</w:t>
      </w:r>
    </w:p>
    <w:p w14:paraId="23AA4037" w14:textId="77777777" w:rsidR="008D68B2" w:rsidRDefault="00000000">
      <w:pPr>
        <w:pStyle w:val="ListBullet"/>
        <w:spacing w:after="40"/>
        <w:ind w:left="403"/>
      </w:pPr>
      <w:r>
        <w:rPr>
          <w:b/>
          <w:sz w:val="19"/>
        </w:rPr>
        <w:t>Bypassing E1 removes the round → square edge transition</w:t>
      </w:r>
      <w:r>
        <w:rPr>
          <w:sz w:val="19"/>
        </w:rPr>
        <w:t>, which is E1's and only E1's</w:t>
      </w:r>
    </w:p>
    <w:p w14:paraId="556E4DEE" w14:textId="77777777" w:rsidR="008D68B2" w:rsidRDefault="00000000">
      <w:pPr>
        <w:spacing w:after="100"/>
      </w:pPr>
      <w:r>
        <w:rPr>
          <w:sz w:val="19"/>
        </w:rPr>
        <w:lastRenderedPageBreak/>
        <w:t xml:space="preserve">  (</w:t>
      </w:r>
      <w:r>
        <w:rPr>
          <w:b/>
          <w:sz w:val="19"/>
        </w:rPr>
        <w:t>PSG-D26</w:t>
      </w:r>
      <w:r>
        <w:rPr>
          <w:sz w:val="19"/>
        </w:rPr>
        <w:t>). A square-edge product therefore cannot be produced with E1 bypassed, whatever E2   does — E2 sizes width on a section whose edge shape is already set.</w:t>
      </w:r>
    </w:p>
    <w:p w14:paraId="03B07609" w14:textId="77777777" w:rsidR="008D68B2" w:rsidRDefault="00000000">
      <w:pPr>
        <w:pStyle w:val="ListBullet"/>
        <w:spacing w:after="40"/>
        <w:ind w:left="403"/>
      </w:pPr>
      <w:r>
        <w:rPr>
          <w:b/>
          <w:sz w:val="19"/>
        </w:rPr>
        <w:t>Bypassing S2 leaves E1 and E2 adjacent</w:t>
      </w:r>
      <w:r>
        <w:rPr>
          <w:sz w:val="19"/>
        </w:rPr>
        <w:t>, so the centre bulge E1 raises is never flattened before</w:t>
      </w:r>
    </w:p>
    <w:p w14:paraId="23ACF131" w14:textId="77777777" w:rsidR="008D68B2" w:rsidRDefault="00000000">
      <w:pPr>
        <w:spacing w:after="100"/>
      </w:pPr>
      <w:r>
        <w:rPr>
          <w:sz w:val="19"/>
        </w:rPr>
        <w:t xml:space="preserve">  E2 takes its own width reduction. Two consecutive edging passes with no intervening flattening is   outside the sequence §3.3.11 describes, and the partition model (</w:t>
      </w:r>
      <w:r>
        <w:rPr>
          <w:rFonts w:ascii="Consolas" w:hAnsi="Consolas"/>
          <w:color w:val="A31D1D"/>
          <w:sz w:val="18"/>
        </w:rPr>
        <w:t>PSG-D25</w:t>
      </w:r>
      <w:r>
        <w:rPr>
          <w:sz w:val="19"/>
        </w:rPr>
        <w:t>) is calibrated on a   bulge-then-flatten cycle rather than a bulge-on-bulge one.</w:t>
      </w:r>
    </w:p>
    <w:p w14:paraId="3CADA7F0" w14:textId="77777777" w:rsidR="008D68B2" w:rsidRDefault="00000000">
      <w:pPr>
        <w:spacing w:after="100"/>
      </w:pPr>
      <w:r>
        <w:rPr>
          <w:sz w:val="19"/>
        </w:rPr>
        <w:t xml:space="preserve">The rules governing which bypass combinations are permitted are </w:t>
      </w:r>
      <w:r>
        <w:rPr>
          <w:rFonts w:ascii="Consolas" w:hAnsi="Consolas"/>
          <w:color w:val="A31D1D"/>
          <w:sz w:val="18"/>
        </w:rPr>
        <w:t>[CLIENT INPUT REQUIRED]</w:t>
      </w:r>
      <w:r>
        <w:rPr>
          <w:sz w:val="19"/>
        </w:rPr>
        <w:t xml:space="preserve"> — </w:t>
      </w:r>
      <w:r>
        <w:rPr>
          <w:b/>
          <w:sz w:val="19"/>
        </w:rPr>
        <w:t>PSG-Q33</w:t>
      </w:r>
      <w:r>
        <w:rPr>
          <w:sz w:val="19"/>
        </w:rPr>
        <w:t>.</w:t>
      </w:r>
    </w:p>
    <w:p w14:paraId="6D10726F" w14:textId="77777777" w:rsidR="008D68B2" w:rsidRDefault="00000000">
      <w:pPr>
        <w:spacing w:after="100"/>
      </w:pPr>
      <w:r>
        <w:rPr>
          <w:sz w:val="19"/>
        </w:rPr>
        <w:t xml:space="preserve">The three data items this section requires — </w:t>
      </w:r>
      <w:r>
        <w:rPr>
          <w:rFonts w:ascii="Consolas" w:hAnsi="Consolas"/>
          <w:b/>
          <w:color w:val="A31D1D"/>
          <w:sz w:val="18"/>
        </w:rPr>
        <w:t>PSG-D24</w:t>
      </w:r>
      <w:r>
        <w:rPr>
          <w:sz w:val="19"/>
        </w:rPr>
        <w:t xml:space="preserve"> (width reduction limit per edger pass), </w:t>
      </w:r>
      <w:r>
        <w:rPr>
          <w:rFonts w:ascii="Consolas" w:hAnsi="Consolas"/>
          <w:b/>
          <w:color w:val="A31D1D"/>
          <w:sz w:val="18"/>
        </w:rPr>
        <w:t>PSG-D25</w:t>
      </w:r>
      <w:r>
        <w:rPr>
          <w:sz w:val="19"/>
        </w:rPr>
        <w:t xml:space="preserve"> (the partition coefficient), </w:t>
      </w:r>
      <w:r>
        <w:rPr>
          <w:rFonts w:ascii="Consolas" w:hAnsi="Consolas"/>
          <w:b/>
          <w:color w:val="A31D1D"/>
          <w:sz w:val="18"/>
        </w:rPr>
        <w:t>PSG-D26</w:t>
      </w:r>
      <w:r>
        <w:rPr>
          <w:sz w:val="19"/>
        </w:rPr>
        <w:t xml:space="preserve"> (the round → square transition at E1) — are in §10.3, and the two open questions are </w:t>
      </w:r>
      <w:r>
        <w:rPr>
          <w:rFonts w:ascii="Consolas" w:hAnsi="Consolas"/>
          <w:b/>
          <w:color w:val="A31D1D"/>
          <w:sz w:val="18"/>
        </w:rPr>
        <w:t>PSG-Q27</w:t>
      </w:r>
      <w:r>
        <w:rPr>
          <w:sz w:val="19"/>
        </w:rPr>
        <w:t xml:space="preserve"> and </w:t>
      </w:r>
      <w:r>
        <w:rPr>
          <w:rFonts w:ascii="Consolas" w:hAnsi="Consolas"/>
          <w:b/>
          <w:color w:val="A31D1D"/>
          <w:sz w:val="18"/>
        </w:rPr>
        <w:t>PSG-Q28</w:t>
      </w:r>
      <w:r>
        <w:rPr>
          <w:sz w:val="19"/>
        </w:rPr>
        <w:t xml:space="preserve"> in §10.</w:t>
      </w:r>
    </w:p>
    <w:p w14:paraId="2B02FAC5" w14:textId="77777777" w:rsidR="008D68B2" w:rsidRDefault="00000000">
      <w:pPr>
        <w:pStyle w:val="Heading3"/>
      </w:pPr>
      <w:bookmarkStart w:id="36" w:name="_Toc236951327"/>
      <w:r>
        <w:rPr>
          <w:b w:val="0"/>
        </w:rPr>
        <w:t>3.3.12 Width Through the Finishing Chain</w:t>
      </w:r>
      <w:bookmarkEnd w:id="36"/>
    </w:p>
    <w:p w14:paraId="2C5B2784" w14:textId="77777777" w:rsidR="008D68B2" w:rsidRDefault="00000000">
      <w:pPr>
        <w:spacing w:after="100"/>
      </w:pPr>
      <w:r>
        <w:rPr>
          <w:sz w:val="19"/>
        </w:rPr>
        <w:t xml:space="preserve">§3.3.3 establishes that width must be </w:t>
      </w:r>
      <w:r>
        <w:rPr>
          <w:b/>
          <w:sz w:val="19"/>
        </w:rPr>
        <w:t>predicted</w:t>
      </w:r>
      <w:r>
        <w:rPr>
          <w:sz w:val="19"/>
        </w:rPr>
        <w:t xml:space="preserve">. §3.3.11 establishes that the edgers </w:t>
      </w:r>
      <w:r>
        <w:rPr>
          <w:b/>
          <w:sz w:val="19"/>
        </w:rPr>
        <w:t>narrow</w:t>
      </w:r>
      <w:r>
        <w:rPr>
          <w:sz w:val="19"/>
        </w:rPr>
        <w:t xml:space="preserve"> it. What neither states is how the two combine across the chain — and without that, width is designed at exactly one point on the line and nowhere else.</w:t>
      </w:r>
    </w:p>
    <w:p w14:paraId="4007C586" w14:textId="77777777" w:rsidR="008D68B2" w:rsidRDefault="00000000">
      <w:pPr>
        <w:spacing w:after="100"/>
      </w:pPr>
      <w:r>
        <w:rPr>
          <w:b/>
          <w:sz w:val="19"/>
        </w:rPr>
        <w:t>Every stand widens; every edger narrows.</w:t>
      </w:r>
      <w:r>
        <w:rPr>
          <w:sz w:val="19"/>
        </w:rPr>
        <w:t xml:space="preserve"> Applying §3.3.3's spread coefficient at each stand and §3.3.11's partition at each edger gives the chain </w:t>
      </w:r>
      <w:r>
        <w:rPr>
          <w:rFonts w:ascii="Consolas" w:hAnsi="Consolas"/>
          <w:color w:val="A31D1D"/>
          <w:sz w:val="18"/>
        </w:rPr>
        <w:t>[INDUSTRY STANDARD]</w:t>
      </w:r>
      <w:r>
        <w:rPr>
          <w:sz w:val="19"/>
        </w:rPr>
        <w:t>:</w:t>
      </w:r>
    </w:p>
    <w:p w14:paraId="053185F7" w14:textId="77777777" w:rsidR="008D68B2" w:rsidRDefault="00000000">
      <w:pPr>
        <w:shd w:val="clear" w:color="auto" w:fill="F2F2F2"/>
        <w:spacing w:before="80"/>
        <w:ind w:left="173"/>
      </w:pPr>
      <w:r>
        <w:rPr>
          <w:rFonts w:ascii="Consolas" w:hAnsi="Consolas"/>
          <w:sz w:val="16"/>
        </w:rPr>
        <w:t>At a stand:   w_out = w_in · exp(β · ε_h)          ε_h = ln(h_in / h_out)      widens</w:t>
      </w:r>
      <w:r>
        <w:rPr>
          <w:rFonts w:ascii="Consolas" w:hAnsi="Consolas"/>
          <w:sz w:val="16"/>
        </w:rPr>
        <w:br/>
        <w:t>At an edger:  w_out = w_in − Δw                                                narrows</w:t>
      </w:r>
    </w:p>
    <w:p w14:paraId="57ED17DD" w14:textId="77777777" w:rsidR="008D68B2" w:rsidRDefault="00000000">
      <w:pPr>
        <w:spacing w:after="100"/>
      </w:pPr>
      <w:r>
        <w:rPr>
          <w:b/>
          <w:sz w:val="19"/>
        </w:rPr>
        <w:t>The consequence that changes the design direction: the last pass is a stand, not an edger.</w:t>
      </w:r>
      <w:r>
        <w:rPr>
          <w:sz w:val="19"/>
        </w:rPr>
        <w:t xml:space="preserve"> There is no edging capability at the mill exit (§3.3.11), so </w:t>
      </w:r>
      <w:r>
        <w:rPr>
          <w:b/>
          <w:sz w:val="19"/>
        </w:rPr>
        <w:t>final width leaves S3</w:t>
      </w:r>
      <w:r>
        <w:rPr>
          <w:sz w:val="19"/>
        </w:rPr>
        <w:t xml:space="preserve"> — and S3, being a rolling pass, spreads. The width the customer receives is therefore </w:t>
      </w:r>
      <w:r>
        <w:rPr>
          <w:i/>
          <w:sz w:val="19"/>
        </w:rPr>
        <w:t>not</w:t>
      </w:r>
      <w:r>
        <w:rPr>
          <w:sz w:val="19"/>
        </w:rPr>
        <w:t xml:space="preserve"> the width E2 sets. E2 must be set </w:t>
      </w:r>
      <w:r>
        <w:rPr>
          <w:b/>
          <w:sz w:val="19"/>
        </w:rPr>
        <w:t>narrow of target</w:t>
      </w:r>
      <w:r>
        <w:rPr>
          <w:sz w:val="19"/>
        </w:rPr>
        <w:t xml:space="preserve"> by exactly the spread S3 will add:</w:t>
      </w:r>
    </w:p>
    <w:p w14:paraId="3DB96FE6" w14:textId="77777777" w:rsidR="008D68B2" w:rsidRDefault="00000000">
      <w:pPr>
        <w:shd w:val="clear" w:color="auto" w:fill="F2F2F2"/>
        <w:spacing w:before="80"/>
        <w:ind w:left="173"/>
      </w:pPr>
      <w:r>
        <w:rPr>
          <w:rFonts w:ascii="Consolas" w:hAnsi="Consolas"/>
          <w:sz w:val="16"/>
        </w:rPr>
        <w:t>w_E2_out = w_target / exp(β_S3 · ε_h,S3)</w:t>
      </w:r>
    </w:p>
    <w:p w14:paraId="0E0692A4" w14:textId="77777777" w:rsidR="008D68B2" w:rsidRDefault="00000000">
      <w:pPr>
        <w:spacing w:after="100"/>
      </w:pPr>
      <w:r>
        <w:rPr>
          <w:sz w:val="19"/>
        </w:rPr>
        <w:t xml:space="preserve">This is the same problem §3.3.3 calls "load-bearing rather than academic" on FL1 — a delivered width set by free spread on an unedged pass — and it applies to </w:t>
      </w:r>
      <w:r>
        <w:rPr>
          <w:b/>
          <w:sz w:val="19"/>
        </w:rPr>
        <w:t>every</w:t>
      </w:r>
      <w:r>
        <w:rPr>
          <w:sz w:val="19"/>
        </w:rPr>
        <w:t xml:space="preserve"> FL2 and FL3 schedule, on the one pass where the tolerance is tightest. It is worth stating plainly: </w:t>
      </w:r>
      <w:r>
        <w:rPr>
          <w:rFonts w:ascii="Consolas" w:hAnsi="Consolas"/>
          <w:b/>
          <w:color w:val="A31D1D"/>
          <w:sz w:val="18"/>
        </w:rPr>
        <w:t>PSG-D08</w:t>
      </w:r>
      <w:r>
        <w:rPr>
          <w:b/>
          <w:sz w:val="19"/>
        </w:rPr>
        <w:t xml:space="preserve"> is not only an FL1 item.</w:t>
      </w:r>
      <w:r>
        <w:rPr>
          <w:sz w:val="19"/>
        </w:rPr>
        <w:t xml:space="preserve"> The flat→flat spread coefficient governs the final width of every finished coil.</w:t>
      </w:r>
    </w:p>
    <w:p w14:paraId="2D344704" w14:textId="77777777" w:rsidR="008D68B2" w:rsidRDefault="00000000">
      <w:pPr>
        <w:spacing w:after="100"/>
      </w:pPr>
      <w:r>
        <w:rPr>
          <w:b/>
          <w:sz w:val="19"/>
        </w:rPr>
        <w:t>Two failure modes this closes.</w:t>
      </w:r>
      <w:r>
        <w:rPr>
          <w:sz w:val="19"/>
        </w:rPr>
        <w:t xml:space="preserve"> Setting E2 </w:t>
      </w:r>
      <w:r>
        <w:rPr>
          <w:i/>
          <w:sz w:val="19"/>
        </w:rPr>
        <w:t>at</w:t>
      </w:r>
      <w:r>
        <w:rPr>
          <w:sz w:val="19"/>
        </w:rPr>
        <w:t xml:space="preserve"> target width delivers </w:t>
      </w:r>
      <w:r>
        <w:rPr>
          <w:b/>
          <w:sz w:val="19"/>
        </w:rPr>
        <w:t>over-width</w:t>
      </w:r>
      <w:r>
        <w:rPr>
          <w:sz w:val="19"/>
        </w:rPr>
        <w:t xml:space="preserve"> product, by S3's spread. Ignoring the chain altogether leaves the width tolerance in §4.1 as a </w:t>
      </w:r>
      <w:r>
        <w:rPr>
          <w:b/>
          <w:sz w:val="19"/>
        </w:rPr>
        <w:t>mandatory input that no calculation consumes</w:t>
      </w:r>
      <w:r>
        <w:rPr>
          <w:sz w:val="19"/>
        </w:rPr>
        <w:t xml:space="preserve"> — the engine would accept a tolerance band, never compare anything to it, and report no width finding either way.</w:t>
      </w:r>
    </w:p>
    <w:p w14:paraId="49952916" w14:textId="77777777" w:rsidR="008D68B2" w:rsidRDefault="00000000">
      <w:pPr>
        <w:pStyle w:val="Heading3"/>
      </w:pPr>
      <w:bookmarkStart w:id="37" w:name="_Toc236951328"/>
      <w:r>
        <w:rPr>
          <w:b w:val="0"/>
        </w:rPr>
        <w:t>3.3.13 Accumulated Strain in Passes That Are Not Axisymmetric</w:t>
      </w:r>
      <w:bookmarkEnd w:id="37"/>
    </w:p>
    <w:p w14:paraId="7A561984" w14:textId="77777777" w:rsidR="008D68B2" w:rsidRDefault="00000000">
      <w:pPr>
        <w:spacing w:after="100"/>
      </w:pPr>
      <w:r>
        <w:rPr>
          <w:sz w:val="19"/>
        </w:rPr>
        <w:t xml:space="preserve">§3.2.5 gives </w:t>
      </w:r>
      <w:r>
        <w:rPr>
          <w:rFonts w:ascii="Consolas" w:hAnsi="Consolas"/>
          <w:color w:val="A31D1D"/>
          <w:sz w:val="18"/>
        </w:rPr>
        <w:t>ε = ln(A₀/A₁)</w:t>
      </w:r>
      <w:r>
        <w:rPr>
          <w:sz w:val="19"/>
        </w:rPr>
        <w:t xml:space="preserve"> for a drawing pass. That is correct there and </w:t>
      </w:r>
      <w:r>
        <w:rPr>
          <w:b/>
          <w:sz w:val="19"/>
        </w:rPr>
        <w:t>wrong when carried forward</w:t>
      </w:r>
      <w:r>
        <w:rPr>
          <w:sz w:val="19"/>
        </w:rPr>
        <w:t xml:space="preserve"> to rolling and edging, for a reason worth showing rather than asserting.</w:t>
      </w:r>
    </w:p>
    <w:p w14:paraId="541DC5B4" w14:textId="77777777" w:rsidR="008D68B2" w:rsidRDefault="00000000">
      <w:pPr>
        <w:spacing w:after="100"/>
      </w:pPr>
      <w:r>
        <w:rPr>
          <w:sz w:val="19"/>
        </w:rPr>
        <w:t xml:space="preserve">For any volume-constant pass, </w:t>
      </w:r>
      <w:r>
        <w:rPr>
          <w:rFonts w:ascii="Consolas" w:hAnsi="Consolas"/>
          <w:color w:val="A31D1D"/>
          <w:sz w:val="18"/>
        </w:rPr>
        <w:t>ln(A₀/A₁) = ε_h − ε_w = ε_l</w:t>
      </w:r>
      <w:r>
        <w:rPr>
          <w:sz w:val="19"/>
        </w:rPr>
        <w:t xml:space="preserve">. So on a </w:t>
      </w:r>
      <w:r>
        <w:rPr>
          <w:b/>
          <w:sz w:val="19"/>
        </w:rPr>
        <w:t>rolling</w:t>
      </w:r>
      <w:r>
        <w:rPr>
          <w:sz w:val="19"/>
        </w:rPr>
        <w:t xml:space="preserve"> pass with spread the area ratio equals </w:t>
      </w:r>
      <w:r>
        <w:rPr>
          <w:rFonts w:ascii="Consolas" w:hAnsi="Consolas"/>
          <w:color w:val="A31D1D"/>
          <w:sz w:val="18"/>
        </w:rPr>
        <w:t>(1 − β)·ε_h</w:t>
      </w:r>
      <w:r>
        <w:rPr>
          <w:sz w:val="19"/>
        </w:rPr>
        <w:t xml:space="preserve"> — the </w:t>
      </w:r>
      <w:r>
        <w:rPr>
          <w:b/>
          <w:sz w:val="19"/>
        </w:rPr>
        <w:t>length</w:t>
      </w:r>
      <w:r>
        <w:rPr>
          <w:sz w:val="19"/>
        </w:rPr>
        <w:t xml:space="preserve"> component alone — and on an </w:t>
      </w:r>
      <w:r>
        <w:rPr>
          <w:b/>
          <w:sz w:val="19"/>
        </w:rPr>
        <w:t>edging</w:t>
      </w:r>
      <w:r>
        <w:rPr>
          <w:sz w:val="19"/>
        </w:rPr>
        <w:t xml:space="preserve"> pass it equals </w:t>
      </w:r>
      <w:r>
        <w:rPr>
          <w:rFonts w:ascii="Consolas" w:hAnsi="Consolas"/>
          <w:color w:val="A31D1D"/>
          <w:sz w:val="18"/>
        </w:rPr>
        <w:t>(1 − φ)·|ε_w|</w:t>
      </w:r>
      <w:r>
        <w:rPr>
          <w:sz w:val="19"/>
        </w:rPr>
        <w:t xml:space="preserve">. In both cases the width and thickness components of the deformation are discarded, and the strain reported is </w:t>
      </w:r>
      <w:r>
        <w:rPr>
          <w:b/>
          <w:sz w:val="19"/>
        </w:rPr>
        <w:t>lower than the strain imparted</w:t>
      </w:r>
      <w:r>
        <w:rPr>
          <w:sz w:val="19"/>
        </w:rPr>
        <w:t xml:space="preserve">. At </w:t>
      </w:r>
      <w:r>
        <w:rPr>
          <w:rFonts w:ascii="Consolas" w:hAnsi="Consolas"/>
          <w:color w:val="A31D1D"/>
          <w:sz w:val="18"/>
        </w:rPr>
        <w:t>φ</w:t>
      </w:r>
      <w:r>
        <w:rPr>
          <w:sz w:val="19"/>
        </w:rPr>
        <w:t xml:space="preserve"> = 0.5 the edger term is understated by about a factor of two.</w:t>
      </w:r>
    </w:p>
    <w:p w14:paraId="153661D6" w14:textId="77777777" w:rsidR="008D68B2" w:rsidRDefault="00000000">
      <w:pPr>
        <w:spacing w:after="100"/>
      </w:pPr>
      <w:r>
        <w:rPr>
          <w:sz w:val="19"/>
        </w:rPr>
        <w:t xml:space="preserve">The measure that does not discard them is the </w:t>
      </w:r>
      <w:r>
        <w:rPr>
          <w:b/>
          <w:sz w:val="19"/>
        </w:rPr>
        <w:t>equivalent (von Mises) strain</w:t>
      </w:r>
      <w:r>
        <w:rPr>
          <w:sz w:val="19"/>
        </w:rPr>
        <w:t xml:space="preserve"> </w:t>
      </w:r>
      <w:r>
        <w:rPr>
          <w:rFonts w:ascii="Consolas" w:hAnsi="Consolas"/>
          <w:color w:val="A31D1D"/>
          <w:sz w:val="18"/>
        </w:rPr>
        <w:t>[INDUSTRY STANDARD]</w:t>
      </w:r>
      <w:r>
        <w:rPr>
          <w:sz w:val="19"/>
        </w:rPr>
        <w:t>:</w:t>
      </w:r>
    </w:p>
    <w:p w14:paraId="6254013E" w14:textId="77777777" w:rsidR="008D68B2" w:rsidRDefault="00000000">
      <w:pPr>
        <w:shd w:val="clear" w:color="auto" w:fill="F2F2F2"/>
        <w:spacing w:before="80"/>
        <w:ind w:left="173"/>
      </w:pPr>
      <w:r>
        <w:rPr>
          <w:rFonts w:ascii="Consolas" w:hAnsi="Consolas"/>
          <w:sz w:val="16"/>
        </w:rPr>
        <w:t>ε_eq = √( (2/3) · (ε_w² + ε_t² + ε_l²) )          with  ε_w + ε_t + ε_l = 0</w:t>
      </w:r>
    </w:p>
    <w:p w14:paraId="4BC091B2" w14:textId="77777777" w:rsidR="008D68B2" w:rsidRDefault="00000000">
      <w:pPr>
        <w:spacing w:after="100"/>
      </w:pPr>
      <w:r>
        <w:rPr>
          <w:sz w:val="19"/>
        </w:rPr>
        <w:t xml:space="preserve">For a drawing pass this reduces to </w:t>
      </w:r>
      <w:r>
        <w:rPr>
          <w:rFonts w:ascii="Consolas" w:hAnsi="Consolas"/>
          <w:color w:val="A31D1D"/>
          <w:sz w:val="18"/>
        </w:rPr>
        <w:t>ln(A₀/A₁)</w:t>
      </w:r>
      <w:r>
        <w:rPr>
          <w:sz w:val="19"/>
        </w:rPr>
        <w:t xml:space="preserve">, so §3.2.5 is unchanged. For rolling and edging it does not, and the difference is in the unsafe direction: </w:t>
      </w:r>
      <w:r>
        <w:rPr>
          <w:b/>
          <w:sz w:val="19"/>
        </w:rPr>
        <w:t>Step 12's cumulative strain gates the FL3 hybrid route</w:t>
      </w:r>
      <w:r>
        <w:rPr>
          <w:sz w:val="19"/>
        </w:rPr>
        <w:t>, the one route with no intermediate anneal. Under-reporting strain errs toward selecting hybrid for material that cannot absorb the cold work — the exact failure the check exists to prevent.</w:t>
      </w:r>
    </w:p>
    <w:p w14:paraId="35A24244" w14:textId="77777777" w:rsidR="008D68B2" w:rsidRDefault="00000000">
      <w:pPr>
        <w:pBdr>
          <w:left w:val="single" w:sz="18" w:space="8" w:color="2E74B5"/>
        </w:pBdr>
        <w:shd w:val="clear" w:color="auto" w:fill="FFF2CC"/>
        <w:spacing w:before="120" w:after="40"/>
        <w:ind w:left="230"/>
      </w:pPr>
      <w:r>
        <w:rPr>
          <w:b/>
          <w:sz w:val="19"/>
        </w:rPr>
        <w:t>This is the same argument v1.3 used to add the edger term at all</w:t>
      </w:r>
      <w:r>
        <w:rPr>
          <w:sz w:val="19"/>
        </w:rPr>
        <w:t>, applied one level deeper. Adding a term computed the wrong way recovers only part of what was missing.</w:t>
      </w:r>
    </w:p>
    <w:p w14:paraId="2CD4F40F" w14:textId="77777777" w:rsidR="008D68B2" w:rsidRDefault="008D68B2">
      <w:pPr>
        <w:spacing w:after="80"/>
      </w:pPr>
    </w:p>
    <w:p w14:paraId="00A3B6A0" w14:textId="77777777" w:rsidR="008D68B2" w:rsidRDefault="00000000">
      <w:pPr>
        <w:pStyle w:val="Heading2"/>
      </w:pPr>
      <w:bookmarkStart w:id="38" w:name="_Toc236951329"/>
      <w:r>
        <w:rPr>
          <w:b w:val="0"/>
        </w:rPr>
        <w:lastRenderedPageBreak/>
        <w:t>3.4 Optimisation Strategy</w:t>
      </w:r>
      <w:bookmarkEnd w:id="38"/>
    </w:p>
    <w:p w14:paraId="23A1BD11" w14:textId="77777777" w:rsidR="008D68B2" w:rsidRDefault="00000000">
      <w:pPr>
        <w:spacing w:after="100"/>
      </w:pPr>
      <w:r>
        <w:rPr>
          <w:sz w:val="19"/>
        </w:rPr>
        <w:t xml:space="preserve">With constraints satisfied, a residual choice remains. The recommended objective, in priority order </w:t>
      </w:r>
      <w:r>
        <w:rPr>
          <w:rFonts w:ascii="Consolas" w:hAnsi="Consolas"/>
          <w:color w:val="A31D1D"/>
          <w:sz w:val="18"/>
        </w:rPr>
        <w:t>[RECOMMENDED DEFAULT]</w:t>
      </w:r>
      <w:r>
        <w:rPr>
          <w:sz w:val="19"/>
        </w:rPr>
        <w:t>:</w:t>
      </w:r>
    </w:p>
    <w:p w14:paraId="0EDEFDB6" w14:textId="77777777" w:rsidR="008D68B2" w:rsidRDefault="00000000">
      <w:pPr>
        <w:pStyle w:val="ListNumber"/>
        <w:spacing w:after="40"/>
        <w:ind w:left="403"/>
      </w:pPr>
      <w:r>
        <w:rPr>
          <w:b/>
          <w:sz w:val="19"/>
        </w:rPr>
        <w:t>Feasibility</w:t>
      </w:r>
      <w:r>
        <w:rPr>
          <w:sz w:val="19"/>
        </w:rPr>
        <w:t xml:space="preserve"> — satisfy every hard constraint. Non-negotiable.</w:t>
      </w:r>
    </w:p>
    <w:p w14:paraId="1BB7E781" w14:textId="77777777" w:rsidR="008D68B2" w:rsidRDefault="00000000">
      <w:pPr>
        <w:pStyle w:val="ListNumber"/>
        <w:spacing w:after="40"/>
        <w:ind w:left="403"/>
      </w:pPr>
      <w:r>
        <w:rPr>
          <w:b/>
          <w:sz w:val="19"/>
        </w:rPr>
        <w:t>Dimensional control</w:t>
      </w:r>
      <w:r>
        <w:rPr>
          <w:sz w:val="19"/>
        </w:rPr>
        <w:t xml:space="preserve"> — reserve the final pass for accuracy, keeping its reduction light.</w:t>
      </w:r>
    </w:p>
    <w:p w14:paraId="7938FA6B" w14:textId="77777777" w:rsidR="008D68B2" w:rsidRDefault="00000000">
      <w:pPr>
        <w:pStyle w:val="ListNumber"/>
        <w:spacing w:after="40"/>
        <w:ind w:left="403"/>
      </w:pPr>
      <w:r>
        <w:rPr>
          <w:b/>
          <w:sz w:val="19"/>
        </w:rPr>
        <w:t>Fewest passes</w:t>
      </w:r>
      <w:r>
        <w:rPr>
          <w:sz w:val="19"/>
        </w:rPr>
        <w:t xml:space="preserve"> — subject to 1 and 2.</w:t>
      </w:r>
    </w:p>
    <w:p w14:paraId="19EBC60F" w14:textId="77777777" w:rsidR="008D68B2" w:rsidRDefault="00000000">
      <w:pPr>
        <w:pStyle w:val="ListNumber"/>
        <w:spacing w:after="40"/>
        <w:ind w:left="403"/>
      </w:pPr>
      <w:r>
        <w:rPr>
          <w:b/>
          <w:sz w:val="19"/>
        </w:rPr>
        <w:t>Balanced loading</w:t>
      </w:r>
      <w:r>
        <w:rPr>
          <w:sz w:val="19"/>
        </w:rPr>
        <w:t xml:space="preserve"> — distribute remaining reduction evenly, avoiding one heavily loaded pass.</w:t>
      </w:r>
    </w:p>
    <w:p w14:paraId="0519EDF7" w14:textId="77777777" w:rsidR="008D68B2" w:rsidRDefault="00000000">
      <w:pPr>
        <w:pStyle w:val="ListNumber"/>
        <w:spacing w:after="40"/>
        <w:ind w:left="403"/>
      </w:pPr>
      <w:r>
        <w:rPr>
          <w:b/>
          <w:sz w:val="19"/>
        </w:rPr>
        <w:t>Tooling life</w:t>
      </w:r>
      <w:r>
        <w:rPr>
          <w:sz w:val="19"/>
        </w:rPr>
        <w:t xml:space="preserve"> — prefer die and roll sizes already in service where the difference is marginal.</w:t>
      </w:r>
    </w:p>
    <w:p w14:paraId="4ECADF44" w14:textId="77777777" w:rsidR="008D68B2" w:rsidRDefault="00000000">
      <w:pPr>
        <w:spacing w:after="100"/>
      </w:pPr>
      <w:r>
        <w:rPr>
          <w:sz w:val="19"/>
        </w:rPr>
        <w:t xml:space="preserve">Confirmation of this priority order is </w:t>
      </w:r>
      <w:r>
        <w:rPr>
          <w:b/>
          <w:sz w:val="19"/>
        </w:rPr>
        <w:t>PSG-Q15</w:t>
      </w:r>
      <w:r>
        <w:rPr>
          <w:sz w:val="19"/>
        </w:rPr>
        <w:t>.</w:t>
      </w:r>
    </w:p>
    <w:p w14:paraId="57E418EE" w14:textId="77777777" w:rsidR="008D68B2" w:rsidRDefault="00000000">
      <w:pPr>
        <w:pStyle w:val="Heading1"/>
      </w:pPr>
      <w:bookmarkStart w:id="39" w:name="_Toc236951330"/>
      <w:r>
        <w:rPr>
          <w:b w:val="0"/>
        </w:rPr>
        <w:t>4. Required Inputs</w:t>
      </w:r>
      <w:bookmarkEnd w:id="39"/>
    </w:p>
    <w:p w14:paraId="649D4B82" w14:textId="77777777" w:rsidR="008D68B2" w:rsidRDefault="00000000">
      <w:pPr>
        <w:spacing w:after="100"/>
      </w:pPr>
      <w:r>
        <w:rPr>
          <w:sz w:val="19"/>
        </w:rPr>
        <w:t>Inputs grouped by origin. "Client must supply" indicates whether the value must come from United Aluminum rather than being derived by the engine or read from the order.</w:t>
      </w:r>
    </w:p>
    <w:p w14:paraId="0166AD65" w14:textId="77777777" w:rsidR="008D68B2" w:rsidRDefault="00000000">
      <w:pPr>
        <w:pStyle w:val="Heading2"/>
      </w:pPr>
      <w:bookmarkStart w:id="40" w:name="_Toc236951331"/>
      <w:r>
        <w:rPr>
          <w:b w:val="0"/>
        </w:rPr>
        <w:t>4.1 Product and Order Inputs</w:t>
      </w:r>
      <w:bookmarkEnd w:id="40"/>
    </w:p>
    <w:tbl>
      <w:tblPr>
        <w:tblStyle w:val="TableGrid"/>
        <w:tblW w:w="0" w:type="auto"/>
        <w:jc w:val="center"/>
        <w:tblLook w:val="04A0" w:firstRow="1" w:lastRow="0" w:firstColumn="1" w:lastColumn="0" w:noHBand="0" w:noVBand="1"/>
      </w:tblPr>
      <w:tblGrid>
        <w:gridCol w:w="1315"/>
        <w:gridCol w:w="1315"/>
        <w:gridCol w:w="1315"/>
        <w:gridCol w:w="1315"/>
        <w:gridCol w:w="1315"/>
        <w:gridCol w:w="1315"/>
        <w:gridCol w:w="1315"/>
        <w:gridCol w:w="1315"/>
      </w:tblGrid>
      <w:tr w:rsidR="008D68B2" w14:paraId="50C74364" w14:textId="77777777">
        <w:trPr>
          <w:tblHeader/>
          <w:jc w:val="center"/>
        </w:trPr>
        <w:tc>
          <w:tcPr>
            <w:tcW w:w="1315" w:type="dxa"/>
            <w:shd w:val="clear" w:color="auto" w:fill="D9E2F3"/>
          </w:tcPr>
          <w:p w14:paraId="5B16B622" w14:textId="77777777" w:rsidR="008D68B2" w:rsidRDefault="00000000">
            <w:pPr>
              <w:spacing w:before="20" w:after="20"/>
            </w:pPr>
            <w:r>
              <w:rPr>
                <w:b/>
                <w:sz w:val="17"/>
              </w:rPr>
              <w:t>Input</w:t>
            </w:r>
          </w:p>
        </w:tc>
        <w:tc>
          <w:tcPr>
            <w:tcW w:w="1315" w:type="dxa"/>
            <w:shd w:val="clear" w:color="auto" w:fill="D9E2F3"/>
          </w:tcPr>
          <w:p w14:paraId="11562A45" w14:textId="77777777" w:rsidR="008D68B2" w:rsidRDefault="00000000">
            <w:pPr>
              <w:spacing w:before="20" w:after="20"/>
            </w:pPr>
            <w:r>
              <w:rPr>
                <w:b/>
                <w:sz w:val="17"/>
              </w:rPr>
              <w:t>Description</w:t>
            </w:r>
          </w:p>
        </w:tc>
        <w:tc>
          <w:tcPr>
            <w:tcW w:w="1315" w:type="dxa"/>
            <w:shd w:val="clear" w:color="auto" w:fill="D9E2F3"/>
          </w:tcPr>
          <w:p w14:paraId="31A057EF" w14:textId="77777777" w:rsidR="008D68B2" w:rsidRDefault="00000000">
            <w:pPr>
              <w:spacing w:before="20" w:after="20"/>
            </w:pPr>
            <w:r>
              <w:rPr>
                <w:b/>
                <w:sz w:val="17"/>
              </w:rPr>
              <w:t>Unit</w:t>
            </w:r>
          </w:p>
        </w:tc>
        <w:tc>
          <w:tcPr>
            <w:tcW w:w="1315" w:type="dxa"/>
            <w:shd w:val="clear" w:color="auto" w:fill="D9E2F3"/>
          </w:tcPr>
          <w:p w14:paraId="6F5A2E82" w14:textId="77777777" w:rsidR="008D68B2" w:rsidRDefault="00000000">
            <w:pPr>
              <w:spacing w:before="20" w:after="20"/>
            </w:pPr>
            <w:r>
              <w:rPr>
                <w:b/>
                <w:sz w:val="17"/>
              </w:rPr>
              <w:t>Type</w:t>
            </w:r>
          </w:p>
        </w:tc>
        <w:tc>
          <w:tcPr>
            <w:tcW w:w="1315" w:type="dxa"/>
            <w:shd w:val="clear" w:color="auto" w:fill="D9E2F3"/>
          </w:tcPr>
          <w:p w14:paraId="71B72463" w14:textId="77777777" w:rsidR="008D68B2" w:rsidRDefault="00000000">
            <w:pPr>
              <w:spacing w:before="20" w:after="20"/>
            </w:pPr>
            <w:r>
              <w:rPr>
                <w:b/>
                <w:sz w:val="17"/>
              </w:rPr>
              <w:t>M/O</w:t>
            </w:r>
          </w:p>
        </w:tc>
        <w:tc>
          <w:tcPr>
            <w:tcW w:w="1315" w:type="dxa"/>
            <w:shd w:val="clear" w:color="auto" w:fill="D9E2F3"/>
          </w:tcPr>
          <w:p w14:paraId="19FBF137" w14:textId="77777777" w:rsidR="008D68B2" w:rsidRDefault="00000000">
            <w:pPr>
              <w:spacing w:before="20" w:after="20"/>
            </w:pPr>
            <w:r>
              <w:rPr>
                <w:b/>
                <w:sz w:val="17"/>
              </w:rPr>
              <w:t>Example</w:t>
            </w:r>
          </w:p>
        </w:tc>
        <w:tc>
          <w:tcPr>
            <w:tcW w:w="1315" w:type="dxa"/>
            <w:shd w:val="clear" w:color="auto" w:fill="D9E2F3"/>
          </w:tcPr>
          <w:p w14:paraId="71617935" w14:textId="77777777" w:rsidR="008D68B2" w:rsidRDefault="00000000">
            <w:pPr>
              <w:spacing w:before="20" w:after="20"/>
            </w:pPr>
            <w:r>
              <w:rPr>
                <w:b/>
                <w:sz w:val="17"/>
              </w:rPr>
              <w:t>Source</w:t>
            </w:r>
          </w:p>
        </w:tc>
        <w:tc>
          <w:tcPr>
            <w:tcW w:w="1315" w:type="dxa"/>
            <w:shd w:val="clear" w:color="auto" w:fill="D9E2F3"/>
          </w:tcPr>
          <w:p w14:paraId="4373E93B" w14:textId="77777777" w:rsidR="008D68B2" w:rsidRDefault="00000000">
            <w:pPr>
              <w:spacing w:before="20" w:after="20"/>
            </w:pPr>
            <w:r>
              <w:rPr>
                <w:b/>
                <w:sz w:val="17"/>
              </w:rPr>
              <w:t>Client supplies</w:t>
            </w:r>
          </w:p>
        </w:tc>
      </w:tr>
      <w:tr w:rsidR="008D68B2" w14:paraId="2DD1BD21" w14:textId="77777777">
        <w:trPr>
          <w:jc w:val="center"/>
        </w:trPr>
        <w:tc>
          <w:tcPr>
            <w:tcW w:w="1315" w:type="dxa"/>
          </w:tcPr>
          <w:p w14:paraId="07712DB2" w14:textId="77777777" w:rsidR="008D68B2" w:rsidRDefault="00000000">
            <w:pPr>
              <w:spacing w:before="20" w:after="20"/>
            </w:pPr>
            <w:r>
              <w:rPr>
                <w:sz w:val="17"/>
              </w:rPr>
              <w:t>Alloy</w:t>
            </w:r>
          </w:p>
        </w:tc>
        <w:tc>
          <w:tcPr>
            <w:tcW w:w="1315" w:type="dxa"/>
          </w:tcPr>
          <w:p w14:paraId="1BF2BB64" w14:textId="77777777" w:rsidR="008D68B2" w:rsidRDefault="00000000">
            <w:pPr>
              <w:spacing w:before="20" w:after="20"/>
            </w:pPr>
            <w:r>
              <w:rPr>
                <w:sz w:val="17"/>
              </w:rPr>
              <w:t>Alloy designation</w:t>
            </w:r>
          </w:p>
        </w:tc>
        <w:tc>
          <w:tcPr>
            <w:tcW w:w="1315" w:type="dxa"/>
          </w:tcPr>
          <w:p w14:paraId="4A0BA7DF" w14:textId="77777777" w:rsidR="008D68B2" w:rsidRDefault="00000000">
            <w:pPr>
              <w:spacing w:before="20" w:after="20"/>
            </w:pPr>
            <w:r>
              <w:rPr>
                <w:sz w:val="17"/>
              </w:rPr>
              <w:t>—</w:t>
            </w:r>
          </w:p>
        </w:tc>
        <w:tc>
          <w:tcPr>
            <w:tcW w:w="1315" w:type="dxa"/>
          </w:tcPr>
          <w:p w14:paraId="3C33E6DC" w14:textId="77777777" w:rsidR="008D68B2" w:rsidRDefault="00000000">
            <w:pPr>
              <w:spacing w:before="20" w:after="20"/>
            </w:pPr>
            <w:r>
              <w:rPr>
                <w:sz w:val="17"/>
              </w:rPr>
              <w:t>Text</w:t>
            </w:r>
          </w:p>
        </w:tc>
        <w:tc>
          <w:tcPr>
            <w:tcW w:w="1315" w:type="dxa"/>
          </w:tcPr>
          <w:p w14:paraId="2E2C5F63" w14:textId="77777777" w:rsidR="008D68B2" w:rsidRDefault="00000000">
            <w:pPr>
              <w:spacing w:before="20" w:after="20"/>
            </w:pPr>
            <w:r>
              <w:rPr>
                <w:b/>
                <w:sz w:val="17"/>
              </w:rPr>
              <w:t>M</w:t>
            </w:r>
          </w:p>
        </w:tc>
        <w:tc>
          <w:tcPr>
            <w:tcW w:w="1315" w:type="dxa"/>
          </w:tcPr>
          <w:p w14:paraId="77542E28" w14:textId="77777777" w:rsidR="008D68B2" w:rsidRDefault="00000000">
            <w:pPr>
              <w:spacing w:before="20" w:after="20"/>
            </w:pPr>
            <w:r>
              <w:rPr>
                <w:sz w:val="17"/>
              </w:rPr>
              <w:t>1100</w:t>
            </w:r>
          </w:p>
        </w:tc>
        <w:tc>
          <w:tcPr>
            <w:tcW w:w="1315" w:type="dxa"/>
          </w:tcPr>
          <w:p w14:paraId="737BA286" w14:textId="77777777" w:rsidR="008D68B2" w:rsidRDefault="00000000">
            <w:pPr>
              <w:spacing w:before="20" w:after="20"/>
            </w:pPr>
            <w:r>
              <w:rPr>
                <w:sz w:val="17"/>
              </w:rPr>
              <w:t>Order</w:t>
            </w:r>
          </w:p>
        </w:tc>
        <w:tc>
          <w:tcPr>
            <w:tcW w:w="1315" w:type="dxa"/>
          </w:tcPr>
          <w:p w14:paraId="6916E165" w14:textId="77777777" w:rsidR="008D68B2" w:rsidRDefault="00000000">
            <w:pPr>
              <w:spacing w:before="20" w:after="20"/>
            </w:pPr>
            <w:r>
              <w:rPr>
                <w:sz w:val="17"/>
              </w:rPr>
              <w:t>No</w:t>
            </w:r>
          </w:p>
        </w:tc>
      </w:tr>
      <w:tr w:rsidR="008D68B2" w14:paraId="3DD05291" w14:textId="77777777">
        <w:trPr>
          <w:jc w:val="center"/>
        </w:trPr>
        <w:tc>
          <w:tcPr>
            <w:tcW w:w="1315" w:type="dxa"/>
          </w:tcPr>
          <w:p w14:paraId="625161DE" w14:textId="77777777" w:rsidR="008D68B2" w:rsidRDefault="00000000">
            <w:pPr>
              <w:spacing w:before="20" w:after="20"/>
            </w:pPr>
            <w:r>
              <w:rPr>
                <w:sz w:val="17"/>
              </w:rPr>
              <w:t>Temper (target)</w:t>
            </w:r>
          </w:p>
        </w:tc>
        <w:tc>
          <w:tcPr>
            <w:tcW w:w="1315" w:type="dxa"/>
          </w:tcPr>
          <w:p w14:paraId="67247B68" w14:textId="77777777" w:rsidR="008D68B2" w:rsidRDefault="00000000">
            <w:pPr>
              <w:spacing w:before="20" w:after="20"/>
            </w:pPr>
            <w:r>
              <w:rPr>
                <w:sz w:val="17"/>
              </w:rPr>
              <w:t>Required finished temper</w:t>
            </w:r>
          </w:p>
        </w:tc>
        <w:tc>
          <w:tcPr>
            <w:tcW w:w="1315" w:type="dxa"/>
          </w:tcPr>
          <w:p w14:paraId="7D9F24FC" w14:textId="77777777" w:rsidR="008D68B2" w:rsidRDefault="00000000">
            <w:pPr>
              <w:spacing w:before="20" w:after="20"/>
            </w:pPr>
            <w:r>
              <w:rPr>
                <w:sz w:val="17"/>
              </w:rPr>
              <w:t>—</w:t>
            </w:r>
          </w:p>
        </w:tc>
        <w:tc>
          <w:tcPr>
            <w:tcW w:w="1315" w:type="dxa"/>
          </w:tcPr>
          <w:p w14:paraId="5D5AE070" w14:textId="77777777" w:rsidR="008D68B2" w:rsidRDefault="00000000">
            <w:pPr>
              <w:spacing w:before="20" w:after="20"/>
            </w:pPr>
            <w:r>
              <w:rPr>
                <w:sz w:val="17"/>
              </w:rPr>
              <w:t>Text</w:t>
            </w:r>
          </w:p>
        </w:tc>
        <w:tc>
          <w:tcPr>
            <w:tcW w:w="1315" w:type="dxa"/>
          </w:tcPr>
          <w:p w14:paraId="02612380" w14:textId="77777777" w:rsidR="008D68B2" w:rsidRDefault="00000000">
            <w:pPr>
              <w:spacing w:before="20" w:after="20"/>
            </w:pPr>
            <w:r>
              <w:rPr>
                <w:b/>
                <w:sz w:val="17"/>
              </w:rPr>
              <w:t>M</w:t>
            </w:r>
          </w:p>
        </w:tc>
        <w:tc>
          <w:tcPr>
            <w:tcW w:w="1315" w:type="dxa"/>
          </w:tcPr>
          <w:p w14:paraId="639B8DCF" w14:textId="77777777" w:rsidR="008D68B2" w:rsidRDefault="00000000">
            <w:pPr>
              <w:spacing w:before="20" w:after="20"/>
            </w:pPr>
            <w:r>
              <w:rPr>
                <w:sz w:val="17"/>
              </w:rPr>
              <w:t>H14</w:t>
            </w:r>
          </w:p>
        </w:tc>
        <w:tc>
          <w:tcPr>
            <w:tcW w:w="1315" w:type="dxa"/>
          </w:tcPr>
          <w:p w14:paraId="619C33C3" w14:textId="77777777" w:rsidR="008D68B2" w:rsidRDefault="00000000">
            <w:pPr>
              <w:spacing w:before="20" w:after="20"/>
            </w:pPr>
            <w:r>
              <w:rPr>
                <w:sz w:val="17"/>
              </w:rPr>
              <w:t>Order / customer spec</w:t>
            </w:r>
          </w:p>
        </w:tc>
        <w:tc>
          <w:tcPr>
            <w:tcW w:w="1315" w:type="dxa"/>
          </w:tcPr>
          <w:p w14:paraId="407AB075" w14:textId="77777777" w:rsidR="008D68B2" w:rsidRDefault="00000000">
            <w:pPr>
              <w:spacing w:before="20" w:after="20"/>
            </w:pPr>
            <w:r>
              <w:rPr>
                <w:sz w:val="17"/>
              </w:rPr>
              <w:t>No</w:t>
            </w:r>
          </w:p>
        </w:tc>
      </w:tr>
      <w:tr w:rsidR="008D68B2" w14:paraId="5D162F12" w14:textId="77777777">
        <w:trPr>
          <w:jc w:val="center"/>
        </w:trPr>
        <w:tc>
          <w:tcPr>
            <w:tcW w:w="1315" w:type="dxa"/>
          </w:tcPr>
          <w:p w14:paraId="7BFC6B40" w14:textId="77777777" w:rsidR="008D68B2" w:rsidRDefault="00000000">
            <w:pPr>
              <w:spacing w:before="20" w:after="20"/>
            </w:pPr>
            <w:r>
              <w:rPr>
                <w:sz w:val="17"/>
              </w:rPr>
              <w:t>Target thickness</w:t>
            </w:r>
          </w:p>
        </w:tc>
        <w:tc>
          <w:tcPr>
            <w:tcW w:w="1315" w:type="dxa"/>
          </w:tcPr>
          <w:p w14:paraId="1DAB69A4" w14:textId="77777777" w:rsidR="008D68B2" w:rsidRDefault="00000000">
            <w:pPr>
              <w:spacing w:before="20" w:after="20"/>
            </w:pPr>
            <w:r>
              <w:rPr>
                <w:sz w:val="17"/>
              </w:rPr>
              <w:t>Finished gauge</w:t>
            </w:r>
          </w:p>
        </w:tc>
        <w:tc>
          <w:tcPr>
            <w:tcW w:w="1315" w:type="dxa"/>
          </w:tcPr>
          <w:p w14:paraId="540087ED" w14:textId="77777777" w:rsidR="008D68B2" w:rsidRDefault="00000000">
            <w:pPr>
              <w:spacing w:before="20" w:after="20"/>
            </w:pPr>
            <w:r>
              <w:rPr>
                <w:sz w:val="17"/>
              </w:rPr>
              <w:t>in</w:t>
            </w:r>
          </w:p>
        </w:tc>
        <w:tc>
          <w:tcPr>
            <w:tcW w:w="1315" w:type="dxa"/>
          </w:tcPr>
          <w:p w14:paraId="336B76A6" w14:textId="77777777" w:rsidR="008D68B2" w:rsidRDefault="00000000">
            <w:pPr>
              <w:spacing w:before="20" w:after="20"/>
            </w:pPr>
            <w:r>
              <w:rPr>
                <w:sz w:val="17"/>
              </w:rPr>
              <w:t>Decimal (4 dp)</w:t>
            </w:r>
          </w:p>
        </w:tc>
        <w:tc>
          <w:tcPr>
            <w:tcW w:w="1315" w:type="dxa"/>
          </w:tcPr>
          <w:p w14:paraId="3CB39931" w14:textId="77777777" w:rsidR="008D68B2" w:rsidRDefault="00000000">
            <w:pPr>
              <w:spacing w:before="20" w:after="20"/>
            </w:pPr>
            <w:r>
              <w:rPr>
                <w:b/>
                <w:sz w:val="17"/>
              </w:rPr>
              <w:t>M</w:t>
            </w:r>
          </w:p>
        </w:tc>
        <w:tc>
          <w:tcPr>
            <w:tcW w:w="1315" w:type="dxa"/>
          </w:tcPr>
          <w:p w14:paraId="5108D34D" w14:textId="77777777" w:rsidR="008D68B2" w:rsidRDefault="00000000">
            <w:pPr>
              <w:spacing w:before="20" w:after="20"/>
            </w:pPr>
            <w:r>
              <w:rPr>
                <w:sz w:val="17"/>
              </w:rPr>
              <w:t>0.1100</w:t>
            </w:r>
          </w:p>
        </w:tc>
        <w:tc>
          <w:tcPr>
            <w:tcW w:w="1315" w:type="dxa"/>
          </w:tcPr>
          <w:p w14:paraId="5A9F1D65" w14:textId="77777777" w:rsidR="008D68B2" w:rsidRDefault="00000000">
            <w:pPr>
              <w:spacing w:before="20" w:after="20"/>
            </w:pPr>
            <w:r>
              <w:rPr>
                <w:sz w:val="17"/>
              </w:rPr>
              <w:t>Order</w:t>
            </w:r>
          </w:p>
        </w:tc>
        <w:tc>
          <w:tcPr>
            <w:tcW w:w="1315" w:type="dxa"/>
          </w:tcPr>
          <w:p w14:paraId="25377F2A" w14:textId="77777777" w:rsidR="008D68B2" w:rsidRDefault="00000000">
            <w:pPr>
              <w:spacing w:before="20" w:after="20"/>
            </w:pPr>
            <w:r>
              <w:rPr>
                <w:sz w:val="17"/>
              </w:rPr>
              <w:t>No</w:t>
            </w:r>
          </w:p>
        </w:tc>
      </w:tr>
      <w:tr w:rsidR="008D68B2" w14:paraId="50DC9A2C" w14:textId="77777777">
        <w:trPr>
          <w:jc w:val="center"/>
        </w:trPr>
        <w:tc>
          <w:tcPr>
            <w:tcW w:w="1315" w:type="dxa"/>
          </w:tcPr>
          <w:p w14:paraId="3718A3F3" w14:textId="77777777" w:rsidR="008D68B2" w:rsidRDefault="00000000">
            <w:pPr>
              <w:spacing w:before="20" w:after="20"/>
            </w:pPr>
            <w:r>
              <w:rPr>
                <w:sz w:val="17"/>
              </w:rPr>
              <w:t>Target width</w:t>
            </w:r>
          </w:p>
        </w:tc>
        <w:tc>
          <w:tcPr>
            <w:tcW w:w="1315" w:type="dxa"/>
          </w:tcPr>
          <w:p w14:paraId="47567605" w14:textId="77777777" w:rsidR="008D68B2" w:rsidRDefault="00000000">
            <w:pPr>
              <w:spacing w:before="20" w:after="20"/>
            </w:pPr>
            <w:r>
              <w:rPr>
                <w:sz w:val="17"/>
              </w:rPr>
              <w:t>Finished width</w:t>
            </w:r>
          </w:p>
        </w:tc>
        <w:tc>
          <w:tcPr>
            <w:tcW w:w="1315" w:type="dxa"/>
          </w:tcPr>
          <w:p w14:paraId="5AFA885D" w14:textId="77777777" w:rsidR="008D68B2" w:rsidRDefault="00000000">
            <w:pPr>
              <w:spacing w:before="20" w:after="20"/>
            </w:pPr>
            <w:r>
              <w:rPr>
                <w:sz w:val="17"/>
              </w:rPr>
              <w:t>in</w:t>
            </w:r>
          </w:p>
        </w:tc>
        <w:tc>
          <w:tcPr>
            <w:tcW w:w="1315" w:type="dxa"/>
          </w:tcPr>
          <w:p w14:paraId="584E3CDD" w14:textId="77777777" w:rsidR="008D68B2" w:rsidRDefault="00000000">
            <w:pPr>
              <w:spacing w:before="20" w:after="20"/>
            </w:pPr>
            <w:r>
              <w:rPr>
                <w:sz w:val="17"/>
              </w:rPr>
              <w:t>Decimal (4 dp)</w:t>
            </w:r>
          </w:p>
        </w:tc>
        <w:tc>
          <w:tcPr>
            <w:tcW w:w="1315" w:type="dxa"/>
          </w:tcPr>
          <w:p w14:paraId="4C81C566" w14:textId="77777777" w:rsidR="008D68B2" w:rsidRDefault="00000000">
            <w:pPr>
              <w:spacing w:before="20" w:after="20"/>
            </w:pPr>
            <w:r>
              <w:rPr>
                <w:b/>
                <w:sz w:val="17"/>
              </w:rPr>
              <w:t>M</w:t>
            </w:r>
          </w:p>
        </w:tc>
        <w:tc>
          <w:tcPr>
            <w:tcW w:w="1315" w:type="dxa"/>
          </w:tcPr>
          <w:p w14:paraId="297EAF1A" w14:textId="77777777" w:rsidR="008D68B2" w:rsidRDefault="00000000">
            <w:pPr>
              <w:spacing w:before="20" w:after="20"/>
            </w:pPr>
            <w:r>
              <w:rPr>
                <w:sz w:val="17"/>
              </w:rPr>
              <w:t>0.6250</w:t>
            </w:r>
          </w:p>
        </w:tc>
        <w:tc>
          <w:tcPr>
            <w:tcW w:w="1315" w:type="dxa"/>
          </w:tcPr>
          <w:p w14:paraId="7C103223" w14:textId="77777777" w:rsidR="008D68B2" w:rsidRDefault="00000000">
            <w:pPr>
              <w:spacing w:before="20" w:after="20"/>
            </w:pPr>
            <w:r>
              <w:rPr>
                <w:sz w:val="17"/>
              </w:rPr>
              <w:t>Order</w:t>
            </w:r>
          </w:p>
        </w:tc>
        <w:tc>
          <w:tcPr>
            <w:tcW w:w="1315" w:type="dxa"/>
          </w:tcPr>
          <w:p w14:paraId="146063AD" w14:textId="77777777" w:rsidR="008D68B2" w:rsidRDefault="00000000">
            <w:pPr>
              <w:spacing w:before="20" w:after="20"/>
            </w:pPr>
            <w:r>
              <w:rPr>
                <w:sz w:val="17"/>
              </w:rPr>
              <w:t>No</w:t>
            </w:r>
          </w:p>
        </w:tc>
      </w:tr>
      <w:tr w:rsidR="008D68B2" w14:paraId="701EDA44" w14:textId="77777777">
        <w:trPr>
          <w:jc w:val="center"/>
        </w:trPr>
        <w:tc>
          <w:tcPr>
            <w:tcW w:w="1315" w:type="dxa"/>
          </w:tcPr>
          <w:p w14:paraId="3A1357E9" w14:textId="77777777" w:rsidR="008D68B2" w:rsidRDefault="00000000">
            <w:pPr>
              <w:spacing w:before="20" w:after="20"/>
            </w:pPr>
            <w:r>
              <w:rPr>
                <w:sz w:val="17"/>
              </w:rPr>
              <w:t>Edge profile</w:t>
            </w:r>
          </w:p>
        </w:tc>
        <w:tc>
          <w:tcPr>
            <w:tcW w:w="1315" w:type="dxa"/>
          </w:tcPr>
          <w:p w14:paraId="13205BE4" w14:textId="77777777" w:rsidR="008D68B2" w:rsidRDefault="00000000">
            <w:pPr>
              <w:spacing w:before="20" w:after="20"/>
            </w:pPr>
            <w:r>
              <w:rPr>
                <w:sz w:val="17"/>
              </w:rPr>
              <w:t>Round or square</w:t>
            </w:r>
          </w:p>
        </w:tc>
        <w:tc>
          <w:tcPr>
            <w:tcW w:w="1315" w:type="dxa"/>
          </w:tcPr>
          <w:p w14:paraId="5B71EFED" w14:textId="77777777" w:rsidR="008D68B2" w:rsidRDefault="00000000">
            <w:pPr>
              <w:spacing w:before="20" w:after="20"/>
            </w:pPr>
            <w:r>
              <w:rPr>
                <w:sz w:val="17"/>
              </w:rPr>
              <w:t>—</w:t>
            </w:r>
          </w:p>
        </w:tc>
        <w:tc>
          <w:tcPr>
            <w:tcW w:w="1315" w:type="dxa"/>
          </w:tcPr>
          <w:p w14:paraId="3D0E367B" w14:textId="77777777" w:rsidR="008D68B2" w:rsidRDefault="00000000">
            <w:pPr>
              <w:spacing w:before="20" w:after="20"/>
            </w:pPr>
            <w:r>
              <w:rPr>
                <w:sz w:val="17"/>
              </w:rPr>
              <w:t>Enum</w:t>
            </w:r>
          </w:p>
        </w:tc>
        <w:tc>
          <w:tcPr>
            <w:tcW w:w="1315" w:type="dxa"/>
          </w:tcPr>
          <w:p w14:paraId="654CEF4A" w14:textId="77777777" w:rsidR="008D68B2" w:rsidRDefault="00000000">
            <w:pPr>
              <w:spacing w:before="20" w:after="20"/>
            </w:pPr>
            <w:r>
              <w:rPr>
                <w:b/>
                <w:sz w:val="17"/>
              </w:rPr>
              <w:t>M</w:t>
            </w:r>
          </w:p>
        </w:tc>
        <w:tc>
          <w:tcPr>
            <w:tcW w:w="1315" w:type="dxa"/>
          </w:tcPr>
          <w:p w14:paraId="5384C538" w14:textId="77777777" w:rsidR="008D68B2" w:rsidRDefault="00000000">
            <w:pPr>
              <w:spacing w:before="20" w:after="20"/>
            </w:pPr>
            <w:r>
              <w:rPr>
                <w:sz w:val="17"/>
              </w:rPr>
              <w:t>Round</w:t>
            </w:r>
          </w:p>
        </w:tc>
        <w:tc>
          <w:tcPr>
            <w:tcW w:w="1315" w:type="dxa"/>
          </w:tcPr>
          <w:p w14:paraId="278EDF4B" w14:textId="77777777" w:rsidR="008D68B2" w:rsidRDefault="00000000">
            <w:pPr>
              <w:spacing w:before="20" w:after="20"/>
            </w:pPr>
            <w:r>
              <w:rPr>
                <w:sz w:val="17"/>
              </w:rPr>
              <w:t>Order</w:t>
            </w:r>
          </w:p>
        </w:tc>
        <w:tc>
          <w:tcPr>
            <w:tcW w:w="1315" w:type="dxa"/>
          </w:tcPr>
          <w:p w14:paraId="2F1913F1" w14:textId="77777777" w:rsidR="008D68B2" w:rsidRDefault="00000000">
            <w:pPr>
              <w:spacing w:before="20" w:after="20"/>
            </w:pPr>
            <w:r>
              <w:rPr>
                <w:sz w:val="17"/>
              </w:rPr>
              <w:t>No</w:t>
            </w:r>
          </w:p>
        </w:tc>
      </w:tr>
      <w:tr w:rsidR="008D68B2" w14:paraId="7F4C48DA" w14:textId="77777777">
        <w:trPr>
          <w:jc w:val="center"/>
        </w:trPr>
        <w:tc>
          <w:tcPr>
            <w:tcW w:w="1315" w:type="dxa"/>
          </w:tcPr>
          <w:p w14:paraId="6AA85B1C" w14:textId="77777777" w:rsidR="008D68B2" w:rsidRDefault="00000000">
            <w:pPr>
              <w:spacing w:before="20" w:after="20"/>
            </w:pPr>
            <w:r>
              <w:rPr>
                <w:sz w:val="17"/>
              </w:rPr>
              <w:t>Gauge tolerance</w:t>
            </w:r>
          </w:p>
        </w:tc>
        <w:tc>
          <w:tcPr>
            <w:tcW w:w="1315" w:type="dxa"/>
          </w:tcPr>
          <w:p w14:paraId="57BC3D7A" w14:textId="77777777" w:rsidR="008D68B2" w:rsidRDefault="00000000">
            <w:pPr>
              <w:spacing w:before="20" w:after="20"/>
            </w:pPr>
            <w:r>
              <w:rPr>
                <w:sz w:val="17"/>
              </w:rPr>
              <w:t>Permitted deviation, − / +</w:t>
            </w:r>
          </w:p>
        </w:tc>
        <w:tc>
          <w:tcPr>
            <w:tcW w:w="1315" w:type="dxa"/>
          </w:tcPr>
          <w:p w14:paraId="6B8F5845" w14:textId="77777777" w:rsidR="008D68B2" w:rsidRDefault="00000000">
            <w:pPr>
              <w:spacing w:before="20" w:after="20"/>
            </w:pPr>
            <w:r>
              <w:rPr>
                <w:sz w:val="17"/>
              </w:rPr>
              <w:t>in</w:t>
            </w:r>
          </w:p>
        </w:tc>
        <w:tc>
          <w:tcPr>
            <w:tcW w:w="1315" w:type="dxa"/>
          </w:tcPr>
          <w:p w14:paraId="753A3EEE" w14:textId="77777777" w:rsidR="008D68B2" w:rsidRDefault="00000000">
            <w:pPr>
              <w:spacing w:before="20" w:after="20"/>
            </w:pPr>
            <w:r>
              <w:rPr>
                <w:sz w:val="17"/>
              </w:rPr>
              <w:t>Decimal (4 dp)</w:t>
            </w:r>
          </w:p>
        </w:tc>
        <w:tc>
          <w:tcPr>
            <w:tcW w:w="1315" w:type="dxa"/>
          </w:tcPr>
          <w:p w14:paraId="568D3801" w14:textId="77777777" w:rsidR="008D68B2" w:rsidRDefault="00000000">
            <w:pPr>
              <w:spacing w:before="20" w:after="20"/>
            </w:pPr>
            <w:r>
              <w:rPr>
                <w:b/>
                <w:sz w:val="17"/>
              </w:rPr>
              <w:t>M</w:t>
            </w:r>
          </w:p>
        </w:tc>
        <w:tc>
          <w:tcPr>
            <w:tcW w:w="1315" w:type="dxa"/>
          </w:tcPr>
          <w:p w14:paraId="02AA6ED6" w14:textId="77777777" w:rsidR="008D68B2" w:rsidRDefault="00000000">
            <w:pPr>
              <w:spacing w:before="20" w:after="20"/>
            </w:pPr>
            <w:r>
              <w:rPr>
                <w:sz w:val="17"/>
              </w:rPr>
              <w:t>−0.0020 / +0.0020</w:t>
            </w:r>
          </w:p>
        </w:tc>
        <w:tc>
          <w:tcPr>
            <w:tcW w:w="1315" w:type="dxa"/>
          </w:tcPr>
          <w:p w14:paraId="5F6AAD81" w14:textId="77777777" w:rsidR="008D68B2" w:rsidRDefault="00000000">
            <w:pPr>
              <w:spacing w:before="20" w:after="20"/>
            </w:pPr>
            <w:r>
              <w:rPr>
                <w:sz w:val="17"/>
              </w:rPr>
              <w:t>Customer spec</w:t>
            </w:r>
          </w:p>
        </w:tc>
        <w:tc>
          <w:tcPr>
            <w:tcW w:w="1315" w:type="dxa"/>
          </w:tcPr>
          <w:p w14:paraId="1A8F1CB0" w14:textId="77777777" w:rsidR="008D68B2" w:rsidRDefault="00000000">
            <w:pPr>
              <w:spacing w:before="20" w:after="20"/>
            </w:pPr>
            <w:r>
              <w:rPr>
                <w:b/>
                <w:sz w:val="17"/>
              </w:rPr>
              <w:t>Yes</w:t>
            </w:r>
            <w:r>
              <w:rPr>
                <w:sz w:val="17"/>
              </w:rPr>
              <w:t xml:space="preserve"> — defaults</w:t>
            </w:r>
          </w:p>
        </w:tc>
      </w:tr>
      <w:tr w:rsidR="008D68B2" w14:paraId="253CDF6A" w14:textId="77777777">
        <w:trPr>
          <w:jc w:val="center"/>
        </w:trPr>
        <w:tc>
          <w:tcPr>
            <w:tcW w:w="1315" w:type="dxa"/>
          </w:tcPr>
          <w:p w14:paraId="2C93C6E3" w14:textId="77777777" w:rsidR="008D68B2" w:rsidRDefault="00000000">
            <w:pPr>
              <w:spacing w:before="20" w:after="20"/>
            </w:pPr>
            <w:r>
              <w:rPr>
                <w:sz w:val="17"/>
              </w:rPr>
              <w:t>Width tolerance</w:t>
            </w:r>
          </w:p>
        </w:tc>
        <w:tc>
          <w:tcPr>
            <w:tcW w:w="1315" w:type="dxa"/>
          </w:tcPr>
          <w:p w14:paraId="3C41B753" w14:textId="77777777" w:rsidR="008D68B2" w:rsidRDefault="00000000">
            <w:pPr>
              <w:spacing w:before="20" w:after="20"/>
            </w:pPr>
            <w:r>
              <w:rPr>
                <w:sz w:val="17"/>
              </w:rPr>
              <w:t>Permitted deviation, − / +</w:t>
            </w:r>
          </w:p>
        </w:tc>
        <w:tc>
          <w:tcPr>
            <w:tcW w:w="1315" w:type="dxa"/>
          </w:tcPr>
          <w:p w14:paraId="4022C238" w14:textId="77777777" w:rsidR="008D68B2" w:rsidRDefault="00000000">
            <w:pPr>
              <w:spacing w:before="20" w:after="20"/>
            </w:pPr>
            <w:r>
              <w:rPr>
                <w:sz w:val="17"/>
              </w:rPr>
              <w:t>in</w:t>
            </w:r>
          </w:p>
        </w:tc>
        <w:tc>
          <w:tcPr>
            <w:tcW w:w="1315" w:type="dxa"/>
          </w:tcPr>
          <w:p w14:paraId="1081BABC" w14:textId="77777777" w:rsidR="008D68B2" w:rsidRDefault="00000000">
            <w:pPr>
              <w:spacing w:before="20" w:after="20"/>
            </w:pPr>
            <w:r>
              <w:rPr>
                <w:sz w:val="17"/>
              </w:rPr>
              <w:t>Decimal (4 dp)</w:t>
            </w:r>
          </w:p>
        </w:tc>
        <w:tc>
          <w:tcPr>
            <w:tcW w:w="1315" w:type="dxa"/>
          </w:tcPr>
          <w:p w14:paraId="5BE57059" w14:textId="77777777" w:rsidR="008D68B2" w:rsidRDefault="00000000">
            <w:pPr>
              <w:spacing w:before="20" w:after="20"/>
            </w:pPr>
            <w:r>
              <w:rPr>
                <w:b/>
                <w:sz w:val="17"/>
              </w:rPr>
              <w:t>M</w:t>
            </w:r>
          </w:p>
        </w:tc>
        <w:tc>
          <w:tcPr>
            <w:tcW w:w="1315" w:type="dxa"/>
          </w:tcPr>
          <w:p w14:paraId="0C13ED10" w14:textId="77777777" w:rsidR="008D68B2" w:rsidRDefault="00000000">
            <w:pPr>
              <w:spacing w:before="20" w:after="20"/>
            </w:pPr>
            <w:r>
              <w:rPr>
                <w:sz w:val="17"/>
              </w:rPr>
              <w:t>−0.0050 / +0.0050</w:t>
            </w:r>
          </w:p>
        </w:tc>
        <w:tc>
          <w:tcPr>
            <w:tcW w:w="1315" w:type="dxa"/>
          </w:tcPr>
          <w:p w14:paraId="737A3369" w14:textId="77777777" w:rsidR="008D68B2" w:rsidRDefault="00000000">
            <w:pPr>
              <w:spacing w:before="20" w:after="20"/>
            </w:pPr>
            <w:r>
              <w:rPr>
                <w:sz w:val="17"/>
              </w:rPr>
              <w:t>Customer spec</w:t>
            </w:r>
          </w:p>
        </w:tc>
        <w:tc>
          <w:tcPr>
            <w:tcW w:w="1315" w:type="dxa"/>
          </w:tcPr>
          <w:p w14:paraId="3213309E" w14:textId="77777777" w:rsidR="008D68B2" w:rsidRDefault="00000000">
            <w:pPr>
              <w:spacing w:before="20" w:after="20"/>
            </w:pPr>
            <w:r>
              <w:rPr>
                <w:b/>
                <w:sz w:val="17"/>
              </w:rPr>
              <w:t>Yes</w:t>
            </w:r>
            <w:r>
              <w:rPr>
                <w:sz w:val="17"/>
              </w:rPr>
              <w:t xml:space="preserve"> — defaults</w:t>
            </w:r>
          </w:p>
        </w:tc>
      </w:tr>
      <w:tr w:rsidR="008D68B2" w14:paraId="27065D49" w14:textId="77777777">
        <w:trPr>
          <w:jc w:val="center"/>
        </w:trPr>
        <w:tc>
          <w:tcPr>
            <w:tcW w:w="1315" w:type="dxa"/>
          </w:tcPr>
          <w:p w14:paraId="2B5399F6" w14:textId="77777777" w:rsidR="008D68B2" w:rsidRDefault="00000000">
            <w:pPr>
              <w:spacing w:before="20" w:after="20"/>
            </w:pPr>
            <w:r>
              <w:rPr>
                <w:sz w:val="17"/>
              </w:rPr>
              <w:t>Surface finish requirement</w:t>
            </w:r>
          </w:p>
        </w:tc>
        <w:tc>
          <w:tcPr>
            <w:tcW w:w="1315" w:type="dxa"/>
          </w:tcPr>
          <w:p w14:paraId="41462B8A" w14:textId="77777777" w:rsidR="008D68B2" w:rsidRDefault="00000000">
            <w:pPr>
              <w:spacing w:before="20" w:after="20"/>
            </w:pPr>
            <w:r>
              <w:rPr>
                <w:sz w:val="17"/>
              </w:rPr>
              <w:t>Finish class or specification</w:t>
            </w:r>
          </w:p>
        </w:tc>
        <w:tc>
          <w:tcPr>
            <w:tcW w:w="1315" w:type="dxa"/>
          </w:tcPr>
          <w:p w14:paraId="3C011750" w14:textId="77777777" w:rsidR="008D68B2" w:rsidRDefault="00000000">
            <w:pPr>
              <w:spacing w:before="20" w:after="20"/>
            </w:pPr>
            <w:r>
              <w:rPr>
                <w:sz w:val="17"/>
              </w:rPr>
              <w:t>—</w:t>
            </w:r>
          </w:p>
        </w:tc>
        <w:tc>
          <w:tcPr>
            <w:tcW w:w="1315" w:type="dxa"/>
          </w:tcPr>
          <w:p w14:paraId="10E82B29" w14:textId="77777777" w:rsidR="008D68B2" w:rsidRDefault="00000000">
            <w:pPr>
              <w:spacing w:before="20" w:after="20"/>
            </w:pPr>
            <w:r>
              <w:rPr>
                <w:sz w:val="17"/>
              </w:rPr>
              <w:t>Text</w:t>
            </w:r>
          </w:p>
        </w:tc>
        <w:tc>
          <w:tcPr>
            <w:tcW w:w="1315" w:type="dxa"/>
          </w:tcPr>
          <w:p w14:paraId="35CC883B" w14:textId="77777777" w:rsidR="008D68B2" w:rsidRDefault="00000000">
            <w:pPr>
              <w:spacing w:before="20" w:after="20"/>
            </w:pPr>
            <w:r>
              <w:rPr>
                <w:sz w:val="17"/>
              </w:rPr>
              <w:t>O</w:t>
            </w:r>
          </w:p>
        </w:tc>
        <w:tc>
          <w:tcPr>
            <w:tcW w:w="1315" w:type="dxa"/>
          </w:tcPr>
          <w:p w14:paraId="02930C17" w14:textId="77777777" w:rsidR="008D68B2" w:rsidRDefault="00000000">
            <w:pPr>
              <w:spacing w:before="20" w:after="20"/>
            </w:pPr>
            <w:r>
              <w:rPr>
                <w:sz w:val="17"/>
              </w:rPr>
              <w:t>—</w:t>
            </w:r>
          </w:p>
        </w:tc>
        <w:tc>
          <w:tcPr>
            <w:tcW w:w="1315" w:type="dxa"/>
          </w:tcPr>
          <w:p w14:paraId="5E437ADD" w14:textId="77777777" w:rsidR="008D68B2" w:rsidRDefault="00000000">
            <w:pPr>
              <w:spacing w:before="20" w:after="20"/>
            </w:pPr>
            <w:r>
              <w:rPr>
                <w:sz w:val="17"/>
              </w:rPr>
              <w:t>Customer spec</w:t>
            </w:r>
          </w:p>
        </w:tc>
        <w:tc>
          <w:tcPr>
            <w:tcW w:w="1315" w:type="dxa"/>
          </w:tcPr>
          <w:p w14:paraId="5DCD4614" w14:textId="77777777" w:rsidR="008D68B2" w:rsidRDefault="00000000">
            <w:pPr>
              <w:spacing w:before="20" w:after="20"/>
            </w:pPr>
            <w:r>
              <w:rPr>
                <w:b/>
                <w:sz w:val="17"/>
              </w:rPr>
              <w:t>Yes</w:t>
            </w:r>
          </w:p>
        </w:tc>
      </w:tr>
      <w:tr w:rsidR="008D68B2" w14:paraId="403AEB79" w14:textId="77777777">
        <w:trPr>
          <w:jc w:val="center"/>
        </w:trPr>
        <w:tc>
          <w:tcPr>
            <w:tcW w:w="1315" w:type="dxa"/>
          </w:tcPr>
          <w:p w14:paraId="3A358233" w14:textId="77777777" w:rsidR="008D68B2" w:rsidRDefault="00000000">
            <w:pPr>
              <w:spacing w:before="20" w:after="20"/>
            </w:pPr>
            <w:r>
              <w:rPr>
                <w:sz w:val="17"/>
              </w:rPr>
              <w:t>Precision / certification flag</w:t>
            </w:r>
          </w:p>
        </w:tc>
        <w:tc>
          <w:tcPr>
            <w:tcW w:w="1315" w:type="dxa"/>
          </w:tcPr>
          <w:p w14:paraId="31D0BFB6" w14:textId="77777777" w:rsidR="008D68B2" w:rsidRDefault="00000000">
            <w:pPr>
              <w:spacing w:before="20" w:after="20"/>
            </w:pPr>
            <w:r>
              <w:rPr>
                <w:sz w:val="17"/>
              </w:rPr>
              <w:t>Requires enhanced traceability or tighter control</w:t>
            </w:r>
          </w:p>
        </w:tc>
        <w:tc>
          <w:tcPr>
            <w:tcW w:w="1315" w:type="dxa"/>
          </w:tcPr>
          <w:p w14:paraId="30577326" w14:textId="77777777" w:rsidR="008D68B2" w:rsidRDefault="00000000">
            <w:pPr>
              <w:spacing w:before="20" w:after="20"/>
            </w:pPr>
            <w:r>
              <w:rPr>
                <w:sz w:val="17"/>
              </w:rPr>
              <w:t>—</w:t>
            </w:r>
          </w:p>
        </w:tc>
        <w:tc>
          <w:tcPr>
            <w:tcW w:w="1315" w:type="dxa"/>
          </w:tcPr>
          <w:p w14:paraId="25E93DF7" w14:textId="77777777" w:rsidR="008D68B2" w:rsidRDefault="00000000">
            <w:pPr>
              <w:spacing w:before="20" w:after="20"/>
            </w:pPr>
            <w:r>
              <w:rPr>
                <w:sz w:val="17"/>
              </w:rPr>
              <w:t>Boolean</w:t>
            </w:r>
          </w:p>
        </w:tc>
        <w:tc>
          <w:tcPr>
            <w:tcW w:w="1315" w:type="dxa"/>
          </w:tcPr>
          <w:p w14:paraId="7FFAF94E" w14:textId="77777777" w:rsidR="008D68B2" w:rsidRDefault="00000000">
            <w:pPr>
              <w:spacing w:before="20" w:after="20"/>
            </w:pPr>
            <w:r>
              <w:rPr>
                <w:sz w:val="17"/>
              </w:rPr>
              <w:t>O</w:t>
            </w:r>
          </w:p>
        </w:tc>
        <w:tc>
          <w:tcPr>
            <w:tcW w:w="1315" w:type="dxa"/>
          </w:tcPr>
          <w:p w14:paraId="5A3B179A" w14:textId="77777777" w:rsidR="008D68B2" w:rsidRDefault="00000000">
            <w:pPr>
              <w:spacing w:before="20" w:after="20"/>
            </w:pPr>
            <w:r>
              <w:rPr>
                <w:sz w:val="17"/>
              </w:rPr>
              <w:t>true</w:t>
            </w:r>
          </w:p>
        </w:tc>
        <w:tc>
          <w:tcPr>
            <w:tcW w:w="1315" w:type="dxa"/>
          </w:tcPr>
          <w:p w14:paraId="280548F0" w14:textId="77777777" w:rsidR="008D68B2" w:rsidRDefault="00000000">
            <w:pPr>
              <w:spacing w:before="20" w:after="20"/>
            </w:pPr>
            <w:r>
              <w:rPr>
                <w:sz w:val="17"/>
              </w:rPr>
              <w:t>Customer spec</w:t>
            </w:r>
          </w:p>
        </w:tc>
        <w:tc>
          <w:tcPr>
            <w:tcW w:w="1315" w:type="dxa"/>
          </w:tcPr>
          <w:p w14:paraId="6DCBD86E" w14:textId="77777777" w:rsidR="008D68B2" w:rsidRDefault="00000000">
            <w:pPr>
              <w:spacing w:before="20" w:after="20"/>
            </w:pPr>
            <w:r>
              <w:rPr>
                <w:b/>
                <w:sz w:val="17"/>
              </w:rPr>
              <w:t>Yes</w:t>
            </w:r>
          </w:p>
        </w:tc>
      </w:tr>
      <w:tr w:rsidR="008D68B2" w14:paraId="387F8F9E" w14:textId="77777777">
        <w:trPr>
          <w:jc w:val="center"/>
        </w:trPr>
        <w:tc>
          <w:tcPr>
            <w:tcW w:w="1315" w:type="dxa"/>
          </w:tcPr>
          <w:p w14:paraId="2F685002" w14:textId="77777777" w:rsidR="008D68B2" w:rsidRDefault="00000000">
            <w:pPr>
              <w:spacing w:before="20" w:after="20"/>
            </w:pPr>
            <w:r>
              <w:rPr>
                <w:sz w:val="17"/>
              </w:rPr>
              <w:t>Order quantity</w:t>
            </w:r>
          </w:p>
        </w:tc>
        <w:tc>
          <w:tcPr>
            <w:tcW w:w="1315" w:type="dxa"/>
          </w:tcPr>
          <w:p w14:paraId="4FD22867" w14:textId="77777777" w:rsidR="008D68B2" w:rsidRDefault="00000000">
            <w:pPr>
              <w:spacing w:before="20" w:after="20"/>
            </w:pPr>
            <w:r>
              <w:rPr>
                <w:sz w:val="17"/>
              </w:rPr>
              <w:t>Total footage or weight required</w:t>
            </w:r>
          </w:p>
        </w:tc>
        <w:tc>
          <w:tcPr>
            <w:tcW w:w="1315" w:type="dxa"/>
          </w:tcPr>
          <w:p w14:paraId="4C64E2CA" w14:textId="77777777" w:rsidR="008D68B2" w:rsidRDefault="00000000">
            <w:pPr>
              <w:spacing w:before="20" w:after="20"/>
            </w:pPr>
            <w:r>
              <w:rPr>
                <w:sz w:val="17"/>
              </w:rPr>
              <w:t>ft / lb</w:t>
            </w:r>
          </w:p>
        </w:tc>
        <w:tc>
          <w:tcPr>
            <w:tcW w:w="1315" w:type="dxa"/>
          </w:tcPr>
          <w:p w14:paraId="555D4463" w14:textId="77777777" w:rsidR="008D68B2" w:rsidRDefault="00000000">
            <w:pPr>
              <w:spacing w:before="20" w:after="20"/>
            </w:pPr>
            <w:r>
              <w:rPr>
                <w:sz w:val="17"/>
              </w:rPr>
              <w:t>Decimal</w:t>
            </w:r>
          </w:p>
        </w:tc>
        <w:tc>
          <w:tcPr>
            <w:tcW w:w="1315" w:type="dxa"/>
          </w:tcPr>
          <w:p w14:paraId="76155E1B" w14:textId="77777777" w:rsidR="008D68B2" w:rsidRDefault="00000000">
            <w:pPr>
              <w:spacing w:before="20" w:after="20"/>
            </w:pPr>
            <w:r>
              <w:rPr>
                <w:sz w:val="17"/>
              </w:rPr>
              <w:t>O</w:t>
            </w:r>
          </w:p>
        </w:tc>
        <w:tc>
          <w:tcPr>
            <w:tcW w:w="1315" w:type="dxa"/>
          </w:tcPr>
          <w:p w14:paraId="2CC83157" w14:textId="77777777" w:rsidR="008D68B2" w:rsidRDefault="00000000">
            <w:pPr>
              <w:spacing w:before="20" w:after="20"/>
            </w:pPr>
            <w:r>
              <w:rPr>
                <w:sz w:val="17"/>
              </w:rPr>
              <w:t>12,000</w:t>
            </w:r>
          </w:p>
        </w:tc>
        <w:tc>
          <w:tcPr>
            <w:tcW w:w="1315" w:type="dxa"/>
          </w:tcPr>
          <w:p w14:paraId="17199014" w14:textId="77777777" w:rsidR="008D68B2" w:rsidRDefault="00000000">
            <w:pPr>
              <w:spacing w:before="20" w:after="20"/>
            </w:pPr>
            <w:r>
              <w:rPr>
                <w:sz w:val="17"/>
              </w:rPr>
              <w:t>Order</w:t>
            </w:r>
          </w:p>
        </w:tc>
        <w:tc>
          <w:tcPr>
            <w:tcW w:w="1315" w:type="dxa"/>
          </w:tcPr>
          <w:p w14:paraId="4AB90EF4" w14:textId="77777777" w:rsidR="008D68B2" w:rsidRDefault="00000000">
            <w:pPr>
              <w:spacing w:before="20" w:after="20"/>
            </w:pPr>
            <w:r>
              <w:rPr>
                <w:sz w:val="17"/>
              </w:rPr>
              <w:t>No</w:t>
            </w:r>
          </w:p>
        </w:tc>
      </w:tr>
      <w:tr w:rsidR="008D68B2" w14:paraId="76E7DACE" w14:textId="77777777">
        <w:trPr>
          <w:jc w:val="center"/>
        </w:trPr>
        <w:tc>
          <w:tcPr>
            <w:tcW w:w="1315" w:type="dxa"/>
          </w:tcPr>
          <w:p w14:paraId="10B5663C" w14:textId="77777777" w:rsidR="008D68B2" w:rsidRDefault="00000000">
            <w:pPr>
              <w:spacing w:before="20" w:after="20"/>
            </w:pPr>
            <w:r>
              <w:rPr>
                <w:sz w:val="17"/>
              </w:rPr>
              <w:t>Order quantity unit</w:t>
            </w:r>
          </w:p>
        </w:tc>
        <w:tc>
          <w:tcPr>
            <w:tcW w:w="1315" w:type="dxa"/>
          </w:tcPr>
          <w:p w14:paraId="1A1FCA5D" w14:textId="77777777" w:rsidR="008D68B2" w:rsidRDefault="00000000">
            <w:pPr>
              <w:spacing w:before="20" w:after="20"/>
            </w:pPr>
            <w:r>
              <w:rPr>
                <w:b/>
                <w:sz w:val="17"/>
              </w:rPr>
              <w:t>Which of the two the quantity is.</w:t>
            </w:r>
            <w:r>
              <w:rPr>
                <w:sz w:val="17"/>
              </w:rPr>
              <w:t xml:space="preserve"> Step 12A converts one to the other and cannot infer which was given</w:t>
            </w:r>
          </w:p>
        </w:tc>
        <w:tc>
          <w:tcPr>
            <w:tcW w:w="1315" w:type="dxa"/>
          </w:tcPr>
          <w:p w14:paraId="50A31EF6" w14:textId="77777777" w:rsidR="008D68B2" w:rsidRDefault="00000000">
            <w:pPr>
              <w:spacing w:before="20" w:after="20"/>
            </w:pPr>
            <w:r>
              <w:rPr>
                <w:sz w:val="17"/>
              </w:rPr>
              <w:t>—</w:t>
            </w:r>
          </w:p>
        </w:tc>
        <w:tc>
          <w:tcPr>
            <w:tcW w:w="1315" w:type="dxa"/>
          </w:tcPr>
          <w:p w14:paraId="1CE7A0A8" w14:textId="77777777" w:rsidR="008D68B2" w:rsidRDefault="00000000">
            <w:pPr>
              <w:spacing w:before="20" w:after="20"/>
            </w:pPr>
            <w:r>
              <w:rPr>
                <w:sz w:val="17"/>
              </w:rPr>
              <w:t>Enum</w:t>
            </w:r>
          </w:p>
        </w:tc>
        <w:tc>
          <w:tcPr>
            <w:tcW w:w="1315" w:type="dxa"/>
          </w:tcPr>
          <w:p w14:paraId="7D0B05F9" w14:textId="77777777" w:rsidR="008D68B2" w:rsidRDefault="00000000">
            <w:pPr>
              <w:spacing w:before="20" w:after="20"/>
            </w:pPr>
            <w:r>
              <w:rPr>
                <w:sz w:val="17"/>
              </w:rPr>
              <w:t>O³</w:t>
            </w:r>
          </w:p>
        </w:tc>
        <w:tc>
          <w:tcPr>
            <w:tcW w:w="1315" w:type="dxa"/>
          </w:tcPr>
          <w:p w14:paraId="2AF12376" w14:textId="77777777" w:rsidR="008D68B2" w:rsidRDefault="00000000">
            <w:pPr>
              <w:spacing w:before="20" w:after="20"/>
            </w:pPr>
            <w:r>
              <w:rPr>
                <w:sz w:val="17"/>
              </w:rPr>
              <w:t>lb</w:t>
            </w:r>
          </w:p>
        </w:tc>
        <w:tc>
          <w:tcPr>
            <w:tcW w:w="1315" w:type="dxa"/>
          </w:tcPr>
          <w:p w14:paraId="7FEA1F09" w14:textId="77777777" w:rsidR="008D68B2" w:rsidRDefault="00000000">
            <w:pPr>
              <w:spacing w:before="20" w:after="20"/>
            </w:pPr>
            <w:r>
              <w:rPr>
                <w:sz w:val="17"/>
              </w:rPr>
              <w:t>Order</w:t>
            </w:r>
          </w:p>
        </w:tc>
        <w:tc>
          <w:tcPr>
            <w:tcW w:w="1315" w:type="dxa"/>
          </w:tcPr>
          <w:p w14:paraId="53B58CD0" w14:textId="77777777" w:rsidR="008D68B2" w:rsidRDefault="00000000">
            <w:pPr>
              <w:spacing w:before="20" w:after="20"/>
            </w:pPr>
            <w:r>
              <w:rPr>
                <w:sz w:val="17"/>
              </w:rPr>
              <w:t>No</w:t>
            </w:r>
          </w:p>
        </w:tc>
      </w:tr>
    </w:tbl>
    <w:p w14:paraId="37C20979" w14:textId="77777777" w:rsidR="008D68B2" w:rsidRDefault="008D68B2">
      <w:pPr>
        <w:spacing w:after="80"/>
      </w:pPr>
    </w:p>
    <w:p w14:paraId="29F22B85" w14:textId="77777777" w:rsidR="008D68B2" w:rsidRDefault="00000000">
      <w:pPr>
        <w:pBdr>
          <w:left w:val="single" w:sz="18" w:space="8" w:color="2E74B5"/>
        </w:pBdr>
        <w:shd w:val="clear" w:color="auto" w:fill="FFF2CC"/>
        <w:spacing w:before="120" w:after="40"/>
        <w:ind w:left="230"/>
      </w:pPr>
      <w:r>
        <w:rPr>
          <w:sz w:val="19"/>
        </w:rPr>
        <w:t>³ Mandatory whenever order quantity is supplied.</w:t>
      </w:r>
    </w:p>
    <w:p w14:paraId="4A7C4882" w14:textId="77777777" w:rsidR="008D68B2" w:rsidRDefault="008D68B2">
      <w:pPr>
        <w:spacing w:after="80"/>
      </w:pPr>
    </w:p>
    <w:p w14:paraId="1CF6901A" w14:textId="77777777" w:rsidR="008D68B2" w:rsidRDefault="00000000">
      <w:pPr>
        <w:pStyle w:val="Heading2"/>
      </w:pPr>
      <w:bookmarkStart w:id="41" w:name="_Toc236951332"/>
      <w:r>
        <w:rPr>
          <w:b w:val="0"/>
        </w:rPr>
        <w:t>4.2 Incoming Material Inputs</w:t>
      </w:r>
      <w:bookmarkEnd w:id="41"/>
    </w:p>
    <w:tbl>
      <w:tblPr>
        <w:tblStyle w:val="TableGrid"/>
        <w:tblW w:w="0" w:type="auto"/>
        <w:jc w:val="center"/>
        <w:tblLook w:val="04A0" w:firstRow="1" w:lastRow="0" w:firstColumn="1" w:lastColumn="0" w:noHBand="0" w:noVBand="1"/>
      </w:tblPr>
      <w:tblGrid>
        <w:gridCol w:w="1315"/>
        <w:gridCol w:w="1315"/>
        <w:gridCol w:w="1315"/>
        <w:gridCol w:w="1315"/>
        <w:gridCol w:w="1315"/>
        <w:gridCol w:w="1315"/>
        <w:gridCol w:w="1315"/>
        <w:gridCol w:w="1315"/>
      </w:tblGrid>
      <w:tr w:rsidR="008D68B2" w14:paraId="364B5EBB" w14:textId="77777777">
        <w:trPr>
          <w:tblHeader/>
          <w:jc w:val="center"/>
        </w:trPr>
        <w:tc>
          <w:tcPr>
            <w:tcW w:w="1315" w:type="dxa"/>
            <w:shd w:val="clear" w:color="auto" w:fill="D9E2F3"/>
          </w:tcPr>
          <w:p w14:paraId="3A02E600" w14:textId="77777777" w:rsidR="008D68B2" w:rsidRDefault="00000000">
            <w:pPr>
              <w:spacing w:before="20" w:after="20"/>
            </w:pPr>
            <w:r>
              <w:rPr>
                <w:b/>
                <w:sz w:val="17"/>
              </w:rPr>
              <w:t>Input</w:t>
            </w:r>
          </w:p>
        </w:tc>
        <w:tc>
          <w:tcPr>
            <w:tcW w:w="1315" w:type="dxa"/>
            <w:shd w:val="clear" w:color="auto" w:fill="D9E2F3"/>
          </w:tcPr>
          <w:p w14:paraId="1C3E5C74" w14:textId="77777777" w:rsidR="008D68B2" w:rsidRDefault="00000000">
            <w:pPr>
              <w:spacing w:before="20" w:after="20"/>
            </w:pPr>
            <w:r>
              <w:rPr>
                <w:b/>
                <w:sz w:val="17"/>
              </w:rPr>
              <w:t>Description</w:t>
            </w:r>
          </w:p>
        </w:tc>
        <w:tc>
          <w:tcPr>
            <w:tcW w:w="1315" w:type="dxa"/>
            <w:shd w:val="clear" w:color="auto" w:fill="D9E2F3"/>
          </w:tcPr>
          <w:p w14:paraId="1F6D8870" w14:textId="77777777" w:rsidR="008D68B2" w:rsidRDefault="00000000">
            <w:pPr>
              <w:spacing w:before="20" w:after="20"/>
            </w:pPr>
            <w:r>
              <w:rPr>
                <w:b/>
                <w:sz w:val="17"/>
              </w:rPr>
              <w:t>Unit</w:t>
            </w:r>
          </w:p>
        </w:tc>
        <w:tc>
          <w:tcPr>
            <w:tcW w:w="1315" w:type="dxa"/>
            <w:shd w:val="clear" w:color="auto" w:fill="D9E2F3"/>
          </w:tcPr>
          <w:p w14:paraId="4817F04D" w14:textId="77777777" w:rsidR="008D68B2" w:rsidRDefault="00000000">
            <w:pPr>
              <w:spacing w:before="20" w:after="20"/>
            </w:pPr>
            <w:r>
              <w:rPr>
                <w:b/>
                <w:sz w:val="17"/>
              </w:rPr>
              <w:t>Type</w:t>
            </w:r>
          </w:p>
        </w:tc>
        <w:tc>
          <w:tcPr>
            <w:tcW w:w="1315" w:type="dxa"/>
            <w:shd w:val="clear" w:color="auto" w:fill="D9E2F3"/>
          </w:tcPr>
          <w:p w14:paraId="596A9BFA" w14:textId="77777777" w:rsidR="008D68B2" w:rsidRDefault="00000000">
            <w:pPr>
              <w:spacing w:before="20" w:after="20"/>
            </w:pPr>
            <w:r>
              <w:rPr>
                <w:b/>
                <w:sz w:val="17"/>
              </w:rPr>
              <w:t>M/O</w:t>
            </w:r>
          </w:p>
        </w:tc>
        <w:tc>
          <w:tcPr>
            <w:tcW w:w="1315" w:type="dxa"/>
            <w:shd w:val="clear" w:color="auto" w:fill="D9E2F3"/>
          </w:tcPr>
          <w:p w14:paraId="69EEB623" w14:textId="77777777" w:rsidR="008D68B2" w:rsidRDefault="00000000">
            <w:pPr>
              <w:spacing w:before="20" w:after="20"/>
            </w:pPr>
            <w:r>
              <w:rPr>
                <w:b/>
                <w:sz w:val="17"/>
              </w:rPr>
              <w:t>Example</w:t>
            </w:r>
          </w:p>
        </w:tc>
        <w:tc>
          <w:tcPr>
            <w:tcW w:w="1315" w:type="dxa"/>
            <w:shd w:val="clear" w:color="auto" w:fill="D9E2F3"/>
          </w:tcPr>
          <w:p w14:paraId="05CE4146" w14:textId="77777777" w:rsidR="008D68B2" w:rsidRDefault="00000000">
            <w:pPr>
              <w:spacing w:before="20" w:after="20"/>
            </w:pPr>
            <w:r>
              <w:rPr>
                <w:b/>
                <w:sz w:val="17"/>
              </w:rPr>
              <w:t>Source</w:t>
            </w:r>
          </w:p>
        </w:tc>
        <w:tc>
          <w:tcPr>
            <w:tcW w:w="1315" w:type="dxa"/>
            <w:shd w:val="clear" w:color="auto" w:fill="D9E2F3"/>
          </w:tcPr>
          <w:p w14:paraId="54AAC4C3" w14:textId="77777777" w:rsidR="008D68B2" w:rsidRDefault="00000000">
            <w:pPr>
              <w:spacing w:before="20" w:after="20"/>
            </w:pPr>
            <w:r>
              <w:rPr>
                <w:b/>
                <w:sz w:val="17"/>
              </w:rPr>
              <w:t>Client supplies</w:t>
            </w:r>
          </w:p>
        </w:tc>
      </w:tr>
      <w:tr w:rsidR="008D68B2" w14:paraId="6BD2CF26" w14:textId="77777777">
        <w:trPr>
          <w:jc w:val="center"/>
        </w:trPr>
        <w:tc>
          <w:tcPr>
            <w:tcW w:w="1315" w:type="dxa"/>
          </w:tcPr>
          <w:p w14:paraId="047E0960" w14:textId="77777777" w:rsidR="008D68B2" w:rsidRDefault="00000000">
            <w:pPr>
              <w:spacing w:before="20" w:after="20"/>
            </w:pPr>
            <w:r>
              <w:rPr>
                <w:b/>
                <w:sz w:val="17"/>
              </w:rPr>
              <w:t>Input form</w:t>
            </w:r>
          </w:p>
        </w:tc>
        <w:tc>
          <w:tcPr>
            <w:tcW w:w="1315" w:type="dxa"/>
          </w:tcPr>
          <w:p w14:paraId="723A4864" w14:textId="77777777" w:rsidR="008D68B2" w:rsidRDefault="00000000">
            <w:pPr>
              <w:spacing w:before="20" w:after="20"/>
            </w:pPr>
            <w:r>
              <w:rPr>
                <w:b/>
                <w:sz w:val="17"/>
              </w:rPr>
              <w:t>Round rod / wire, or an already-flattened spool.</w:t>
            </w:r>
            <w:r>
              <w:rPr>
                <w:sz w:val="17"/>
              </w:rPr>
              <w:t xml:space="preserve"> Selects whether the drawing sequence applies at all (§6.2)</w:t>
            </w:r>
          </w:p>
        </w:tc>
        <w:tc>
          <w:tcPr>
            <w:tcW w:w="1315" w:type="dxa"/>
          </w:tcPr>
          <w:p w14:paraId="40F81E16" w14:textId="77777777" w:rsidR="008D68B2" w:rsidRDefault="00000000">
            <w:pPr>
              <w:spacing w:before="20" w:after="20"/>
            </w:pPr>
            <w:r>
              <w:rPr>
                <w:sz w:val="17"/>
              </w:rPr>
              <w:t>—</w:t>
            </w:r>
          </w:p>
        </w:tc>
        <w:tc>
          <w:tcPr>
            <w:tcW w:w="1315" w:type="dxa"/>
          </w:tcPr>
          <w:p w14:paraId="09A71247" w14:textId="77777777" w:rsidR="008D68B2" w:rsidRDefault="00000000">
            <w:pPr>
              <w:spacing w:before="20" w:after="20"/>
            </w:pPr>
            <w:r>
              <w:rPr>
                <w:sz w:val="17"/>
              </w:rPr>
              <w:t>Enum</w:t>
            </w:r>
          </w:p>
        </w:tc>
        <w:tc>
          <w:tcPr>
            <w:tcW w:w="1315" w:type="dxa"/>
          </w:tcPr>
          <w:p w14:paraId="6974F0ED" w14:textId="77777777" w:rsidR="008D68B2" w:rsidRDefault="00000000">
            <w:pPr>
              <w:spacing w:before="20" w:after="20"/>
            </w:pPr>
            <w:r>
              <w:rPr>
                <w:b/>
                <w:sz w:val="17"/>
              </w:rPr>
              <w:t>M</w:t>
            </w:r>
          </w:p>
        </w:tc>
        <w:tc>
          <w:tcPr>
            <w:tcW w:w="1315" w:type="dxa"/>
          </w:tcPr>
          <w:p w14:paraId="464BAAB6" w14:textId="77777777" w:rsidR="008D68B2" w:rsidRDefault="00000000">
            <w:pPr>
              <w:spacing w:before="20" w:after="20"/>
            </w:pPr>
            <w:r>
              <w:rPr>
                <w:sz w:val="17"/>
              </w:rPr>
              <w:t>Rod</w:t>
            </w:r>
          </w:p>
        </w:tc>
        <w:tc>
          <w:tcPr>
            <w:tcW w:w="1315" w:type="dxa"/>
          </w:tcPr>
          <w:p w14:paraId="5FE0D032" w14:textId="77777777" w:rsidR="008D68B2" w:rsidRDefault="00000000">
            <w:pPr>
              <w:spacing w:before="20" w:after="20"/>
            </w:pPr>
            <w:r>
              <w:rPr>
                <w:sz w:val="17"/>
              </w:rPr>
              <w:t>Material record</w:t>
            </w:r>
          </w:p>
        </w:tc>
        <w:tc>
          <w:tcPr>
            <w:tcW w:w="1315" w:type="dxa"/>
          </w:tcPr>
          <w:p w14:paraId="4EA00453" w14:textId="77777777" w:rsidR="008D68B2" w:rsidRDefault="00000000">
            <w:pPr>
              <w:spacing w:before="20" w:after="20"/>
            </w:pPr>
            <w:r>
              <w:rPr>
                <w:sz w:val="17"/>
              </w:rPr>
              <w:t>No</w:t>
            </w:r>
          </w:p>
        </w:tc>
      </w:tr>
      <w:tr w:rsidR="008D68B2" w14:paraId="1AB8054F" w14:textId="77777777">
        <w:trPr>
          <w:jc w:val="center"/>
        </w:trPr>
        <w:tc>
          <w:tcPr>
            <w:tcW w:w="1315" w:type="dxa"/>
          </w:tcPr>
          <w:p w14:paraId="1161CD55" w14:textId="77777777" w:rsidR="008D68B2" w:rsidRDefault="00000000">
            <w:pPr>
              <w:spacing w:before="20" w:after="20"/>
            </w:pPr>
            <w:r>
              <w:rPr>
                <w:sz w:val="17"/>
              </w:rPr>
              <w:t>Rod diameter (nominal)</w:t>
            </w:r>
          </w:p>
        </w:tc>
        <w:tc>
          <w:tcPr>
            <w:tcW w:w="1315" w:type="dxa"/>
          </w:tcPr>
          <w:p w14:paraId="700EF856" w14:textId="77777777" w:rsidR="008D68B2" w:rsidRDefault="00000000">
            <w:pPr>
              <w:spacing w:before="20" w:after="20"/>
            </w:pPr>
            <w:r>
              <w:rPr>
                <w:sz w:val="17"/>
              </w:rPr>
              <w:t xml:space="preserve">Incoming rod size — </w:t>
            </w:r>
            <w:r>
              <w:rPr>
                <w:b/>
                <w:sz w:val="17"/>
              </w:rPr>
              <w:t>rod input only</w:t>
            </w:r>
          </w:p>
        </w:tc>
        <w:tc>
          <w:tcPr>
            <w:tcW w:w="1315" w:type="dxa"/>
          </w:tcPr>
          <w:p w14:paraId="0959FFDE" w14:textId="77777777" w:rsidR="008D68B2" w:rsidRDefault="00000000">
            <w:pPr>
              <w:spacing w:before="20" w:after="20"/>
            </w:pPr>
            <w:r>
              <w:rPr>
                <w:sz w:val="17"/>
              </w:rPr>
              <w:t>in</w:t>
            </w:r>
          </w:p>
        </w:tc>
        <w:tc>
          <w:tcPr>
            <w:tcW w:w="1315" w:type="dxa"/>
          </w:tcPr>
          <w:p w14:paraId="5CB9AE9B" w14:textId="77777777" w:rsidR="008D68B2" w:rsidRDefault="00000000">
            <w:pPr>
              <w:spacing w:before="20" w:after="20"/>
            </w:pPr>
            <w:r>
              <w:rPr>
                <w:sz w:val="17"/>
              </w:rPr>
              <w:t>Decimal (4 dp)</w:t>
            </w:r>
          </w:p>
        </w:tc>
        <w:tc>
          <w:tcPr>
            <w:tcW w:w="1315" w:type="dxa"/>
          </w:tcPr>
          <w:p w14:paraId="5A6C4AAC" w14:textId="77777777" w:rsidR="008D68B2" w:rsidRDefault="00000000">
            <w:pPr>
              <w:spacing w:before="20" w:after="20"/>
            </w:pPr>
            <w:r>
              <w:rPr>
                <w:b/>
                <w:sz w:val="17"/>
              </w:rPr>
              <w:t>M</w:t>
            </w:r>
            <w:r>
              <w:rPr>
                <w:sz w:val="17"/>
              </w:rPr>
              <w:t>¹</w:t>
            </w:r>
          </w:p>
        </w:tc>
        <w:tc>
          <w:tcPr>
            <w:tcW w:w="1315" w:type="dxa"/>
          </w:tcPr>
          <w:p w14:paraId="07798493" w14:textId="77777777" w:rsidR="008D68B2" w:rsidRDefault="00000000">
            <w:pPr>
              <w:spacing w:before="20" w:after="20"/>
            </w:pPr>
            <w:r>
              <w:rPr>
                <w:sz w:val="17"/>
              </w:rPr>
              <w:t>0.3750</w:t>
            </w:r>
          </w:p>
        </w:tc>
        <w:tc>
          <w:tcPr>
            <w:tcW w:w="1315" w:type="dxa"/>
          </w:tcPr>
          <w:p w14:paraId="5BDFB7F1" w14:textId="77777777" w:rsidR="008D68B2" w:rsidRDefault="00000000">
            <w:pPr>
              <w:spacing w:before="20" w:after="20"/>
            </w:pPr>
            <w:r>
              <w:rPr>
                <w:sz w:val="17"/>
              </w:rPr>
              <w:t>Material record</w:t>
            </w:r>
          </w:p>
        </w:tc>
        <w:tc>
          <w:tcPr>
            <w:tcW w:w="1315" w:type="dxa"/>
          </w:tcPr>
          <w:p w14:paraId="30A08FC3" w14:textId="77777777" w:rsidR="008D68B2" w:rsidRDefault="00000000">
            <w:pPr>
              <w:spacing w:before="20" w:after="20"/>
            </w:pPr>
            <w:r>
              <w:rPr>
                <w:sz w:val="17"/>
              </w:rPr>
              <w:t>No</w:t>
            </w:r>
          </w:p>
        </w:tc>
      </w:tr>
      <w:tr w:rsidR="008D68B2" w14:paraId="09077AA2" w14:textId="77777777">
        <w:trPr>
          <w:jc w:val="center"/>
        </w:trPr>
        <w:tc>
          <w:tcPr>
            <w:tcW w:w="1315" w:type="dxa"/>
          </w:tcPr>
          <w:p w14:paraId="20B05688" w14:textId="77777777" w:rsidR="008D68B2" w:rsidRDefault="00000000">
            <w:pPr>
              <w:spacing w:before="20" w:after="20"/>
            </w:pPr>
            <w:r>
              <w:rPr>
                <w:sz w:val="17"/>
              </w:rPr>
              <w:t>Rod diameter tolerance</w:t>
            </w:r>
          </w:p>
        </w:tc>
        <w:tc>
          <w:tcPr>
            <w:tcW w:w="1315" w:type="dxa"/>
          </w:tcPr>
          <w:p w14:paraId="27F4670A" w14:textId="77777777" w:rsidR="008D68B2" w:rsidRDefault="00000000">
            <w:pPr>
              <w:spacing w:before="20" w:after="20"/>
            </w:pPr>
            <w:r>
              <w:rPr>
                <w:sz w:val="17"/>
              </w:rPr>
              <w:t>Acceptance band</w:t>
            </w:r>
          </w:p>
        </w:tc>
        <w:tc>
          <w:tcPr>
            <w:tcW w:w="1315" w:type="dxa"/>
          </w:tcPr>
          <w:p w14:paraId="6621B6FC" w14:textId="77777777" w:rsidR="008D68B2" w:rsidRDefault="00000000">
            <w:pPr>
              <w:spacing w:before="20" w:after="20"/>
            </w:pPr>
            <w:r>
              <w:rPr>
                <w:sz w:val="17"/>
              </w:rPr>
              <w:t>in</w:t>
            </w:r>
          </w:p>
        </w:tc>
        <w:tc>
          <w:tcPr>
            <w:tcW w:w="1315" w:type="dxa"/>
          </w:tcPr>
          <w:p w14:paraId="3675BEE9" w14:textId="77777777" w:rsidR="008D68B2" w:rsidRDefault="00000000">
            <w:pPr>
              <w:spacing w:before="20" w:after="20"/>
            </w:pPr>
            <w:r>
              <w:rPr>
                <w:sz w:val="17"/>
              </w:rPr>
              <w:t>Decimal (4 dp)</w:t>
            </w:r>
          </w:p>
        </w:tc>
        <w:tc>
          <w:tcPr>
            <w:tcW w:w="1315" w:type="dxa"/>
          </w:tcPr>
          <w:p w14:paraId="5E29B08F" w14:textId="77777777" w:rsidR="008D68B2" w:rsidRDefault="00000000">
            <w:pPr>
              <w:spacing w:before="20" w:after="20"/>
            </w:pPr>
            <w:r>
              <w:rPr>
                <w:b/>
                <w:sz w:val="17"/>
              </w:rPr>
              <w:t>M</w:t>
            </w:r>
            <w:r>
              <w:rPr>
                <w:sz w:val="17"/>
              </w:rPr>
              <w:t>¹</w:t>
            </w:r>
          </w:p>
        </w:tc>
        <w:tc>
          <w:tcPr>
            <w:tcW w:w="1315" w:type="dxa"/>
          </w:tcPr>
          <w:p w14:paraId="00673578" w14:textId="77777777" w:rsidR="008D68B2" w:rsidRDefault="00000000">
            <w:pPr>
              <w:spacing w:before="20" w:after="20"/>
            </w:pPr>
            <w:r>
              <w:rPr>
                <w:sz w:val="17"/>
              </w:rPr>
              <w:t>±____</w:t>
            </w:r>
          </w:p>
        </w:tc>
        <w:tc>
          <w:tcPr>
            <w:tcW w:w="1315" w:type="dxa"/>
          </w:tcPr>
          <w:p w14:paraId="127AF611" w14:textId="77777777" w:rsidR="008D68B2" w:rsidRDefault="00000000">
            <w:pPr>
              <w:spacing w:before="20" w:after="20"/>
            </w:pPr>
            <w:r>
              <w:rPr>
                <w:sz w:val="17"/>
              </w:rPr>
              <w:t>Material spec</w:t>
            </w:r>
          </w:p>
        </w:tc>
        <w:tc>
          <w:tcPr>
            <w:tcW w:w="1315" w:type="dxa"/>
          </w:tcPr>
          <w:p w14:paraId="123EA9DF" w14:textId="77777777" w:rsidR="008D68B2" w:rsidRDefault="00000000">
            <w:pPr>
              <w:spacing w:before="20" w:after="20"/>
            </w:pPr>
            <w:r>
              <w:rPr>
                <w:b/>
                <w:sz w:val="17"/>
              </w:rPr>
              <w:t>Yes</w:t>
            </w:r>
          </w:p>
        </w:tc>
      </w:tr>
      <w:tr w:rsidR="008D68B2" w14:paraId="5478BD88" w14:textId="77777777">
        <w:trPr>
          <w:jc w:val="center"/>
        </w:trPr>
        <w:tc>
          <w:tcPr>
            <w:tcW w:w="1315" w:type="dxa"/>
          </w:tcPr>
          <w:p w14:paraId="7EF83B5F" w14:textId="77777777" w:rsidR="008D68B2" w:rsidRDefault="00000000">
            <w:pPr>
              <w:spacing w:before="20" w:after="20"/>
            </w:pPr>
            <w:r>
              <w:rPr>
                <w:sz w:val="17"/>
              </w:rPr>
              <w:t>Rod ovality limit</w:t>
            </w:r>
          </w:p>
        </w:tc>
        <w:tc>
          <w:tcPr>
            <w:tcW w:w="1315" w:type="dxa"/>
          </w:tcPr>
          <w:p w14:paraId="140AA973" w14:textId="77777777" w:rsidR="008D68B2" w:rsidRDefault="00000000">
            <w:pPr>
              <w:spacing w:before="20" w:after="20"/>
            </w:pPr>
            <w:r>
              <w:rPr>
                <w:sz w:val="17"/>
              </w:rPr>
              <w:t>Max out-of-round</w:t>
            </w:r>
          </w:p>
        </w:tc>
        <w:tc>
          <w:tcPr>
            <w:tcW w:w="1315" w:type="dxa"/>
          </w:tcPr>
          <w:p w14:paraId="78136914" w14:textId="77777777" w:rsidR="008D68B2" w:rsidRDefault="00000000">
            <w:pPr>
              <w:spacing w:before="20" w:after="20"/>
            </w:pPr>
            <w:r>
              <w:rPr>
                <w:sz w:val="17"/>
              </w:rPr>
              <w:t>in</w:t>
            </w:r>
          </w:p>
        </w:tc>
        <w:tc>
          <w:tcPr>
            <w:tcW w:w="1315" w:type="dxa"/>
          </w:tcPr>
          <w:p w14:paraId="1BB32F56" w14:textId="77777777" w:rsidR="008D68B2" w:rsidRDefault="00000000">
            <w:pPr>
              <w:spacing w:before="20" w:after="20"/>
            </w:pPr>
            <w:r>
              <w:rPr>
                <w:sz w:val="17"/>
              </w:rPr>
              <w:t>Decimal (4 dp)</w:t>
            </w:r>
          </w:p>
        </w:tc>
        <w:tc>
          <w:tcPr>
            <w:tcW w:w="1315" w:type="dxa"/>
          </w:tcPr>
          <w:p w14:paraId="442BAE83" w14:textId="77777777" w:rsidR="008D68B2" w:rsidRDefault="00000000">
            <w:pPr>
              <w:spacing w:before="20" w:after="20"/>
            </w:pPr>
            <w:r>
              <w:rPr>
                <w:sz w:val="17"/>
              </w:rPr>
              <w:t>O</w:t>
            </w:r>
          </w:p>
        </w:tc>
        <w:tc>
          <w:tcPr>
            <w:tcW w:w="1315" w:type="dxa"/>
          </w:tcPr>
          <w:p w14:paraId="5AD2C13D" w14:textId="77777777" w:rsidR="008D68B2" w:rsidRDefault="00000000">
            <w:pPr>
              <w:spacing w:before="20" w:after="20"/>
            </w:pPr>
            <w:r>
              <w:rPr>
                <w:sz w:val="17"/>
              </w:rPr>
              <w:t>____</w:t>
            </w:r>
          </w:p>
        </w:tc>
        <w:tc>
          <w:tcPr>
            <w:tcW w:w="1315" w:type="dxa"/>
          </w:tcPr>
          <w:p w14:paraId="624C1F58" w14:textId="77777777" w:rsidR="008D68B2" w:rsidRDefault="00000000">
            <w:pPr>
              <w:spacing w:before="20" w:after="20"/>
            </w:pPr>
            <w:r>
              <w:rPr>
                <w:sz w:val="17"/>
              </w:rPr>
              <w:t>Material spec</w:t>
            </w:r>
          </w:p>
        </w:tc>
        <w:tc>
          <w:tcPr>
            <w:tcW w:w="1315" w:type="dxa"/>
          </w:tcPr>
          <w:p w14:paraId="1D5B592C" w14:textId="77777777" w:rsidR="008D68B2" w:rsidRDefault="00000000">
            <w:pPr>
              <w:spacing w:before="20" w:after="20"/>
            </w:pPr>
            <w:r>
              <w:rPr>
                <w:b/>
                <w:sz w:val="17"/>
              </w:rPr>
              <w:t>Yes</w:t>
            </w:r>
          </w:p>
        </w:tc>
      </w:tr>
      <w:tr w:rsidR="008D68B2" w14:paraId="63BEE344" w14:textId="77777777">
        <w:trPr>
          <w:jc w:val="center"/>
        </w:trPr>
        <w:tc>
          <w:tcPr>
            <w:tcW w:w="1315" w:type="dxa"/>
          </w:tcPr>
          <w:p w14:paraId="370BEE5D" w14:textId="77777777" w:rsidR="008D68B2" w:rsidRDefault="00000000">
            <w:pPr>
              <w:spacing w:before="20" w:after="20"/>
            </w:pPr>
            <w:r>
              <w:rPr>
                <w:b/>
                <w:sz w:val="17"/>
              </w:rPr>
              <w:t>Incoming gauge</w:t>
            </w:r>
          </w:p>
        </w:tc>
        <w:tc>
          <w:tcPr>
            <w:tcW w:w="1315" w:type="dxa"/>
          </w:tcPr>
          <w:p w14:paraId="5FC42519" w14:textId="77777777" w:rsidR="008D68B2" w:rsidRDefault="00000000">
            <w:pPr>
              <w:spacing w:before="20" w:after="20"/>
            </w:pPr>
            <w:r>
              <w:rPr>
                <w:sz w:val="17"/>
              </w:rPr>
              <w:t xml:space="preserve">Thickness of the incoming flat section — </w:t>
            </w:r>
            <w:r>
              <w:rPr>
                <w:b/>
                <w:sz w:val="17"/>
              </w:rPr>
              <w:t>spool input only</w:t>
            </w:r>
          </w:p>
        </w:tc>
        <w:tc>
          <w:tcPr>
            <w:tcW w:w="1315" w:type="dxa"/>
          </w:tcPr>
          <w:p w14:paraId="02D01C95" w14:textId="77777777" w:rsidR="008D68B2" w:rsidRDefault="00000000">
            <w:pPr>
              <w:spacing w:before="20" w:after="20"/>
            </w:pPr>
            <w:r>
              <w:rPr>
                <w:sz w:val="17"/>
              </w:rPr>
              <w:t>in</w:t>
            </w:r>
          </w:p>
        </w:tc>
        <w:tc>
          <w:tcPr>
            <w:tcW w:w="1315" w:type="dxa"/>
          </w:tcPr>
          <w:p w14:paraId="04E53435" w14:textId="77777777" w:rsidR="008D68B2" w:rsidRDefault="00000000">
            <w:pPr>
              <w:spacing w:before="20" w:after="20"/>
            </w:pPr>
            <w:r>
              <w:rPr>
                <w:sz w:val="17"/>
              </w:rPr>
              <w:t>Decimal (4 dp)</w:t>
            </w:r>
          </w:p>
        </w:tc>
        <w:tc>
          <w:tcPr>
            <w:tcW w:w="1315" w:type="dxa"/>
          </w:tcPr>
          <w:p w14:paraId="681091F2" w14:textId="77777777" w:rsidR="008D68B2" w:rsidRDefault="00000000">
            <w:pPr>
              <w:spacing w:before="20" w:after="20"/>
            </w:pPr>
            <w:r>
              <w:rPr>
                <w:b/>
                <w:sz w:val="17"/>
              </w:rPr>
              <w:t>M</w:t>
            </w:r>
            <w:r>
              <w:rPr>
                <w:sz w:val="17"/>
              </w:rPr>
              <w:t>²</w:t>
            </w:r>
          </w:p>
        </w:tc>
        <w:tc>
          <w:tcPr>
            <w:tcW w:w="1315" w:type="dxa"/>
          </w:tcPr>
          <w:p w14:paraId="5EBBE6B1" w14:textId="77777777" w:rsidR="008D68B2" w:rsidRDefault="00000000">
            <w:pPr>
              <w:spacing w:before="20" w:after="20"/>
            </w:pPr>
            <w:r>
              <w:rPr>
                <w:sz w:val="17"/>
              </w:rPr>
              <w:t>0.1500</w:t>
            </w:r>
          </w:p>
        </w:tc>
        <w:tc>
          <w:tcPr>
            <w:tcW w:w="1315" w:type="dxa"/>
          </w:tcPr>
          <w:p w14:paraId="698DF388" w14:textId="77777777" w:rsidR="008D68B2" w:rsidRDefault="00000000">
            <w:pPr>
              <w:spacing w:before="20" w:after="20"/>
            </w:pPr>
            <w:r>
              <w:rPr>
                <w:sz w:val="17"/>
              </w:rPr>
              <w:t>Spool record</w:t>
            </w:r>
          </w:p>
        </w:tc>
        <w:tc>
          <w:tcPr>
            <w:tcW w:w="1315" w:type="dxa"/>
          </w:tcPr>
          <w:p w14:paraId="05C4A371" w14:textId="77777777" w:rsidR="008D68B2" w:rsidRDefault="00000000">
            <w:pPr>
              <w:spacing w:before="20" w:after="20"/>
            </w:pPr>
            <w:r>
              <w:rPr>
                <w:sz w:val="17"/>
              </w:rPr>
              <w:t>No</w:t>
            </w:r>
          </w:p>
        </w:tc>
      </w:tr>
      <w:tr w:rsidR="008D68B2" w14:paraId="06EE0F4A" w14:textId="77777777">
        <w:trPr>
          <w:jc w:val="center"/>
        </w:trPr>
        <w:tc>
          <w:tcPr>
            <w:tcW w:w="1315" w:type="dxa"/>
          </w:tcPr>
          <w:p w14:paraId="2D2190E7" w14:textId="77777777" w:rsidR="008D68B2" w:rsidRDefault="00000000">
            <w:pPr>
              <w:spacing w:before="20" w:after="20"/>
            </w:pPr>
            <w:r>
              <w:rPr>
                <w:b/>
                <w:sz w:val="17"/>
              </w:rPr>
              <w:t>Incoming width</w:t>
            </w:r>
          </w:p>
        </w:tc>
        <w:tc>
          <w:tcPr>
            <w:tcW w:w="1315" w:type="dxa"/>
          </w:tcPr>
          <w:p w14:paraId="7BC0C8A7" w14:textId="77777777" w:rsidR="008D68B2" w:rsidRDefault="00000000">
            <w:pPr>
              <w:spacing w:before="20" w:after="20"/>
            </w:pPr>
            <w:r>
              <w:rPr>
                <w:sz w:val="17"/>
              </w:rPr>
              <w:t xml:space="preserve">Width of the incoming flat section — </w:t>
            </w:r>
            <w:r>
              <w:rPr>
                <w:b/>
                <w:sz w:val="17"/>
              </w:rPr>
              <w:t>spool input only</w:t>
            </w:r>
          </w:p>
        </w:tc>
        <w:tc>
          <w:tcPr>
            <w:tcW w:w="1315" w:type="dxa"/>
          </w:tcPr>
          <w:p w14:paraId="2DDEAD99" w14:textId="77777777" w:rsidR="008D68B2" w:rsidRDefault="00000000">
            <w:pPr>
              <w:spacing w:before="20" w:after="20"/>
            </w:pPr>
            <w:r>
              <w:rPr>
                <w:sz w:val="17"/>
              </w:rPr>
              <w:t>in</w:t>
            </w:r>
          </w:p>
        </w:tc>
        <w:tc>
          <w:tcPr>
            <w:tcW w:w="1315" w:type="dxa"/>
          </w:tcPr>
          <w:p w14:paraId="52B69508" w14:textId="77777777" w:rsidR="008D68B2" w:rsidRDefault="00000000">
            <w:pPr>
              <w:spacing w:before="20" w:after="20"/>
            </w:pPr>
            <w:r>
              <w:rPr>
                <w:sz w:val="17"/>
              </w:rPr>
              <w:t>Decimal (4 dp)</w:t>
            </w:r>
          </w:p>
        </w:tc>
        <w:tc>
          <w:tcPr>
            <w:tcW w:w="1315" w:type="dxa"/>
          </w:tcPr>
          <w:p w14:paraId="41803490" w14:textId="77777777" w:rsidR="008D68B2" w:rsidRDefault="00000000">
            <w:pPr>
              <w:spacing w:before="20" w:after="20"/>
            </w:pPr>
            <w:r>
              <w:rPr>
                <w:b/>
                <w:sz w:val="17"/>
              </w:rPr>
              <w:t>M</w:t>
            </w:r>
            <w:r>
              <w:rPr>
                <w:sz w:val="17"/>
              </w:rPr>
              <w:t>²</w:t>
            </w:r>
          </w:p>
        </w:tc>
        <w:tc>
          <w:tcPr>
            <w:tcW w:w="1315" w:type="dxa"/>
          </w:tcPr>
          <w:p w14:paraId="6E6D5E4A" w14:textId="77777777" w:rsidR="008D68B2" w:rsidRDefault="00000000">
            <w:pPr>
              <w:spacing w:before="20" w:after="20"/>
            </w:pPr>
            <w:r>
              <w:rPr>
                <w:sz w:val="17"/>
              </w:rPr>
              <w:t>0.6100</w:t>
            </w:r>
          </w:p>
        </w:tc>
        <w:tc>
          <w:tcPr>
            <w:tcW w:w="1315" w:type="dxa"/>
          </w:tcPr>
          <w:p w14:paraId="74C71EE3" w14:textId="77777777" w:rsidR="008D68B2" w:rsidRDefault="00000000">
            <w:pPr>
              <w:spacing w:before="20" w:after="20"/>
            </w:pPr>
            <w:r>
              <w:rPr>
                <w:sz w:val="17"/>
              </w:rPr>
              <w:t>Spool record</w:t>
            </w:r>
          </w:p>
        </w:tc>
        <w:tc>
          <w:tcPr>
            <w:tcW w:w="1315" w:type="dxa"/>
          </w:tcPr>
          <w:p w14:paraId="15F8DAC9" w14:textId="77777777" w:rsidR="008D68B2" w:rsidRDefault="00000000">
            <w:pPr>
              <w:spacing w:before="20" w:after="20"/>
            </w:pPr>
            <w:r>
              <w:rPr>
                <w:sz w:val="17"/>
              </w:rPr>
              <w:t>No</w:t>
            </w:r>
          </w:p>
        </w:tc>
      </w:tr>
      <w:tr w:rsidR="008D68B2" w14:paraId="64BB0380" w14:textId="77777777">
        <w:trPr>
          <w:jc w:val="center"/>
        </w:trPr>
        <w:tc>
          <w:tcPr>
            <w:tcW w:w="1315" w:type="dxa"/>
          </w:tcPr>
          <w:p w14:paraId="75CD3B2F" w14:textId="77777777" w:rsidR="008D68B2" w:rsidRDefault="00000000">
            <w:pPr>
              <w:spacing w:before="20" w:after="20"/>
            </w:pPr>
            <w:r>
              <w:rPr>
                <w:b/>
                <w:sz w:val="17"/>
              </w:rPr>
              <w:t>Incoming edge condition</w:t>
            </w:r>
          </w:p>
        </w:tc>
        <w:tc>
          <w:tcPr>
            <w:tcW w:w="1315" w:type="dxa"/>
          </w:tcPr>
          <w:p w14:paraId="5D6467D8" w14:textId="77777777" w:rsidR="008D68B2" w:rsidRDefault="00000000">
            <w:pPr>
              <w:spacing w:before="20" w:after="20"/>
            </w:pPr>
            <w:r>
              <w:rPr>
                <w:sz w:val="17"/>
              </w:rPr>
              <w:t xml:space="preserve">Edge already formed on the spool — as-rolled, round, square. </w:t>
            </w:r>
            <w:r>
              <w:rPr>
                <w:b/>
                <w:sz w:val="17"/>
              </w:rPr>
              <w:t>Selects the incoming area formula</w:t>
            </w:r>
            <w:r>
              <w:rPr>
                <w:sz w:val="17"/>
              </w:rPr>
              <w:t xml:space="preserve"> (§6.3 Step 1B); the as-rolled geometry is </w:t>
            </w:r>
            <w:r>
              <w:rPr>
                <w:b/>
                <w:sz w:val="17"/>
              </w:rPr>
              <w:t>PSG-D33</w:t>
            </w:r>
          </w:p>
        </w:tc>
        <w:tc>
          <w:tcPr>
            <w:tcW w:w="1315" w:type="dxa"/>
          </w:tcPr>
          <w:p w14:paraId="6FF0A75A" w14:textId="77777777" w:rsidR="008D68B2" w:rsidRDefault="00000000">
            <w:pPr>
              <w:spacing w:before="20" w:after="20"/>
            </w:pPr>
            <w:r>
              <w:rPr>
                <w:sz w:val="17"/>
              </w:rPr>
              <w:t>—</w:t>
            </w:r>
          </w:p>
        </w:tc>
        <w:tc>
          <w:tcPr>
            <w:tcW w:w="1315" w:type="dxa"/>
          </w:tcPr>
          <w:p w14:paraId="7E511862" w14:textId="77777777" w:rsidR="008D68B2" w:rsidRDefault="00000000">
            <w:pPr>
              <w:spacing w:before="20" w:after="20"/>
            </w:pPr>
            <w:r>
              <w:rPr>
                <w:sz w:val="17"/>
              </w:rPr>
              <w:t>Enum</w:t>
            </w:r>
          </w:p>
        </w:tc>
        <w:tc>
          <w:tcPr>
            <w:tcW w:w="1315" w:type="dxa"/>
          </w:tcPr>
          <w:p w14:paraId="08216F00" w14:textId="77777777" w:rsidR="008D68B2" w:rsidRDefault="00000000">
            <w:pPr>
              <w:spacing w:before="20" w:after="20"/>
            </w:pPr>
            <w:r>
              <w:rPr>
                <w:b/>
                <w:sz w:val="17"/>
              </w:rPr>
              <w:t>M</w:t>
            </w:r>
            <w:r>
              <w:rPr>
                <w:sz w:val="17"/>
              </w:rPr>
              <w:t>²</w:t>
            </w:r>
          </w:p>
        </w:tc>
        <w:tc>
          <w:tcPr>
            <w:tcW w:w="1315" w:type="dxa"/>
          </w:tcPr>
          <w:p w14:paraId="05AC0F2C" w14:textId="77777777" w:rsidR="008D68B2" w:rsidRDefault="00000000">
            <w:pPr>
              <w:spacing w:before="20" w:after="20"/>
            </w:pPr>
            <w:r>
              <w:rPr>
                <w:sz w:val="17"/>
              </w:rPr>
              <w:t>As-rolled</w:t>
            </w:r>
          </w:p>
        </w:tc>
        <w:tc>
          <w:tcPr>
            <w:tcW w:w="1315" w:type="dxa"/>
          </w:tcPr>
          <w:p w14:paraId="34CEB8FE" w14:textId="77777777" w:rsidR="008D68B2" w:rsidRDefault="00000000">
            <w:pPr>
              <w:spacing w:before="20" w:after="20"/>
            </w:pPr>
            <w:r>
              <w:rPr>
                <w:sz w:val="17"/>
              </w:rPr>
              <w:t>Spool record</w:t>
            </w:r>
          </w:p>
        </w:tc>
        <w:tc>
          <w:tcPr>
            <w:tcW w:w="1315" w:type="dxa"/>
          </w:tcPr>
          <w:p w14:paraId="799BAFFA" w14:textId="77777777" w:rsidR="008D68B2" w:rsidRDefault="00000000">
            <w:pPr>
              <w:spacing w:before="20" w:after="20"/>
            </w:pPr>
            <w:r>
              <w:rPr>
                <w:sz w:val="17"/>
              </w:rPr>
              <w:t>No</w:t>
            </w:r>
          </w:p>
        </w:tc>
      </w:tr>
      <w:tr w:rsidR="008D68B2" w14:paraId="7A9ECC8D" w14:textId="77777777">
        <w:trPr>
          <w:jc w:val="center"/>
        </w:trPr>
        <w:tc>
          <w:tcPr>
            <w:tcW w:w="1315" w:type="dxa"/>
          </w:tcPr>
          <w:p w14:paraId="7582451A" w14:textId="77777777" w:rsidR="008D68B2" w:rsidRDefault="00000000">
            <w:pPr>
              <w:spacing w:before="20" w:after="20"/>
            </w:pPr>
            <w:r>
              <w:rPr>
                <w:sz w:val="17"/>
              </w:rPr>
              <w:t>Incoming temper / condition</w:t>
            </w:r>
          </w:p>
        </w:tc>
        <w:tc>
          <w:tcPr>
            <w:tcW w:w="1315" w:type="dxa"/>
          </w:tcPr>
          <w:p w14:paraId="21A1DD19" w14:textId="77777777" w:rsidR="008D68B2" w:rsidRDefault="00000000">
            <w:pPr>
              <w:spacing w:before="20" w:after="20"/>
            </w:pPr>
            <w:r>
              <w:rPr>
                <w:sz w:val="17"/>
              </w:rPr>
              <w:t>As-cast, as-drawn, annealed</w:t>
            </w:r>
          </w:p>
        </w:tc>
        <w:tc>
          <w:tcPr>
            <w:tcW w:w="1315" w:type="dxa"/>
          </w:tcPr>
          <w:p w14:paraId="59ABDC3A" w14:textId="77777777" w:rsidR="008D68B2" w:rsidRDefault="00000000">
            <w:pPr>
              <w:spacing w:before="20" w:after="20"/>
            </w:pPr>
            <w:r>
              <w:rPr>
                <w:sz w:val="17"/>
              </w:rPr>
              <w:t>—</w:t>
            </w:r>
          </w:p>
        </w:tc>
        <w:tc>
          <w:tcPr>
            <w:tcW w:w="1315" w:type="dxa"/>
          </w:tcPr>
          <w:p w14:paraId="312C763C" w14:textId="77777777" w:rsidR="008D68B2" w:rsidRDefault="00000000">
            <w:pPr>
              <w:spacing w:before="20" w:after="20"/>
            </w:pPr>
            <w:r>
              <w:rPr>
                <w:sz w:val="17"/>
              </w:rPr>
              <w:t>Text</w:t>
            </w:r>
          </w:p>
        </w:tc>
        <w:tc>
          <w:tcPr>
            <w:tcW w:w="1315" w:type="dxa"/>
          </w:tcPr>
          <w:p w14:paraId="11C0BB7C" w14:textId="77777777" w:rsidR="008D68B2" w:rsidRDefault="00000000">
            <w:pPr>
              <w:spacing w:before="20" w:after="20"/>
            </w:pPr>
            <w:r>
              <w:rPr>
                <w:b/>
                <w:sz w:val="17"/>
              </w:rPr>
              <w:t>M</w:t>
            </w:r>
          </w:p>
        </w:tc>
        <w:tc>
          <w:tcPr>
            <w:tcW w:w="1315" w:type="dxa"/>
          </w:tcPr>
          <w:p w14:paraId="29E535CD" w14:textId="77777777" w:rsidR="008D68B2" w:rsidRDefault="00000000">
            <w:pPr>
              <w:spacing w:before="20" w:after="20"/>
            </w:pPr>
            <w:r>
              <w:rPr>
                <w:sz w:val="17"/>
              </w:rPr>
              <w:t>O</w:t>
            </w:r>
          </w:p>
        </w:tc>
        <w:tc>
          <w:tcPr>
            <w:tcW w:w="1315" w:type="dxa"/>
          </w:tcPr>
          <w:p w14:paraId="594DC453" w14:textId="77777777" w:rsidR="008D68B2" w:rsidRDefault="00000000">
            <w:pPr>
              <w:spacing w:before="20" w:after="20"/>
            </w:pPr>
            <w:r>
              <w:rPr>
                <w:sz w:val="17"/>
              </w:rPr>
              <w:t>Material record</w:t>
            </w:r>
          </w:p>
        </w:tc>
        <w:tc>
          <w:tcPr>
            <w:tcW w:w="1315" w:type="dxa"/>
          </w:tcPr>
          <w:p w14:paraId="17718F9A" w14:textId="77777777" w:rsidR="008D68B2" w:rsidRDefault="00000000">
            <w:pPr>
              <w:spacing w:before="20" w:after="20"/>
            </w:pPr>
            <w:r>
              <w:rPr>
                <w:sz w:val="17"/>
              </w:rPr>
              <w:t>No</w:t>
            </w:r>
          </w:p>
        </w:tc>
      </w:tr>
      <w:tr w:rsidR="008D68B2" w14:paraId="2A0FC405" w14:textId="77777777">
        <w:trPr>
          <w:jc w:val="center"/>
        </w:trPr>
        <w:tc>
          <w:tcPr>
            <w:tcW w:w="1315" w:type="dxa"/>
          </w:tcPr>
          <w:p w14:paraId="391A339C" w14:textId="77777777" w:rsidR="008D68B2" w:rsidRDefault="00000000">
            <w:pPr>
              <w:spacing w:before="20" w:after="20"/>
            </w:pPr>
            <w:r>
              <w:rPr>
                <w:sz w:val="17"/>
              </w:rPr>
              <w:t>Prior cold work</w:t>
            </w:r>
          </w:p>
        </w:tc>
        <w:tc>
          <w:tcPr>
            <w:tcW w:w="1315" w:type="dxa"/>
          </w:tcPr>
          <w:p w14:paraId="3D3AC136" w14:textId="77777777" w:rsidR="008D68B2" w:rsidRDefault="00000000">
            <w:pPr>
              <w:spacing w:before="20" w:after="20"/>
            </w:pPr>
            <w:r>
              <w:rPr>
                <w:sz w:val="17"/>
              </w:rPr>
              <w:t>Strain already imparted upstream</w:t>
            </w:r>
          </w:p>
        </w:tc>
        <w:tc>
          <w:tcPr>
            <w:tcW w:w="1315" w:type="dxa"/>
          </w:tcPr>
          <w:p w14:paraId="121310C8" w14:textId="77777777" w:rsidR="008D68B2" w:rsidRDefault="00000000">
            <w:pPr>
              <w:spacing w:before="20" w:after="20"/>
            </w:pPr>
            <w:r>
              <w:rPr>
                <w:sz w:val="17"/>
              </w:rPr>
              <w:t>—</w:t>
            </w:r>
          </w:p>
        </w:tc>
        <w:tc>
          <w:tcPr>
            <w:tcW w:w="1315" w:type="dxa"/>
          </w:tcPr>
          <w:p w14:paraId="00778C2C" w14:textId="77777777" w:rsidR="008D68B2" w:rsidRDefault="00000000">
            <w:pPr>
              <w:spacing w:before="20" w:after="20"/>
            </w:pPr>
            <w:r>
              <w:rPr>
                <w:sz w:val="17"/>
              </w:rPr>
              <w:t>Decimal</w:t>
            </w:r>
          </w:p>
        </w:tc>
        <w:tc>
          <w:tcPr>
            <w:tcW w:w="1315" w:type="dxa"/>
          </w:tcPr>
          <w:p w14:paraId="05491A5A" w14:textId="77777777" w:rsidR="008D68B2" w:rsidRDefault="00000000">
            <w:pPr>
              <w:spacing w:before="20" w:after="20"/>
            </w:pPr>
            <w:r>
              <w:rPr>
                <w:sz w:val="17"/>
              </w:rPr>
              <w:t xml:space="preserve">O¹ / </w:t>
            </w:r>
            <w:r>
              <w:rPr>
                <w:b/>
                <w:sz w:val="17"/>
              </w:rPr>
              <w:t>M</w:t>
            </w:r>
            <w:r>
              <w:rPr>
                <w:sz w:val="17"/>
              </w:rPr>
              <w:t>²</w:t>
            </w:r>
          </w:p>
        </w:tc>
        <w:tc>
          <w:tcPr>
            <w:tcW w:w="1315" w:type="dxa"/>
          </w:tcPr>
          <w:p w14:paraId="6084A22C" w14:textId="77777777" w:rsidR="008D68B2" w:rsidRDefault="00000000">
            <w:pPr>
              <w:spacing w:before="20" w:after="20"/>
            </w:pPr>
            <w:r>
              <w:rPr>
                <w:sz w:val="17"/>
              </w:rPr>
              <w:t>0.00</w:t>
            </w:r>
          </w:p>
        </w:tc>
        <w:tc>
          <w:tcPr>
            <w:tcW w:w="1315" w:type="dxa"/>
          </w:tcPr>
          <w:p w14:paraId="5B4E4F27" w14:textId="77777777" w:rsidR="008D68B2" w:rsidRDefault="00000000">
            <w:pPr>
              <w:spacing w:before="20" w:after="20"/>
            </w:pPr>
            <w:r>
              <w:rPr>
                <w:sz w:val="17"/>
              </w:rPr>
              <w:t>Material record</w:t>
            </w:r>
          </w:p>
        </w:tc>
        <w:tc>
          <w:tcPr>
            <w:tcW w:w="1315" w:type="dxa"/>
          </w:tcPr>
          <w:p w14:paraId="663F6B99" w14:textId="77777777" w:rsidR="008D68B2" w:rsidRDefault="00000000">
            <w:pPr>
              <w:spacing w:before="20" w:after="20"/>
            </w:pPr>
            <w:r>
              <w:rPr>
                <w:b/>
                <w:sz w:val="17"/>
              </w:rPr>
              <w:t>Yes</w:t>
            </w:r>
            <w:r>
              <w:rPr>
                <w:sz w:val="17"/>
              </w:rPr>
              <w:t xml:space="preserve"> — availability</w:t>
            </w:r>
          </w:p>
        </w:tc>
      </w:tr>
      <w:tr w:rsidR="008D68B2" w14:paraId="5A5E1724" w14:textId="77777777">
        <w:trPr>
          <w:jc w:val="center"/>
        </w:trPr>
        <w:tc>
          <w:tcPr>
            <w:tcW w:w="1315" w:type="dxa"/>
          </w:tcPr>
          <w:p w14:paraId="39DFBBD3" w14:textId="77777777" w:rsidR="008D68B2" w:rsidRDefault="00000000">
            <w:pPr>
              <w:spacing w:before="20" w:after="20"/>
            </w:pPr>
            <w:r>
              <w:rPr>
                <w:sz w:val="17"/>
              </w:rPr>
              <w:t>Yield strength</w:t>
            </w:r>
          </w:p>
        </w:tc>
        <w:tc>
          <w:tcPr>
            <w:tcW w:w="1315" w:type="dxa"/>
          </w:tcPr>
          <w:p w14:paraId="5735567B" w14:textId="77777777" w:rsidR="008D68B2" w:rsidRDefault="00000000">
            <w:pPr>
              <w:spacing w:before="20" w:after="20"/>
            </w:pPr>
            <w:r>
              <w:rPr>
                <w:sz w:val="17"/>
              </w:rPr>
              <w:t>At incoming condition</w:t>
            </w:r>
          </w:p>
        </w:tc>
        <w:tc>
          <w:tcPr>
            <w:tcW w:w="1315" w:type="dxa"/>
          </w:tcPr>
          <w:p w14:paraId="34439BCE" w14:textId="77777777" w:rsidR="008D68B2" w:rsidRDefault="00000000">
            <w:pPr>
              <w:spacing w:before="20" w:after="20"/>
            </w:pPr>
            <w:r>
              <w:rPr>
                <w:sz w:val="17"/>
              </w:rPr>
              <w:t>psi</w:t>
            </w:r>
          </w:p>
        </w:tc>
        <w:tc>
          <w:tcPr>
            <w:tcW w:w="1315" w:type="dxa"/>
          </w:tcPr>
          <w:p w14:paraId="20BCEFA0" w14:textId="77777777" w:rsidR="008D68B2" w:rsidRDefault="00000000">
            <w:pPr>
              <w:spacing w:before="20" w:after="20"/>
            </w:pPr>
            <w:r>
              <w:rPr>
                <w:sz w:val="17"/>
              </w:rPr>
              <w:t>Decimal</w:t>
            </w:r>
          </w:p>
        </w:tc>
        <w:tc>
          <w:tcPr>
            <w:tcW w:w="1315" w:type="dxa"/>
          </w:tcPr>
          <w:p w14:paraId="0B419309" w14:textId="77777777" w:rsidR="008D68B2" w:rsidRDefault="00000000">
            <w:pPr>
              <w:spacing w:before="20" w:after="20"/>
            </w:pPr>
            <w:r>
              <w:rPr>
                <w:b/>
                <w:sz w:val="17"/>
              </w:rPr>
              <w:t>M</w:t>
            </w:r>
          </w:p>
        </w:tc>
        <w:tc>
          <w:tcPr>
            <w:tcW w:w="1315" w:type="dxa"/>
          </w:tcPr>
          <w:p w14:paraId="6DB285CD" w14:textId="77777777" w:rsidR="008D68B2" w:rsidRDefault="00000000">
            <w:pPr>
              <w:spacing w:before="20" w:after="20"/>
            </w:pPr>
            <w:r>
              <w:rPr>
                <w:sz w:val="17"/>
              </w:rPr>
              <w:t>____</w:t>
            </w:r>
          </w:p>
        </w:tc>
        <w:tc>
          <w:tcPr>
            <w:tcW w:w="1315" w:type="dxa"/>
          </w:tcPr>
          <w:p w14:paraId="74C3F8E3" w14:textId="77777777" w:rsidR="008D68B2" w:rsidRDefault="00000000">
            <w:pPr>
              <w:spacing w:before="20" w:after="20"/>
            </w:pPr>
            <w:r>
              <w:rPr>
                <w:sz w:val="17"/>
              </w:rPr>
              <w:t>Material property data</w:t>
            </w:r>
          </w:p>
        </w:tc>
        <w:tc>
          <w:tcPr>
            <w:tcW w:w="1315" w:type="dxa"/>
          </w:tcPr>
          <w:p w14:paraId="1D302091" w14:textId="77777777" w:rsidR="008D68B2" w:rsidRDefault="00000000">
            <w:pPr>
              <w:spacing w:before="20" w:after="20"/>
            </w:pPr>
            <w:r>
              <w:rPr>
                <w:b/>
                <w:sz w:val="17"/>
              </w:rPr>
              <w:t>Yes</w:t>
            </w:r>
          </w:p>
        </w:tc>
      </w:tr>
      <w:tr w:rsidR="008D68B2" w14:paraId="5D673EC4" w14:textId="77777777">
        <w:trPr>
          <w:jc w:val="center"/>
        </w:trPr>
        <w:tc>
          <w:tcPr>
            <w:tcW w:w="1315" w:type="dxa"/>
          </w:tcPr>
          <w:p w14:paraId="66AAB052" w14:textId="77777777" w:rsidR="008D68B2" w:rsidRDefault="00000000">
            <w:pPr>
              <w:spacing w:before="20" w:after="20"/>
            </w:pPr>
            <w:r>
              <w:rPr>
                <w:sz w:val="17"/>
              </w:rPr>
              <w:t>Tensile strength</w:t>
            </w:r>
          </w:p>
        </w:tc>
        <w:tc>
          <w:tcPr>
            <w:tcW w:w="1315" w:type="dxa"/>
          </w:tcPr>
          <w:p w14:paraId="3D3B1760" w14:textId="77777777" w:rsidR="008D68B2" w:rsidRDefault="00000000">
            <w:pPr>
              <w:spacing w:before="20" w:after="20"/>
            </w:pPr>
            <w:r>
              <w:rPr>
                <w:sz w:val="17"/>
              </w:rPr>
              <w:t>At incoming condition</w:t>
            </w:r>
          </w:p>
        </w:tc>
        <w:tc>
          <w:tcPr>
            <w:tcW w:w="1315" w:type="dxa"/>
          </w:tcPr>
          <w:p w14:paraId="1EFC92B2" w14:textId="77777777" w:rsidR="008D68B2" w:rsidRDefault="00000000">
            <w:pPr>
              <w:spacing w:before="20" w:after="20"/>
            </w:pPr>
            <w:r>
              <w:rPr>
                <w:sz w:val="17"/>
              </w:rPr>
              <w:t>psi</w:t>
            </w:r>
          </w:p>
        </w:tc>
        <w:tc>
          <w:tcPr>
            <w:tcW w:w="1315" w:type="dxa"/>
          </w:tcPr>
          <w:p w14:paraId="5A9481D1" w14:textId="77777777" w:rsidR="008D68B2" w:rsidRDefault="00000000">
            <w:pPr>
              <w:spacing w:before="20" w:after="20"/>
            </w:pPr>
            <w:r>
              <w:rPr>
                <w:sz w:val="17"/>
              </w:rPr>
              <w:t>Decimal</w:t>
            </w:r>
          </w:p>
        </w:tc>
        <w:tc>
          <w:tcPr>
            <w:tcW w:w="1315" w:type="dxa"/>
          </w:tcPr>
          <w:p w14:paraId="0E450FE3" w14:textId="77777777" w:rsidR="008D68B2" w:rsidRDefault="00000000">
            <w:pPr>
              <w:spacing w:before="20" w:after="20"/>
            </w:pPr>
            <w:r>
              <w:rPr>
                <w:b/>
                <w:sz w:val="17"/>
              </w:rPr>
              <w:t>M</w:t>
            </w:r>
          </w:p>
        </w:tc>
        <w:tc>
          <w:tcPr>
            <w:tcW w:w="1315" w:type="dxa"/>
          </w:tcPr>
          <w:p w14:paraId="0A7F2C98" w14:textId="77777777" w:rsidR="008D68B2" w:rsidRDefault="00000000">
            <w:pPr>
              <w:spacing w:before="20" w:after="20"/>
            </w:pPr>
            <w:r>
              <w:rPr>
                <w:sz w:val="17"/>
              </w:rPr>
              <w:t>____</w:t>
            </w:r>
          </w:p>
        </w:tc>
        <w:tc>
          <w:tcPr>
            <w:tcW w:w="1315" w:type="dxa"/>
          </w:tcPr>
          <w:p w14:paraId="4BDE6E61" w14:textId="77777777" w:rsidR="008D68B2" w:rsidRDefault="00000000">
            <w:pPr>
              <w:spacing w:before="20" w:after="20"/>
            </w:pPr>
            <w:r>
              <w:rPr>
                <w:sz w:val="17"/>
              </w:rPr>
              <w:t>Material property data</w:t>
            </w:r>
          </w:p>
        </w:tc>
        <w:tc>
          <w:tcPr>
            <w:tcW w:w="1315" w:type="dxa"/>
          </w:tcPr>
          <w:p w14:paraId="2F3D4AB1" w14:textId="77777777" w:rsidR="008D68B2" w:rsidRDefault="00000000">
            <w:pPr>
              <w:spacing w:before="20" w:after="20"/>
            </w:pPr>
            <w:r>
              <w:rPr>
                <w:b/>
                <w:sz w:val="17"/>
              </w:rPr>
              <w:t>Yes</w:t>
            </w:r>
          </w:p>
        </w:tc>
      </w:tr>
      <w:tr w:rsidR="008D68B2" w14:paraId="52460DCD" w14:textId="77777777">
        <w:trPr>
          <w:jc w:val="center"/>
        </w:trPr>
        <w:tc>
          <w:tcPr>
            <w:tcW w:w="1315" w:type="dxa"/>
          </w:tcPr>
          <w:p w14:paraId="5CDFD691" w14:textId="77777777" w:rsidR="008D68B2" w:rsidRDefault="00000000">
            <w:pPr>
              <w:spacing w:before="20" w:after="20"/>
            </w:pPr>
            <w:r>
              <w:rPr>
                <w:sz w:val="17"/>
              </w:rPr>
              <w:t>Elongation</w:t>
            </w:r>
          </w:p>
        </w:tc>
        <w:tc>
          <w:tcPr>
            <w:tcW w:w="1315" w:type="dxa"/>
          </w:tcPr>
          <w:p w14:paraId="12377210" w14:textId="77777777" w:rsidR="008D68B2" w:rsidRDefault="00000000">
            <w:pPr>
              <w:spacing w:before="20" w:after="20"/>
            </w:pPr>
            <w:r>
              <w:rPr>
                <w:sz w:val="17"/>
              </w:rPr>
              <w:t>At incoming condition</w:t>
            </w:r>
          </w:p>
        </w:tc>
        <w:tc>
          <w:tcPr>
            <w:tcW w:w="1315" w:type="dxa"/>
          </w:tcPr>
          <w:p w14:paraId="741F8D2D" w14:textId="77777777" w:rsidR="008D68B2" w:rsidRDefault="00000000">
            <w:pPr>
              <w:spacing w:before="20" w:after="20"/>
            </w:pPr>
            <w:r>
              <w:rPr>
                <w:sz w:val="17"/>
              </w:rPr>
              <w:t>%</w:t>
            </w:r>
          </w:p>
        </w:tc>
        <w:tc>
          <w:tcPr>
            <w:tcW w:w="1315" w:type="dxa"/>
          </w:tcPr>
          <w:p w14:paraId="7977EE7B" w14:textId="77777777" w:rsidR="008D68B2" w:rsidRDefault="00000000">
            <w:pPr>
              <w:spacing w:before="20" w:after="20"/>
            </w:pPr>
            <w:r>
              <w:rPr>
                <w:sz w:val="17"/>
              </w:rPr>
              <w:t>Decimal</w:t>
            </w:r>
          </w:p>
        </w:tc>
        <w:tc>
          <w:tcPr>
            <w:tcW w:w="1315" w:type="dxa"/>
          </w:tcPr>
          <w:p w14:paraId="0904DDB2" w14:textId="77777777" w:rsidR="008D68B2" w:rsidRDefault="00000000">
            <w:pPr>
              <w:spacing w:before="20" w:after="20"/>
            </w:pPr>
            <w:r>
              <w:rPr>
                <w:sz w:val="17"/>
              </w:rPr>
              <w:t>O</w:t>
            </w:r>
          </w:p>
        </w:tc>
        <w:tc>
          <w:tcPr>
            <w:tcW w:w="1315" w:type="dxa"/>
          </w:tcPr>
          <w:p w14:paraId="1AB9B6A1" w14:textId="77777777" w:rsidR="008D68B2" w:rsidRDefault="00000000">
            <w:pPr>
              <w:spacing w:before="20" w:after="20"/>
            </w:pPr>
            <w:r>
              <w:rPr>
                <w:sz w:val="17"/>
              </w:rPr>
              <w:t>____</w:t>
            </w:r>
          </w:p>
        </w:tc>
        <w:tc>
          <w:tcPr>
            <w:tcW w:w="1315" w:type="dxa"/>
          </w:tcPr>
          <w:p w14:paraId="61A00478" w14:textId="77777777" w:rsidR="008D68B2" w:rsidRDefault="00000000">
            <w:pPr>
              <w:spacing w:before="20" w:after="20"/>
            </w:pPr>
            <w:r>
              <w:rPr>
                <w:sz w:val="17"/>
              </w:rPr>
              <w:t>Material property data</w:t>
            </w:r>
          </w:p>
        </w:tc>
        <w:tc>
          <w:tcPr>
            <w:tcW w:w="1315" w:type="dxa"/>
          </w:tcPr>
          <w:p w14:paraId="52D86275" w14:textId="77777777" w:rsidR="008D68B2" w:rsidRDefault="00000000">
            <w:pPr>
              <w:spacing w:before="20" w:after="20"/>
            </w:pPr>
            <w:r>
              <w:rPr>
                <w:b/>
                <w:sz w:val="17"/>
              </w:rPr>
              <w:t>Yes</w:t>
            </w:r>
          </w:p>
        </w:tc>
      </w:tr>
      <w:tr w:rsidR="008D68B2" w14:paraId="055A2953" w14:textId="77777777">
        <w:trPr>
          <w:jc w:val="center"/>
        </w:trPr>
        <w:tc>
          <w:tcPr>
            <w:tcW w:w="1315" w:type="dxa"/>
          </w:tcPr>
          <w:p w14:paraId="648C4F81" w14:textId="77777777" w:rsidR="008D68B2" w:rsidRDefault="00000000">
            <w:pPr>
              <w:spacing w:before="20" w:after="20"/>
            </w:pPr>
            <w:r>
              <w:rPr>
                <w:sz w:val="17"/>
              </w:rPr>
              <w:t xml:space="preserve">Work-hardening </w:t>
            </w:r>
            <w:r>
              <w:rPr>
                <w:sz w:val="17"/>
              </w:rPr>
              <w:lastRenderedPageBreak/>
              <w:t>behaviour</w:t>
            </w:r>
          </w:p>
        </w:tc>
        <w:tc>
          <w:tcPr>
            <w:tcW w:w="1315" w:type="dxa"/>
          </w:tcPr>
          <w:p w14:paraId="75D3067D" w14:textId="77777777" w:rsidR="008D68B2" w:rsidRDefault="00000000">
            <w:pPr>
              <w:spacing w:before="20" w:after="20"/>
            </w:pPr>
            <w:r>
              <w:rPr>
                <w:sz w:val="17"/>
              </w:rPr>
              <w:lastRenderedPageBreak/>
              <w:t>Strength rise with strain</w:t>
            </w:r>
          </w:p>
        </w:tc>
        <w:tc>
          <w:tcPr>
            <w:tcW w:w="1315" w:type="dxa"/>
          </w:tcPr>
          <w:p w14:paraId="3BACE890" w14:textId="77777777" w:rsidR="008D68B2" w:rsidRDefault="00000000">
            <w:pPr>
              <w:spacing w:before="20" w:after="20"/>
            </w:pPr>
            <w:r>
              <w:rPr>
                <w:sz w:val="17"/>
              </w:rPr>
              <w:t>—</w:t>
            </w:r>
          </w:p>
        </w:tc>
        <w:tc>
          <w:tcPr>
            <w:tcW w:w="1315" w:type="dxa"/>
          </w:tcPr>
          <w:p w14:paraId="7362BF97" w14:textId="77777777" w:rsidR="008D68B2" w:rsidRDefault="00000000">
            <w:pPr>
              <w:spacing w:before="20" w:after="20"/>
            </w:pPr>
            <w:r>
              <w:rPr>
                <w:sz w:val="17"/>
              </w:rPr>
              <w:t>Curve or coefficients</w:t>
            </w:r>
          </w:p>
        </w:tc>
        <w:tc>
          <w:tcPr>
            <w:tcW w:w="1315" w:type="dxa"/>
          </w:tcPr>
          <w:p w14:paraId="2E5CF78C" w14:textId="77777777" w:rsidR="008D68B2" w:rsidRDefault="00000000">
            <w:pPr>
              <w:spacing w:before="20" w:after="20"/>
            </w:pPr>
            <w:r>
              <w:rPr>
                <w:b/>
                <w:sz w:val="17"/>
              </w:rPr>
              <w:t>M</w:t>
            </w:r>
          </w:p>
        </w:tc>
        <w:tc>
          <w:tcPr>
            <w:tcW w:w="1315" w:type="dxa"/>
          </w:tcPr>
          <w:p w14:paraId="3F917AB8" w14:textId="77777777" w:rsidR="008D68B2" w:rsidRDefault="00000000">
            <w:pPr>
              <w:spacing w:before="20" w:after="20"/>
            </w:pPr>
            <w:r>
              <w:rPr>
                <w:sz w:val="17"/>
              </w:rPr>
              <w:t>____</w:t>
            </w:r>
          </w:p>
        </w:tc>
        <w:tc>
          <w:tcPr>
            <w:tcW w:w="1315" w:type="dxa"/>
          </w:tcPr>
          <w:p w14:paraId="4B1DBBE9" w14:textId="77777777" w:rsidR="008D68B2" w:rsidRDefault="00000000">
            <w:pPr>
              <w:spacing w:before="20" w:after="20"/>
            </w:pPr>
            <w:r>
              <w:rPr>
                <w:sz w:val="17"/>
              </w:rPr>
              <w:t>Material property data</w:t>
            </w:r>
          </w:p>
        </w:tc>
        <w:tc>
          <w:tcPr>
            <w:tcW w:w="1315" w:type="dxa"/>
          </w:tcPr>
          <w:p w14:paraId="4EBEB608" w14:textId="77777777" w:rsidR="008D68B2" w:rsidRDefault="00000000">
            <w:pPr>
              <w:spacing w:before="20" w:after="20"/>
            </w:pPr>
            <w:r>
              <w:rPr>
                <w:b/>
                <w:sz w:val="17"/>
              </w:rPr>
              <w:t>Yes</w:t>
            </w:r>
          </w:p>
        </w:tc>
      </w:tr>
      <w:tr w:rsidR="008D68B2" w14:paraId="0DD4EF38" w14:textId="77777777">
        <w:trPr>
          <w:jc w:val="center"/>
        </w:trPr>
        <w:tc>
          <w:tcPr>
            <w:tcW w:w="1315" w:type="dxa"/>
          </w:tcPr>
          <w:p w14:paraId="6EF01583" w14:textId="77777777" w:rsidR="008D68B2" w:rsidRDefault="00000000">
            <w:pPr>
              <w:spacing w:before="20" w:after="20"/>
            </w:pPr>
            <w:r>
              <w:rPr>
                <w:sz w:val="17"/>
              </w:rPr>
              <w:t>Bundle weight</w:t>
            </w:r>
          </w:p>
        </w:tc>
        <w:tc>
          <w:tcPr>
            <w:tcW w:w="1315" w:type="dxa"/>
          </w:tcPr>
          <w:p w14:paraId="0B7643EB" w14:textId="77777777" w:rsidR="008D68B2" w:rsidRDefault="00000000">
            <w:pPr>
              <w:spacing w:before="20" w:after="20"/>
            </w:pPr>
            <w:r>
              <w:rPr>
                <w:sz w:val="17"/>
              </w:rPr>
              <w:t>Incoming rod bundle mass</w:t>
            </w:r>
          </w:p>
        </w:tc>
        <w:tc>
          <w:tcPr>
            <w:tcW w:w="1315" w:type="dxa"/>
          </w:tcPr>
          <w:p w14:paraId="531855A1" w14:textId="77777777" w:rsidR="008D68B2" w:rsidRDefault="00000000">
            <w:pPr>
              <w:spacing w:before="20" w:after="20"/>
            </w:pPr>
            <w:r>
              <w:rPr>
                <w:sz w:val="17"/>
              </w:rPr>
              <w:t>lb</w:t>
            </w:r>
          </w:p>
        </w:tc>
        <w:tc>
          <w:tcPr>
            <w:tcW w:w="1315" w:type="dxa"/>
          </w:tcPr>
          <w:p w14:paraId="6799D15C" w14:textId="77777777" w:rsidR="008D68B2" w:rsidRDefault="00000000">
            <w:pPr>
              <w:spacing w:before="20" w:after="20"/>
            </w:pPr>
            <w:r>
              <w:rPr>
                <w:sz w:val="17"/>
              </w:rPr>
              <w:t>Decimal</w:t>
            </w:r>
          </w:p>
        </w:tc>
        <w:tc>
          <w:tcPr>
            <w:tcW w:w="1315" w:type="dxa"/>
          </w:tcPr>
          <w:p w14:paraId="1301A864" w14:textId="77777777" w:rsidR="008D68B2" w:rsidRDefault="00000000">
            <w:pPr>
              <w:spacing w:before="20" w:after="20"/>
            </w:pPr>
            <w:r>
              <w:rPr>
                <w:sz w:val="17"/>
              </w:rPr>
              <w:t>O</w:t>
            </w:r>
          </w:p>
        </w:tc>
        <w:tc>
          <w:tcPr>
            <w:tcW w:w="1315" w:type="dxa"/>
          </w:tcPr>
          <w:p w14:paraId="41A5C25E" w14:textId="77777777" w:rsidR="008D68B2" w:rsidRDefault="00000000">
            <w:pPr>
              <w:spacing w:before="20" w:after="20"/>
            </w:pPr>
            <w:r>
              <w:rPr>
                <w:sz w:val="17"/>
              </w:rPr>
              <w:t>9,000</w:t>
            </w:r>
          </w:p>
        </w:tc>
        <w:tc>
          <w:tcPr>
            <w:tcW w:w="1315" w:type="dxa"/>
          </w:tcPr>
          <w:p w14:paraId="0F1E7947" w14:textId="77777777" w:rsidR="008D68B2" w:rsidRDefault="00000000">
            <w:pPr>
              <w:spacing w:before="20" w:after="20"/>
            </w:pPr>
            <w:r>
              <w:rPr>
                <w:sz w:val="17"/>
              </w:rPr>
              <w:t>Material record</w:t>
            </w:r>
          </w:p>
        </w:tc>
        <w:tc>
          <w:tcPr>
            <w:tcW w:w="1315" w:type="dxa"/>
          </w:tcPr>
          <w:p w14:paraId="1F1F4634" w14:textId="77777777" w:rsidR="008D68B2" w:rsidRDefault="00000000">
            <w:pPr>
              <w:spacing w:before="20" w:after="20"/>
            </w:pPr>
            <w:r>
              <w:rPr>
                <w:sz w:val="17"/>
              </w:rPr>
              <w:t>No</w:t>
            </w:r>
          </w:p>
        </w:tc>
      </w:tr>
    </w:tbl>
    <w:p w14:paraId="3CE9DEE8" w14:textId="77777777" w:rsidR="008D68B2" w:rsidRDefault="008D68B2">
      <w:pPr>
        <w:spacing w:after="80"/>
      </w:pPr>
    </w:p>
    <w:p w14:paraId="73194085" w14:textId="77777777" w:rsidR="008D68B2" w:rsidRDefault="00000000">
      <w:pPr>
        <w:pBdr>
          <w:left w:val="single" w:sz="18" w:space="8" w:color="2E74B5"/>
        </w:pBdr>
        <w:shd w:val="clear" w:color="auto" w:fill="FFF2CC"/>
        <w:spacing w:before="120" w:after="40"/>
        <w:ind w:left="230"/>
      </w:pPr>
      <w:r>
        <w:rPr>
          <w:sz w:val="19"/>
        </w:rPr>
        <w:t xml:space="preserve">¹ </w:t>
      </w:r>
      <w:r>
        <w:rPr>
          <w:b/>
          <w:sz w:val="19"/>
        </w:rPr>
        <w:t>Rod input only.</w:t>
      </w:r>
      <w:r>
        <w:rPr>
          <w:sz w:val="19"/>
        </w:rPr>
        <w:t xml:space="preserve"> ² </w:t>
      </w:r>
      <w:r>
        <w:rPr>
          <w:b/>
          <w:sz w:val="19"/>
        </w:rPr>
        <w:t>Spool input only.</w:t>
      </w:r>
    </w:p>
    <w:p w14:paraId="2ACD3125" w14:textId="77777777" w:rsidR="008D68B2" w:rsidRDefault="00000000">
      <w:pPr>
        <w:pBdr>
          <w:left w:val="single" w:sz="18" w:space="8" w:color="2E74B5"/>
        </w:pBdr>
        <w:shd w:val="clear" w:color="auto" w:fill="FFF2CC"/>
        <w:spacing w:before="40" w:after="40"/>
        <w:ind w:left="230"/>
      </w:pPr>
      <w:r>
        <w:rPr>
          <w:b/>
          <w:sz w:val="19"/>
        </w:rPr>
        <w:t>Prior cold work changes from optional to mandatory on a spool input.</w:t>
      </w:r>
      <w:r>
        <w:rPr>
          <w:sz w:val="19"/>
        </w:rPr>
        <w:t xml:space="preserve"> On a rod input it is usually zero and a missing value is harmless. On a spool the material has </w:t>
      </w:r>
      <w:r>
        <w:rPr>
          <w:b/>
          <w:sz w:val="19"/>
        </w:rPr>
        <w:t>already been drawn and flattened</w:t>
      </w:r>
      <w:r>
        <w:rPr>
          <w:sz w:val="19"/>
        </w:rPr>
        <w:t xml:space="preserve">, so Step 12's cumulative-strain check — the one that decides whether an anneal is required — starts from a number the engine cannot derive from anything in front of it. Without it the check reports a strain far below the truth, which is the unsafe direction. Where the spool was produced on FL1 under a generated schedule, the value should be carried from that schedule's </w:t>
      </w:r>
      <w:r>
        <w:rPr>
          <w:rFonts w:ascii="Consolas" w:hAnsi="Consolas"/>
          <w:color w:val="A31D1D"/>
          <w:sz w:val="18"/>
        </w:rPr>
        <w:t>ε_total</w:t>
      </w:r>
      <w:r>
        <w:rPr>
          <w:sz w:val="19"/>
        </w:rPr>
        <w:t xml:space="preserve"> rather than re-entered.</w:t>
      </w:r>
    </w:p>
    <w:p w14:paraId="1CE3119D" w14:textId="77777777" w:rsidR="008D68B2" w:rsidRDefault="008D68B2">
      <w:pPr>
        <w:spacing w:after="80"/>
      </w:pPr>
    </w:p>
    <w:p w14:paraId="4E277E37" w14:textId="77777777" w:rsidR="008D68B2" w:rsidRDefault="00000000">
      <w:pPr>
        <w:pStyle w:val="Heading2"/>
      </w:pPr>
      <w:bookmarkStart w:id="42" w:name="_Toc236951333"/>
      <w:r>
        <w:rPr>
          <w:b w:val="0"/>
        </w:rPr>
        <w:t>4.3 Machine and Tooling Inputs</w:t>
      </w:r>
      <w:bookmarkEnd w:id="42"/>
    </w:p>
    <w:tbl>
      <w:tblPr>
        <w:tblStyle w:val="TableGrid"/>
        <w:tblW w:w="0" w:type="auto"/>
        <w:jc w:val="center"/>
        <w:tblLook w:val="04A0" w:firstRow="1" w:lastRow="0" w:firstColumn="1" w:lastColumn="0" w:noHBand="0" w:noVBand="1"/>
      </w:tblPr>
      <w:tblGrid>
        <w:gridCol w:w="1315"/>
        <w:gridCol w:w="1315"/>
        <w:gridCol w:w="1315"/>
        <w:gridCol w:w="1315"/>
        <w:gridCol w:w="1315"/>
        <w:gridCol w:w="1315"/>
        <w:gridCol w:w="1315"/>
        <w:gridCol w:w="1315"/>
      </w:tblGrid>
      <w:tr w:rsidR="008D68B2" w14:paraId="50A443D4" w14:textId="77777777">
        <w:trPr>
          <w:tblHeader/>
          <w:jc w:val="center"/>
        </w:trPr>
        <w:tc>
          <w:tcPr>
            <w:tcW w:w="1315" w:type="dxa"/>
            <w:shd w:val="clear" w:color="auto" w:fill="D9E2F3"/>
          </w:tcPr>
          <w:p w14:paraId="5C21D713" w14:textId="77777777" w:rsidR="008D68B2" w:rsidRDefault="00000000">
            <w:pPr>
              <w:spacing w:before="20" w:after="20"/>
            </w:pPr>
            <w:r>
              <w:rPr>
                <w:b/>
                <w:sz w:val="17"/>
              </w:rPr>
              <w:t>Input</w:t>
            </w:r>
          </w:p>
        </w:tc>
        <w:tc>
          <w:tcPr>
            <w:tcW w:w="1315" w:type="dxa"/>
            <w:shd w:val="clear" w:color="auto" w:fill="D9E2F3"/>
          </w:tcPr>
          <w:p w14:paraId="1944DE9A" w14:textId="77777777" w:rsidR="008D68B2" w:rsidRDefault="00000000">
            <w:pPr>
              <w:spacing w:before="20" w:after="20"/>
            </w:pPr>
            <w:r>
              <w:rPr>
                <w:b/>
                <w:sz w:val="17"/>
              </w:rPr>
              <w:t>Description</w:t>
            </w:r>
          </w:p>
        </w:tc>
        <w:tc>
          <w:tcPr>
            <w:tcW w:w="1315" w:type="dxa"/>
            <w:shd w:val="clear" w:color="auto" w:fill="D9E2F3"/>
          </w:tcPr>
          <w:p w14:paraId="021C869A" w14:textId="77777777" w:rsidR="008D68B2" w:rsidRDefault="00000000">
            <w:pPr>
              <w:spacing w:before="20" w:after="20"/>
            </w:pPr>
            <w:r>
              <w:rPr>
                <w:b/>
                <w:sz w:val="17"/>
              </w:rPr>
              <w:t>Unit</w:t>
            </w:r>
          </w:p>
        </w:tc>
        <w:tc>
          <w:tcPr>
            <w:tcW w:w="1315" w:type="dxa"/>
            <w:shd w:val="clear" w:color="auto" w:fill="D9E2F3"/>
          </w:tcPr>
          <w:p w14:paraId="1B646E75" w14:textId="77777777" w:rsidR="008D68B2" w:rsidRDefault="00000000">
            <w:pPr>
              <w:spacing w:before="20" w:after="20"/>
            </w:pPr>
            <w:r>
              <w:rPr>
                <w:b/>
                <w:sz w:val="17"/>
              </w:rPr>
              <w:t>Type</w:t>
            </w:r>
          </w:p>
        </w:tc>
        <w:tc>
          <w:tcPr>
            <w:tcW w:w="1315" w:type="dxa"/>
            <w:shd w:val="clear" w:color="auto" w:fill="D9E2F3"/>
          </w:tcPr>
          <w:p w14:paraId="76EE2DEF" w14:textId="77777777" w:rsidR="008D68B2" w:rsidRDefault="00000000">
            <w:pPr>
              <w:spacing w:before="20" w:after="20"/>
            </w:pPr>
            <w:r>
              <w:rPr>
                <w:b/>
                <w:sz w:val="17"/>
              </w:rPr>
              <w:t>M/O</w:t>
            </w:r>
          </w:p>
        </w:tc>
        <w:tc>
          <w:tcPr>
            <w:tcW w:w="1315" w:type="dxa"/>
            <w:shd w:val="clear" w:color="auto" w:fill="D9E2F3"/>
          </w:tcPr>
          <w:p w14:paraId="2A6519D8" w14:textId="77777777" w:rsidR="008D68B2" w:rsidRDefault="00000000">
            <w:pPr>
              <w:spacing w:before="20" w:after="20"/>
            </w:pPr>
            <w:r>
              <w:rPr>
                <w:b/>
                <w:sz w:val="17"/>
              </w:rPr>
              <w:t>Example</w:t>
            </w:r>
          </w:p>
        </w:tc>
        <w:tc>
          <w:tcPr>
            <w:tcW w:w="1315" w:type="dxa"/>
            <w:shd w:val="clear" w:color="auto" w:fill="D9E2F3"/>
          </w:tcPr>
          <w:p w14:paraId="039D3C3A" w14:textId="77777777" w:rsidR="008D68B2" w:rsidRDefault="00000000">
            <w:pPr>
              <w:spacing w:before="20" w:after="20"/>
            </w:pPr>
            <w:r>
              <w:rPr>
                <w:b/>
                <w:sz w:val="17"/>
              </w:rPr>
              <w:t>Source</w:t>
            </w:r>
          </w:p>
        </w:tc>
        <w:tc>
          <w:tcPr>
            <w:tcW w:w="1315" w:type="dxa"/>
            <w:shd w:val="clear" w:color="auto" w:fill="D9E2F3"/>
          </w:tcPr>
          <w:p w14:paraId="421C3EDC" w14:textId="77777777" w:rsidR="008D68B2" w:rsidRDefault="00000000">
            <w:pPr>
              <w:spacing w:before="20" w:after="20"/>
            </w:pPr>
            <w:r>
              <w:rPr>
                <w:b/>
                <w:sz w:val="17"/>
              </w:rPr>
              <w:t>Client supplies</w:t>
            </w:r>
          </w:p>
        </w:tc>
      </w:tr>
      <w:tr w:rsidR="008D68B2" w14:paraId="62B7806E" w14:textId="77777777">
        <w:trPr>
          <w:jc w:val="center"/>
        </w:trPr>
        <w:tc>
          <w:tcPr>
            <w:tcW w:w="1315" w:type="dxa"/>
          </w:tcPr>
          <w:p w14:paraId="48CB07EA" w14:textId="77777777" w:rsidR="008D68B2" w:rsidRDefault="00000000">
            <w:pPr>
              <w:spacing w:before="20" w:after="20"/>
            </w:pPr>
            <w:r>
              <w:rPr>
                <w:sz w:val="17"/>
              </w:rPr>
              <w:t>Line selection</w:t>
            </w:r>
          </w:p>
        </w:tc>
        <w:tc>
          <w:tcPr>
            <w:tcW w:w="1315" w:type="dxa"/>
          </w:tcPr>
          <w:p w14:paraId="2FFB6510" w14:textId="77777777" w:rsidR="008D68B2" w:rsidRDefault="00000000">
            <w:pPr>
              <w:spacing w:before="20" w:after="20"/>
            </w:pPr>
            <w:r>
              <w:rPr>
                <w:sz w:val="17"/>
              </w:rPr>
              <w:t>FL1, FL2, or FL3</w:t>
            </w:r>
          </w:p>
        </w:tc>
        <w:tc>
          <w:tcPr>
            <w:tcW w:w="1315" w:type="dxa"/>
          </w:tcPr>
          <w:p w14:paraId="5A60F479" w14:textId="77777777" w:rsidR="008D68B2" w:rsidRDefault="00000000">
            <w:pPr>
              <w:spacing w:before="20" w:after="20"/>
            </w:pPr>
            <w:r>
              <w:rPr>
                <w:sz w:val="17"/>
              </w:rPr>
              <w:t>—</w:t>
            </w:r>
          </w:p>
        </w:tc>
        <w:tc>
          <w:tcPr>
            <w:tcW w:w="1315" w:type="dxa"/>
          </w:tcPr>
          <w:p w14:paraId="548FA1BE" w14:textId="77777777" w:rsidR="008D68B2" w:rsidRDefault="00000000">
            <w:pPr>
              <w:spacing w:before="20" w:after="20"/>
            </w:pPr>
            <w:r>
              <w:rPr>
                <w:sz w:val="17"/>
              </w:rPr>
              <w:t>Enum</w:t>
            </w:r>
          </w:p>
        </w:tc>
        <w:tc>
          <w:tcPr>
            <w:tcW w:w="1315" w:type="dxa"/>
          </w:tcPr>
          <w:p w14:paraId="253CE36C" w14:textId="77777777" w:rsidR="008D68B2" w:rsidRDefault="00000000">
            <w:pPr>
              <w:spacing w:before="20" w:after="20"/>
            </w:pPr>
            <w:r>
              <w:rPr>
                <w:b/>
                <w:sz w:val="17"/>
              </w:rPr>
              <w:t>M</w:t>
            </w:r>
          </w:p>
        </w:tc>
        <w:tc>
          <w:tcPr>
            <w:tcW w:w="1315" w:type="dxa"/>
          </w:tcPr>
          <w:p w14:paraId="2BED6134" w14:textId="77777777" w:rsidR="008D68B2" w:rsidRDefault="00000000">
            <w:pPr>
              <w:spacing w:before="20" w:after="20"/>
            </w:pPr>
            <w:r>
              <w:rPr>
                <w:sz w:val="17"/>
              </w:rPr>
              <w:t>FL1</w:t>
            </w:r>
          </w:p>
        </w:tc>
        <w:tc>
          <w:tcPr>
            <w:tcW w:w="1315" w:type="dxa"/>
          </w:tcPr>
          <w:p w14:paraId="4CB6DFDB" w14:textId="77777777" w:rsidR="008D68B2" w:rsidRDefault="00000000">
            <w:pPr>
              <w:spacing w:before="20" w:after="20"/>
            </w:pPr>
            <w:r>
              <w:rPr>
                <w:sz w:val="17"/>
              </w:rPr>
              <w:t>Order / planning</w:t>
            </w:r>
          </w:p>
        </w:tc>
        <w:tc>
          <w:tcPr>
            <w:tcW w:w="1315" w:type="dxa"/>
          </w:tcPr>
          <w:p w14:paraId="1EB6B7D7" w14:textId="77777777" w:rsidR="008D68B2" w:rsidRDefault="00000000">
            <w:pPr>
              <w:spacing w:before="20" w:after="20"/>
            </w:pPr>
            <w:r>
              <w:rPr>
                <w:sz w:val="17"/>
              </w:rPr>
              <w:t>No</w:t>
            </w:r>
          </w:p>
        </w:tc>
      </w:tr>
      <w:tr w:rsidR="008D68B2" w14:paraId="1EF17373" w14:textId="77777777">
        <w:trPr>
          <w:jc w:val="center"/>
        </w:trPr>
        <w:tc>
          <w:tcPr>
            <w:tcW w:w="1315" w:type="dxa"/>
          </w:tcPr>
          <w:p w14:paraId="34C6E72F" w14:textId="77777777" w:rsidR="008D68B2" w:rsidRDefault="00000000">
            <w:pPr>
              <w:spacing w:before="20" w:after="20"/>
            </w:pPr>
            <w:r>
              <w:rPr>
                <w:sz w:val="17"/>
              </w:rPr>
              <w:t>Available draw boxes</w:t>
            </w:r>
          </w:p>
        </w:tc>
        <w:tc>
          <w:tcPr>
            <w:tcW w:w="1315" w:type="dxa"/>
          </w:tcPr>
          <w:p w14:paraId="4D9FCD24" w14:textId="77777777" w:rsidR="008D68B2" w:rsidRDefault="00000000">
            <w:pPr>
              <w:spacing w:before="20" w:after="20"/>
            </w:pPr>
            <w:r>
              <w:rPr>
                <w:sz w:val="17"/>
              </w:rPr>
              <w:t>Count and identity</w:t>
            </w:r>
          </w:p>
        </w:tc>
        <w:tc>
          <w:tcPr>
            <w:tcW w:w="1315" w:type="dxa"/>
          </w:tcPr>
          <w:p w14:paraId="068DBA78" w14:textId="77777777" w:rsidR="008D68B2" w:rsidRDefault="00000000">
            <w:pPr>
              <w:spacing w:before="20" w:after="20"/>
            </w:pPr>
            <w:r>
              <w:rPr>
                <w:sz w:val="17"/>
              </w:rPr>
              <w:t>—</w:t>
            </w:r>
          </w:p>
        </w:tc>
        <w:tc>
          <w:tcPr>
            <w:tcW w:w="1315" w:type="dxa"/>
          </w:tcPr>
          <w:p w14:paraId="06373FA6" w14:textId="77777777" w:rsidR="008D68B2" w:rsidRDefault="00000000">
            <w:pPr>
              <w:spacing w:before="20" w:after="20"/>
            </w:pPr>
            <w:r>
              <w:rPr>
                <w:sz w:val="17"/>
              </w:rPr>
              <w:t>Integer</w:t>
            </w:r>
          </w:p>
        </w:tc>
        <w:tc>
          <w:tcPr>
            <w:tcW w:w="1315" w:type="dxa"/>
          </w:tcPr>
          <w:p w14:paraId="109183AC" w14:textId="77777777" w:rsidR="008D68B2" w:rsidRDefault="00000000">
            <w:pPr>
              <w:spacing w:before="20" w:after="20"/>
            </w:pPr>
            <w:r>
              <w:rPr>
                <w:b/>
                <w:sz w:val="17"/>
              </w:rPr>
              <w:t>M</w:t>
            </w:r>
          </w:p>
        </w:tc>
        <w:tc>
          <w:tcPr>
            <w:tcW w:w="1315" w:type="dxa"/>
          </w:tcPr>
          <w:p w14:paraId="39751216" w14:textId="77777777" w:rsidR="008D68B2" w:rsidRDefault="00000000">
            <w:pPr>
              <w:spacing w:before="20" w:after="20"/>
            </w:pPr>
            <w:r>
              <w:rPr>
                <w:sz w:val="17"/>
              </w:rPr>
              <w:t>2</w:t>
            </w:r>
          </w:p>
        </w:tc>
        <w:tc>
          <w:tcPr>
            <w:tcW w:w="1315" w:type="dxa"/>
          </w:tcPr>
          <w:p w14:paraId="5B439D19" w14:textId="77777777" w:rsidR="008D68B2" w:rsidRDefault="00000000">
            <w:pPr>
              <w:spacing w:before="20" w:after="20"/>
            </w:pPr>
            <w:r>
              <w:rPr>
                <w:sz w:val="17"/>
              </w:rPr>
              <w:t>Machine master</w:t>
            </w:r>
          </w:p>
        </w:tc>
        <w:tc>
          <w:tcPr>
            <w:tcW w:w="1315" w:type="dxa"/>
          </w:tcPr>
          <w:p w14:paraId="4BEEB062" w14:textId="77777777" w:rsidR="008D68B2" w:rsidRDefault="00000000">
            <w:pPr>
              <w:spacing w:before="20" w:after="20"/>
            </w:pPr>
            <w:r>
              <w:rPr>
                <w:b/>
                <w:sz w:val="17"/>
              </w:rPr>
              <w:t>Yes</w:t>
            </w:r>
          </w:p>
        </w:tc>
      </w:tr>
      <w:tr w:rsidR="008D68B2" w14:paraId="63406448" w14:textId="77777777">
        <w:trPr>
          <w:jc w:val="center"/>
        </w:trPr>
        <w:tc>
          <w:tcPr>
            <w:tcW w:w="1315" w:type="dxa"/>
          </w:tcPr>
          <w:p w14:paraId="2FE6C012" w14:textId="77777777" w:rsidR="008D68B2" w:rsidRDefault="00000000">
            <w:pPr>
              <w:spacing w:before="20" w:after="20"/>
            </w:pPr>
            <w:r>
              <w:rPr>
                <w:sz w:val="17"/>
              </w:rPr>
              <w:t>Available stands</w:t>
            </w:r>
          </w:p>
        </w:tc>
        <w:tc>
          <w:tcPr>
            <w:tcW w:w="1315" w:type="dxa"/>
          </w:tcPr>
          <w:p w14:paraId="42633C58" w14:textId="77777777" w:rsidR="008D68B2" w:rsidRDefault="00000000">
            <w:pPr>
              <w:spacing w:before="20" w:after="20"/>
            </w:pPr>
            <w:r>
              <w:rPr>
                <w:sz w:val="17"/>
              </w:rPr>
              <w:t>Count, identity, sequence</w:t>
            </w:r>
          </w:p>
        </w:tc>
        <w:tc>
          <w:tcPr>
            <w:tcW w:w="1315" w:type="dxa"/>
          </w:tcPr>
          <w:p w14:paraId="740ED295" w14:textId="77777777" w:rsidR="008D68B2" w:rsidRDefault="00000000">
            <w:pPr>
              <w:spacing w:before="20" w:after="20"/>
            </w:pPr>
            <w:r>
              <w:rPr>
                <w:sz w:val="17"/>
              </w:rPr>
              <w:t>—</w:t>
            </w:r>
          </w:p>
        </w:tc>
        <w:tc>
          <w:tcPr>
            <w:tcW w:w="1315" w:type="dxa"/>
          </w:tcPr>
          <w:p w14:paraId="77B19D6E" w14:textId="77777777" w:rsidR="008D68B2" w:rsidRDefault="00000000">
            <w:pPr>
              <w:spacing w:before="20" w:after="20"/>
            </w:pPr>
            <w:r>
              <w:rPr>
                <w:sz w:val="17"/>
              </w:rPr>
              <w:t>List</w:t>
            </w:r>
          </w:p>
        </w:tc>
        <w:tc>
          <w:tcPr>
            <w:tcW w:w="1315" w:type="dxa"/>
          </w:tcPr>
          <w:p w14:paraId="73F1762D" w14:textId="77777777" w:rsidR="008D68B2" w:rsidRDefault="00000000">
            <w:pPr>
              <w:spacing w:before="20" w:after="20"/>
            </w:pPr>
            <w:r>
              <w:rPr>
                <w:b/>
                <w:sz w:val="17"/>
              </w:rPr>
              <w:t>M</w:t>
            </w:r>
          </w:p>
        </w:tc>
        <w:tc>
          <w:tcPr>
            <w:tcW w:w="1315" w:type="dxa"/>
          </w:tcPr>
          <w:p w14:paraId="114F87DF" w14:textId="77777777" w:rsidR="008D68B2" w:rsidRDefault="00000000">
            <w:pPr>
              <w:spacing w:before="20" w:after="20"/>
            </w:pPr>
            <w:r>
              <w:rPr>
                <w:sz w:val="17"/>
              </w:rPr>
              <w:t>FM1; FM2 S1, S2, S3</w:t>
            </w:r>
          </w:p>
        </w:tc>
        <w:tc>
          <w:tcPr>
            <w:tcW w:w="1315" w:type="dxa"/>
          </w:tcPr>
          <w:p w14:paraId="331C42AA" w14:textId="77777777" w:rsidR="008D68B2" w:rsidRDefault="00000000">
            <w:pPr>
              <w:spacing w:before="20" w:after="20"/>
            </w:pPr>
            <w:r>
              <w:rPr>
                <w:sz w:val="17"/>
              </w:rPr>
              <w:t>Machine master</w:t>
            </w:r>
          </w:p>
        </w:tc>
        <w:tc>
          <w:tcPr>
            <w:tcW w:w="1315" w:type="dxa"/>
          </w:tcPr>
          <w:p w14:paraId="5E3646A1" w14:textId="77777777" w:rsidR="008D68B2" w:rsidRDefault="00000000">
            <w:pPr>
              <w:spacing w:before="20" w:after="20"/>
            </w:pPr>
            <w:r>
              <w:rPr>
                <w:b/>
                <w:sz w:val="17"/>
              </w:rPr>
              <w:t>Yes</w:t>
            </w:r>
          </w:p>
        </w:tc>
      </w:tr>
      <w:tr w:rsidR="008D68B2" w14:paraId="40C20405" w14:textId="77777777">
        <w:trPr>
          <w:jc w:val="center"/>
        </w:trPr>
        <w:tc>
          <w:tcPr>
            <w:tcW w:w="1315" w:type="dxa"/>
          </w:tcPr>
          <w:p w14:paraId="3853F72C" w14:textId="77777777" w:rsidR="008D68B2" w:rsidRDefault="00000000">
            <w:pPr>
              <w:spacing w:before="20" w:after="20"/>
            </w:pPr>
            <w:r>
              <w:rPr>
                <w:sz w:val="17"/>
              </w:rPr>
              <w:t>Stand gauge range</w:t>
            </w:r>
          </w:p>
        </w:tc>
        <w:tc>
          <w:tcPr>
            <w:tcW w:w="1315" w:type="dxa"/>
          </w:tcPr>
          <w:p w14:paraId="083E24BC" w14:textId="77777777" w:rsidR="008D68B2" w:rsidRDefault="00000000">
            <w:pPr>
              <w:spacing w:before="20" w:after="20"/>
            </w:pPr>
            <w:r>
              <w:rPr>
                <w:sz w:val="17"/>
              </w:rPr>
              <w:t>Min / max input gauge per stand</w:t>
            </w:r>
          </w:p>
        </w:tc>
        <w:tc>
          <w:tcPr>
            <w:tcW w:w="1315" w:type="dxa"/>
          </w:tcPr>
          <w:p w14:paraId="5313FA4A" w14:textId="77777777" w:rsidR="008D68B2" w:rsidRDefault="00000000">
            <w:pPr>
              <w:spacing w:before="20" w:after="20"/>
            </w:pPr>
            <w:r>
              <w:rPr>
                <w:sz w:val="17"/>
              </w:rPr>
              <w:t>in</w:t>
            </w:r>
          </w:p>
        </w:tc>
        <w:tc>
          <w:tcPr>
            <w:tcW w:w="1315" w:type="dxa"/>
          </w:tcPr>
          <w:p w14:paraId="4075D95A" w14:textId="77777777" w:rsidR="008D68B2" w:rsidRDefault="00000000">
            <w:pPr>
              <w:spacing w:before="20" w:after="20"/>
            </w:pPr>
            <w:r>
              <w:rPr>
                <w:sz w:val="17"/>
              </w:rPr>
              <w:t>Decimal (4 dp)</w:t>
            </w:r>
          </w:p>
        </w:tc>
        <w:tc>
          <w:tcPr>
            <w:tcW w:w="1315" w:type="dxa"/>
          </w:tcPr>
          <w:p w14:paraId="04201DD4" w14:textId="77777777" w:rsidR="008D68B2" w:rsidRDefault="00000000">
            <w:pPr>
              <w:spacing w:before="20" w:after="20"/>
            </w:pPr>
            <w:r>
              <w:rPr>
                <w:b/>
                <w:sz w:val="17"/>
              </w:rPr>
              <w:t>M</w:t>
            </w:r>
          </w:p>
        </w:tc>
        <w:tc>
          <w:tcPr>
            <w:tcW w:w="1315" w:type="dxa"/>
          </w:tcPr>
          <w:p w14:paraId="5F24F01B" w14:textId="77777777" w:rsidR="008D68B2" w:rsidRDefault="00000000">
            <w:pPr>
              <w:spacing w:before="20" w:after="20"/>
            </w:pPr>
            <w:r>
              <w:rPr>
                <w:sz w:val="17"/>
              </w:rPr>
              <w:t>____</w:t>
            </w:r>
          </w:p>
        </w:tc>
        <w:tc>
          <w:tcPr>
            <w:tcW w:w="1315" w:type="dxa"/>
          </w:tcPr>
          <w:p w14:paraId="271C2E73" w14:textId="77777777" w:rsidR="008D68B2" w:rsidRDefault="00000000">
            <w:pPr>
              <w:spacing w:before="20" w:after="20"/>
            </w:pPr>
            <w:r>
              <w:rPr>
                <w:sz w:val="17"/>
              </w:rPr>
              <w:t>Machine master</w:t>
            </w:r>
          </w:p>
        </w:tc>
        <w:tc>
          <w:tcPr>
            <w:tcW w:w="1315" w:type="dxa"/>
          </w:tcPr>
          <w:p w14:paraId="7F2EC82B" w14:textId="77777777" w:rsidR="008D68B2" w:rsidRDefault="00000000">
            <w:pPr>
              <w:spacing w:before="20" w:after="20"/>
            </w:pPr>
            <w:r>
              <w:rPr>
                <w:b/>
                <w:sz w:val="17"/>
              </w:rPr>
              <w:t>Yes</w:t>
            </w:r>
          </w:p>
        </w:tc>
      </w:tr>
      <w:tr w:rsidR="008D68B2" w14:paraId="38279AF2" w14:textId="77777777">
        <w:trPr>
          <w:jc w:val="center"/>
        </w:trPr>
        <w:tc>
          <w:tcPr>
            <w:tcW w:w="1315" w:type="dxa"/>
          </w:tcPr>
          <w:p w14:paraId="6E210AF5" w14:textId="77777777" w:rsidR="008D68B2" w:rsidRDefault="00000000">
            <w:pPr>
              <w:spacing w:before="20" w:after="20"/>
            </w:pPr>
            <w:r>
              <w:rPr>
                <w:sz w:val="17"/>
              </w:rPr>
              <w:t>Stand width range</w:t>
            </w:r>
          </w:p>
        </w:tc>
        <w:tc>
          <w:tcPr>
            <w:tcW w:w="1315" w:type="dxa"/>
          </w:tcPr>
          <w:p w14:paraId="04AE3C5D" w14:textId="77777777" w:rsidR="008D68B2" w:rsidRDefault="00000000">
            <w:pPr>
              <w:spacing w:before="20" w:after="20"/>
            </w:pPr>
            <w:r>
              <w:rPr>
                <w:sz w:val="17"/>
              </w:rPr>
              <w:t>Min / max width per stand</w:t>
            </w:r>
          </w:p>
        </w:tc>
        <w:tc>
          <w:tcPr>
            <w:tcW w:w="1315" w:type="dxa"/>
          </w:tcPr>
          <w:p w14:paraId="2B4E69DE" w14:textId="77777777" w:rsidR="008D68B2" w:rsidRDefault="00000000">
            <w:pPr>
              <w:spacing w:before="20" w:after="20"/>
            </w:pPr>
            <w:r>
              <w:rPr>
                <w:sz w:val="17"/>
              </w:rPr>
              <w:t>in</w:t>
            </w:r>
          </w:p>
        </w:tc>
        <w:tc>
          <w:tcPr>
            <w:tcW w:w="1315" w:type="dxa"/>
          </w:tcPr>
          <w:p w14:paraId="7A403852" w14:textId="77777777" w:rsidR="008D68B2" w:rsidRDefault="00000000">
            <w:pPr>
              <w:spacing w:before="20" w:after="20"/>
            </w:pPr>
            <w:r>
              <w:rPr>
                <w:sz w:val="17"/>
              </w:rPr>
              <w:t>Decimal (4 dp)</w:t>
            </w:r>
          </w:p>
        </w:tc>
        <w:tc>
          <w:tcPr>
            <w:tcW w:w="1315" w:type="dxa"/>
          </w:tcPr>
          <w:p w14:paraId="0CBD975B" w14:textId="77777777" w:rsidR="008D68B2" w:rsidRDefault="00000000">
            <w:pPr>
              <w:spacing w:before="20" w:after="20"/>
            </w:pPr>
            <w:r>
              <w:rPr>
                <w:b/>
                <w:sz w:val="17"/>
              </w:rPr>
              <w:t>M</w:t>
            </w:r>
          </w:p>
        </w:tc>
        <w:tc>
          <w:tcPr>
            <w:tcW w:w="1315" w:type="dxa"/>
          </w:tcPr>
          <w:p w14:paraId="60643162" w14:textId="77777777" w:rsidR="008D68B2" w:rsidRDefault="00000000">
            <w:pPr>
              <w:spacing w:before="20" w:after="20"/>
            </w:pPr>
            <w:r>
              <w:rPr>
                <w:sz w:val="17"/>
              </w:rPr>
              <w:t>____</w:t>
            </w:r>
          </w:p>
        </w:tc>
        <w:tc>
          <w:tcPr>
            <w:tcW w:w="1315" w:type="dxa"/>
          </w:tcPr>
          <w:p w14:paraId="7EC766B2" w14:textId="77777777" w:rsidR="008D68B2" w:rsidRDefault="00000000">
            <w:pPr>
              <w:spacing w:before="20" w:after="20"/>
            </w:pPr>
            <w:r>
              <w:rPr>
                <w:sz w:val="17"/>
              </w:rPr>
              <w:t>Machine master</w:t>
            </w:r>
          </w:p>
        </w:tc>
        <w:tc>
          <w:tcPr>
            <w:tcW w:w="1315" w:type="dxa"/>
          </w:tcPr>
          <w:p w14:paraId="42BBC2A9" w14:textId="77777777" w:rsidR="008D68B2" w:rsidRDefault="00000000">
            <w:pPr>
              <w:spacing w:before="20" w:after="20"/>
            </w:pPr>
            <w:r>
              <w:rPr>
                <w:b/>
                <w:sz w:val="17"/>
              </w:rPr>
              <w:t>Yes</w:t>
            </w:r>
          </w:p>
        </w:tc>
      </w:tr>
      <w:tr w:rsidR="008D68B2" w14:paraId="61859388" w14:textId="77777777">
        <w:trPr>
          <w:jc w:val="center"/>
        </w:trPr>
        <w:tc>
          <w:tcPr>
            <w:tcW w:w="1315" w:type="dxa"/>
          </w:tcPr>
          <w:p w14:paraId="62700FAD" w14:textId="77777777" w:rsidR="008D68B2" w:rsidRDefault="00000000">
            <w:pPr>
              <w:spacing w:before="20" w:after="20"/>
            </w:pPr>
            <w:r>
              <w:rPr>
                <w:sz w:val="17"/>
              </w:rPr>
              <w:t>Roll diameter</w:t>
            </w:r>
          </w:p>
        </w:tc>
        <w:tc>
          <w:tcPr>
            <w:tcW w:w="1315" w:type="dxa"/>
          </w:tcPr>
          <w:p w14:paraId="001650EB" w14:textId="77777777" w:rsidR="008D68B2" w:rsidRDefault="00000000">
            <w:pPr>
              <w:spacing w:before="20" w:after="20"/>
            </w:pPr>
            <w:r>
              <w:rPr>
                <w:sz w:val="17"/>
              </w:rPr>
              <w:t xml:space="preserve">Working roll diameter </w:t>
            </w:r>
            <w:r>
              <w:rPr>
                <w:b/>
                <w:sz w:val="17"/>
              </w:rPr>
              <w:t>per stand</w:t>
            </w:r>
          </w:p>
        </w:tc>
        <w:tc>
          <w:tcPr>
            <w:tcW w:w="1315" w:type="dxa"/>
          </w:tcPr>
          <w:p w14:paraId="732AFE84" w14:textId="77777777" w:rsidR="008D68B2" w:rsidRDefault="00000000">
            <w:pPr>
              <w:spacing w:before="20" w:after="20"/>
            </w:pPr>
            <w:r>
              <w:rPr>
                <w:sz w:val="17"/>
              </w:rPr>
              <w:t>in</w:t>
            </w:r>
          </w:p>
        </w:tc>
        <w:tc>
          <w:tcPr>
            <w:tcW w:w="1315" w:type="dxa"/>
          </w:tcPr>
          <w:p w14:paraId="5373022B" w14:textId="77777777" w:rsidR="008D68B2" w:rsidRDefault="00000000">
            <w:pPr>
              <w:spacing w:before="20" w:after="20"/>
            </w:pPr>
            <w:r>
              <w:rPr>
                <w:sz w:val="17"/>
              </w:rPr>
              <w:t>Decimal</w:t>
            </w:r>
          </w:p>
        </w:tc>
        <w:tc>
          <w:tcPr>
            <w:tcW w:w="1315" w:type="dxa"/>
          </w:tcPr>
          <w:p w14:paraId="7E27089B" w14:textId="77777777" w:rsidR="008D68B2" w:rsidRDefault="00000000">
            <w:pPr>
              <w:spacing w:before="20" w:after="20"/>
            </w:pPr>
            <w:r>
              <w:rPr>
                <w:b/>
                <w:sz w:val="17"/>
              </w:rPr>
              <w:t>M</w:t>
            </w:r>
          </w:p>
        </w:tc>
        <w:tc>
          <w:tcPr>
            <w:tcW w:w="1315" w:type="dxa"/>
          </w:tcPr>
          <w:p w14:paraId="3A820C1C" w14:textId="77777777" w:rsidR="008D68B2" w:rsidRDefault="00000000">
            <w:pPr>
              <w:spacing w:before="20" w:after="20"/>
            </w:pPr>
            <w:r>
              <w:rPr>
                <w:sz w:val="17"/>
              </w:rPr>
              <w:t xml:space="preserve">FM1 12.0 · </w:t>
            </w:r>
            <w:r>
              <w:rPr>
                <w:b/>
                <w:sz w:val="17"/>
              </w:rPr>
              <w:t>FM2 S1 8.0, S2 6.0, S3 6.0</w:t>
            </w:r>
          </w:p>
        </w:tc>
        <w:tc>
          <w:tcPr>
            <w:tcW w:w="1315" w:type="dxa"/>
          </w:tcPr>
          <w:p w14:paraId="2A1753EF" w14:textId="77777777" w:rsidR="008D68B2" w:rsidRDefault="00000000">
            <w:pPr>
              <w:spacing w:before="20" w:after="20"/>
            </w:pPr>
            <w:r>
              <w:rPr>
                <w:sz w:val="17"/>
              </w:rPr>
              <w:t>Machine master</w:t>
            </w:r>
          </w:p>
        </w:tc>
        <w:tc>
          <w:tcPr>
            <w:tcW w:w="1315" w:type="dxa"/>
          </w:tcPr>
          <w:p w14:paraId="5BFBAF6B" w14:textId="77777777" w:rsidR="008D68B2" w:rsidRDefault="00000000">
            <w:pPr>
              <w:spacing w:before="20" w:after="20"/>
            </w:pPr>
            <w:r>
              <w:rPr>
                <w:b/>
                <w:sz w:val="17"/>
              </w:rPr>
              <w:t>Yes</w:t>
            </w:r>
          </w:p>
        </w:tc>
      </w:tr>
      <w:tr w:rsidR="008D68B2" w14:paraId="157D2DA6" w14:textId="77777777">
        <w:trPr>
          <w:jc w:val="center"/>
        </w:trPr>
        <w:tc>
          <w:tcPr>
            <w:tcW w:w="1315" w:type="dxa"/>
          </w:tcPr>
          <w:p w14:paraId="5C79A551" w14:textId="77777777" w:rsidR="008D68B2" w:rsidRDefault="00000000">
            <w:pPr>
              <w:spacing w:before="20" w:after="20"/>
            </w:pPr>
            <w:r>
              <w:rPr>
                <w:sz w:val="17"/>
              </w:rPr>
              <w:t>Max roll separating force</w:t>
            </w:r>
          </w:p>
        </w:tc>
        <w:tc>
          <w:tcPr>
            <w:tcW w:w="1315" w:type="dxa"/>
          </w:tcPr>
          <w:p w14:paraId="41C7F742" w14:textId="77777777" w:rsidR="008D68B2" w:rsidRDefault="00000000">
            <w:pPr>
              <w:spacing w:before="20" w:after="20"/>
            </w:pPr>
            <w:r>
              <w:rPr>
                <w:sz w:val="17"/>
              </w:rPr>
              <w:t>Per stand</w:t>
            </w:r>
          </w:p>
        </w:tc>
        <w:tc>
          <w:tcPr>
            <w:tcW w:w="1315" w:type="dxa"/>
          </w:tcPr>
          <w:p w14:paraId="2F6568DB" w14:textId="77777777" w:rsidR="008D68B2" w:rsidRDefault="00000000">
            <w:pPr>
              <w:spacing w:before="20" w:after="20"/>
            </w:pPr>
            <w:r>
              <w:rPr>
                <w:sz w:val="17"/>
              </w:rPr>
              <w:t>lbf</w:t>
            </w:r>
          </w:p>
        </w:tc>
        <w:tc>
          <w:tcPr>
            <w:tcW w:w="1315" w:type="dxa"/>
          </w:tcPr>
          <w:p w14:paraId="60747724" w14:textId="77777777" w:rsidR="008D68B2" w:rsidRDefault="00000000">
            <w:pPr>
              <w:spacing w:before="20" w:after="20"/>
            </w:pPr>
            <w:r>
              <w:rPr>
                <w:sz w:val="17"/>
              </w:rPr>
              <w:t>Decimal</w:t>
            </w:r>
          </w:p>
        </w:tc>
        <w:tc>
          <w:tcPr>
            <w:tcW w:w="1315" w:type="dxa"/>
          </w:tcPr>
          <w:p w14:paraId="6F0B9B42" w14:textId="77777777" w:rsidR="008D68B2" w:rsidRDefault="00000000">
            <w:pPr>
              <w:spacing w:before="20" w:after="20"/>
            </w:pPr>
            <w:r>
              <w:rPr>
                <w:b/>
                <w:sz w:val="17"/>
              </w:rPr>
              <w:t>M</w:t>
            </w:r>
          </w:p>
        </w:tc>
        <w:tc>
          <w:tcPr>
            <w:tcW w:w="1315" w:type="dxa"/>
          </w:tcPr>
          <w:p w14:paraId="2B50247F" w14:textId="77777777" w:rsidR="008D68B2" w:rsidRDefault="00000000">
            <w:pPr>
              <w:spacing w:before="20" w:after="20"/>
            </w:pPr>
            <w:r>
              <w:rPr>
                <w:sz w:val="17"/>
              </w:rPr>
              <w:t>____</w:t>
            </w:r>
          </w:p>
        </w:tc>
        <w:tc>
          <w:tcPr>
            <w:tcW w:w="1315" w:type="dxa"/>
          </w:tcPr>
          <w:p w14:paraId="3C94D6CE" w14:textId="77777777" w:rsidR="008D68B2" w:rsidRDefault="00000000">
            <w:pPr>
              <w:spacing w:before="20" w:after="20"/>
            </w:pPr>
            <w:r>
              <w:rPr>
                <w:sz w:val="17"/>
              </w:rPr>
              <w:t>Machine master</w:t>
            </w:r>
          </w:p>
        </w:tc>
        <w:tc>
          <w:tcPr>
            <w:tcW w:w="1315" w:type="dxa"/>
          </w:tcPr>
          <w:p w14:paraId="35017F4B" w14:textId="77777777" w:rsidR="008D68B2" w:rsidRDefault="00000000">
            <w:pPr>
              <w:spacing w:before="20" w:after="20"/>
            </w:pPr>
            <w:r>
              <w:rPr>
                <w:b/>
                <w:sz w:val="17"/>
              </w:rPr>
              <w:t>Yes</w:t>
            </w:r>
          </w:p>
        </w:tc>
      </w:tr>
      <w:tr w:rsidR="008D68B2" w14:paraId="7F272D8F" w14:textId="77777777">
        <w:trPr>
          <w:jc w:val="center"/>
        </w:trPr>
        <w:tc>
          <w:tcPr>
            <w:tcW w:w="1315" w:type="dxa"/>
          </w:tcPr>
          <w:p w14:paraId="7E4D0521" w14:textId="77777777" w:rsidR="008D68B2" w:rsidRDefault="00000000">
            <w:pPr>
              <w:spacing w:before="20" w:after="20"/>
            </w:pPr>
            <w:r>
              <w:rPr>
                <w:sz w:val="17"/>
              </w:rPr>
              <w:t>Max drive power</w:t>
            </w:r>
          </w:p>
        </w:tc>
        <w:tc>
          <w:tcPr>
            <w:tcW w:w="1315" w:type="dxa"/>
          </w:tcPr>
          <w:p w14:paraId="6BCABC4B" w14:textId="77777777" w:rsidR="008D68B2" w:rsidRDefault="00000000">
            <w:pPr>
              <w:spacing w:before="20" w:after="20"/>
            </w:pPr>
            <w:r>
              <w:rPr>
                <w:sz w:val="17"/>
              </w:rPr>
              <w:t>Per stand</w:t>
            </w:r>
          </w:p>
        </w:tc>
        <w:tc>
          <w:tcPr>
            <w:tcW w:w="1315" w:type="dxa"/>
          </w:tcPr>
          <w:p w14:paraId="5BA68C72" w14:textId="77777777" w:rsidR="008D68B2" w:rsidRDefault="00000000">
            <w:pPr>
              <w:spacing w:before="20" w:after="20"/>
            </w:pPr>
            <w:r>
              <w:rPr>
                <w:sz w:val="17"/>
              </w:rPr>
              <w:t>hp</w:t>
            </w:r>
          </w:p>
        </w:tc>
        <w:tc>
          <w:tcPr>
            <w:tcW w:w="1315" w:type="dxa"/>
          </w:tcPr>
          <w:p w14:paraId="1F66CD5A" w14:textId="77777777" w:rsidR="008D68B2" w:rsidRDefault="00000000">
            <w:pPr>
              <w:spacing w:before="20" w:after="20"/>
            </w:pPr>
            <w:r>
              <w:rPr>
                <w:sz w:val="17"/>
              </w:rPr>
              <w:t>Decimal</w:t>
            </w:r>
          </w:p>
        </w:tc>
        <w:tc>
          <w:tcPr>
            <w:tcW w:w="1315" w:type="dxa"/>
          </w:tcPr>
          <w:p w14:paraId="45E0CAAA" w14:textId="77777777" w:rsidR="008D68B2" w:rsidRDefault="00000000">
            <w:pPr>
              <w:spacing w:before="20" w:after="20"/>
            </w:pPr>
            <w:r>
              <w:rPr>
                <w:b/>
                <w:sz w:val="17"/>
              </w:rPr>
              <w:t>M</w:t>
            </w:r>
          </w:p>
        </w:tc>
        <w:tc>
          <w:tcPr>
            <w:tcW w:w="1315" w:type="dxa"/>
          </w:tcPr>
          <w:p w14:paraId="5BCBB4D9" w14:textId="77777777" w:rsidR="008D68B2" w:rsidRDefault="00000000">
            <w:pPr>
              <w:spacing w:before="20" w:after="20"/>
            </w:pPr>
            <w:r>
              <w:rPr>
                <w:sz w:val="17"/>
              </w:rPr>
              <w:t>____</w:t>
            </w:r>
          </w:p>
        </w:tc>
        <w:tc>
          <w:tcPr>
            <w:tcW w:w="1315" w:type="dxa"/>
          </w:tcPr>
          <w:p w14:paraId="30E5C18C" w14:textId="77777777" w:rsidR="008D68B2" w:rsidRDefault="00000000">
            <w:pPr>
              <w:spacing w:before="20" w:after="20"/>
            </w:pPr>
            <w:r>
              <w:rPr>
                <w:sz w:val="17"/>
              </w:rPr>
              <w:t>Machine master</w:t>
            </w:r>
          </w:p>
        </w:tc>
        <w:tc>
          <w:tcPr>
            <w:tcW w:w="1315" w:type="dxa"/>
          </w:tcPr>
          <w:p w14:paraId="793EF418" w14:textId="77777777" w:rsidR="008D68B2" w:rsidRDefault="00000000">
            <w:pPr>
              <w:spacing w:before="20" w:after="20"/>
            </w:pPr>
            <w:r>
              <w:rPr>
                <w:b/>
                <w:sz w:val="17"/>
              </w:rPr>
              <w:t>Yes</w:t>
            </w:r>
          </w:p>
        </w:tc>
      </w:tr>
      <w:tr w:rsidR="008D68B2" w14:paraId="36FEC657" w14:textId="77777777">
        <w:trPr>
          <w:jc w:val="center"/>
        </w:trPr>
        <w:tc>
          <w:tcPr>
            <w:tcW w:w="1315" w:type="dxa"/>
          </w:tcPr>
          <w:p w14:paraId="1D0BB612" w14:textId="77777777" w:rsidR="008D68B2" w:rsidRDefault="00000000">
            <w:pPr>
              <w:spacing w:before="20" w:after="20"/>
            </w:pPr>
            <w:r>
              <w:rPr>
                <w:sz w:val="17"/>
              </w:rPr>
              <w:t>Mill modulus</w:t>
            </w:r>
          </w:p>
        </w:tc>
        <w:tc>
          <w:tcPr>
            <w:tcW w:w="1315" w:type="dxa"/>
          </w:tcPr>
          <w:p w14:paraId="65549266" w14:textId="77777777" w:rsidR="008D68B2" w:rsidRDefault="00000000">
            <w:pPr>
              <w:spacing w:before="20" w:after="20"/>
            </w:pPr>
            <w:r>
              <w:rPr>
                <w:sz w:val="17"/>
              </w:rPr>
              <w:t>Stand stiffness per stand</w:t>
            </w:r>
          </w:p>
        </w:tc>
        <w:tc>
          <w:tcPr>
            <w:tcW w:w="1315" w:type="dxa"/>
          </w:tcPr>
          <w:p w14:paraId="7881464B" w14:textId="77777777" w:rsidR="008D68B2" w:rsidRDefault="00000000">
            <w:pPr>
              <w:spacing w:before="20" w:after="20"/>
            </w:pPr>
            <w:r>
              <w:rPr>
                <w:sz w:val="17"/>
              </w:rPr>
              <w:t>lbf/in</w:t>
            </w:r>
          </w:p>
        </w:tc>
        <w:tc>
          <w:tcPr>
            <w:tcW w:w="1315" w:type="dxa"/>
          </w:tcPr>
          <w:p w14:paraId="12729306" w14:textId="77777777" w:rsidR="008D68B2" w:rsidRDefault="00000000">
            <w:pPr>
              <w:spacing w:before="20" w:after="20"/>
            </w:pPr>
            <w:r>
              <w:rPr>
                <w:sz w:val="17"/>
              </w:rPr>
              <w:t>Decimal</w:t>
            </w:r>
          </w:p>
        </w:tc>
        <w:tc>
          <w:tcPr>
            <w:tcW w:w="1315" w:type="dxa"/>
          </w:tcPr>
          <w:p w14:paraId="507F16AF" w14:textId="77777777" w:rsidR="008D68B2" w:rsidRDefault="00000000">
            <w:pPr>
              <w:spacing w:before="20" w:after="20"/>
            </w:pPr>
            <w:r>
              <w:rPr>
                <w:b/>
                <w:sz w:val="17"/>
              </w:rPr>
              <w:t>M</w:t>
            </w:r>
          </w:p>
        </w:tc>
        <w:tc>
          <w:tcPr>
            <w:tcW w:w="1315" w:type="dxa"/>
          </w:tcPr>
          <w:p w14:paraId="369618AF" w14:textId="77777777" w:rsidR="008D68B2" w:rsidRDefault="00000000">
            <w:pPr>
              <w:spacing w:before="20" w:after="20"/>
            </w:pPr>
            <w:r>
              <w:rPr>
                <w:sz w:val="17"/>
              </w:rPr>
              <w:t>____</w:t>
            </w:r>
          </w:p>
        </w:tc>
        <w:tc>
          <w:tcPr>
            <w:tcW w:w="1315" w:type="dxa"/>
          </w:tcPr>
          <w:p w14:paraId="373DB4A3" w14:textId="77777777" w:rsidR="008D68B2" w:rsidRDefault="00000000">
            <w:pPr>
              <w:spacing w:before="20" w:after="20"/>
            </w:pPr>
            <w:r>
              <w:rPr>
                <w:sz w:val="17"/>
              </w:rPr>
              <w:t>Mill calibration</w:t>
            </w:r>
          </w:p>
        </w:tc>
        <w:tc>
          <w:tcPr>
            <w:tcW w:w="1315" w:type="dxa"/>
          </w:tcPr>
          <w:p w14:paraId="55479A7E" w14:textId="77777777" w:rsidR="008D68B2" w:rsidRDefault="00000000">
            <w:pPr>
              <w:spacing w:before="20" w:after="20"/>
            </w:pPr>
            <w:r>
              <w:rPr>
                <w:b/>
                <w:sz w:val="17"/>
              </w:rPr>
              <w:t>Yes</w:t>
            </w:r>
          </w:p>
        </w:tc>
      </w:tr>
      <w:tr w:rsidR="008D68B2" w14:paraId="1B8ACE65" w14:textId="77777777">
        <w:trPr>
          <w:jc w:val="center"/>
        </w:trPr>
        <w:tc>
          <w:tcPr>
            <w:tcW w:w="1315" w:type="dxa"/>
          </w:tcPr>
          <w:p w14:paraId="670BC707" w14:textId="77777777" w:rsidR="008D68B2" w:rsidRDefault="00000000">
            <w:pPr>
              <w:spacing w:before="20" w:after="20"/>
            </w:pPr>
            <w:r>
              <w:rPr>
                <w:sz w:val="17"/>
              </w:rPr>
              <w:t>Available die sizes</w:t>
            </w:r>
          </w:p>
        </w:tc>
        <w:tc>
          <w:tcPr>
            <w:tcW w:w="1315" w:type="dxa"/>
          </w:tcPr>
          <w:p w14:paraId="49DF4610" w14:textId="77777777" w:rsidR="008D68B2" w:rsidRDefault="00000000">
            <w:pPr>
              <w:spacing w:before="20" w:after="20"/>
            </w:pPr>
            <w:r>
              <w:rPr>
                <w:sz w:val="17"/>
              </w:rPr>
              <w:t>Current tooling inventory</w:t>
            </w:r>
          </w:p>
        </w:tc>
        <w:tc>
          <w:tcPr>
            <w:tcW w:w="1315" w:type="dxa"/>
          </w:tcPr>
          <w:p w14:paraId="158FAA95" w14:textId="77777777" w:rsidR="008D68B2" w:rsidRDefault="00000000">
            <w:pPr>
              <w:spacing w:before="20" w:after="20"/>
            </w:pPr>
            <w:r>
              <w:rPr>
                <w:sz w:val="17"/>
              </w:rPr>
              <w:t>in</w:t>
            </w:r>
          </w:p>
        </w:tc>
        <w:tc>
          <w:tcPr>
            <w:tcW w:w="1315" w:type="dxa"/>
          </w:tcPr>
          <w:p w14:paraId="438FD6A4" w14:textId="77777777" w:rsidR="008D68B2" w:rsidRDefault="00000000">
            <w:pPr>
              <w:spacing w:before="20" w:after="20"/>
            </w:pPr>
            <w:r>
              <w:rPr>
                <w:sz w:val="17"/>
              </w:rPr>
              <w:t>List</w:t>
            </w:r>
          </w:p>
        </w:tc>
        <w:tc>
          <w:tcPr>
            <w:tcW w:w="1315" w:type="dxa"/>
          </w:tcPr>
          <w:p w14:paraId="002A3A7B" w14:textId="77777777" w:rsidR="008D68B2" w:rsidRDefault="00000000">
            <w:pPr>
              <w:spacing w:before="20" w:after="20"/>
            </w:pPr>
            <w:r>
              <w:rPr>
                <w:b/>
                <w:sz w:val="17"/>
              </w:rPr>
              <w:t>M</w:t>
            </w:r>
          </w:p>
        </w:tc>
        <w:tc>
          <w:tcPr>
            <w:tcW w:w="1315" w:type="dxa"/>
          </w:tcPr>
          <w:p w14:paraId="6F123F8C" w14:textId="77777777" w:rsidR="008D68B2" w:rsidRDefault="00000000">
            <w:pPr>
              <w:spacing w:before="20" w:after="20"/>
            </w:pPr>
            <w:r>
              <w:rPr>
                <w:sz w:val="17"/>
              </w:rPr>
              <w:t>____</w:t>
            </w:r>
          </w:p>
        </w:tc>
        <w:tc>
          <w:tcPr>
            <w:tcW w:w="1315" w:type="dxa"/>
          </w:tcPr>
          <w:p w14:paraId="2A1CC6E9" w14:textId="77777777" w:rsidR="008D68B2" w:rsidRDefault="00000000">
            <w:pPr>
              <w:spacing w:before="20" w:after="20"/>
            </w:pPr>
            <w:r>
              <w:rPr>
                <w:sz w:val="17"/>
              </w:rPr>
              <w:t>Tooling master</w:t>
            </w:r>
          </w:p>
        </w:tc>
        <w:tc>
          <w:tcPr>
            <w:tcW w:w="1315" w:type="dxa"/>
          </w:tcPr>
          <w:p w14:paraId="2D07B3D5" w14:textId="77777777" w:rsidR="008D68B2" w:rsidRDefault="00000000">
            <w:pPr>
              <w:spacing w:before="20" w:after="20"/>
            </w:pPr>
            <w:r>
              <w:rPr>
                <w:b/>
                <w:sz w:val="17"/>
              </w:rPr>
              <w:t>Yes</w:t>
            </w:r>
          </w:p>
        </w:tc>
      </w:tr>
      <w:tr w:rsidR="008D68B2" w14:paraId="027375CF" w14:textId="77777777">
        <w:trPr>
          <w:jc w:val="center"/>
        </w:trPr>
        <w:tc>
          <w:tcPr>
            <w:tcW w:w="1315" w:type="dxa"/>
          </w:tcPr>
          <w:p w14:paraId="371CAE44" w14:textId="77777777" w:rsidR="008D68B2" w:rsidRDefault="00000000">
            <w:pPr>
              <w:spacing w:before="20" w:after="20"/>
            </w:pPr>
            <w:r>
              <w:rPr>
                <w:sz w:val="17"/>
              </w:rPr>
              <w:t>Die semi-angle</w:t>
            </w:r>
          </w:p>
        </w:tc>
        <w:tc>
          <w:tcPr>
            <w:tcW w:w="1315" w:type="dxa"/>
          </w:tcPr>
          <w:p w14:paraId="62563BAC" w14:textId="77777777" w:rsidR="008D68B2" w:rsidRDefault="00000000">
            <w:pPr>
              <w:spacing w:before="20" w:after="20"/>
            </w:pPr>
            <w:r>
              <w:rPr>
                <w:sz w:val="17"/>
              </w:rPr>
              <w:t>Per die or die type</w:t>
            </w:r>
          </w:p>
        </w:tc>
        <w:tc>
          <w:tcPr>
            <w:tcW w:w="1315" w:type="dxa"/>
          </w:tcPr>
          <w:p w14:paraId="213C0E94" w14:textId="77777777" w:rsidR="008D68B2" w:rsidRDefault="00000000">
            <w:pPr>
              <w:spacing w:before="20" w:after="20"/>
            </w:pPr>
            <w:r>
              <w:rPr>
                <w:sz w:val="17"/>
              </w:rPr>
              <w:t>deg</w:t>
            </w:r>
          </w:p>
        </w:tc>
        <w:tc>
          <w:tcPr>
            <w:tcW w:w="1315" w:type="dxa"/>
          </w:tcPr>
          <w:p w14:paraId="1807F61F" w14:textId="77777777" w:rsidR="008D68B2" w:rsidRDefault="00000000">
            <w:pPr>
              <w:spacing w:before="20" w:after="20"/>
            </w:pPr>
            <w:r>
              <w:rPr>
                <w:sz w:val="17"/>
              </w:rPr>
              <w:t>Decimal</w:t>
            </w:r>
          </w:p>
        </w:tc>
        <w:tc>
          <w:tcPr>
            <w:tcW w:w="1315" w:type="dxa"/>
          </w:tcPr>
          <w:p w14:paraId="0479B924" w14:textId="77777777" w:rsidR="008D68B2" w:rsidRDefault="00000000">
            <w:pPr>
              <w:spacing w:before="20" w:after="20"/>
            </w:pPr>
            <w:r>
              <w:rPr>
                <w:sz w:val="17"/>
              </w:rPr>
              <w:t>O</w:t>
            </w:r>
          </w:p>
        </w:tc>
        <w:tc>
          <w:tcPr>
            <w:tcW w:w="1315" w:type="dxa"/>
          </w:tcPr>
          <w:p w14:paraId="4CC03E31" w14:textId="77777777" w:rsidR="008D68B2" w:rsidRDefault="00000000">
            <w:pPr>
              <w:spacing w:before="20" w:after="20"/>
            </w:pPr>
            <w:r>
              <w:rPr>
                <w:sz w:val="17"/>
              </w:rPr>
              <w:t>____</w:t>
            </w:r>
          </w:p>
        </w:tc>
        <w:tc>
          <w:tcPr>
            <w:tcW w:w="1315" w:type="dxa"/>
          </w:tcPr>
          <w:p w14:paraId="061ECCC6" w14:textId="77777777" w:rsidR="008D68B2" w:rsidRDefault="00000000">
            <w:pPr>
              <w:spacing w:before="20" w:after="20"/>
            </w:pPr>
            <w:r>
              <w:rPr>
                <w:sz w:val="17"/>
              </w:rPr>
              <w:t>Tooling master</w:t>
            </w:r>
          </w:p>
        </w:tc>
        <w:tc>
          <w:tcPr>
            <w:tcW w:w="1315" w:type="dxa"/>
          </w:tcPr>
          <w:p w14:paraId="66A27BC7" w14:textId="77777777" w:rsidR="008D68B2" w:rsidRDefault="00000000">
            <w:pPr>
              <w:spacing w:before="20" w:after="20"/>
            </w:pPr>
            <w:r>
              <w:rPr>
                <w:b/>
                <w:sz w:val="17"/>
              </w:rPr>
              <w:t>Yes</w:t>
            </w:r>
          </w:p>
        </w:tc>
      </w:tr>
      <w:tr w:rsidR="008D68B2" w14:paraId="74750FD9" w14:textId="77777777">
        <w:trPr>
          <w:jc w:val="center"/>
        </w:trPr>
        <w:tc>
          <w:tcPr>
            <w:tcW w:w="1315" w:type="dxa"/>
          </w:tcPr>
          <w:p w14:paraId="227B4AFC" w14:textId="77777777" w:rsidR="008D68B2" w:rsidRDefault="00000000">
            <w:pPr>
              <w:spacing w:before="20" w:after="20"/>
            </w:pPr>
            <w:r>
              <w:rPr>
                <w:sz w:val="17"/>
              </w:rPr>
              <w:t>Die bearing length</w:t>
            </w:r>
          </w:p>
        </w:tc>
        <w:tc>
          <w:tcPr>
            <w:tcW w:w="1315" w:type="dxa"/>
          </w:tcPr>
          <w:p w14:paraId="6EF875A5" w14:textId="77777777" w:rsidR="008D68B2" w:rsidRDefault="00000000">
            <w:pPr>
              <w:spacing w:before="20" w:after="20"/>
            </w:pPr>
            <w:r>
              <w:rPr>
                <w:sz w:val="17"/>
              </w:rPr>
              <w:t>Per die or die type</w:t>
            </w:r>
          </w:p>
        </w:tc>
        <w:tc>
          <w:tcPr>
            <w:tcW w:w="1315" w:type="dxa"/>
          </w:tcPr>
          <w:p w14:paraId="4CC63274" w14:textId="77777777" w:rsidR="008D68B2" w:rsidRDefault="00000000">
            <w:pPr>
              <w:spacing w:before="20" w:after="20"/>
            </w:pPr>
            <w:r>
              <w:rPr>
                <w:sz w:val="17"/>
              </w:rPr>
              <w:t>in</w:t>
            </w:r>
          </w:p>
        </w:tc>
        <w:tc>
          <w:tcPr>
            <w:tcW w:w="1315" w:type="dxa"/>
          </w:tcPr>
          <w:p w14:paraId="6A8A5B30" w14:textId="77777777" w:rsidR="008D68B2" w:rsidRDefault="00000000">
            <w:pPr>
              <w:spacing w:before="20" w:after="20"/>
            </w:pPr>
            <w:r>
              <w:rPr>
                <w:sz w:val="17"/>
              </w:rPr>
              <w:t>Decimal</w:t>
            </w:r>
          </w:p>
        </w:tc>
        <w:tc>
          <w:tcPr>
            <w:tcW w:w="1315" w:type="dxa"/>
          </w:tcPr>
          <w:p w14:paraId="58D9327A" w14:textId="77777777" w:rsidR="008D68B2" w:rsidRDefault="00000000">
            <w:pPr>
              <w:spacing w:before="20" w:after="20"/>
            </w:pPr>
            <w:r>
              <w:rPr>
                <w:sz w:val="17"/>
              </w:rPr>
              <w:t>O</w:t>
            </w:r>
          </w:p>
        </w:tc>
        <w:tc>
          <w:tcPr>
            <w:tcW w:w="1315" w:type="dxa"/>
          </w:tcPr>
          <w:p w14:paraId="1F725DB2" w14:textId="77777777" w:rsidR="008D68B2" w:rsidRDefault="00000000">
            <w:pPr>
              <w:spacing w:before="20" w:after="20"/>
            </w:pPr>
            <w:r>
              <w:rPr>
                <w:sz w:val="17"/>
              </w:rPr>
              <w:t>____</w:t>
            </w:r>
          </w:p>
        </w:tc>
        <w:tc>
          <w:tcPr>
            <w:tcW w:w="1315" w:type="dxa"/>
          </w:tcPr>
          <w:p w14:paraId="0181344F" w14:textId="77777777" w:rsidR="008D68B2" w:rsidRDefault="00000000">
            <w:pPr>
              <w:spacing w:before="20" w:after="20"/>
            </w:pPr>
            <w:r>
              <w:rPr>
                <w:sz w:val="17"/>
              </w:rPr>
              <w:t>Tooling master</w:t>
            </w:r>
          </w:p>
        </w:tc>
        <w:tc>
          <w:tcPr>
            <w:tcW w:w="1315" w:type="dxa"/>
          </w:tcPr>
          <w:p w14:paraId="54C0687B" w14:textId="77777777" w:rsidR="008D68B2" w:rsidRDefault="00000000">
            <w:pPr>
              <w:spacing w:before="20" w:after="20"/>
            </w:pPr>
            <w:r>
              <w:rPr>
                <w:b/>
                <w:sz w:val="17"/>
              </w:rPr>
              <w:t>Yes</w:t>
            </w:r>
          </w:p>
        </w:tc>
      </w:tr>
      <w:tr w:rsidR="008D68B2" w14:paraId="604376BD" w14:textId="77777777">
        <w:trPr>
          <w:jc w:val="center"/>
        </w:trPr>
        <w:tc>
          <w:tcPr>
            <w:tcW w:w="1315" w:type="dxa"/>
          </w:tcPr>
          <w:p w14:paraId="49EDE2FB" w14:textId="77777777" w:rsidR="008D68B2" w:rsidRDefault="00000000">
            <w:pPr>
              <w:spacing w:before="20" w:after="20"/>
            </w:pPr>
            <w:r>
              <w:rPr>
                <w:sz w:val="17"/>
              </w:rPr>
              <w:t>Edger availability and position</w:t>
            </w:r>
          </w:p>
        </w:tc>
        <w:tc>
          <w:tcPr>
            <w:tcW w:w="1315" w:type="dxa"/>
          </w:tcPr>
          <w:p w14:paraId="4629876F" w14:textId="77777777" w:rsidR="008D68B2" w:rsidRDefault="00000000">
            <w:pPr>
              <w:spacing w:before="20" w:after="20"/>
            </w:pPr>
            <w:r>
              <w:rPr>
                <w:sz w:val="17"/>
              </w:rPr>
              <w:t xml:space="preserve">Which positions carry an edger. </w:t>
            </w:r>
            <w:r>
              <w:rPr>
                <w:b/>
                <w:sz w:val="17"/>
              </w:rPr>
              <w:t>Two, between the stands</w:t>
            </w:r>
            <w:r>
              <w:rPr>
                <w:sz w:val="17"/>
              </w:rPr>
              <w:t xml:space="preserve"> — S1↔S2 and S2↔S3; </w:t>
            </w:r>
            <w:r>
              <w:rPr>
                <w:b/>
                <w:sz w:val="17"/>
              </w:rPr>
              <w:t>none at the mill exit</w:t>
            </w:r>
          </w:p>
        </w:tc>
        <w:tc>
          <w:tcPr>
            <w:tcW w:w="1315" w:type="dxa"/>
          </w:tcPr>
          <w:p w14:paraId="423D7568" w14:textId="77777777" w:rsidR="008D68B2" w:rsidRDefault="00000000">
            <w:pPr>
              <w:spacing w:before="20" w:after="20"/>
            </w:pPr>
            <w:r>
              <w:rPr>
                <w:sz w:val="17"/>
              </w:rPr>
              <w:t>—</w:t>
            </w:r>
          </w:p>
        </w:tc>
        <w:tc>
          <w:tcPr>
            <w:tcW w:w="1315" w:type="dxa"/>
          </w:tcPr>
          <w:p w14:paraId="4ACDE694" w14:textId="77777777" w:rsidR="008D68B2" w:rsidRDefault="00000000">
            <w:pPr>
              <w:spacing w:before="20" w:after="20"/>
            </w:pPr>
            <w:r>
              <w:rPr>
                <w:sz w:val="17"/>
              </w:rPr>
              <w:t>List</w:t>
            </w:r>
          </w:p>
        </w:tc>
        <w:tc>
          <w:tcPr>
            <w:tcW w:w="1315" w:type="dxa"/>
          </w:tcPr>
          <w:p w14:paraId="5813A6C3" w14:textId="77777777" w:rsidR="008D68B2" w:rsidRDefault="00000000">
            <w:pPr>
              <w:spacing w:before="20" w:after="20"/>
            </w:pPr>
            <w:r>
              <w:rPr>
                <w:b/>
                <w:sz w:val="17"/>
              </w:rPr>
              <w:t>M</w:t>
            </w:r>
          </w:p>
        </w:tc>
        <w:tc>
          <w:tcPr>
            <w:tcW w:w="1315" w:type="dxa"/>
          </w:tcPr>
          <w:p w14:paraId="04F16F5E" w14:textId="77777777" w:rsidR="008D68B2" w:rsidRDefault="00000000">
            <w:pPr>
              <w:spacing w:before="20" w:after="20"/>
            </w:pPr>
            <w:r>
              <w:rPr>
                <w:sz w:val="17"/>
              </w:rPr>
              <w:t>E1, E2</w:t>
            </w:r>
          </w:p>
        </w:tc>
        <w:tc>
          <w:tcPr>
            <w:tcW w:w="1315" w:type="dxa"/>
          </w:tcPr>
          <w:p w14:paraId="3D4A2B89" w14:textId="77777777" w:rsidR="008D68B2" w:rsidRDefault="00000000">
            <w:pPr>
              <w:spacing w:before="20" w:after="20"/>
            </w:pPr>
            <w:r>
              <w:rPr>
                <w:sz w:val="17"/>
              </w:rPr>
              <w:t>Machine master</w:t>
            </w:r>
          </w:p>
        </w:tc>
        <w:tc>
          <w:tcPr>
            <w:tcW w:w="1315" w:type="dxa"/>
          </w:tcPr>
          <w:p w14:paraId="6174FE0F" w14:textId="77777777" w:rsidR="008D68B2" w:rsidRDefault="00000000">
            <w:pPr>
              <w:spacing w:before="20" w:after="20"/>
            </w:pPr>
            <w:r>
              <w:rPr>
                <w:sz w:val="17"/>
              </w:rPr>
              <w:t>No</w:t>
            </w:r>
          </w:p>
        </w:tc>
      </w:tr>
      <w:tr w:rsidR="008D68B2" w14:paraId="144F1CD1" w14:textId="77777777">
        <w:trPr>
          <w:jc w:val="center"/>
        </w:trPr>
        <w:tc>
          <w:tcPr>
            <w:tcW w:w="1315" w:type="dxa"/>
          </w:tcPr>
          <w:p w14:paraId="172F2314" w14:textId="77777777" w:rsidR="008D68B2" w:rsidRDefault="00000000">
            <w:pPr>
              <w:spacing w:before="20" w:after="20"/>
            </w:pPr>
            <w:r>
              <w:rPr>
                <w:sz w:val="17"/>
              </w:rPr>
              <w:t>Edger roller profiles</w:t>
            </w:r>
          </w:p>
        </w:tc>
        <w:tc>
          <w:tcPr>
            <w:tcW w:w="1315" w:type="dxa"/>
          </w:tcPr>
          <w:p w14:paraId="066177C2" w14:textId="77777777" w:rsidR="008D68B2" w:rsidRDefault="00000000">
            <w:pPr>
              <w:spacing w:before="20" w:after="20"/>
            </w:pPr>
            <w:r>
              <w:rPr>
                <w:sz w:val="17"/>
              </w:rPr>
              <w:t xml:space="preserve">Available profiles. </w:t>
            </w:r>
            <w:r>
              <w:rPr>
                <w:b/>
                <w:sz w:val="17"/>
              </w:rPr>
              <w:t>Roll-</w:t>
            </w:r>
            <w:r>
              <w:rPr>
                <w:b/>
                <w:sz w:val="17"/>
              </w:rPr>
              <w:lastRenderedPageBreak/>
              <w:t>forming rollers, not blades</w:t>
            </w:r>
            <w:r>
              <w:rPr>
                <w:sz w:val="17"/>
              </w:rPr>
              <w:t xml:space="preserve"> (§3.3.11)</w:t>
            </w:r>
          </w:p>
        </w:tc>
        <w:tc>
          <w:tcPr>
            <w:tcW w:w="1315" w:type="dxa"/>
          </w:tcPr>
          <w:p w14:paraId="643BF782" w14:textId="77777777" w:rsidR="008D68B2" w:rsidRDefault="00000000">
            <w:pPr>
              <w:spacing w:before="20" w:after="20"/>
            </w:pPr>
            <w:r>
              <w:rPr>
                <w:sz w:val="17"/>
              </w:rPr>
              <w:lastRenderedPageBreak/>
              <w:t>—</w:t>
            </w:r>
          </w:p>
        </w:tc>
        <w:tc>
          <w:tcPr>
            <w:tcW w:w="1315" w:type="dxa"/>
          </w:tcPr>
          <w:p w14:paraId="6B93329B" w14:textId="77777777" w:rsidR="008D68B2" w:rsidRDefault="00000000">
            <w:pPr>
              <w:spacing w:before="20" w:after="20"/>
            </w:pPr>
            <w:r>
              <w:rPr>
                <w:sz w:val="17"/>
              </w:rPr>
              <w:t>List</w:t>
            </w:r>
          </w:p>
        </w:tc>
        <w:tc>
          <w:tcPr>
            <w:tcW w:w="1315" w:type="dxa"/>
          </w:tcPr>
          <w:p w14:paraId="0909523B" w14:textId="77777777" w:rsidR="008D68B2" w:rsidRDefault="00000000">
            <w:pPr>
              <w:spacing w:before="20" w:after="20"/>
            </w:pPr>
            <w:r>
              <w:rPr>
                <w:sz w:val="17"/>
              </w:rPr>
              <w:t>O</w:t>
            </w:r>
          </w:p>
        </w:tc>
        <w:tc>
          <w:tcPr>
            <w:tcW w:w="1315" w:type="dxa"/>
          </w:tcPr>
          <w:p w14:paraId="45A466E4" w14:textId="77777777" w:rsidR="008D68B2" w:rsidRDefault="00000000">
            <w:pPr>
              <w:spacing w:before="20" w:after="20"/>
            </w:pPr>
            <w:r>
              <w:rPr>
                <w:sz w:val="17"/>
              </w:rPr>
              <w:t>____</w:t>
            </w:r>
          </w:p>
        </w:tc>
        <w:tc>
          <w:tcPr>
            <w:tcW w:w="1315" w:type="dxa"/>
          </w:tcPr>
          <w:p w14:paraId="4F0C2147" w14:textId="77777777" w:rsidR="008D68B2" w:rsidRDefault="00000000">
            <w:pPr>
              <w:spacing w:before="20" w:after="20"/>
            </w:pPr>
            <w:r>
              <w:rPr>
                <w:sz w:val="17"/>
              </w:rPr>
              <w:t>Tooling master</w:t>
            </w:r>
          </w:p>
        </w:tc>
        <w:tc>
          <w:tcPr>
            <w:tcW w:w="1315" w:type="dxa"/>
          </w:tcPr>
          <w:p w14:paraId="1F658294" w14:textId="77777777" w:rsidR="008D68B2" w:rsidRDefault="00000000">
            <w:pPr>
              <w:spacing w:before="20" w:after="20"/>
            </w:pPr>
            <w:r>
              <w:rPr>
                <w:b/>
                <w:sz w:val="17"/>
              </w:rPr>
              <w:t>Yes</w:t>
            </w:r>
          </w:p>
        </w:tc>
      </w:tr>
      <w:tr w:rsidR="008D68B2" w14:paraId="5BAFF206" w14:textId="77777777">
        <w:trPr>
          <w:jc w:val="center"/>
        </w:trPr>
        <w:tc>
          <w:tcPr>
            <w:tcW w:w="1315" w:type="dxa"/>
          </w:tcPr>
          <w:p w14:paraId="3A11487B" w14:textId="77777777" w:rsidR="008D68B2" w:rsidRDefault="00000000">
            <w:pPr>
              <w:spacing w:before="20" w:after="20"/>
            </w:pPr>
            <w:r>
              <w:rPr>
                <w:sz w:val="17"/>
              </w:rPr>
              <w:t>Max width reduction per edger pass</w:t>
            </w:r>
          </w:p>
        </w:tc>
        <w:tc>
          <w:tcPr>
            <w:tcW w:w="1315" w:type="dxa"/>
          </w:tcPr>
          <w:p w14:paraId="44166642" w14:textId="77777777" w:rsidR="008D68B2" w:rsidRDefault="00000000">
            <w:pPr>
              <w:spacing w:before="20" w:after="20"/>
            </w:pPr>
            <w:r>
              <w:rPr>
                <w:sz w:val="17"/>
              </w:rPr>
              <w:t>Largest width correction one edger can take without upsetting the section</w:t>
            </w:r>
          </w:p>
        </w:tc>
        <w:tc>
          <w:tcPr>
            <w:tcW w:w="1315" w:type="dxa"/>
          </w:tcPr>
          <w:p w14:paraId="2A5DC812" w14:textId="77777777" w:rsidR="008D68B2" w:rsidRDefault="00000000">
            <w:pPr>
              <w:spacing w:before="20" w:after="20"/>
            </w:pPr>
            <w:r>
              <w:rPr>
                <w:sz w:val="17"/>
              </w:rPr>
              <w:t>in or %</w:t>
            </w:r>
          </w:p>
        </w:tc>
        <w:tc>
          <w:tcPr>
            <w:tcW w:w="1315" w:type="dxa"/>
          </w:tcPr>
          <w:p w14:paraId="6AD12910" w14:textId="77777777" w:rsidR="008D68B2" w:rsidRDefault="00000000">
            <w:pPr>
              <w:spacing w:before="20" w:after="20"/>
            </w:pPr>
            <w:r>
              <w:rPr>
                <w:sz w:val="17"/>
              </w:rPr>
              <w:t>Decimal</w:t>
            </w:r>
          </w:p>
        </w:tc>
        <w:tc>
          <w:tcPr>
            <w:tcW w:w="1315" w:type="dxa"/>
          </w:tcPr>
          <w:p w14:paraId="7521326F" w14:textId="77777777" w:rsidR="008D68B2" w:rsidRDefault="00000000">
            <w:pPr>
              <w:spacing w:before="20" w:after="20"/>
            </w:pPr>
            <w:r>
              <w:rPr>
                <w:b/>
                <w:sz w:val="17"/>
              </w:rPr>
              <w:t>M</w:t>
            </w:r>
          </w:p>
        </w:tc>
        <w:tc>
          <w:tcPr>
            <w:tcW w:w="1315" w:type="dxa"/>
          </w:tcPr>
          <w:p w14:paraId="1598D49F" w14:textId="77777777" w:rsidR="008D68B2" w:rsidRDefault="00000000">
            <w:pPr>
              <w:spacing w:before="20" w:after="20"/>
            </w:pPr>
            <w:r>
              <w:rPr>
                <w:sz w:val="17"/>
              </w:rPr>
              <w:t>____</w:t>
            </w:r>
          </w:p>
        </w:tc>
        <w:tc>
          <w:tcPr>
            <w:tcW w:w="1315" w:type="dxa"/>
          </w:tcPr>
          <w:p w14:paraId="23219AD3" w14:textId="77777777" w:rsidR="008D68B2" w:rsidRDefault="00000000">
            <w:pPr>
              <w:spacing w:before="20" w:after="20"/>
            </w:pPr>
            <w:r>
              <w:rPr>
                <w:sz w:val="17"/>
              </w:rPr>
              <w:t>Machine master</w:t>
            </w:r>
          </w:p>
        </w:tc>
        <w:tc>
          <w:tcPr>
            <w:tcW w:w="1315" w:type="dxa"/>
          </w:tcPr>
          <w:p w14:paraId="5B3D59EE" w14:textId="77777777" w:rsidR="008D68B2" w:rsidRDefault="00000000">
            <w:pPr>
              <w:spacing w:before="20" w:after="20"/>
            </w:pPr>
            <w:r>
              <w:rPr>
                <w:b/>
                <w:sz w:val="17"/>
              </w:rPr>
              <w:t>Yes</w:t>
            </w:r>
            <w:r>
              <w:rPr>
                <w:sz w:val="17"/>
              </w:rPr>
              <w:t xml:space="preserve"> — </w:t>
            </w:r>
            <w:r>
              <w:rPr>
                <w:b/>
                <w:sz w:val="17"/>
              </w:rPr>
              <w:t>PSG-D24</w:t>
            </w:r>
          </w:p>
        </w:tc>
      </w:tr>
      <w:tr w:rsidR="008D68B2" w14:paraId="7E5FED1E" w14:textId="77777777">
        <w:trPr>
          <w:jc w:val="center"/>
        </w:trPr>
        <w:tc>
          <w:tcPr>
            <w:tcW w:w="1315" w:type="dxa"/>
          </w:tcPr>
          <w:p w14:paraId="07E4C5F9" w14:textId="77777777" w:rsidR="008D68B2" w:rsidRDefault="00000000">
            <w:pPr>
              <w:spacing w:before="20" w:after="20"/>
            </w:pPr>
            <w:r>
              <w:rPr>
                <w:sz w:val="17"/>
              </w:rPr>
              <w:t>Dancer modes and tension range</w:t>
            </w:r>
          </w:p>
        </w:tc>
        <w:tc>
          <w:tcPr>
            <w:tcW w:w="1315" w:type="dxa"/>
          </w:tcPr>
          <w:p w14:paraId="6E8B833F" w14:textId="77777777" w:rsidR="008D68B2" w:rsidRDefault="00000000">
            <w:pPr>
              <w:spacing w:before="20" w:after="20"/>
            </w:pPr>
            <w:r>
              <w:rPr>
                <w:sz w:val="17"/>
              </w:rPr>
              <w:t>Per dancer (two, co-located with the edgers): available modes, and the tension range in tension mode</w:t>
            </w:r>
          </w:p>
        </w:tc>
        <w:tc>
          <w:tcPr>
            <w:tcW w:w="1315" w:type="dxa"/>
          </w:tcPr>
          <w:p w14:paraId="79370504" w14:textId="77777777" w:rsidR="008D68B2" w:rsidRDefault="00000000">
            <w:pPr>
              <w:spacing w:before="20" w:after="20"/>
            </w:pPr>
            <w:r>
              <w:rPr>
                <w:sz w:val="17"/>
              </w:rPr>
              <w:t>lbf</w:t>
            </w:r>
          </w:p>
        </w:tc>
        <w:tc>
          <w:tcPr>
            <w:tcW w:w="1315" w:type="dxa"/>
          </w:tcPr>
          <w:p w14:paraId="4EC8517B" w14:textId="77777777" w:rsidR="008D68B2" w:rsidRDefault="00000000">
            <w:pPr>
              <w:spacing w:before="20" w:after="20"/>
            </w:pPr>
            <w:r>
              <w:rPr>
                <w:sz w:val="17"/>
              </w:rPr>
              <w:t>Range</w:t>
            </w:r>
          </w:p>
        </w:tc>
        <w:tc>
          <w:tcPr>
            <w:tcW w:w="1315" w:type="dxa"/>
          </w:tcPr>
          <w:p w14:paraId="75EAAC3B" w14:textId="77777777" w:rsidR="008D68B2" w:rsidRDefault="00000000">
            <w:pPr>
              <w:spacing w:before="20" w:after="20"/>
            </w:pPr>
            <w:r>
              <w:rPr>
                <w:b/>
                <w:sz w:val="17"/>
              </w:rPr>
              <w:t>M</w:t>
            </w:r>
          </w:p>
        </w:tc>
        <w:tc>
          <w:tcPr>
            <w:tcW w:w="1315" w:type="dxa"/>
          </w:tcPr>
          <w:p w14:paraId="46DE3763" w14:textId="77777777" w:rsidR="008D68B2" w:rsidRDefault="00000000">
            <w:pPr>
              <w:spacing w:before="20" w:after="20"/>
            </w:pPr>
            <w:r>
              <w:rPr>
                <w:sz w:val="17"/>
              </w:rPr>
              <w:t>____</w:t>
            </w:r>
          </w:p>
        </w:tc>
        <w:tc>
          <w:tcPr>
            <w:tcW w:w="1315" w:type="dxa"/>
          </w:tcPr>
          <w:p w14:paraId="55FFB6CB" w14:textId="77777777" w:rsidR="008D68B2" w:rsidRDefault="00000000">
            <w:pPr>
              <w:spacing w:before="20" w:after="20"/>
            </w:pPr>
            <w:r>
              <w:rPr>
                <w:sz w:val="17"/>
              </w:rPr>
              <w:t>Machine master</w:t>
            </w:r>
          </w:p>
        </w:tc>
        <w:tc>
          <w:tcPr>
            <w:tcW w:w="1315" w:type="dxa"/>
          </w:tcPr>
          <w:p w14:paraId="4E145DD1" w14:textId="77777777" w:rsidR="008D68B2" w:rsidRDefault="00000000">
            <w:pPr>
              <w:spacing w:before="20" w:after="20"/>
            </w:pPr>
            <w:r>
              <w:rPr>
                <w:b/>
                <w:sz w:val="17"/>
              </w:rPr>
              <w:t>Yes</w:t>
            </w:r>
            <w:r>
              <w:rPr>
                <w:sz w:val="17"/>
              </w:rPr>
              <w:t xml:space="preserve"> — </w:t>
            </w:r>
            <w:r>
              <w:rPr>
                <w:b/>
                <w:sz w:val="17"/>
              </w:rPr>
              <w:t>PSG-D27</w:t>
            </w:r>
          </w:p>
        </w:tc>
      </w:tr>
      <w:tr w:rsidR="008D68B2" w14:paraId="4E25BFE3" w14:textId="77777777">
        <w:trPr>
          <w:jc w:val="center"/>
        </w:trPr>
        <w:tc>
          <w:tcPr>
            <w:tcW w:w="1315" w:type="dxa"/>
          </w:tcPr>
          <w:p w14:paraId="4118A211" w14:textId="77777777" w:rsidR="008D68B2" w:rsidRDefault="00000000">
            <w:pPr>
              <w:spacing w:before="20" w:after="20"/>
            </w:pPr>
            <w:r>
              <w:rPr>
                <w:sz w:val="17"/>
              </w:rPr>
              <w:t>Edger bypass rules</w:t>
            </w:r>
          </w:p>
        </w:tc>
        <w:tc>
          <w:tcPr>
            <w:tcW w:w="1315" w:type="dxa"/>
          </w:tcPr>
          <w:p w14:paraId="690E3DEA" w14:textId="77777777" w:rsidR="008D68B2" w:rsidRDefault="00000000">
            <w:pPr>
              <w:spacing w:before="20" w:after="20"/>
            </w:pPr>
            <w:r>
              <w:rPr>
                <w:sz w:val="17"/>
              </w:rPr>
              <w:t>Which bypass combinations are permitted, and the square-edge consequence of bypassing E1 (§3.3.11)</w:t>
            </w:r>
          </w:p>
        </w:tc>
        <w:tc>
          <w:tcPr>
            <w:tcW w:w="1315" w:type="dxa"/>
          </w:tcPr>
          <w:p w14:paraId="626A2EBF" w14:textId="77777777" w:rsidR="008D68B2" w:rsidRDefault="00000000">
            <w:pPr>
              <w:spacing w:before="20" w:after="20"/>
            </w:pPr>
            <w:r>
              <w:rPr>
                <w:sz w:val="17"/>
              </w:rPr>
              <w:t>—</w:t>
            </w:r>
          </w:p>
        </w:tc>
        <w:tc>
          <w:tcPr>
            <w:tcW w:w="1315" w:type="dxa"/>
          </w:tcPr>
          <w:p w14:paraId="1E902F14" w14:textId="77777777" w:rsidR="008D68B2" w:rsidRDefault="00000000">
            <w:pPr>
              <w:spacing w:before="20" w:after="20"/>
            </w:pPr>
            <w:r>
              <w:rPr>
                <w:sz w:val="17"/>
              </w:rPr>
              <w:t>Rule</w:t>
            </w:r>
          </w:p>
        </w:tc>
        <w:tc>
          <w:tcPr>
            <w:tcW w:w="1315" w:type="dxa"/>
          </w:tcPr>
          <w:p w14:paraId="1C6AD601" w14:textId="77777777" w:rsidR="008D68B2" w:rsidRDefault="00000000">
            <w:pPr>
              <w:spacing w:before="20" w:after="20"/>
            </w:pPr>
            <w:r>
              <w:rPr>
                <w:b/>
                <w:sz w:val="17"/>
              </w:rPr>
              <w:t>M</w:t>
            </w:r>
          </w:p>
        </w:tc>
        <w:tc>
          <w:tcPr>
            <w:tcW w:w="1315" w:type="dxa"/>
          </w:tcPr>
          <w:p w14:paraId="49A09FA2" w14:textId="77777777" w:rsidR="008D68B2" w:rsidRDefault="00000000">
            <w:pPr>
              <w:spacing w:before="20" w:after="20"/>
            </w:pPr>
            <w:r>
              <w:rPr>
                <w:sz w:val="17"/>
              </w:rPr>
              <w:t>____</w:t>
            </w:r>
          </w:p>
        </w:tc>
        <w:tc>
          <w:tcPr>
            <w:tcW w:w="1315" w:type="dxa"/>
          </w:tcPr>
          <w:p w14:paraId="3218D754" w14:textId="77777777" w:rsidR="008D68B2" w:rsidRDefault="00000000">
            <w:pPr>
              <w:spacing w:before="20" w:after="20"/>
            </w:pPr>
            <w:r>
              <w:rPr>
                <w:sz w:val="17"/>
              </w:rPr>
              <w:t>Process Engineering</w:t>
            </w:r>
          </w:p>
        </w:tc>
        <w:tc>
          <w:tcPr>
            <w:tcW w:w="1315" w:type="dxa"/>
          </w:tcPr>
          <w:p w14:paraId="7E09844F" w14:textId="77777777" w:rsidR="008D68B2" w:rsidRDefault="00000000">
            <w:pPr>
              <w:spacing w:before="20" w:after="20"/>
            </w:pPr>
            <w:r>
              <w:rPr>
                <w:b/>
                <w:sz w:val="17"/>
              </w:rPr>
              <w:t>Yes</w:t>
            </w:r>
            <w:r>
              <w:rPr>
                <w:sz w:val="17"/>
              </w:rPr>
              <w:t xml:space="preserve"> — </w:t>
            </w:r>
            <w:r>
              <w:rPr>
                <w:b/>
                <w:sz w:val="17"/>
              </w:rPr>
              <w:t>PSG-Q33</w:t>
            </w:r>
          </w:p>
        </w:tc>
      </w:tr>
      <w:tr w:rsidR="008D68B2" w14:paraId="608EF95D" w14:textId="77777777">
        <w:trPr>
          <w:jc w:val="center"/>
        </w:trPr>
        <w:tc>
          <w:tcPr>
            <w:tcW w:w="1315" w:type="dxa"/>
          </w:tcPr>
          <w:p w14:paraId="193F449A" w14:textId="77777777" w:rsidR="008D68B2" w:rsidRDefault="00000000">
            <w:pPr>
              <w:spacing w:before="20" w:after="20"/>
            </w:pPr>
            <w:r>
              <w:rPr>
                <w:sz w:val="17"/>
              </w:rPr>
              <w:t>Min / max line speed</w:t>
            </w:r>
          </w:p>
        </w:tc>
        <w:tc>
          <w:tcPr>
            <w:tcW w:w="1315" w:type="dxa"/>
          </w:tcPr>
          <w:p w14:paraId="2B379952" w14:textId="77777777" w:rsidR="008D68B2" w:rsidRDefault="00000000">
            <w:pPr>
              <w:spacing w:before="20" w:after="20"/>
            </w:pPr>
            <w:r>
              <w:rPr>
                <w:sz w:val="17"/>
              </w:rPr>
              <w:t>Speed envelope</w:t>
            </w:r>
          </w:p>
        </w:tc>
        <w:tc>
          <w:tcPr>
            <w:tcW w:w="1315" w:type="dxa"/>
          </w:tcPr>
          <w:p w14:paraId="0F019C4F" w14:textId="77777777" w:rsidR="008D68B2" w:rsidRDefault="00000000">
            <w:pPr>
              <w:spacing w:before="20" w:after="20"/>
            </w:pPr>
            <w:r>
              <w:rPr>
                <w:sz w:val="17"/>
              </w:rPr>
              <w:t>FPM</w:t>
            </w:r>
          </w:p>
        </w:tc>
        <w:tc>
          <w:tcPr>
            <w:tcW w:w="1315" w:type="dxa"/>
          </w:tcPr>
          <w:p w14:paraId="4BD63B0B" w14:textId="77777777" w:rsidR="008D68B2" w:rsidRDefault="00000000">
            <w:pPr>
              <w:spacing w:before="20" w:after="20"/>
            </w:pPr>
            <w:r>
              <w:rPr>
                <w:sz w:val="17"/>
              </w:rPr>
              <w:t>Integer</w:t>
            </w:r>
          </w:p>
        </w:tc>
        <w:tc>
          <w:tcPr>
            <w:tcW w:w="1315" w:type="dxa"/>
          </w:tcPr>
          <w:p w14:paraId="74A4059C" w14:textId="77777777" w:rsidR="008D68B2" w:rsidRDefault="00000000">
            <w:pPr>
              <w:spacing w:before="20" w:after="20"/>
            </w:pPr>
            <w:r>
              <w:rPr>
                <w:b/>
                <w:sz w:val="17"/>
              </w:rPr>
              <w:t>M</w:t>
            </w:r>
          </w:p>
        </w:tc>
        <w:tc>
          <w:tcPr>
            <w:tcW w:w="1315" w:type="dxa"/>
          </w:tcPr>
          <w:p w14:paraId="53783219" w14:textId="77777777" w:rsidR="008D68B2" w:rsidRDefault="00000000">
            <w:pPr>
              <w:spacing w:before="20" w:after="20"/>
            </w:pPr>
            <w:r>
              <w:rPr>
                <w:sz w:val="17"/>
              </w:rPr>
              <w:t>____</w:t>
            </w:r>
          </w:p>
        </w:tc>
        <w:tc>
          <w:tcPr>
            <w:tcW w:w="1315" w:type="dxa"/>
          </w:tcPr>
          <w:p w14:paraId="4526CFCF" w14:textId="77777777" w:rsidR="008D68B2" w:rsidRDefault="00000000">
            <w:pPr>
              <w:spacing w:before="20" w:after="20"/>
            </w:pPr>
            <w:r>
              <w:rPr>
                <w:sz w:val="17"/>
              </w:rPr>
              <w:t>Machine master</w:t>
            </w:r>
          </w:p>
        </w:tc>
        <w:tc>
          <w:tcPr>
            <w:tcW w:w="1315" w:type="dxa"/>
          </w:tcPr>
          <w:p w14:paraId="7CFF1329" w14:textId="77777777" w:rsidR="008D68B2" w:rsidRDefault="00000000">
            <w:pPr>
              <w:spacing w:before="20" w:after="20"/>
            </w:pPr>
            <w:r>
              <w:rPr>
                <w:b/>
                <w:sz w:val="17"/>
              </w:rPr>
              <w:t>Yes</w:t>
            </w:r>
          </w:p>
        </w:tc>
      </w:tr>
      <w:tr w:rsidR="008D68B2" w14:paraId="02FC9C09" w14:textId="77777777">
        <w:trPr>
          <w:jc w:val="center"/>
        </w:trPr>
        <w:tc>
          <w:tcPr>
            <w:tcW w:w="1315" w:type="dxa"/>
          </w:tcPr>
          <w:p w14:paraId="68014D28" w14:textId="77777777" w:rsidR="008D68B2" w:rsidRDefault="00000000">
            <w:pPr>
              <w:spacing w:before="20" w:after="20"/>
            </w:pPr>
            <w:r>
              <w:rPr>
                <w:sz w:val="17"/>
              </w:rPr>
              <w:t>Take-up capacity</w:t>
            </w:r>
          </w:p>
        </w:tc>
        <w:tc>
          <w:tcPr>
            <w:tcW w:w="1315" w:type="dxa"/>
          </w:tcPr>
          <w:p w14:paraId="14F9F8B6" w14:textId="77777777" w:rsidR="008D68B2" w:rsidRDefault="00000000">
            <w:pPr>
              <w:spacing w:before="20" w:after="20"/>
            </w:pPr>
            <w:r>
              <w:rPr>
                <w:b/>
                <w:sz w:val="17"/>
              </w:rPr>
              <w:t>Equipment maximum</w:t>
            </w:r>
            <w:r>
              <w:rPr>
                <w:sz w:val="17"/>
              </w:rPr>
              <w:t xml:space="preserve"> output weight, per line — the hard ceiling</w:t>
            </w:r>
          </w:p>
        </w:tc>
        <w:tc>
          <w:tcPr>
            <w:tcW w:w="1315" w:type="dxa"/>
          </w:tcPr>
          <w:p w14:paraId="54C71749" w14:textId="77777777" w:rsidR="008D68B2" w:rsidRDefault="00000000">
            <w:pPr>
              <w:spacing w:before="20" w:after="20"/>
            </w:pPr>
            <w:r>
              <w:rPr>
                <w:sz w:val="17"/>
              </w:rPr>
              <w:t>lb</w:t>
            </w:r>
          </w:p>
        </w:tc>
        <w:tc>
          <w:tcPr>
            <w:tcW w:w="1315" w:type="dxa"/>
          </w:tcPr>
          <w:p w14:paraId="74D53C0F" w14:textId="77777777" w:rsidR="008D68B2" w:rsidRDefault="00000000">
            <w:pPr>
              <w:spacing w:before="20" w:after="20"/>
            </w:pPr>
            <w:r>
              <w:rPr>
                <w:sz w:val="17"/>
              </w:rPr>
              <w:t>Decimal</w:t>
            </w:r>
          </w:p>
        </w:tc>
        <w:tc>
          <w:tcPr>
            <w:tcW w:w="1315" w:type="dxa"/>
          </w:tcPr>
          <w:p w14:paraId="336E04E9" w14:textId="77777777" w:rsidR="008D68B2" w:rsidRDefault="00000000">
            <w:pPr>
              <w:spacing w:before="20" w:after="20"/>
            </w:pPr>
            <w:r>
              <w:rPr>
                <w:b/>
                <w:sz w:val="17"/>
              </w:rPr>
              <w:t>M</w:t>
            </w:r>
          </w:p>
        </w:tc>
        <w:tc>
          <w:tcPr>
            <w:tcW w:w="1315" w:type="dxa"/>
          </w:tcPr>
          <w:p w14:paraId="1EBF230E" w14:textId="77777777" w:rsidR="008D68B2" w:rsidRDefault="00000000">
            <w:pPr>
              <w:spacing w:before="20" w:after="20"/>
            </w:pPr>
            <w:r>
              <w:rPr>
                <w:sz w:val="17"/>
              </w:rPr>
              <w:t>FL1 3,500 · FL2/FL3 1,100</w:t>
            </w:r>
          </w:p>
        </w:tc>
        <w:tc>
          <w:tcPr>
            <w:tcW w:w="1315" w:type="dxa"/>
          </w:tcPr>
          <w:p w14:paraId="25B0A3B5" w14:textId="77777777" w:rsidR="008D68B2" w:rsidRDefault="00000000">
            <w:pPr>
              <w:spacing w:before="20" w:after="20"/>
            </w:pPr>
            <w:r>
              <w:rPr>
                <w:sz w:val="17"/>
              </w:rPr>
              <w:t>Machine master</w:t>
            </w:r>
          </w:p>
        </w:tc>
        <w:tc>
          <w:tcPr>
            <w:tcW w:w="1315" w:type="dxa"/>
          </w:tcPr>
          <w:p w14:paraId="04852582" w14:textId="77777777" w:rsidR="008D68B2" w:rsidRDefault="00000000">
            <w:pPr>
              <w:spacing w:before="20" w:after="20"/>
            </w:pPr>
            <w:r>
              <w:rPr>
                <w:sz w:val="17"/>
              </w:rPr>
              <w:t>No</w:t>
            </w:r>
          </w:p>
        </w:tc>
      </w:tr>
      <w:tr w:rsidR="008D68B2" w14:paraId="16D77BB1" w14:textId="77777777">
        <w:trPr>
          <w:jc w:val="center"/>
        </w:trPr>
        <w:tc>
          <w:tcPr>
            <w:tcW w:w="1315" w:type="dxa"/>
          </w:tcPr>
          <w:p w14:paraId="2FFAB467" w14:textId="77777777" w:rsidR="008D68B2" w:rsidRDefault="00000000">
            <w:pPr>
              <w:spacing w:before="20" w:after="20"/>
            </w:pPr>
            <w:r>
              <w:rPr>
                <w:b/>
                <w:sz w:val="17"/>
              </w:rPr>
              <w:t>Planned output multiple</w:t>
            </w:r>
          </w:p>
        </w:tc>
        <w:tc>
          <w:tcPr>
            <w:tcW w:w="1315" w:type="dxa"/>
          </w:tcPr>
          <w:p w14:paraId="3FE79090" w14:textId="77777777" w:rsidR="008D68B2" w:rsidRDefault="00000000">
            <w:pPr>
              <w:spacing w:before="20" w:after="20"/>
            </w:pPr>
            <w:r>
              <w:rPr>
                <w:sz w:val="17"/>
              </w:rPr>
              <w:t xml:space="preserve">The weight an output unit is </w:t>
            </w:r>
            <w:r>
              <w:rPr>
                <w:b/>
                <w:sz w:val="17"/>
              </w:rPr>
              <w:t>actually produced at</w:t>
            </w:r>
            <w:r>
              <w:rPr>
                <w:sz w:val="17"/>
              </w:rPr>
              <w:t xml:space="preserve">, which is below the equipment maximum. </w:t>
            </w:r>
            <w:r>
              <w:rPr>
                <w:b/>
                <w:sz w:val="17"/>
              </w:rPr>
              <w:t>This, not the rating, is what an order splits against</w:t>
            </w:r>
            <w:r>
              <w:rPr>
                <w:sz w:val="17"/>
              </w:rPr>
              <w:t xml:space="preserve"> (§6.3 Step 12A)</w:t>
            </w:r>
          </w:p>
        </w:tc>
        <w:tc>
          <w:tcPr>
            <w:tcW w:w="1315" w:type="dxa"/>
          </w:tcPr>
          <w:p w14:paraId="31A1B72F" w14:textId="77777777" w:rsidR="008D68B2" w:rsidRDefault="00000000">
            <w:pPr>
              <w:spacing w:before="20" w:after="20"/>
            </w:pPr>
            <w:r>
              <w:rPr>
                <w:sz w:val="17"/>
              </w:rPr>
              <w:t>lb</w:t>
            </w:r>
          </w:p>
        </w:tc>
        <w:tc>
          <w:tcPr>
            <w:tcW w:w="1315" w:type="dxa"/>
          </w:tcPr>
          <w:p w14:paraId="23FD5BDF" w14:textId="77777777" w:rsidR="008D68B2" w:rsidRDefault="00000000">
            <w:pPr>
              <w:spacing w:before="20" w:after="20"/>
            </w:pPr>
            <w:r>
              <w:rPr>
                <w:sz w:val="17"/>
              </w:rPr>
              <w:t>Decimal</w:t>
            </w:r>
          </w:p>
        </w:tc>
        <w:tc>
          <w:tcPr>
            <w:tcW w:w="1315" w:type="dxa"/>
          </w:tcPr>
          <w:p w14:paraId="49BA2CAA" w14:textId="77777777" w:rsidR="008D68B2" w:rsidRDefault="00000000">
            <w:pPr>
              <w:spacing w:before="20" w:after="20"/>
            </w:pPr>
            <w:r>
              <w:rPr>
                <w:b/>
                <w:sz w:val="17"/>
              </w:rPr>
              <w:t>M</w:t>
            </w:r>
          </w:p>
        </w:tc>
        <w:tc>
          <w:tcPr>
            <w:tcW w:w="1315" w:type="dxa"/>
          </w:tcPr>
          <w:p w14:paraId="06504782" w14:textId="77777777" w:rsidR="008D68B2" w:rsidRDefault="00000000">
            <w:pPr>
              <w:spacing w:before="20" w:after="20"/>
            </w:pPr>
            <w:r>
              <w:rPr>
                <w:sz w:val="17"/>
              </w:rPr>
              <w:t>____</w:t>
            </w:r>
          </w:p>
        </w:tc>
        <w:tc>
          <w:tcPr>
            <w:tcW w:w="1315" w:type="dxa"/>
          </w:tcPr>
          <w:p w14:paraId="50D40038" w14:textId="77777777" w:rsidR="008D68B2" w:rsidRDefault="00000000">
            <w:pPr>
              <w:spacing w:before="20" w:after="20"/>
            </w:pPr>
            <w:r>
              <w:rPr>
                <w:sz w:val="17"/>
              </w:rPr>
              <w:t>Planning / Operations</w:t>
            </w:r>
          </w:p>
        </w:tc>
        <w:tc>
          <w:tcPr>
            <w:tcW w:w="1315" w:type="dxa"/>
          </w:tcPr>
          <w:p w14:paraId="701954CF" w14:textId="77777777" w:rsidR="008D68B2" w:rsidRDefault="00000000">
            <w:pPr>
              <w:spacing w:before="20" w:after="20"/>
            </w:pPr>
            <w:r>
              <w:rPr>
                <w:b/>
                <w:sz w:val="17"/>
              </w:rPr>
              <w:t>Yes</w:t>
            </w:r>
            <w:r>
              <w:rPr>
                <w:sz w:val="17"/>
              </w:rPr>
              <w:t xml:space="preserve"> — </w:t>
            </w:r>
            <w:r>
              <w:rPr>
                <w:b/>
                <w:sz w:val="17"/>
              </w:rPr>
              <w:t>PSG-D32</w:t>
            </w:r>
          </w:p>
        </w:tc>
      </w:tr>
    </w:tbl>
    <w:p w14:paraId="63B0FDC1" w14:textId="77777777" w:rsidR="008D68B2" w:rsidRDefault="008D68B2">
      <w:pPr>
        <w:spacing w:after="80"/>
      </w:pPr>
    </w:p>
    <w:p w14:paraId="1803C7C2" w14:textId="77777777" w:rsidR="008D68B2" w:rsidRDefault="00000000">
      <w:pPr>
        <w:pBdr>
          <w:left w:val="single" w:sz="18" w:space="8" w:color="2E74B5"/>
        </w:pBdr>
        <w:shd w:val="clear" w:color="auto" w:fill="FFF2CC"/>
        <w:spacing w:before="120" w:after="40"/>
        <w:ind w:left="230"/>
      </w:pPr>
      <w:r>
        <w:rPr>
          <w:b/>
          <w:sz w:val="19"/>
        </w:rPr>
        <w:t>Take-up capacity is per line, and the mapping matters.</w:t>
      </w:r>
      <w:r>
        <w:rPr>
          <w:sz w:val="19"/>
        </w:rPr>
        <w:t xml:space="preserve"> FL1 winds an intermediate spool on the first take-up (3,500 lb equipment maximum); FL2 and FL3 wind the finished coreless coil on the second (1,100 lb). On </w:t>
      </w:r>
      <w:r>
        <w:rPr>
          <w:b/>
          <w:sz w:val="19"/>
        </w:rPr>
        <w:t>FL3 the first take-up is bypassed</w:t>
      </w:r>
      <w:r>
        <w:rPr>
          <w:sz w:val="19"/>
        </w:rPr>
        <w:t xml:space="preserve"> — the material runs continuously — so the hybrid route is bounded by the finished-coil take-up alone.</w:t>
      </w:r>
    </w:p>
    <w:p w14:paraId="64130D81" w14:textId="77777777" w:rsidR="008D68B2" w:rsidRDefault="00000000">
      <w:pPr>
        <w:pBdr>
          <w:left w:val="single" w:sz="18" w:space="8" w:color="2E74B5"/>
        </w:pBdr>
        <w:shd w:val="clear" w:color="auto" w:fill="FFF2CC"/>
        <w:spacing w:before="40" w:after="40"/>
        <w:ind w:left="230"/>
      </w:pPr>
      <w:r>
        <w:rPr>
          <w:b/>
          <w:sz w:val="19"/>
        </w:rPr>
        <w:t>The rating is not the split quantity.</w:t>
      </w:r>
      <w:r>
        <w:rPr>
          <w:sz w:val="19"/>
        </w:rPr>
        <w:t xml:space="preserve"> United Aluminum's stated </w:t>
      </w:r>
      <w:r>
        <w:rPr>
          <w:i/>
          <w:sz w:val="19"/>
        </w:rPr>
        <w:t>planned</w:t>
      </w:r>
      <w:r>
        <w:rPr>
          <w:sz w:val="19"/>
        </w:rPr>
        <w:t xml:space="preserve"> output is materially below both ratings, so an order split computed against the rating reports too few units. See </w:t>
      </w:r>
      <w:r>
        <w:rPr>
          <w:b/>
          <w:sz w:val="19"/>
        </w:rPr>
        <w:t>PSG-D32</w:t>
      </w:r>
      <w:r>
        <w:rPr>
          <w:sz w:val="19"/>
        </w:rPr>
        <w:t xml:space="preserve"> and §6.3 Step 12A.</w:t>
      </w:r>
    </w:p>
    <w:p w14:paraId="49F9F843" w14:textId="77777777" w:rsidR="008D68B2" w:rsidRDefault="008D68B2">
      <w:pPr>
        <w:spacing w:after="80"/>
      </w:pPr>
    </w:p>
    <w:p w14:paraId="15B5F97C" w14:textId="77777777" w:rsidR="008D68B2" w:rsidRDefault="00000000">
      <w:pPr>
        <w:pStyle w:val="Heading2"/>
      </w:pPr>
      <w:bookmarkStart w:id="43" w:name="_Toc236951334"/>
      <w:r>
        <w:rPr>
          <w:b w:val="0"/>
        </w:rPr>
        <w:lastRenderedPageBreak/>
        <w:t>4.4 Process Engineering Inputs</w:t>
      </w:r>
      <w:bookmarkEnd w:id="43"/>
    </w:p>
    <w:tbl>
      <w:tblPr>
        <w:tblStyle w:val="TableGrid"/>
        <w:tblW w:w="0" w:type="auto"/>
        <w:jc w:val="center"/>
        <w:tblLook w:val="04A0" w:firstRow="1" w:lastRow="0" w:firstColumn="1" w:lastColumn="0" w:noHBand="0" w:noVBand="1"/>
      </w:tblPr>
      <w:tblGrid>
        <w:gridCol w:w="1315"/>
        <w:gridCol w:w="1315"/>
        <w:gridCol w:w="1315"/>
        <w:gridCol w:w="1315"/>
        <w:gridCol w:w="1315"/>
        <w:gridCol w:w="1315"/>
        <w:gridCol w:w="1315"/>
        <w:gridCol w:w="1315"/>
      </w:tblGrid>
      <w:tr w:rsidR="008D68B2" w14:paraId="4667E294" w14:textId="77777777">
        <w:trPr>
          <w:tblHeader/>
          <w:jc w:val="center"/>
        </w:trPr>
        <w:tc>
          <w:tcPr>
            <w:tcW w:w="1315" w:type="dxa"/>
            <w:shd w:val="clear" w:color="auto" w:fill="D9E2F3"/>
          </w:tcPr>
          <w:p w14:paraId="0130C70B" w14:textId="77777777" w:rsidR="008D68B2" w:rsidRDefault="00000000">
            <w:pPr>
              <w:spacing w:before="20" w:after="20"/>
            </w:pPr>
            <w:r>
              <w:rPr>
                <w:b/>
                <w:sz w:val="17"/>
              </w:rPr>
              <w:t>Input</w:t>
            </w:r>
          </w:p>
        </w:tc>
        <w:tc>
          <w:tcPr>
            <w:tcW w:w="1315" w:type="dxa"/>
            <w:shd w:val="clear" w:color="auto" w:fill="D9E2F3"/>
          </w:tcPr>
          <w:p w14:paraId="47509EED" w14:textId="77777777" w:rsidR="008D68B2" w:rsidRDefault="00000000">
            <w:pPr>
              <w:spacing w:before="20" w:after="20"/>
            </w:pPr>
            <w:r>
              <w:rPr>
                <w:b/>
                <w:sz w:val="17"/>
              </w:rPr>
              <w:t>Description</w:t>
            </w:r>
          </w:p>
        </w:tc>
        <w:tc>
          <w:tcPr>
            <w:tcW w:w="1315" w:type="dxa"/>
            <w:shd w:val="clear" w:color="auto" w:fill="D9E2F3"/>
          </w:tcPr>
          <w:p w14:paraId="7AEDD132" w14:textId="77777777" w:rsidR="008D68B2" w:rsidRDefault="00000000">
            <w:pPr>
              <w:spacing w:before="20" w:after="20"/>
            </w:pPr>
            <w:r>
              <w:rPr>
                <w:b/>
                <w:sz w:val="17"/>
              </w:rPr>
              <w:t>Unit</w:t>
            </w:r>
          </w:p>
        </w:tc>
        <w:tc>
          <w:tcPr>
            <w:tcW w:w="1315" w:type="dxa"/>
            <w:shd w:val="clear" w:color="auto" w:fill="D9E2F3"/>
          </w:tcPr>
          <w:p w14:paraId="107F7470" w14:textId="77777777" w:rsidR="008D68B2" w:rsidRDefault="00000000">
            <w:pPr>
              <w:spacing w:before="20" w:after="20"/>
            </w:pPr>
            <w:r>
              <w:rPr>
                <w:b/>
                <w:sz w:val="17"/>
              </w:rPr>
              <w:t>Type</w:t>
            </w:r>
          </w:p>
        </w:tc>
        <w:tc>
          <w:tcPr>
            <w:tcW w:w="1315" w:type="dxa"/>
            <w:shd w:val="clear" w:color="auto" w:fill="D9E2F3"/>
          </w:tcPr>
          <w:p w14:paraId="04A2972D" w14:textId="77777777" w:rsidR="008D68B2" w:rsidRDefault="00000000">
            <w:pPr>
              <w:spacing w:before="20" w:after="20"/>
            </w:pPr>
            <w:r>
              <w:rPr>
                <w:b/>
                <w:sz w:val="17"/>
              </w:rPr>
              <w:t>M/O</w:t>
            </w:r>
          </w:p>
        </w:tc>
        <w:tc>
          <w:tcPr>
            <w:tcW w:w="1315" w:type="dxa"/>
            <w:shd w:val="clear" w:color="auto" w:fill="D9E2F3"/>
          </w:tcPr>
          <w:p w14:paraId="6C8E4C72" w14:textId="77777777" w:rsidR="008D68B2" w:rsidRDefault="00000000">
            <w:pPr>
              <w:spacing w:before="20" w:after="20"/>
            </w:pPr>
            <w:r>
              <w:rPr>
                <w:b/>
                <w:sz w:val="17"/>
              </w:rPr>
              <w:t>Example</w:t>
            </w:r>
          </w:p>
        </w:tc>
        <w:tc>
          <w:tcPr>
            <w:tcW w:w="1315" w:type="dxa"/>
            <w:shd w:val="clear" w:color="auto" w:fill="D9E2F3"/>
          </w:tcPr>
          <w:p w14:paraId="2A17ACF9" w14:textId="77777777" w:rsidR="008D68B2" w:rsidRDefault="00000000">
            <w:pPr>
              <w:spacing w:before="20" w:after="20"/>
            </w:pPr>
            <w:r>
              <w:rPr>
                <w:b/>
                <w:sz w:val="17"/>
              </w:rPr>
              <w:t>Source</w:t>
            </w:r>
          </w:p>
        </w:tc>
        <w:tc>
          <w:tcPr>
            <w:tcW w:w="1315" w:type="dxa"/>
            <w:shd w:val="clear" w:color="auto" w:fill="D9E2F3"/>
          </w:tcPr>
          <w:p w14:paraId="69539429" w14:textId="77777777" w:rsidR="008D68B2" w:rsidRDefault="00000000">
            <w:pPr>
              <w:spacing w:before="20" w:after="20"/>
            </w:pPr>
            <w:r>
              <w:rPr>
                <w:b/>
                <w:sz w:val="17"/>
              </w:rPr>
              <w:t>Client supplies</w:t>
            </w:r>
          </w:p>
        </w:tc>
      </w:tr>
      <w:tr w:rsidR="008D68B2" w14:paraId="79628085" w14:textId="77777777">
        <w:trPr>
          <w:jc w:val="center"/>
        </w:trPr>
        <w:tc>
          <w:tcPr>
            <w:tcW w:w="1315" w:type="dxa"/>
          </w:tcPr>
          <w:p w14:paraId="1A6C2102" w14:textId="77777777" w:rsidR="008D68B2" w:rsidRDefault="00000000">
            <w:pPr>
              <w:spacing w:before="20" w:after="20"/>
            </w:pPr>
            <w:r>
              <w:rPr>
                <w:sz w:val="17"/>
              </w:rPr>
              <w:t>Max reduction per pass (drawing)</w:t>
            </w:r>
          </w:p>
        </w:tc>
        <w:tc>
          <w:tcPr>
            <w:tcW w:w="1315" w:type="dxa"/>
          </w:tcPr>
          <w:p w14:paraId="413B0A04" w14:textId="77777777" w:rsidR="008D68B2" w:rsidRDefault="00000000">
            <w:pPr>
              <w:spacing w:before="20" w:after="20"/>
            </w:pPr>
            <w:r>
              <w:rPr>
                <w:sz w:val="17"/>
              </w:rPr>
              <w:t>Per alloy</w:t>
            </w:r>
          </w:p>
        </w:tc>
        <w:tc>
          <w:tcPr>
            <w:tcW w:w="1315" w:type="dxa"/>
          </w:tcPr>
          <w:p w14:paraId="10FC0F73" w14:textId="77777777" w:rsidR="008D68B2" w:rsidRDefault="00000000">
            <w:pPr>
              <w:spacing w:before="20" w:after="20"/>
            </w:pPr>
            <w:r>
              <w:rPr>
                <w:sz w:val="17"/>
              </w:rPr>
              <w:t>%</w:t>
            </w:r>
          </w:p>
        </w:tc>
        <w:tc>
          <w:tcPr>
            <w:tcW w:w="1315" w:type="dxa"/>
          </w:tcPr>
          <w:p w14:paraId="30E97A02" w14:textId="77777777" w:rsidR="008D68B2" w:rsidRDefault="00000000">
            <w:pPr>
              <w:spacing w:before="20" w:after="20"/>
            </w:pPr>
            <w:r>
              <w:rPr>
                <w:sz w:val="17"/>
              </w:rPr>
              <w:t>Decimal</w:t>
            </w:r>
          </w:p>
        </w:tc>
        <w:tc>
          <w:tcPr>
            <w:tcW w:w="1315" w:type="dxa"/>
          </w:tcPr>
          <w:p w14:paraId="07FA604B" w14:textId="77777777" w:rsidR="008D68B2" w:rsidRDefault="00000000">
            <w:pPr>
              <w:spacing w:before="20" w:after="20"/>
            </w:pPr>
            <w:r>
              <w:rPr>
                <w:b/>
                <w:sz w:val="17"/>
              </w:rPr>
              <w:t>M</w:t>
            </w:r>
          </w:p>
        </w:tc>
        <w:tc>
          <w:tcPr>
            <w:tcW w:w="1315" w:type="dxa"/>
          </w:tcPr>
          <w:p w14:paraId="2B4CCE40" w14:textId="77777777" w:rsidR="008D68B2" w:rsidRDefault="00000000">
            <w:pPr>
              <w:spacing w:before="20" w:after="20"/>
            </w:pPr>
            <w:r>
              <w:rPr>
                <w:sz w:val="17"/>
              </w:rPr>
              <w:t>____</w:t>
            </w:r>
          </w:p>
        </w:tc>
        <w:tc>
          <w:tcPr>
            <w:tcW w:w="1315" w:type="dxa"/>
          </w:tcPr>
          <w:p w14:paraId="3C913F26" w14:textId="77777777" w:rsidR="008D68B2" w:rsidRDefault="00000000">
            <w:pPr>
              <w:spacing w:before="20" w:after="20"/>
            </w:pPr>
            <w:r>
              <w:rPr>
                <w:sz w:val="17"/>
              </w:rPr>
              <w:t>Process Engineering</w:t>
            </w:r>
          </w:p>
        </w:tc>
        <w:tc>
          <w:tcPr>
            <w:tcW w:w="1315" w:type="dxa"/>
          </w:tcPr>
          <w:p w14:paraId="2B305CBD" w14:textId="77777777" w:rsidR="008D68B2" w:rsidRDefault="00000000">
            <w:pPr>
              <w:spacing w:before="20" w:after="20"/>
            </w:pPr>
            <w:r>
              <w:rPr>
                <w:b/>
                <w:sz w:val="17"/>
              </w:rPr>
              <w:t>Yes</w:t>
            </w:r>
          </w:p>
        </w:tc>
      </w:tr>
      <w:tr w:rsidR="008D68B2" w14:paraId="2EAE8CE4" w14:textId="77777777">
        <w:trPr>
          <w:jc w:val="center"/>
        </w:trPr>
        <w:tc>
          <w:tcPr>
            <w:tcW w:w="1315" w:type="dxa"/>
          </w:tcPr>
          <w:p w14:paraId="52E9618E" w14:textId="77777777" w:rsidR="008D68B2" w:rsidRDefault="00000000">
            <w:pPr>
              <w:spacing w:before="20" w:after="20"/>
            </w:pPr>
            <w:r>
              <w:rPr>
                <w:sz w:val="17"/>
              </w:rPr>
              <w:t>Min reduction per pass (drawing)</w:t>
            </w:r>
          </w:p>
        </w:tc>
        <w:tc>
          <w:tcPr>
            <w:tcW w:w="1315" w:type="dxa"/>
          </w:tcPr>
          <w:p w14:paraId="5E506C83" w14:textId="77777777" w:rsidR="008D68B2" w:rsidRDefault="00000000">
            <w:pPr>
              <w:spacing w:before="20" w:after="20"/>
            </w:pPr>
            <w:r>
              <w:rPr>
                <w:sz w:val="17"/>
              </w:rPr>
              <w:t>Per alloy</w:t>
            </w:r>
          </w:p>
        </w:tc>
        <w:tc>
          <w:tcPr>
            <w:tcW w:w="1315" w:type="dxa"/>
          </w:tcPr>
          <w:p w14:paraId="4E5FB4F5" w14:textId="77777777" w:rsidR="008D68B2" w:rsidRDefault="00000000">
            <w:pPr>
              <w:spacing w:before="20" w:after="20"/>
            </w:pPr>
            <w:r>
              <w:rPr>
                <w:sz w:val="17"/>
              </w:rPr>
              <w:t>%</w:t>
            </w:r>
          </w:p>
        </w:tc>
        <w:tc>
          <w:tcPr>
            <w:tcW w:w="1315" w:type="dxa"/>
          </w:tcPr>
          <w:p w14:paraId="48ADECE6" w14:textId="77777777" w:rsidR="008D68B2" w:rsidRDefault="00000000">
            <w:pPr>
              <w:spacing w:before="20" w:after="20"/>
            </w:pPr>
            <w:r>
              <w:rPr>
                <w:sz w:val="17"/>
              </w:rPr>
              <w:t>Decimal</w:t>
            </w:r>
          </w:p>
        </w:tc>
        <w:tc>
          <w:tcPr>
            <w:tcW w:w="1315" w:type="dxa"/>
          </w:tcPr>
          <w:p w14:paraId="536621D9" w14:textId="77777777" w:rsidR="008D68B2" w:rsidRDefault="00000000">
            <w:pPr>
              <w:spacing w:before="20" w:after="20"/>
            </w:pPr>
            <w:r>
              <w:rPr>
                <w:sz w:val="17"/>
              </w:rPr>
              <w:t>O</w:t>
            </w:r>
          </w:p>
        </w:tc>
        <w:tc>
          <w:tcPr>
            <w:tcW w:w="1315" w:type="dxa"/>
          </w:tcPr>
          <w:p w14:paraId="102D6A0F" w14:textId="77777777" w:rsidR="008D68B2" w:rsidRDefault="00000000">
            <w:pPr>
              <w:spacing w:before="20" w:after="20"/>
            </w:pPr>
            <w:r>
              <w:rPr>
                <w:sz w:val="17"/>
              </w:rPr>
              <w:t>____</w:t>
            </w:r>
          </w:p>
        </w:tc>
        <w:tc>
          <w:tcPr>
            <w:tcW w:w="1315" w:type="dxa"/>
          </w:tcPr>
          <w:p w14:paraId="394A8E54" w14:textId="77777777" w:rsidR="008D68B2" w:rsidRDefault="00000000">
            <w:pPr>
              <w:spacing w:before="20" w:after="20"/>
            </w:pPr>
            <w:r>
              <w:rPr>
                <w:sz w:val="17"/>
              </w:rPr>
              <w:t>Process Engineering</w:t>
            </w:r>
          </w:p>
        </w:tc>
        <w:tc>
          <w:tcPr>
            <w:tcW w:w="1315" w:type="dxa"/>
          </w:tcPr>
          <w:p w14:paraId="7C42EDED" w14:textId="77777777" w:rsidR="008D68B2" w:rsidRDefault="00000000">
            <w:pPr>
              <w:spacing w:before="20" w:after="20"/>
            </w:pPr>
            <w:r>
              <w:rPr>
                <w:b/>
                <w:sz w:val="17"/>
              </w:rPr>
              <w:t>Yes</w:t>
            </w:r>
          </w:p>
        </w:tc>
      </w:tr>
      <w:tr w:rsidR="008D68B2" w14:paraId="195DB260" w14:textId="77777777">
        <w:trPr>
          <w:jc w:val="center"/>
        </w:trPr>
        <w:tc>
          <w:tcPr>
            <w:tcW w:w="1315" w:type="dxa"/>
          </w:tcPr>
          <w:p w14:paraId="795FE0F7" w14:textId="77777777" w:rsidR="008D68B2" w:rsidRDefault="00000000">
            <w:pPr>
              <w:spacing w:before="20" w:after="20"/>
            </w:pPr>
            <w:r>
              <w:rPr>
                <w:sz w:val="17"/>
              </w:rPr>
              <w:t>Max draft per stand (rolling)</w:t>
            </w:r>
          </w:p>
        </w:tc>
        <w:tc>
          <w:tcPr>
            <w:tcW w:w="1315" w:type="dxa"/>
          </w:tcPr>
          <w:p w14:paraId="6E465146" w14:textId="77777777" w:rsidR="008D68B2" w:rsidRDefault="00000000">
            <w:pPr>
              <w:spacing w:before="20" w:after="20"/>
            </w:pPr>
            <w:r>
              <w:rPr>
                <w:sz w:val="17"/>
              </w:rPr>
              <w:t>Per stand, per alloy</w:t>
            </w:r>
          </w:p>
        </w:tc>
        <w:tc>
          <w:tcPr>
            <w:tcW w:w="1315" w:type="dxa"/>
          </w:tcPr>
          <w:p w14:paraId="1AA8D9DA" w14:textId="77777777" w:rsidR="008D68B2" w:rsidRDefault="00000000">
            <w:pPr>
              <w:spacing w:before="20" w:after="20"/>
            </w:pPr>
            <w:r>
              <w:rPr>
                <w:sz w:val="17"/>
              </w:rPr>
              <w:t>%</w:t>
            </w:r>
          </w:p>
        </w:tc>
        <w:tc>
          <w:tcPr>
            <w:tcW w:w="1315" w:type="dxa"/>
          </w:tcPr>
          <w:p w14:paraId="5ABA3791" w14:textId="77777777" w:rsidR="008D68B2" w:rsidRDefault="00000000">
            <w:pPr>
              <w:spacing w:before="20" w:after="20"/>
            </w:pPr>
            <w:r>
              <w:rPr>
                <w:sz w:val="17"/>
              </w:rPr>
              <w:t>Decimal</w:t>
            </w:r>
          </w:p>
        </w:tc>
        <w:tc>
          <w:tcPr>
            <w:tcW w:w="1315" w:type="dxa"/>
          </w:tcPr>
          <w:p w14:paraId="34F2986F" w14:textId="77777777" w:rsidR="008D68B2" w:rsidRDefault="00000000">
            <w:pPr>
              <w:spacing w:before="20" w:after="20"/>
            </w:pPr>
            <w:r>
              <w:rPr>
                <w:b/>
                <w:sz w:val="17"/>
              </w:rPr>
              <w:t>M</w:t>
            </w:r>
          </w:p>
        </w:tc>
        <w:tc>
          <w:tcPr>
            <w:tcW w:w="1315" w:type="dxa"/>
          </w:tcPr>
          <w:p w14:paraId="59CE9D3C" w14:textId="77777777" w:rsidR="008D68B2" w:rsidRDefault="00000000">
            <w:pPr>
              <w:spacing w:before="20" w:after="20"/>
            </w:pPr>
            <w:r>
              <w:rPr>
                <w:sz w:val="17"/>
              </w:rPr>
              <w:t>____</w:t>
            </w:r>
          </w:p>
        </w:tc>
        <w:tc>
          <w:tcPr>
            <w:tcW w:w="1315" w:type="dxa"/>
          </w:tcPr>
          <w:p w14:paraId="6672E880" w14:textId="77777777" w:rsidR="008D68B2" w:rsidRDefault="00000000">
            <w:pPr>
              <w:spacing w:before="20" w:after="20"/>
            </w:pPr>
            <w:r>
              <w:rPr>
                <w:sz w:val="17"/>
              </w:rPr>
              <w:t>Process Engineering</w:t>
            </w:r>
          </w:p>
        </w:tc>
        <w:tc>
          <w:tcPr>
            <w:tcW w:w="1315" w:type="dxa"/>
          </w:tcPr>
          <w:p w14:paraId="614E714E" w14:textId="77777777" w:rsidR="008D68B2" w:rsidRDefault="00000000">
            <w:pPr>
              <w:spacing w:before="20" w:after="20"/>
            </w:pPr>
            <w:r>
              <w:rPr>
                <w:b/>
                <w:sz w:val="17"/>
              </w:rPr>
              <w:t>Yes</w:t>
            </w:r>
          </w:p>
        </w:tc>
      </w:tr>
      <w:tr w:rsidR="008D68B2" w14:paraId="60EDCE39" w14:textId="77777777">
        <w:trPr>
          <w:jc w:val="center"/>
        </w:trPr>
        <w:tc>
          <w:tcPr>
            <w:tcW w:w="1315" w:type="dxa"/>
          </w:tcPr>
          <w:p w14:paraId="3A90DC13" w14:textId="77777777" w:rsidR="008D68B2" w:rsidRDefault="00000000">
            <w:pPr>
              <w:spacing w:before="20" w:after="20"/>
            </w:pPr>
            <w:r>
              <w:rPr>
                <w:sz w:val="17"/>
              </w:rPr>
              <w:t>Min draft per stand (rolling)</w:t>
            </w:r>
          </w:p>
        </w:tc>
        <w:tc>
          <w:tcPr>
            <w:tcW w:w="1315" w:type="dxa"/>
          </w:tcPr>
          <w:p w14:paraId="62579E84" w14:textId="77777777" w:rsidR="008D68B2" w:rsidRDefault="00000000">
            <w:pPr>
              <w:spacing w:before="20" w:after="20"/>
            </w:pPr>
            <w:r>
              <w:rPr>
                <w:sz w:val="17"/>
              </w:rPr>
              <w:t>Per stand</w:t>
            </w:r>
          </w:p>
        </w:tc>
        <w:tc>
          <w:tcPr>
            <w:tcW w:w="1315" w:type="dxa"/>
          </w:tcPr>
          <w:p w14:paraId="56691115" w14:textId="77777777" w:rsidR="008D68B2" w:rsidRDefault="00000000">
            <w:pPr>
              <w:spacing w:before="20" w:after="20"/>
            </w:pPr>
            <w:r>
              <w:rPr>
                <w:sz w:val="17"/>
              </w:rPr>
              <w:t>%</w:t>
            </w:r>
          </w:p>
        </w:tc>
        <w:tc>
          <w:tcPr>
            <w:tcW w:w="1315" w:type="dxa"/>
          </w:tcPr>
          <w:p w14:paraId="17C13862" w14:textId="77777777" w:rsidR="008D68B2" w:rsidRDefault="00000000">
            <w:pPr>
              <w:spacing w:before="20" w:after="20"/>
            </w:pPr>
            <w:r>
              <w:rPr>
                <w:sz w:val="17"/>
              </w:rPr>
              <w:t>Decimal</w:t>
            </w:r>
          </w:p>
        </w:tc>
        <w:tc>
          <w:tcPr>
            <w:tcW w:w="1315" w:type="dxa"/>
          </w:tcPr>
          <w:p w14:paraId="6A9CD4B3" w14:textId="77777777" w:rsidR="008D68B2" w:rsidRDefault="00000000">
            <w:pPr>
              <w:spacing w:before="20" w:after="20"/>
            </w:pPr>
            <w:r>
              <w:rPr>
                <w:sz w:val="17"/>
              </w:rPr>
              <w:t>O</w:t>
            </w:r>
          </w:p>
        </w:tc>
        <w:tc>
          <w:tcPr>
            <w:tcW w:w="1315" w:type="dxa"/>
          </w:tcPr>
          <w:p w14:paraId="1D98D3B6" w14:textId="77777777" w:rsidR="008D68B2" w:rsidRDefault="00000000">
            <w:pPr>
              <w:spacing w:before="20" w:after="20"/>
            </w:pPr>
            <w:r>
              <w:rPr>
                <w:sz w:val="17"/>
              </w:rPr>
              <w:t>____</w:t>
            </w:r>
          </w:p>
        </w:tc>
        <w:tc>
          <w:tcPr>
            <w:tcW w:w="1315" w:type="dxa"/>
          </w:tcPr>
          <w:p w14:paraId="0AFEAA30" w14:textId="77777777" w:rsidR="008D68B2" w:rsidRDefault="00000000">
            <w:pPr>
              <w:spacing w:before="20" w:after="20"/>
            </w:pPr>
            <w:r>
              <w:rPr>
                <w:sz w:val="17"/>
              </w:rPr>
              <w:t>Process Engineering</w:t>
            </w:r>
          </w:p>
        </w:tc>
        <w:tc>
          <w:tcPr>
            <w:tcW w:w="1315" w:type="dxa"/>
          </w:tcPr>
          <w:p w14:paraId="66D3A856" w14:textId="77777777" w:rsidR="008D68B2" w:rsidRDefault="00000000">
            <w:pPr>
              <w:spacing w:before="20" w:after="20"/>
            </w:pPr>
            <w:r>
              <w:rPr>
                <w:b/>
                <w:sz w:val="17"/>
              </w:rPr>
              <w:t>Yes</w:t>
            </w:r>
          </w:p>
        </w:tc>
      </w:tr>
      <w:tr w:rsidR="008D68B2" w14:paraId="543A9E27" w14:textId="77777777">
        <w:trPr>
          <w:jc w:val="center"/>
        </w:trPr>
        <w:tc>
          <w:tcPr>
            <w:tcW w:w="1315" w:type="dxa"/>
          </w:tcPr>
          <w:p w14:paraId="1E0D3886" w14:textId="77777777" w:rsidR="008D68B2" w:rsidRDefault="00000000">
            <w:pPr>
              <w:spacing w:before="20" w:after="20"/>
            </w:pPr>
            <w:r>
              <w:rPr>
                <w:sz w:val="17"/>
              </w:rPr>
              <w:t>Spread coefficient</w:t>
            </w:r>
          </w:p>
        </w:tc>
        <w:tc>
          <w:tcPr>
            <w:tcW w:w="1315" w:type="dxa"/>
          </w:tcPr>
          <w:p w14:paraId="7C3E4205" w14:textId="77777777" w:rsidR="008D68B2" w:rsidRDefault="00000000">
            <w:pPr>
              <w:spacing w:before="20" w:after="20"/>
            </w:pPr>
            <w:r>
              <w:rPr>
                <w:sz w:val="17"/>
              </w:rPr>
              <w:t>Round→flat and flat→flat, per alloy</w:t>
            </w:r>
          </w:p>
        </w:tc>
        <w:tc>
          <w:tcPr>
            <w:tcW w:w="1315" w:type="dxa"/>
          </w:tcPr>
          <w:p w14:paraId="7B77B5BF" w14:textId="77777777" w:rsidR="008D68B2" w:rsidRDefault="00000000">
            <w:pPr>
              <w:spacing w:before="20" w:after="20"/>
            </w:pPr>
            <w:r>
              <w:rPr>
                <w:sz w:val="17"/>
              </w:rPr>
              <w:t>—</w:t>
            </w:r>
          </w:p>
        </w:tc>
        <w:tc>
          <w:tcPr>
            <w:tcW w:w="1315" w:type="dxa"/>
          </w:tcPr>
          <w:p w14:paraId="3A844B03" w14:textId="77777777" w:rsidR="008D68B2" w:rsidRDefault="00000000">
            <w:pPr>
              <w:spacing w:before="20" w:after="20"/>
            </w:pPr>
            <w:r>
              <w:rPr>
                <w:sz w:val="17"/>
              </w:rPr>
              <w:t>Decimal</w:t>
            </w:r>
          </w:p>
        </w:tc>
        <w:tc>
          <w:tcPr>
            <w:tcW w:w="1315" w:type="dxa"/>
          </w:tcPr>
          <w:p w14:paraId="003E77DA" w14:textId="77777777" w:rsidR="008D68B2" w:rsidRDefault="00000000">
            <w:pPr>
              <w:spacing w:before="20" w:after="20"/>
            </w:pPr>
            <w:r>
              <w:rPr>
                <w:b/>
                <w:sz w:val="17"/>
              </w:rPr>
              <w:t>M</w:t>
            </w:r>
          </w:p>
        </w:tc>
        <w:tc>
          <w:tcPr>
            <w:tcW w:w="1315" w:type="dxa"/>
          </w:tcPr>
          <w:p w14:paraId="77889DCA" w14:textId="77777777" w:rsidR="008D68B2" w:rsidRDefault="00000000">
            <w:pPr>
              <w:spacing w:before="20" w:after="20"/>
            </w:pPr>
            <w:r>
              <w:rPr>
                <w:sz w:val="17"/>
              </w:rPr>
              <w:t>____</w:t>
            </w:r>
          </w:p>
        </w:tc>
        <w:tc>
          <w:tcPr>
            <w:tcW w:w="1315" w:type="dxa"/>
          </w:tcPr>
          <w:p w14:paraId="4F1A460B" w14:textId="77777777" w:rsidR="008D68B2" w:rsidRDefault="00000000">
            <w:pPr>
              <w:spacing w:before="20" w:after="20"/>
            </w:pPr>
            <w:r>
              <w:rPr>
                <w:sz w:val="17"/>
              </w:rPr>
              <w:t>Trial data</w:t>
            </w:r>
          </w:p>
        </w:tc>
        <w:tc>
          <w:tcPr>
            <w:tcW w:w="1315" w:type="dxa"/>
          </w:tcPr>
          <w:p w14:paraId="3DFDFF5E" w14:textId="77777777" w:rsidR="008D68B2" w:rsidRDefault="00000000">
            <w:pPr>
              <w:spacing w:before="20" w:after="20"/>
            </w:pPr>
            <w:r>
              <w:rPr>
                <w:b/>
                <w:sz w:val="17"/>
              </w:rPr>
              <w:t>Yes</w:t>
            </w:r>
          </w:p>
        </w:tc>
      </w:tr>
      <w:tr w:rsidR="008D68B2" w14:paraId="13A2A04B" w14:textId="77777777">
        <w:trPr>
          <w:jc w:val="center"/>
        </w:trPr>
        <w:tc>
          <w:tcPr>
            <w:tcW w:w="1315" w:type="dxa"/>
          </w:tcPr>
          <w:p w14:paraId="67D2124F" w14:textId="77777777" w:rsidR="008D68B2" w:rsidRDefault="00000000">
            <w:pPr>
              <w:spacing w:before="20" w:after="20"/>
            </w:pPr>
            <w:r>
              <w:rPr>
                <w:b/>
                <w:sz w:val="17"/>
              </w:rPr>
              <w:t>Edger partition coefficient</w:t>
            </w:r>
          </w:p>
        </w:tc>
        <w:tc>
          <w:tcPr>
            <w:tcW w:w="1315" w:type="dxa"/>
          </w:tcPr>
          <w:p w14:paraId="0115603B" w14:textId="77777777" w:rsidR="008D68B2" w:rsidRDefault="00000000">
            <w:pPr>
              <w:spacing w:before="20" w:after="20"/>
            </w:pPr>
            <w:r>
              <w:rPr>
                <w:sz w:val="17"/>
              </w:rPr>
              <w:t>How width displaced at an edger divides between length and centre bulge, per alloy and roller profile (§3.3.11)</w:t>
            </w:r>
          </w:p>
        </w:tc>
        <w:tc>
          <w:tcPr>
            <w:tcW w:w="1315" w:type="dxa"/>
          </w:tcPr>
          <w:p w14:paraId="2C1970C1" w14:textId="77777777" w:rsidR="008D68B2" w:rsidRDefault="00000000">
            <w:pPr>
              <w:spacing w:before="20" w:after="20"/>
            </w:pPr>
            <w:r>
              <w:rPr>
                <w:sz w:val="17"/>
              </w:rPr>
              <w:t>—</w:t>
            </w:r>
          </w:p>
        </w:tc>
        <w:tc>
          <w:tcPr>
            <w:tcW w:w="1315" w:type="dxa"/>
          </w:tcPr>
          <w:p w14:paraId="6707743A" w14:textId="77777777" w:rsidR="008D68B2" w:rsidRDefault="00000000">
            <w:pPr>
              <w:spacing w:before="20" w:after="20"/>
            </w:pPr>
            <w:r>
              <w:rPr>
                <w:sz w:val="17"/>
              </w:rPr>
              <w:t>Decimal</w:t>
            </w:r>
          </w:p>
        </w:tc>
        <w:tc>
          <w:tcPr>
            <w:tcW w:w="1315" w:type="dxa"/>
          </w:tcPr>
          <w:p w14:paraId="2402D1CA" w14:textId="77777777" w:rsidR="008D68B2" w:rsidRDefault="00000000">
            <w:pPr>
              <w:spacing w:before="20" w:after="20"/>
            </w:pPr>
            <w:r>
              <w:rPr>
                <w:b/>
                <w:sz w:val="17"/>
              </w:rPr>
              <w:t>M</w:t>
            </w:r>
          </w:p>
        </w:tc>
        <w:tc>
          <w:tcPr>
            <w:tcW w:w="1315" w:type="dxa"/>
          </w:tcPr>
          <w:p w14:paraId="1B370628" w14:textId="77777777" w:rsidR="008D68B2" w:rsidRDefault="00000000">
            <w:pPr>
              <w:spacing w:before="20" w:after="20"/>
            </w:pPr>
            <w:r>
              <w:rPr>
                <w:sz w:val="17"/>
              </w:rPr>
              <w:t>____</w:t>
            </w:r>
          </w:p>
        </w:tc>
        <w:tc>
          <w:tcPr>
            <w:tcW w:w="1315" w:type="dxa"/>
          </w:tcPr>
          <w:p w14:paraId="28F3E2DB" w14:textId="77777777" w:rsidR="008D68B2" w:rsidRDefault="00000000">
            <w:pPr>
              <w:spacing w:before="20" w:after="20"/>
            </w:pPr>
            <w:r>
              <w:rPr>
                <w:sz w:val="17"/>
              </w:rPr>
              <w:t>Trial data</w:t>
            </w:r>
          </w:p>
        </w:tc>
        <w:tc>
          <w:tcPr>
            <w:tcW w:w="1315" w:type="dxa"/>
          </w:tcPr>
          <w:p w14:paraId="2F52B97C" w14:textId="77777777" w:rsidR="008D68B2" w:rsidRDefault="00000000">
            <w:pPr>
              <w:spacing w:before="20" w:after="20"/>
            </w:pPr>
            <w:r>
              <w:rPr>
                <w:b/>
                <w:sz w:val="17"/>
              </w:rPr>
              <w:t>Yes</w:t>
            </w:r>
            <w:r>
              <w:rPr>
                <w:sz w:val="17"/>
              </w:rPr>
              <w:t xml:space="preserve"> — </w:t>
            </w:r>
            <w:r>
              <w:rPr>
                <w:b/>
                <w:sz w:val="17"/>
              </w:rPr>
              <w:t>PSG-D25</w:t>
            </w:r>
          </w:p>
        </w:tc>
      </w:tr>
      <w:tr w:rsidR="008D68B2" w14:paraId="0AE83597" w14:textId="77777777">
        <w:trPr>
          <w:jc w:val="center"/>
        </w:trPr>
        <w:tc>
          <w:tcPr>
            <w:tcW w:w="1315" w:type="dxa"/>
          </w:tcPr>
          <w:p w14:paraId="60EC1358" w14:textId="77777777" w:rsidR="008D68B2" w:rsidRDefault="00000000">
            <w:pPr>
              <w:spacing w:before="20" w:after="20"/>
            </w:pPr>
            <w:r>
              <w:rPr>
                <w:b/>
                <w:sz w:val="17"/>
              </w:rPr>
              <w:t>Skim reduction at S3</w:t>
            </w:r>
          </w:p>
        </w:tc>
        <w:tc>
          <w:tcPr>
            <w:tcW w:w="1315" w:type="dxa"/>
          </w:tcPr>
          <w:p w14:paraId="5BAEF65A" w14:textId="77777777" w:rsidR="008D68B2" w:rsidRDefault="00000000">
            <w:pPr>
              <w:spacing w:before="20" w:after="20"/>
            </w:pPr>
            <w:r>
              <w:rPr>
                <w:sz w:val="17"/>
              </w:rPr>
              <w:t>The light final reduction, or the rule for computing it from the received profile</w:t>
            </w:r>
          </w:p>
        </w:tc>
        <w:tc>
          <w:tcPr>
            <w:tcW w:w="1315" w:type="dxa"/>
          </w:tcPr>
          <w:p w14:paraId="622DBD4D" w14:textId="77777777" w:rsidR="008D68B2" w:rsidRDefault="00000000">
            <w:pPr>
              <w:spacing w:before="20" w:after="20"/>
            </w:pPr>
            <w:r>
              <w:rPr>
                <w:sz w:val="17"/>
              </w:rPr>
              <w:t>%</w:t>
            </w:r>
          </w:p>
        </w:tc>
        <w:tc>
          <w:tcPr>
            <w:tcW w:w="1315" w:type="dxa"/>
          </w:tcPr>
          <w:p w14:paraId="0FC40E50" w14:textId="77777777" w:rsidR="008D68B2" w:rsidRDefault="00000000">
            <w:pPr>
              <w:spacing w:before="20" w:after="20"/>
            </w:pPr>
            <w:r>
              <w:rPr>
                <w:sz w:val="17"/>
              </w:rPr>
              <w:t>Decimal</w:t>
            </w:r>
          </w:p>
        </w:tc>
        <w:tc>
          <w:tcPr>
            <w:tcW w:w="1315" w:type="dxa"/>
          </w:tcPr>
          <w:p w14:paraId="6F65D6A5" w14:textId="77777777" w:rsidR="008D68B2" w:rsidRDefault="00000000">
            <w:pPr>
              <w:spacing w:before="20" w:after="20"/>
            </w:pPr>
            <w:r>
              <w:rPr>
                <w:b/>
                <w:sz w:val="17"/>
              </w:rPr>
              <w:t>M</w:t>
            </w:r>
          </w:p>
        </w:tc>
        <w:tc>
          <w:tcPr>
            <w:tcW w:w="1315" w:type="dxa"/>
          </w:tcPr>
          <w:p w14:paraId="30E87200" w14:textId="77777777" w:rsidR="008D68B2" w:rsidRDefault="00000000">
            <w:pPr>
              <w:spacing w:before="20" w:after="20"/>
            </w:pPr>
            <w:r>
              <w:rPr>
                <w:sz w:val="17"/>
              </w:rPr>
              <w:t>____</w:t>
            </w:r>
          </w:p>
        </w:tc>
        <w:tc>
          <w:tcPr>
            <w:tcW w:w="1315" w:type="dxa"/>
          </w:tcPr>
          <w:p w14:paraId="606A3FCB" w14:textId="77777777" w:rsidR="008D68B2" w:rsidRDefault="00000000">
            <w:pPr>
              <w:spacing w:before="20" w:after="20"/>
            </w:pPr>
            <w:r>
              <w:rPr>
                <w:sz w:val="17"/>
              </w:rPr>
              <w:t>Process Engineering</w:t>
            </w:r>
          </w:p>
        </w:tc>
        <w:tc>
          <w:tcPr>
            <w:tcW w:w="1315" w:type="dxa"/>
          </w:tcPr>
          <w:p w14:paraId="671E27C2" w14:textId="77777777" w:rsidR="008D68B2" w:rsidRDefault="00000000">
            <w:pPr>
              <w:spacing w:before="20" w:after="20"/>
            </w:pPr>
            <w:r>
              <w:rPr>
                <w:b/>
                <w:sz w:val="17"/>
              </w:rPr>
              <w:t>Yes</w:t>
            </w:r>
            <w:r>
              <w:rPr>
                <w:sz w:val="17"/>
              </w:rPr>
              <w:t xml:space="preserve"> — </w:t>
            </w:r>
            <w:r>
              <w:rPr>
                <w:b/>
                <w:sz w:val="17"/>
              </w:rPr>
              <w:t>PSG-Q28</w:t>
            </w:r>
          </w:p>
        </w:tc>
      </w:tr>
      <w:tr w:rsidR="008D68B2" w14:paraId="6C637F5D" w14:textId="77777777">
        <w:trPr>
          <w:jc w:val="center"/>
        </w:trPr>
        <w:tc>
          <w:tcPr>
            <w:tcW w:w="1315" w:type="dxa"/>
          </w:tcPr>
          <w:p w14:paraId="095C9BDB" w14:textId="77777777" w:rsidR="008D68B2" w:rsidRDefault="00000000">
            <w:pPr>
              <w:spacing w:before="20" w:after="20"/>
            </w:pPr>
            <w:r>
              <w:rPr>
                <w:b/>
                <w:sz w:val="17"/>
              </w:rPr>
              <w:t>No-draw threshold</w:t>
            </w:r>
          </w:p>
        </w:tc>
        <w:tc>
          <w:tcPr>
            <w:tcW w:w="1315" w:type="dxa"/>
          </w:tcPr>
          <w:p w14:paraId="40D3C44D" w14:textId="77777777" w:rsidR="008D68B2" w:rsidRDefault="00000000">
            <w:pPr>
              <w:spacing w:before="20" w:after="20"/>
            </w:pPr>
            <w:r>
              <w:rPr>
                <w:sz w:val="17"/>
              </w:rPr>
              <w:t>Total area reduction below which both draw boxes are bypassed and rod is fed directly to FM1</w:t>
            </w:r>
          </w:p>
        </w:tc>
        <w:tc>
          <w:tcPr>
            <w:tcW w:w="1315" w:type="dxa"/>
          </w:tcPr>
          <w:p w14:paraId="171E8A1A" w14:textId="77777777" w:rsidR="008D68B2" w:rsidRDefault="00000000">
            <w:pPr>
              <w:spacing w:before="20" w:after="20"/>
            </w:pPr>
            <w:r>
              <w:rPr>
                <w:sz w:val="17"/>
              </w:rPr>
              <w:t>%</w:t>
            </w:r>
          </w:p>
        </w:tc>
        <w:tc>
          <w:tcPr>
            <w:tcW w:w="1315" w:type="dxa"/>
          </w:tcPr>
          <w:p w14:paraId="09A4CFE8" w14:textId="77777777" w:rsidR="008D68B2" w:rsidRDefault="00000000">
            <w:pPr>
              <w:spacing w:before="20" w:after="20"/>
            </w:pPr>
            <w:r>
              <w:rPr>
                <w:sz w:val="17"/>
              </w:rPr>
              <w:t>Decimal</w:t>
            </w:r>
          </w:p>
        </w:tc>
        <w:tc>
          <w:tcPr>
            <w:tcW w:w="1315" w:type="dxa"/>
          </w:tcPr>
          <w:p w14:paraId="12C89D33" w14:textId="77777777" w:rsidR="008D68B2" w:rsidRDefault="00000000">
            <w:pPr>
              <w:spacing w:before="20" w:after="20"/>
            </w:pPr>
            <w:r>
              <w:rPr>
                <w:b/>
                <w:sz w:val="17"/>
              </w:rPr>
              <w:t>M</w:t>
            </w:r>
          </w:p>
        </w:tc>
        <w:tc>
          <w:tcPr>
            <w:tcW w:w="1315" w:type="dxa"/>
          </w:tcPr>
          <w:p w14:paraId="35435D8F" w14:textId="77777777" w:rsidR="008D68B2" w:rsidRDefault="00000000">
            <w:pPr>
              <w:spacing w:before="20" w:after="20"/>
            </w:pPr>
            <w:r>
              <w:rPr>
                <w:sz w:val="17"/>
              </w:rPr>
              <w:t>____</w:t>
            </w:r>
          </w:p>
        </w:tc>
        <w:tc>
          <w:tcPr>
            <w:tcW w:w="1315" w:type="dxa"/>
          </w:tcPr>
          <w:p w14:paraId="7468FAFB" w14:textId="77777777" w:rsidR="008D68B2" w:rsidRDefault="00000000">
            <w:pPr>
              <w:spacing w:before="20" w:after="20"/>
            </w:pPr>
            <w:r>
              <w:rPr>
                <w:sz w:val="17"/>
              </w:rPr>
              <w:t>Process Engineering</w:t>
            </w:r>
          </w:p>
        </w:tc>
        <w:tc>
          <w:tcPr>
            <w:tcW w:w="1315" w:type="dxa"/>
          </w:tcPr>
          <w:p w14:paraId="7A716CAF" w14:textId="77777777" w:rsidR="008D68B2" w:rsidRDefault="00000000">
            <w:pPr>
              <w:spacing w:before="20" w:after="20"/>
            </w:pPr>
            <w:r>
              <w:rPr>
                <w:b/>
                <w:sz w:val="17"/>
              </w:rPr>
              <w:t>Yes</w:t>
            </w:r>
            <w:r>
              <w:rPr>
                <w:sz w:val="17"/>
              </w:rPr>
              <w:t xml:space="preserve"> — </w:t>
            </w:r>
            <w:r>
              <w:rPr>
                <w:b/>
                <w:sz w:val="17"/>
              </w:rPr>
              <w:t>PSG-D28</w:t>
            </w:r>
          </w:p>
        </w:tc>
      </w:tr>
      <w:tr w:rsidR="008D68B2" w14:paraId="2DBCCE7E" w14:textId="77777777">
        <w:trPr>
          <w:jc w:val="center"/>
        </w:trPr>
        <w:tc>
          <w:tcPr>
            <w:tcW w:w="1315" w:type="dxa"/>
          </w:tcPr>
          <w:p w14:paraId="401A147D" w14:textId="77777777" w:rsidR="008D68B2" w:rsidRDefault="00000000">
            <w:pPr>
              <w:spacing w:before="20" w:after="20"/>
            </w:pPr>
            <w:r>
              <w:rPr>
                <w:sz w:val="17"/>
              </w:rPr>
              <w:t xml:space="preserve">Friction coefficient — </w:t>
            </w:r>
            <w:r>
              <w:rPr>
                <w:b/>
                <w:sz w:val="17"/>
              </w:rPr>
              <w:t>drawing</w:t>
            </w:r>
          </w:p>
        </w:tc>
        <w:tc>
          <w:tcPr>
            <w:tcW w:w="1315" w:type="dxa"/>
          </w:tcPr>
          <w:p w14:paraId="4390C312" w14:textId="77777777" w:rsidR="008D68B2" w:rsidRDefault="00000000">
            <w:pPr>
              <w:spacing w:before="20" w:after="20"/>
            </w:pPr>
            <w:r>
              <w:rPr>
                <w:sz w:val="17"/>
              </w:rPr>
              <w:t>Die/wire contact. Used by drawing stress and the Δ check</w:t>
            </w:r>
          </w:p>
        </w:tc>
        <w:tc>
          <w:tcPr>
            <w:tcW w:w="1315" w:type="dxa"/>
          </w:tcPr>
          <w:p w14:paraId="23986434" w14:textId="77777777" w:rsidR="008D68B2" w:rsidRDefault="00000000">
            <w:pPr>
              <w:spacing w:before="20" w:after="20"/>
            </w:pPr>
            <w:r>
              <w:rPr>
                <w:sz w:val="17"/>
              </w:rPr>
              <w:t>—</w:t>
            </w:r>
          </w:p>
        </w:tc>
        <w:tc>
          <w:tcPr>
            <w:tcW w:w="1315" w:type="dxa"/>
          </w:tcPr>
          <w:p w14:paraId="2848F07D" w14:textId="77777777" w:rsidR="008D68B2" w:rsidRDefault="00000000">
            <w:pPr>
              <w:spacing w:before="20" w:after="20"/>
            </w:pPr>
            <w:r>
              <w:rPr>
                <w:sz w:val="17"/>
              </w:rPr>
              <w:t>Decimal</w:t>
            </w:r>
          </w:p>
        </w:tc>
        <w:tc>
          <w:tcPr>
            <w:tcW w:w="1315" w:type="dxa"/>
          </w:tcPr>
          <w:p w14:paraId="113EBDD6" w14:textId="77777777" w:rsidR="008D68B2" w:rsidRDefault="00000000">
            <w:pPr>
              <w:spacing w:before="20" w:after="20"/>
            </w:pPr>
            <w:r>
              <w:rPr>
                <w:b/>
                <w:sz w:val="17"/>
              </w:rPr>
              <w:t>M</w:t>
            </w:r>
          </w:p>
        </w:tc>
        <w:tc>
          <w:tcPr>
            <w:tcW w:w="1315" w:type="dxa"/>
          </w:tcPr>
          <w:p w14:paraId="2F0566BA" w14:textId="77777777" w:rsidR="008D68B2" w:rsidRDefault="00000000">
            <w:pPr>
              <w:spacing w:before="20" w:after="20"/>
            </w:pPr>
            <w:r>
              <w:rPr>
                <w:sz w:val="17"/>
              </w:rPr>
              <w:t>____</w:t>
            </w:r>
          </w:p>
        </w:tc>
        <w:tc>
          <w:tcPr>
            <w:tcW w:w="1315" w:type="dxa"/>
          </w:tcPr>
          <w:p w14:paraId="7D42B8F2" w14:textId="77777777" w:rsidR="008D68B2" w:rsidRDefault="00000000">
            <w:pPr>
              <w:spacing w:before="20" w:after="20"/>
            </w:pPr>
            <w:r>
              <w:rPr>
                <w:sz w:val="17"/>
              </w:rPr>
              <w:t>Process Engineering</w:t>
            </w:r>
          </w:p>
        </w:tc>
        <w:tc>
          <w:tcPr>
            <w:tcW w:w="1315" w:type="dxa"/>
          </w:tcPr>
          <w:p w14:paraId="03BE11C8" w14:textId="77777777" w:rsidR="008D68B2" w:rsidRDefault="00000000">
            <w:pPr>
              <w:spacing w:before="20" w:after="20"/>
            </w:pPr>
            <w:r>
              <w:rPr>
                <w:b/>
                <w:sz w:val="17"/>
              </w:rPr>
              <w:t>Yes</w:t>
            </w:r>
            <w:r>
              <w:rPr>
                <w:sz w:val="17"/>
              </w:rPr>
              <w:t xml:space="preserve"> — </w:t>
            </w:r>
            <w:r>
              <w:rPr>
                <w:b/>
                <w:sz w:val="17"/>
              </w:rPr>
              <w:t>PSG-D04</w:t>
            </w:r>
          </w:p>
        </w:tc>
      </w:tr>
      <w:tr w:rsidR="008D68B2" w14:paraId="06EBF624" w14:textId="77777777">
        <w:trPr>
          <w:jc w:val="center"/>
        </w:trPr>
        <w:tc>
          <w:tcPr>
            <w:tcW w:w="1315" w:type="dxa"/>
          </w:tcPr>
          <w:p w14:paraId="3F4A9163" w14:textId="77777777" w:rsidR="008D68B2" w:rsidRDefault="00000000">
            <w:pPr>
              <w:spacing w:before="20" w:after="20"/>
            </w:pPr>
            <w:r>
              <w:rPr>
                <w:b/>
                <w:sz w:val="17"/>
              </w:rPr>
              <w:t>Friction coefficient — rolling</w:t>
            </w:r>
          </w:p>
        </w:tc>
        <w:tc>
          <w:tcPr>
            <w:tcW w:w="1315" w:type="dxa"/>
          </w:tcPr>
          <w:p w14:paraId="2AB86619" w14:textId="77777777" w:rsidR="008D68B2" w:rsidRDefault="00000000">
            <w:pPr>
              <w:spacing w:before="20" w:after="20"/>
            </w:pPr>
            <w:r>
              <w:rPr>
                <w:sz w:val="17"/>
              </w:rPr>
              <w:t xml:space="preserve">Roll/material contact. Used by the </w:t>
            </w:r>
            <w:r>
              <w:rPr>
                <w:b/>
                <w:sz w:val="17"/>
              </w:rPr>
              <w:t>bite condition</w:t>
            </w:r>
            <w:r>
              <w:rPr>
                <w:sz w:val="17"/>
              </w:rPr>
              <w:t xml:space="preserve"> and by </w:t>
            </w:r>
            <w:r>
              <w:rPr>
                <w:rFonts w:ascii="Consolas" w:hAnsi="Consolas"/>
                <w:color w:val="A31D1D"/>
                <w:sz w:val="17"/>
              </w:rPr>
              <w:t>Q_p</w:t>
            </w:r>
            <w:r>
              <w:rPr>
                <w:sz w:val="17"/>
              </w:rPr>
              <w:t xml:space="preserve"> in the force model. </w:t>
            </w:r>
            <w:r>
              <w:rPr>
                <w:b/>
                <w:sz w:val="17"/>
              </w:rPr>
              <w:t>Not the drawing value</w:t>
            </w:r>
            <w:r>
              <w:rPr>
                <w:sz w:val="17"/>
              </w:rPr>
              <w:t xml:space="preserve"> — the bite limit is quadratic in </w:t>
            </w:r>
            <w:r>
              <w:rPr>
                <w:rFonts w:ascii="Consolas" w:hAnsi="Consolas"/>
                <w:color w:val="A31D1D"/>
                <w:sz w:val="17"/>
              </w:rPr>
              <w:t>μ</w:t>
            </w:r>
            <w:r>
              <w:rPr>
                <w:sz w:val="17"/>
              </w:rPr>
              <w:t xml:space="preserve"> (§3.3.2)</w:t>
            </w:r>
          </w:p>
        </w:tc>
        <w:tc>
          <w:tcPr>
            <w:tcW w:w="1315" w:type="dxa"/>
          </w:tcPr>
          <w:p w14:paraId="7F318C78" w14:textId="77777777" w:rsidR="008D68B2" w:rsidRDefault="00000000">
            <w:pPr>
              <w:spacing w:before="20" w:after="20"/>
            </w:pPr>
            <w:r>
              <w:rPr>
                <w:sz w:val="17"/>
              </w:rPr>
              <w:t>—</w:t>
            </w:r>
          </w:p>
        </w:tc>
        <w:tc>
          <w:tcPr>
            <w:tcW w:w="1315" w:type="dxa"/>
          </w:tcPr>
          <w:p w14:paraId="2AE6CB0F" w14:textId="77777777" w:rsidR="008D68B2" w:rsidRDefault="00000000">
            <w:pPr>
              <w:spacing w:before="20" w:after="20"/>
            </w:pPr>
            <w:r>
              <w:rPr>
                <w:sz w:val="17"/>
              </w:rPr>
              <w:t>Decimal</w:t>
            </w:r>
          </w:p>
        </w:tc>
        <w:tc>
          <w:tcPr>
            <w:tcW w:w="1315" w:type="dxa"/>
          </w:tcPr>
          <w:p w14:paraId="7308D4D7" w14:textId="77777777" w:rsidR="008D68B2" w:rsidRDefault="00000000">
            <w:pPr>
              <w:spacing w:before="20" w:after="20"/>
            </w:pPr>
            <w:r>
              <w:rPr>
                <w:b/>
                <w:sz w:val="17"/>
              </w:rPr>
              <w:t>M</w:t>
            </w:r>
          </w:p>
        </w:tc>
        <w:tc>
          <w:tcPr>
            <w:tcW w:w="1315" w:type="dxa"/>
          </w:tcPr>
          <w:p w14:paraId="34DA2681" w14:textId="77777777" w:rsidR="008D68B2" w:rsidRDefault="00000000">
            <w:pPr>
              <w:spacing w:before="20" w:after="20"/>
            </w:pPr>
            <w:r>
              <w:rPr>
                <w:sz w:val="17"/>
              </w:rPr>
              <w:t>____</w:t>
            </w:r>
          </w:p>
        </w:tc>
        <w:tc>
          <w:tcPr>
            <w:tcW w:w="1315" w:type="dxa"/>
          </w:tcPr>
          <w:p w14:paraId="3003FA02" w14:textId="77777777" w:rsidR="008D68B2" w:rsidRDefault="00000000">
            <w:pPr>
              <w:spacing w:before="20" w:after="20"/>
            </w:pPr>
            <w:r>
              <w:rPr>
                <w:sz w:val="17"/>
              </w:rPr>
              <w:t>Process Engineering</w:t>
            </w:r>
          </w:p>
        </w:tc>
        <w:tc>
          <w:tcPr>
            <w:tcW w:w="1315" w:type="dxa"/>
          </w:tcPr>
          <w:p w14:paraId="239ADBB8" w14:textId="77777777" w:rsidR="008D68B2" w:rsidRDefault="00000000">
            <w:pPr>
              <w:spacing w:before="20" w:after="20"/>
            </w:pPr>
            <w:r>
              <w:rPr>
                <w:b/>
                <w:sz w:val="17"/>
              </w:rPr>
              <w:t>Yes</w:t>
            </w:r>
            <w:r>
              <w:rPr>
                <w:sz w:val="17"/>
              </w:rPr>
              <w:t xml:space="preserve"> — </w:t>
            </w:r>
            <w:r>
              <w:rPr>
                <w:b/>
                <w:sz w:val="17"/>
              </w:rPr>
              <w:t>PSG-D31</w:t>
            </w:r>
          </w:p>
        </w:tc>
      </w:tr>
      <w:tr w:rsidR="008D68B2" w14:paraId="5A0405F2" w14:textId="77777777">
        <w:trPr>
          <w:jc w:val="center"/>
        </w:trPr>
        <w:tc>
          <w:tcPr>
            <w:tcW w:w="1315" w:type="dxa"/>
          </w:tcPr>
          <w:p w14:paraId="254E83D1" w14:textId="77777777" w:rsidR="008D68B2" w:rsidRDefault="00000000">
            <w:pPr>
              <w:spacing w:before="20" w:after="20"/>
            </w:pPr>
            <w:r>
              <w:rPr>
                <w:b/>
                <w:sz w:val="17"/>
              </w:rPr>
              <w:t>Grip criterion, round → flat pass</w:t>
            </w:r>
          </w:p>
        </w:tc>
        <w:tc>
          <w:tcPr>
            <w:tcW w:w="1315" w:type="dxa"/>
          </w:tcPr>
          <w:p w14:paraId="5023C05E" w14:textId="77777777" w:rsidR="008D68B2" w:rsidRDefault="00000000">
            <w:pPr>
              <w:spacing w:before="20" w:after="20"/>
            </w:pPr>
            <w:r>
              <w:rPr>
                <w:sz w:val="17"/>
              </w:rPr>
              <w:t xml:space="preserve">How the plant judges whether the flattening </w:t>
            </w:r>
            <w:r>
              <w:rPr>
                <w:sz w:val="17"/>
              </w:rPr>
              <w:lastRenderedPageBreak/>
              <w:t xml:space="preserve">pass bites on a round entry, where </w:t>
            </w:r>
            <w:r>
              <w:rPr>
                <w:rFonts w:ascii="Consolas" w:hAnsi="Consolas"/>
                <w:color w:val="A31D1D"/>
                <w:sz w:val="17"/>
              </w:rPr>
              <w:t>Δh ≤ μ²R</w:t>
            </w:r>
            <w:r>
              <w:rPr>
                <w:sz w:val="17"/>
              </w:rPr>
              <w:t xml:space="preserve"> does not apply (§3.3.2)</w:t>
            </w:r>
          </w:p>
        </w:tc>
        <w:tc>
          <w:tcPr>
            <w:tcW w:w="1315" w:type="dxa"/>
          </w:tcPr>
          <w:p w14:paraId="0697AF04" w14:textId="77777777" w:rsidR="008D68B2" w:rsidRDefault="00000000">
            <w:pPr>
              <w:spacing w:before="20" w:after="20"/>
            </w:pPr>
            <w:r>
              <w:rPr>
                <w:sz w:val="17"/>
              </w:rPr>
              <w:lastRenderedPageBreak/>
              <w:t>—</w:t>
            </w:r>
          </w:p>
        </w:tc>
        <w:tc>
          <w:tcPr>
            <w:tcW w:w="1315" w:type="dxa"/>
          </w:tcPr>
          <w:p w14:paraId="0421F044" w14:textId="77777777" w:rsidR="008D68B2" w:rsidRDefault="00000000">
            <w:pPr>
              <w:spacing w:before="20" w:after="20"/>
            </w:pPr>
            <w:r>
              <w:rPr>
                <w:sz w:val="17"/>
              </w:rPr>
              <w:t>Rule</w:t>
            </w:r>
          </w:p>
        </w:tc>
        <w:tc>
          <w:tcPr>
            <w:tcW w:w="1315" w:type="dxa"/>
          </w:tcPr>
          <w:p w14:paraId="250B22F1" w14:textId="77777777" w:rsidR="008D68B2" w:rsidRDefault="00000000">
            <w:pPr>
              <w:spacing w:before="20" w:after="20"/>
            </w:pPr>
            <w:r>
              <w:rPr>
                <w:b/>
                <w:sz w:val="17"/>
              </w:rPr>
              <w:t>M</w:t>
            </w:r>
          </w:p>
        </w:tc>
        <w:tc>
          <w:tcPr>
            <w:tcW w:w="1315" w:type="dxa"/>
          </w:tcPr>
          <w:p w14:paraId="374840E8" w14:textId="77777777" w:rsidR="008D68B2" w:rsidRDefault="00000000">
            <w:pPr>
              <w:spacing w:before="20" w:after="20"/>
            </w:pPr>
            <w:r>
              <w:rPr>
                <w:sz w:val="17"/>
              </w:rPr>
              <w:t>____</w:t>
            </w:r>
          </w:p>
        </w:tc>
        <w:tc>
          <w:tcPr>
            <w:tcW w:w="1315" w:type="dxa"/>
          </w:tcPr>
          <w:p w14:paraId="69EED773" w14:textId="77777777" w:rsidR="008D68B2" w:rsidRDefault="00000000">
            <w:pPr>
              <w:spacing w:before="20" w:after="20"/>
            </w:pPr>
            <w:r>
              <w:rPr>
                <w:sz w:val="17"/>
              </w:rPr>
              <w:t>Process Engineering</w:t>
            </w:r>
          </w:p>
        </w:tc>
        <w:tc>
          <w:tcPr>
            <w:tcW w:w="1315" w:type="dxa"/>
          </w:tcPr>
          <w:p w14:paraId="0ACC4872" w14:textId="77777777" w:rsidR="008D68B2" w:rsidRDefault="00000000">
            <w:pPr>
              <w:spacing w:before="20" w:after="20"/>
            </w:pPr>
            <w:r>
              <w:rPr>
                <w:b/>
                <w:sz w:val="17"/>
              </w:rPr>
              <w:t>Yes</w:t>
            </w:r>
            <w:r>
              <w:rPr>
                <w:sz w:val="17"/>
              </w:rPr>
              <w:t xml:space="preserve"> — </w:t>
            </w:r>
            <w:r>
              <w:rPr>
                <w:b/>
                <w:sz w:val="17"/>
              </w:rPr>
              <w:t>PSG-Q32</w:t>
            </w:r>
          </w:p>
        </w:tc>
      </w:tr>
      <w:tr w:rsidR="008D68B2" w14:paraId="1E21C599" w14:textId="77777777">
        <w:trPr>
          <w:jc w:val="center"/>
        </w:trPr>
        <w:tc>
          <w:tcPr>
            <w:tcW w:w="1315" w:type="dxa"/>
          </w:tcPr>
          <w:p w14:paraId="6764E828" w14:textId="77777777" w:rsidR="008D68B2" w:rsidRDefault="00000000">
            <w:pPr>
              <w:spacing w:before="20" w:after="20"/>
            </w:pPr>
            <w:r>
              <w:rPr>
                <w:b/>
                <w:sz w:val="17"/>
              </w:rPr>
              <w:t>Lever-arm coefficient</w:t>
            </w:r>
          </w:p>
        </w:tc>
        <w:tc>
          <w:tcPr>
            <w:tcW w:w="1315" w:type="dxa"/>
          </w:tcPr>
          <w:p w14:paraId="252B3F2B" w14:textId="77777777" w:rsidR="008D68B2" w:rsidRDefault="00000000">
            <w:pPr>
              <w:spacing w:before="20" w:after="20"/>
            </w:pPr>
            <w:r>
              <w:rPr>
                <w:rFonts w:ascii="Consolas" w:hAnsi="Consolas"/>
                <w:color w:val="A31D1D"/>
                <w:sz w:val="17"/>
              </w:rPr>
              <w:t>λ</w:t>
            </w:r>
            <w:r>
              <w:rPr>
                <w:sz w:val="17"/>
              </w:rPr>
              <w:t xml:space="preserve"> in </w:t>
            </w:r>
            <w:r>
              <w:rPr>
                <w:rFonts w:ascii="Consolas" w:hAnsi="Consolas"/>
                <w:color w:val="A31D1D"/>
                <w:sz w:val="17"/>
              </w:rPr>
              <w:t>M = F · λ · L_p</w:t>
            </w:r>
            <w:r>
              <w:rPr>
                <w:sz w:val="17"/>
              </w:rPr>
              <w:t>, for roll torque and drive power (§3.3.6)</w:t>
            </w:r>
          </w:p>
        </w:tc>
        <w:tc>
          <w:tcPr>
            <w:tcW w:w="1315" w:type="dxa"/>
          </w:tcPr>
          <w:p w14:paraId="07231909" w14:textId="77777777" w:rsidR="008D68B2" w:rsidRDefault="00000000">
            <w:pPr>
              <w:spacing w:before="20" w:after="20"/>
            </w:pPr>
            <w:r>
              <w:rPr>
                <w:sz w:val="17"/>
              </w:rPr>
              <w:t>—</w:t>
            </w:r>
          </w:p>
        </w:tc>
        <w:tc>
          <w:tcPr>
            <w:tcW w:w="1315" w:type="dxa"/>
          </w:tcPr>
          <w:p w14:paraId="68841B86" w14:textId="77777777" w:rsidR="008D68B2" w:rsidRDefault="00000000">
            <w:pPr>
              <w:spacing w:before="20" w:after="20"/>
            </w:pPr>
            <w:r>
              <w:rPr>
                <w:sz w:val="17"/>
              </w:rPr>
              <w:t>Decimal</w:t>
            </w:r>
          </w:p>
        </w:tc>
        <w:tc>
          <w:tcPr>
            <w:tcW w:w="1315" w:type="dxa"/>
          </w:tcPr>
          <w:p w14:paraId="2F20D8CB" w14:textId="77777777" w:rsidR="008D68B2" w:rsidRDefault="00000000">
            <w:pPr>
              <w:spacing w:before="20" w:after="20"/>
            </w:pPr>
            <w:r>
              <w:rPr>
                <w:sz w:val="17"/>
              </w:rPr>
              <w:t>O</w:t>
            </w:r>
          </w:p>
        </w:tc>
        <w:tc>
          <w:tcPr>
            <w:tcW w:w="1315" w:type="dxa"/>
          </w:tcPr>
          <w:p w14:paraId="1A29B9EB" w14:textId="77777777" w:rsidR="008D68B2" w:rsidRDefault="00000000">
            <w:pPr>
              <w:spacing w:before="20" w:after="20"/>
            </w:pPr>
            <w:r>
              <w:rPr>
                <w:sz w:val="17"/>
              </w:rPr>
              <w:t>0.45</w:t>
            </w:r>
          </w:p>
        </w:tc>
        <w:tc>
          <w:tcPr>
            <w:tcW w:w="1315" w:type="dxa"/>
          </w:tcPr>
          <w:p w14:paraId="4DCE1B80" w14:textId="77777777" w:rsidR="008D68B2" w:rsidRDefault="00000000">
            <w:pPr>
              <w:spacing w:before="20" w:after="20"/>
            </w:pPr>
            <w:r>
              <w:rPr>
                <w:sz w:val="17"/>
              </w:rPr>
              <w:t>Process Engineering</w:t>
            </w:r>
          </w:p>
        </w:tc>
        <w:tc>
          <w:tcPr>
            <w:tcW w:w="1315" w:type="dxa"/>
          </w:tcPr>
          <w:p w14:paraId="7701E100" w14:textId="77777777" w:rsidR="008D68B2" w:rsidRDefault="00000000">
            <w:pPr>
              <w:spacing w:before="20" w:after="20"/>
            </w:pPr>
            <w:r>
              <w:rPr>
                <w:b/>
                <w:sz w:val="17"/>
              </w:rPr>
              <w:t>Yes</w:t>
            </w:r>
            <w:r>
              <w:rPr>
                <w:sz w:val="17"/>
              </w:rPr>
              <w:t xml:space="preserve"> — </w:t>
            </w:r>
            <w:r>
              <w:rPr>
                <w:b/>
                <w:sz w:val="17"/>
              </w:rPr>
              <w:t>PSG-D34</w:t>
            </w:r>
          </w:p>
        </w:tc>
      </w:tr>
      <w:tr w:rsidR="008D68B2" w14:paraId="51B0F21C" w14:textId="77777777">
        <w:trPr>
          <w:jc w:val="center"/>
        </w:trPr>
        <w:tc>
          <w:tcPr>
            <w:tcW w:w="1315" w:type="dxa"/>
          </w:tcPr>
          <w:p w14:paraId="10A63728" w14:textId="77777777" w:rsidR="008D68B2" w:rsidRDefault="00000000">
            <w:pPr>
              <w:spacing w:before="20" w:after="20"/>
            </w:pPr>
            <w:r>
              <w:rPr>
                <w:sz w:val="17"/>
              </w:rPr>
              <w:t>Drawing stress safety factor</w:t>
            </w:r>
          </w:p>
        </w:tc>
        <w:tc>
          <w:tcPr>
            <w:tcW w:w="1315" w:type="dxa"/>
          </w:tcPr>
          <w:p w14:paraId="539EB253" w14:textId="77777777" w:rsidR="008D68B2" w:rsidRDefault="00000000">
            <w:pPr>
              <w:spacing w:before="20" w:after="20"/>
            </w:pPr>
            <w:r>
              <w:rPr>
                <w:sz w:val="17"/>
              </w:rPr>
              <w:t>Max σ_d / σ_y</w:t>
            </w:r>
          </w:p>
        </w:tc>
        <w:tc>
          <w:tcPr>
            <w:tcW w:w="1315" w:type="dxa"/>
          </w:tcPr>
          <w:p w14:paraId="0A2C0E38" w14:textId="77777777" w:rsidR="008D68B2" w:rsidRDefault="00000000">
            <w:pPr>
              <w:spacing w:before="20" w:after="20"/>
            </w:pPr>
            <w:r>
              <w:rPr>
                <w:sz w:val="17"/>
              </w:rPr>
              <w:t>—</w:t>
            </w:r>
          </w:p>
        </w:tc>
        <w:tc>
          <w:tcPr>
            <w:tcW w:w="1315" w:type="dxa"/>
          </w:tcPr>
          <w:p w14:paraId="572A3BAE" w14:textId="77777777" w:rsidR="008D68B2" w:rsidRDefault="00000000">
            <w:pPr>
              <w:spacing w:before="20" w:after="20"/>
            </w:pPr>
            <w:r>
              <w:rPr>
                <w:sz w:val="17"/>
              </w:rPr>
              <w:t>Decimal</w:t>
            </w:r>
          </w:p>
        </w:tc>
        <w:tc>
          <w:tcPr>
            <w:tcW w:w="1315" w:type="dxa"/>
          </w:tcPr>
          <w:p w14:paraId="0A406B0A" w14:textId="77777777" w:rsidR="008D68B2" w:rsidRDefault="00000000">
            <w:pPr>
              <w:spacing w:before="20" w:after="20"/>
            </w:pPr>
            <w:r>
              <w:rPr>
                <w:b/>
                <w:sz w:val="17"/>
              </w:rPr>
              <w:t>M</w:t>
            </w:r>
          </w:p>
        </w:tc>
        <w:tc>
          <w:tcPr>
            <w:tcW w:w="1315" w:type="dxa"/>
          </w:tcPr>
          <w:p w14:paraId="64571687" w14:textId="77777777" w:rsidR="008D68B2" w:rsidRDefault="00000000">
            <w:pPr>
              <w:spacing w:before="20" w:after="20"/>
            </w:pPr>
            <w:r>
              <w:rPr>
                <w:sz w:val="17"/>
              </w:rPr>
              <w:t>0.6</w:t>
            </w:r>
          </w:p>
        </w:tc>
        <w:tc>
          <w:tcPr>
            <w:tcW w:w="1315" w:type="dxa"/>
          </w:tcPr>
          <w:p w14:paraId="7C082636" w14:textId="77777777" w:rsidR="008D68B2" w:rsidRDefault="00000000">
            <w:pPr>
              <w:spacing w:before="20" w:after="20"/>
            </w:pPr>
            <w:r>
              <w:rPr>
                <w:sz w:val="17"/>
              </w:rPr>
              <w:t>Process Engineering</w:t>
            </w:r>
          </w:p>
        </w:tc>
        <w:tc>
          <w:tcPr>
            <w:tcW w:w="1315" w:type="dxa"/>
          </w:tcPr>
          <w:p w14:paraId="5FAED868" w14:textId="77777777" w:rsidR="008D68B2" w:rsidRDefault="00000000">
            <w:pPr>
              <w:spacing w:before="20" w:after="20"/>
            </w:pPr>
            <w:r>
              <w:rPr>
                <w:b/>
                <w:sz w:val="17"/>
              </w:rPr>
              <w:t>Yes</w:t>
            </w:r>
            <w:r>
              <w:rPr>
                <w:sz w:val="17"/>
              </w:rPr>
              <w:t xml:space="preserve"> — confirm</w:t>
            </w:r>
          </w:p>
        </w:tc>
      </w:tr>
      <w:tr w:rsidR="008D68B2" w14:paraId="494EA7F2" w14:textId="77777777">
        <w:trPr>
          <w:jc w:val="center"/>
        </w:trPr>
        <w:tc>
          <w:tcPr>
            <w:tcW w:w="1315" w:type="dxa"/>
          </w:tcPr>
          <w:p w14:paraId="0C44FE55" w14:textId="77777777" w:rsidR="008D68B2" w:rsidRDefault="00000000">
            <w:pPr>
              <w:spacing w:before="20" w:after="20"/>
            </w:pPr>
            <w:r>
              <w:rPr>
                <w:sz w:val="17"/>
              </w:rPr>
              <w:t>Δ parameter working range</w:t>
            </w:r>
          </w:p>
        </w:tc>
        <w:tc>
          <w:tcPr>
            <w:tcW w:w="1315" w:type="dxa"/>
          </w:tcPr>
          <w:p w14:paraId="4DDDB468" w14:textId="77777777" w:rsidR="008D68B2" w:rsidRDefault="00000000">
            <w:pPr>
              <w:spacing w:before="20" w:after="20"/>
            </w:pPr>
            <w:r>
              <w:rPr>
                <w:sz w:val="17"/>
              </w:rPr>
              <w:t>Acceptable range</w:t>
            </w:r>
          </w:p>
        </w:tc>
        <w:tc>
          <w:tcPr>
            <w:tcW w:w="1315" w:type="dxa"/>
          </w:tcPr>
          <w:p w14:paraId="4D5ED618" w14:textId="77777777" w:rsidR="008D68B2" w:rsidRDefault="00000000">
            <w:pPr>
              <w:spacing w:before="20" w:after="20"/>
            </w:pPr>
            <w:r>
              <w:rPr>
                <w:sz w:val="17"/>
              </w:rPr>
              <w:t>—</w:t>
            </w:r>
          </w:p>
        </w:tc>
        <w:tc>
          <w:tcPr>
            <w:tcW w:w="1315" w:type="dxa"/>
          </w:tcPr>
          <w:p w14:paraId="4A48282A" w14:textId="77777777" w:rsidR="008D68B2" w:rsidRDefault="00000000">
            <w:pPr>
              <w:spacing w:before="20" w:after="20"/>
            </w:pPr>
            <w:r>
              <w:rPr>
                <w:sz w:val="17"/>
              </w:rPr>
              <w:t>Range</w:t>
            </w:r>
          </w:p>
        </w:tc>
        <w:tc>
          <w:tcPr>
            <w:tcW w:w="1315" w:type="dxa"/>
          </w:tcPr>
          <w:p w14:paraId="4D39BE1B" w14:textId="77777777" w:rsidR="008D68B2" w:rsidRDefault="00000000">
            <w:pPr>
              <w:spacing w:before="20" w:after="20"/>
            </w:pPr>
            <w:r>
              <w:rPr>
                <w:sz w:val="17"/>
              </w:rPr>
              <w:t>O</w:t>
            </w:r>
          </w:p>
        </w:tc>
        <w:tc>
          <w:tcPr>
            <w:tcW w:w="1315" w:type="dxa"/>
          </w:tcPr>
          <w:p w14:paraId="3B3EEC66" w14:textId="77777777" w:rsidR="008D68B2" w:rsidRDefault="00000000">
            <w:pPr>
              <w:spacing w:before="20" w:after="20"/>
            </w:pPr>
            <w:r>
              <w:rPr>
                <w:sz w:val="17"/>
              </w:rPr>
              <w:t>1.5 – 3.0</w:t>
            </w:r>
          </w:p>
        </w:tc>
        <w:tc>
          <w:tcPr>
            <w:tcW w:w="1315" w:type="dxa"/>
          </w:tcPr>
          <w:p w14:paraId="77FFCFAE" w14:textId="77777777" w:rsidR="008D68B2" w:rsidRDefault="00000000">
            <w:pPr>
              <w:spacing w:before="20" w:after="20"/>
            </w:pPr>
            <w:r>
              <w:rPr>
                <w:sz w:val="17"/>
              </w:rPr>
              <w:t>Process Engineering</w:t>
            </w:r>
          </w:p>
        </w:tc>
        <w:tc>
          <w:tcPr>
            <w:tcW w:w="1315" w:type="dxa"/>
          </w:tcPr>
          <w:p w14:paraId="2BCF431E" w14:textId="77777777" w:rsidR="008D68B2" w:rsidRDefault="00000000">
            <w:pPr>
              <w:spacing w:before="20" w:after="20"/>
            </w:pPr>
            <w:r>
              <w:rPr>
                <w:b/>
                <w:sz w:val="17"/>
              </w:rPr>
              <w:t>Yes</w:t>
            </w:r>
            <w:r>
              <w:rPr>
                <w:sz w:val="17"/>
              </w:rPr>
              <w:t xml:space="preserve"> — confirm</w:t>
            </w:r>
          </w:p>
        </w:tc>
      </w:tr>
      <w:tr w:rsidR="008D68B2" w14:paraId="170EEAED" w14:textId="77777777">
        <w:trPr>
          <w:jc w:val="center"/>
        </w:trPr>
        <w:tc>
          <w:tcPr>
            <w:tcW w:w="1315" w:type="dxa"/>
          </w:tcPr>
          <w:p w14:paraId="698DC4C8" w14:textId="77777777" w:rsidR="008D68B2" w:rsidRDefault="00000000">
            <w:pPr>
              <w:spacing w:before="20" w:after="20"/>
            </w:pPr>
            <w:r>
              <w:rPr>
                <w:sz w:val="17"/>
              </w:rPr>
              <w:t>Cold work anneal threshold</w:t>
            </w:r>
          </w:p>
        </w:tc>
        <w:tc>
          <w:tcPr>
            <w:tcW w:w="1315" w:type="dxa"/>
          </w:tcPr>
          <w:p w14:paraId="7EC30CA3" w14:textId="77777777" w:rsidR="008D68B2" w:rsidRDefault="00000000">
            <w:pPr>
              <w:spacing w:before="20" w:after="20"/>
            </w:pPr>
            <w:r>
              <w:rPr>
                <w:sz w:val="17"/>
              </w:rPr>
              <w:t>Strain at which anneal required, per alloy</w:t>
            </w:r>
          </w:p>
        </w:tc>
        <w:tc>
          <w:tcPr>
            <w:tcW w:w="1315" w:type="dxa"/>
          </w:tcPr>
          <w:p w14:paraId="1BC8BD35" w14:textId="77777777" w:rsidR="008D68B2" w:rsidRDefault="00000000">
            <w:pPr>
              <w:spacing w:before="20" w:after="20"/>
            </w:pPr>
            <w:r>
              <w:rPr>
                <w:sz w:val="17"/>
              </w:rPr>
              <w:t>—</w:t>
            </w:r>
          </w:p>
        </w:tc>
        <w:tc>
          <w:tcPr>
            <w:tcW w:w="1315" w:type="dxa"/>
          </w:tcPr>
          <w:p w14:paraId="7F0F549F" w14:textId="77777777" w:rsidR="008D68B2" w:rsidRDefault="00000000">
            <w:pPr>
              <w:spacing w:before="20" w:after="20"/>
            </w:pPr>
            <w:r>
              <w:rPr>
                <w:sz w:val="17"/>
              </w:rPr>
              <w:t>Decimal</w:t>
            </w:r>
          </w:p>
        </w:tc>
        <w:tc>
          <w:tcPr>
            <w:tcW w:w="1315" w:type="dxa"/>
          </w:tcPr>
          <w:p w14:paraId="0A2E44B6" w14:textId="77777777" w:rsidR="008D68B2" w:rsidRDefault="00000000">
            <w:pPr>
              <w:spacing w:before="20" w:after="20"/>
            </w:pPr>
            <w:r>
              <w:rPr>
                <w:b/>
                <w:sz w:val="17"/>
              </w:rPr>
              <w:t>M</w:t>
            </w:r>
          </w:p>
        </w:tc>
        <w:tc>
          <w:tcPr>
            <w:tcW w:w="1315" w:type="dxa"/>
          </w:tcPr>
          <w:p w14:paraId="2C0EB1CA" w14:textId="77777777" w:rsidR="008D68B2" w:rsidRDefault="00000000">
            <w:pPr>
              <w:spacing w:before="20" w:after="20"/>
            </w:pPr>
            <w:r>
              <w:rPr>
                <w:sz w:val="17"/>
              </w:rPr>
              <w:t>____</w:t>
            </w:r>
          </w:p>
        </w:tc>
        <w:tc>
          <w:tcPr>
            <w:tcW w:w="1315" w:type="dxa"/>
          </w:tcPr>
          <w:p w14:paraId="4AC76AA6" w14:textId="77777777" w:rsidR="008D68B2" w:rsidRDefault="00000000">
            <w:pPr>
              <w:spacing w:before="20" w:after="20"/>
            </w:pPr>
            <w:r>
              <w:rPr>
                <w:sz w:val="17"/>
              </w:rPr>
              <w:t>Process Engineering</w:t>
            </w:r>
          </w:p>
        </w:tc>
        <w:tc>
          <w:tcPr>
            <w:tcW w:w="1315" w:type="dxa"/>
          </w:tcPr>
          <w:p w14:paraId="5F533B18" w14:textId="77777777" w:rsidR="008D68B2" w:rsidRDefault="00000000">
            <w:pPr>
              <w:spacing w:before="20" w:after="20"/>
            </w:pPr>
            <w:r>
              <w:rPr>
                <w:b/>
                <w:sz w:val="17"/>
              </w:rPr>
              <w:t>Yes</w:t>
            </w:r>
          </w:p>
        </w:tc>
      </w:tr>
      <w:tr w:rsidR="008D68B2" w14:paraId="7C0736EC" w14:textId="77777777">
        <w:trPr>
          <w:jc w:val="center"/>
        </w:trPr>
        <w:tc>
          <w:tcPr>
            <w:tcW w:w="1315" w:type="dxa"/>
          </w:tcPr>
          <w:p w14:paraId="32574C75" w14:textId="77777777" w:rsidR="008D68B2" w:rsidRDefault="00000000">
            <w:pPr>
              <w:spacing w:before="20" w:after="20"/>
            </w:pPr>
            <w:r>
              <w:rPr>
                <w:sz w:val="17"/>
              </w:rPr>
              <w:t>Aspect ratio threshold</w:t>
            </w:r>
          </w:p>
        </w:tc>
        <w:tc>
          <w:tcPr>
            <w:tcW w:w="1315" w:type="dxa"/>
          </w:tcPr>
          <w:p w14:paraId="5A1CED7C" w14:textId="77777777" w:rsidR="008D68B2" w:rsidRDefault="00000000">
            <w:pPr>
              <w:spacing w:before="20" w:after="20"/>
            </w:pPr>
            <w:r>
              <w:rPr>
                <w:sz w:val="17"/>
              </w:rPr>
              <w:t>Ratio requiring finishing mill</w:t>
            </w:r>
          </w:p>
        </w:tc>
        <w:tc>
          <w:tcPr>
            <w:tcW w:w="1315" w:type="dxa"/>
          </w:tcPr>
          <w:p w14:paraId="22CF84BE" w14:textId="77777777" w:rsidR="008D68B2" w:rsidRDefault="00000000">
            <w:pPr>
              <w:spacing w:before="20" w:after="20"/>
            </w:pPr>
            <w:r>
              <w:rPr>
                <w:sz w:val="17"/>
              </w:rPr>
              <w:t>—</w:t>
            </w:r>
          </w:p>
        </w:tc>
        <w:tc>
          <w:tcPr>
            <w:tcW w:w="1315" w:type="dxa"/>
          </w:tcPr>
          <w:p w14:paraId="0E242692" w14:textId="77777777" w:rsidR="008D68B2" w:rsidRDefault="00000000">
            <w:pPr>
              <w:spacing w:before="20" w:after="20"/>
            </w:pPr>
            <w:r>
              <w:rPr>
                <w:sz w:val="17"/>
              </w:rPr>
              <w:t>Decimal</w:t>
            </w:r>
          </w:p>
        </w:tc>
        <w:tc>
          <w:tcPr>
            <w:tcW w:w="1315" w:type="dxa"/>
          </w:tcPr>
          <w:p w14:paraId="1BE875B3" w14:textId="77777777" w:rsidR="008D68B2" w:rsidRDefault="00000000">
            <w:pPr>
              <w:spacing w:before="20" w:after="20"/>
            </w:pPr>
            <w:r>
              <w:rPr>
                <w:b/>
                <w:sz w:val="17"/>
              </w:rPr>
              <w:t>M</w:t>
            </w:r>
          </w:p>
        </w:tc>
        <w:tc>
          <w:tcPr>
            <w:tcW w:w="1315" w:type="dxa"/>
          </w:tcPr>
          <w:p w14:paraId="3FF81285" w14:textId="77777777" w:rsidR="008D68B2" w:rsidRDefault="00000000">
            <w:pPr>
              <w:spacing w:before="20" w:after="20"/>
            </w:pPr>
            <w:r>
              <w:rPr>
                <w:sz w:val="17"/>
              </w:rPr>
              <w:t>____</w:t>
            </w:r>
          </w:p>
        </w:tc>
        <w:tc>
          <w:tcPr>
            <w:tcW w:w="1315" w:type="dxa"/>
          </w:tcPr>
          <w:p w14:paraId="2AEB3E87" w14:textId="77777777" w:rsidR="008D68B2" w:rsidRDefault="00000000">
            <w:pPr>
              <w:spacing w:before="20" w:after="20"/>
            </w:pPr>
            <w:r>
              <w:rPr>
                <w:sz w:val="17"/>
              </w:rPr>
              <w:t>Process Engineering</w:t>
            </w:r>
          </w:p>
        </w:tc>
        <w:tc>
          <w:tcPr>
            <w:tcW w:w="1315" w:type="dxa"/>
          </w:tcPr>
          <w:p w14:paraId="1DCA7C17" w14:textId="77777777" w:rsidR="008D68B2" w:rsidRDefault="00000000">
            <w:pPr>
              <w:spacing w:before="20" w:after="20"/>
            </w:pPr>
            <w:r>
              <w:rPr>
                <w:b/>
                <w:sz w:val="17"/>
              </w:rPr>
              <w:t>Yes</w:t>
            </w:r>
          </w:p>
        </w:tc>
      </w:tr>
      <w:tr w:rsidR="008D68B2" w14:paraId="10A68B99" w14:textId="77777777">
        <w:trPr>
          <w:jc w:val="center"/>
        </w:trPr>
        <w:tc>
          <w:tcPr>
            <w:tcW w:w="1315" w:type="dxa"/>
          </w:tcPr>
          <w:p w14:paraId="3BD30142" w14:textId="77777777" w:rsidR="008D68B2" w:rsidRDefault="00000000">
            <w:pPr>
              <w:spacing w:before="20" w:after="20"/>
            </w:pPr>
            <w:r>
              <w:rPr>
                <w:sz w:val="17"/>
              </w:rPr>
              <w:t>Die snapping tolerance</w:t>
            </w:r>
          </w:p>
        </w:tc>
        <w:tc>
          <w:tcPr>
            <w:tcW w:w="1315" w:type="dxa"/>
          </w:tcPr>
          <w:p w14:paraId="28E40ED4" w14:textId="77777777" w:rsidR="008D68B2" w:rsidRDefault="00000000">
            <w:pPr>
              <w:spacing w:before="20" w:after="20"/>
            </w:pPr>
            <w:r>
              <w:rPr>
                <w:sz w:val="17"/>
              </w:rPr>
              <w:t>Max acceptable deviation from calculated size</w:t>
            </w:r>
          </w:p>
        </w:tc>
        <w:tc>
          <w:tcPr>
            <w:tcW w:w="1315" w:type="dxa"/>
          </w:tcPr>
          <w:p w14:paraId="5019AA4A" w14:textId="77777777" w:rsidR="008D68B2" w:rsidRDefault="00000000">
            <w:pPr>
              <w:spacing w:before="20" w:after="20"/>
            </w:pPr>
            <w:r>
              <w:rPr>
                <w:sz w:val="17"/>
              </w:rPr>
              <w:t>in</w:t>
            </w:r>
          </w:p>
        </w:tc>
        <w:tc>
          <w:tcPr>
            <w:tcW w:w="1315" w:type="dxa"/>
          </w:tcPr>
          <w:p w14:paraId="03A6B978" w14:textId="77777777" w:rsidR="008D68B2" w:rsidRDefault="00000000">
            <w:pPr>
              <w:spacing w:before="20" w:after="20"/>
            </w:pPr>
            <w:r>
              <w:rPr>
                <w:sz w:val="17"/>
              </w:rPr>
              <w:t>Decimal (4 dp)</w:t>
            </w:r>
          </w:p>
        </w:tc>
        <w:tc>
          <w:tcPr>
            <w:tcW w:w="1315" w:type="dxa"/>
          </w:tcPr>
          <w:p w14:paraId="2E25E93E" w14:textId="77777777" w:rsidR="008D68B2" w:rsidRDefault="00000000">
            <w:pPr>
              <w:spacing w:before="20" w:after="20"/>
            </w:pPr>
            <w:r>
              <w:rPr>
                <w:b/>
                <w:sz w:val="17"/>
              </w:rPr>
              <w:t>M</w:t>
            </w:r>
          </w:p>
        </w:tc>
        <w:tc>
          <w:tcPr>
            <w:tcW w:w="1315" w:type="dxa"/>
          </w:tcPr>
          <w:p w14:paraId="7F71AF49" w14:textId="77777777" w:rsidR="008D68B2" w:rsidRDefault="00000000">
            <w:pPr>
              <w:spacing w:before="20" w:after="20"/>
            </w:pPr>
            <w:r>
              <w:rPr>
                <w:sz w:val="17"/>
              </w:rPr>
              <w:t>____</w:t>
            </w:r>
          </w:p>
        </w:tc>
        <w:tc>
          <w:tcPr>
            <w:tcW w:w="1315" w:type="dxa"/>
          </w:tcPr>
          <w:p w14:paraId="475E7376" w14:textId="77777777" w:rsidR="008D68B2" w:rsidRDefault="00000000">
            <w:pPr>
              <w:spacing w:before="20" w:after="20"/>
            </w:pPr>
            <w:r>
              <w:rPr>
                <w:sz w:val="17"/>
              </w:rPr>
              <w:t>Process Engineering</w:t>
            </w:r>
          </w:p>
        </w:tc>
        <w:tc>
          <w:tcPr>
            <w:tcW w:w="1315" w:type="dxa"/>
          </w:tcPr>
          <w:p w14:paraId="0D805E19" w14:textId="77777777" w:rsidR="008D68B2" w:rsidRDefault="00000000">
            <w:pPr>
              <w:spacing w:before="20" w:after="20"/>
            </w:pPr>
            <w:r>
              <w:rPr>
                <w:b/>
                <w:sz w:val="17"/>
              </w:rPr>
              <w:t>Yes</w:t>
            </w:r>
          </w:p>
        </w:tc>
      </w:tr>
      <w:tr w:rsidR="008D68B2" w14:paraId="174DCF2A" w14:textId="77777777">
        <w:trPr>
          <w:jc w:val="center"/>
        </w:trPr>
        <w:tc>
          <w:tcPr>
            <w:tcW w:w="1315" w:type="dxa"/>
          </w:tcPr>
          <w:p w14:paraId="60462DFE" w14:textId="77777777" w:rsidR="008D68B2" w:rsidRDefault="00000000">
            <w:pPr>
              <w:spacing w:before="20" w:after="20"/>
            </w:pPr>
            <w:r>
              <w:rPr>
                <w:b/>
                <w:sz w:val="17"/>
              </w:rPr>
              <w:t>Coefficient sanity bounds and revalidation interval</w:t>
            </w:r>
          </w:p>
        </w:tc>
        <w:tc>
          <w:tcPr>
            <w:tcW w:w="1315" w:type="dxa"/>
          </w:tcPr>
          <w:p w14:paraId="7F5F5910" w14:textId="77777777" w:rsidR="008D68B2" w:rsidRDefault="00000000">
            <w:pPr>
              <w:spacing w:before="20" w:after="20"/>
            </w:pPr>
            <w:r>
              <w:rPr>
                <w:sz w:val="17"/>
              </w:rPr>
              <w:t>The plausible range for each empirical coefficient, and how long a calibration stays current</w:t>
            </w:r>
          </w:p>
        </w:tc>
        <w:tc>
          <w:tcPr>
            <w:tcW w:w="1315" w:type="dxa"/>
          </w:tcPr>
          <w:p w14:paraId="07E8BB51" w14:textId="77777777" w:rsidR="008D68B2" w:rsidRDefault="00000000">
            <w:pPr>
              <w:spacing w:before="20" w:after="20"/>
            </w:pPr>
            <w:r>
              <w:rPr>
                <w:sz w:val="17"/>
              </w:rPr>
              <w:t>—</w:t>
            </w:r>
          </w:p>
        </w:tc>
        <w:tc>
          <w:tcPr>
            <w:tcW w:w="1315" w:type="dxa"/>
          </w:tcPr>
          <w:p w14:paraId="0666D9B0" w14:textId="77777777" w:rsidR="008D68B2" w:rsidRDefault="00000000">
            <w:pPr>
              <w:spacing w:before="20" w:after="20"/>
            </w:pPr>
            <w:r>
              <w:rPr>
                <w:sz w:val="17"/>
              </w:rPr>
              <w:t>Range / period</w:t>
            </w:r>
          </w:p>
        </w:tc>
        <w:tc>
          <w:tcPr>
            <w:tcW w:w="1315" w:type="dxa"/>
          </w:tcPr>
          <w:p w14:paraId="32B9DE73" w14:textId="77777777" w:rsidR="008D68B2" w:rsidRDefault="00000000">
            <w:pPr>
              <w:spacing w:before="20" w:after="20"/>
            </w:pPr>
            <w:r>
              <w:rPr>
                <w:sz w:val="17"/>
              </w:rPr>
              <w:t>O</w:t>
            </w:r>
          </w:p>
        </w:tc>
        <w:tc>
          <w:tcPr>
            <w:tcW w:w="1315" w:type="dxa"/>
          </w:tcPr>
          <w:p w14:paraId="1F97AD62" w14:textId="77777777" w:rsidR="008D68B2" w:rsidRDefault="00000000">
            <w:pPr>
              <w:spacing w:before="20" w:after="20"/>
            </w:pPr>
            <w:r>
              <w:rPr>
                <w:sz w:val="17"/>
              </w:rPr>
              <w:t>____</w:t>
            </w:r>
          </w:p>
        </w:tc>
        <w:tc>
          <w:tcPr>
            <w:tcW w:w="1315" w:type="dxa"/>
          </w:tcPr>
          <w:p w14:paraId="18E346A5" w14:textId="77777777" w:rsidR="008D68B2" w:rsidRDefault="00000000">
            <w:pPr>
              <w:spacing w:before="20" w:after="20"/>
            </w:pPr>
            <w:r>
              <w:rPr>
                <w:sz w:val="17"/>
              </w:rPr>
              <w:t>Process Engineering</w:t>
            </w:r>
          </w:p>
        </w:tc>
        <w:tc>
          <w:tcPr>
            <w:tcW w:w="1315" w:type="dxa"/>
          </w:tcPr>
          <w:p w14:paraId="6219EAB3" w14:textId="77777777" w:rsidR="008D68B2" w:rsidRDefault="00000000">
            <w:pPr>
              <w:spacing w:before="20" w:after="20"/>
            </w:pPr>
            <w:r>
              <w:rPr>
                <w:b/>
                <w:sz w:val="17"/>
              </w:rPr>
              <w:t>Yes</w:t>
            </w:r>
            <w:r>
              <w:rPr>
                <w:sz w:val="17"/>
              </w:rPr>
              <w:t xml:space="preserve"> — </w:t>
            </w:r>
            <w:r>
              <w:rPr>
                <w:b/>
                <w:sz w:val="17"/>
              </w:rPr>
              <w:t>PSG-D35</w:t>
            </w:r>
          </w:p>
        </w:tc>
      </w:tr>
    </w:tbl>
    <w:p w14:paraId="1F113495" w14:textId="77777777" w:rsidR="008D68B2" w:rsidRDefault="008D68B2">
      <w:pPr>
        <w:spacing w:after="80"/>
      </w:pPr>
    </w:p>
    <w:p w14:paraId="721B060D" w14:textId="77777777" w:rsidR="008D68B2" w:rsidRDefault="00000000">
      <w:pPr>
        <w:pStyle w:val="Heading2"/>
      </w:pPr>
      <w:bookmarkStart w:id="44" w:name="_Toc236951335"/>
      <w:r>
        <w:rPr>
          <w:b w:val="0"/>
        </w:rPr>
        <w:t>4.5 Production Constraint Inputs</w:t>
      </w:r>
      <w:bookmarkEnd w:id="44"/>
    </w:p>
    <w:tbl>
      <w:tblPr>
        <w:tblStyle w:val="TableGrid"/>
        <w:tblW w:w="0" w:type="auto"/>
        <w:jc w:val="center"/>
        <w:tblLook w:val="04A0" w:firstRow="1" w:lastRow="0" w:firstColumn="1" w:lastColumn="0" w:noHBand="0" w:noVBand="1"/>
      </w:tblPr>
      <w:tblGrid>
        <w:gridCol w:w="1503"/>
        <w:gridCol w:w="1503"/>
        <w:gridCol w:w="1503"/>
        <w:gridCol w:w="1503"/>
        <w:gridCol w:w="1503"/>
        <w:gridCol w:w="1503"/>
        <w:gridCol w:w="1503"/>
      </w:tblGrid>
      <w:tr w:rsidR="008D68B2" w14:paraId="28D457B2" w14:textId="77777777">
        <w:trPr>
          <w:tblHeader/>
          <w:jc w:val="center"/>
        </w:trPr>
        <w:tc>
          <w:tcPr>
            <w:tcW w:w="1503" w:type="dxa"/>
            <w:shd w:val="clear" w:color="auto" w:fill="D9E2F3"/>
          </w:tcPr>
          <w:p w14:paraId="11C41D55" w14:textId="77777777" w:rsidR="008D68B2" w:rsidRDefault="00000000">
            <w:pPr>
              <w:spacing w:before="20" w:after="20"/>
            </w:pPr>
            <w:r>
              <w:rPr>
                <w:b/>
                <w:sz w:val="17"/>
              </w:rPr>
              <w:t>Input</w:t>
            </w:r>
          </w:p>
        </w:tc>
        <w:tc>
          <w:tcPr>
            <w:tcW w:w="1503" w:type="dxa"/>
            <w:shd w:val="clear" w:color="auto" w:fill="D9E2F3"/>
          </w:tcPr>
          <w:p w14:paraId="2BA5FC0E" w14:textId="77777777" w:rsidR="008D68B2" w:rsidRDefault="00000000">
            <w:pPr>
              <w:spacing w:before="20" w:after="20"/>
            </w:pPr>
            <w:r>
              <w:rPr>
                <w:b/>
                <w:sz w:val="17"/>
              </w:rPr>
              <w:t>Description</w:t>
            </w:r>
          </w:p>
        </w:tc>
        <w:tc>
          <w:tcPr>
            <w:tcW w:w="1503" w:type="dxa"/>
            <w:shd w:val="clear" w:color="auto" w:fill="D9E2F3"/>
          </w:tcPr>
          <w:p w14:paraId="19C36514" w14:textId="77777777" w:rsidR="008D68B2" w:rsidRDefault="00000000">
            <w:pPr>
              <w:spacing w:before="20" w:after="20"/>
            </w:pPr>
            <w:r>
              <w:rPr>
                <w:b/>
                <w:sz w:val="17"/>
              </w:rPr>
              <w:t>Unit</w:t>
            </w:r>
          </w:p>
        </w:tc>
        <w:tc>
          <w:tcPr>
            <w:tcW w:w="1503" w:type="dxa"/>
            <w:shd w:val="clear" w:color="auto" w:fill="D9E2F3"/>
          </w:tcPr>
          <w:p w14:paraId="78096862" w14:textId="77777777" w:rsidR="008D68B2" w:rsidRDefault="00000000">
            <w:pPr>
              <w:spacing w:before="20" w:after="20"/>
            </w:pPr>
            <w:r>
              <w:rPr>
                <w:b/>
                <w:sz w:val="17"/>
              </w:rPr>
              <w:t>Type</w:t>
            </w:r>
          </w:p>
        </w:tc>
        <w:tc>
          <w:tcPr>
            <w:tcW w:w="1503" w:type="dxa"/>
            <w:shd w:val="clear" w:color="auto" w:fill="D9E2F3"/>
          </w:tcPr>
          <w:p w14:paraId="1BF679AE" w14:textId="77777777" w:rsidR="008D68B2" w:rsidRDefault="00000000">
            <w:pPr>
              <w:spacing w:before="20" w:after="20"/>
            </w:pPr>
            <w:r>
              <w:rPr>
                <w:b/>
                <w:sz w:val="17"/>
              </w:rPr>
              <w:t>M/O</w:t>
            </w:r>
          </w:p>
        </w:tc>
        <w:tc>
          <w:tcPr>
            <w:tcW w:w="1503" w:type="dxa"/>
            <w:shd w:val="clear" w:color="auto" w:fill="D9E2F3"/>
          </w:tcPr>
          <w:p w14:paraId="59A6C846" w14:textId="77777777" w:rsidR="008D68B2" w:rsidRDefault="00000000">
            <w:pPr>
              <w:spacing w:before="20" w:after="20"/>
            </w:pPr>
            <w:r>
              <w:rPr>
                <w:b/>
                <w:sz w:val="17"/>
              </w:rPr>
              <w:t>Source</w:t>
            </w:r>
          </w:p>
        </w:tc>
        <w:tc>
          <w:tcPr>
            <w:tcW w:w="1503" w:type="dxa"/>
            <w:shd w:val="clear" w:color="auto" w:fill="D9E2F3"/>
          </w:tcPr>
          <w:p w14:paraId="6E5E0AE1" w14:textId="77777777" w:rsidR="008D68B2" w:rsidRDefault="00000000">
            <w:pPr>
              <w:spacing w:before="20" w:after="20"/>
            </w:pPr>
            <w:r>
              <w:rPr>
                <w:b/>
                <w:sz w:val="17"/>
              </w:rPr>
              <w:t>Client supplies</w:t>
            </w:r>
          </w:p>
        </w:tc>
      </w:tr>
      <w:tr w:rsidR="008D68B2" w14:paraId="701568E6" w14:textId="77777777">
        <w:trPr>
          <w:jc w:val="center"/>
        </w:trPr>
        <w:tc>
          <w:tcPr>
            <w:tcW w:w="1503" w:type="dxa"/>
          </w:tcPr>
          <w:p w14:paraId="7535082D" w14:textId="77777777" w:rsidR="008D68B2" w:rsidRDefault="00000000">
            <w:pPr>
              <w:spacing w:before="20" w:after="20"/>
            </w:pPr>
            <w:r>
              <w:rPr>
                <w:sz w:val="17"/>
              </w:rPr>
              <w:t>Route preference</w:t>
            </w:r>
          </w:p>
        </w:tc>
        <w:tc>
          <w:tcPr>
            <w:tcW w:w="1503" w:type="dxa"/>
          </w:tcPr>
          <w:p w14:paraId="0E878F40" w14:textId="77777777" w:rsidR="008D68B2" w:rsidRDefault="00000000">
            <w:pPr>
              <w:spacing w:before="20" w:after="20"/>
            </w:pPr>
            <w:r>
              <w:rPr>
                <w:sz w:val="17"/>
              </w:rPr>
              <w:t>Hybrid vs two-stage, where both are feasible</w:t>
            </w:r>
          </w:p>
        </w:tc>
        <w:tc>
          <w:tcPr>
            <w:tcW w:w="1503" w:type="dxa"/>
          </w:tcPr>
          <w:p w14:paraId="018F491E" w14:textId="77777777" w:rsidR="008D68B2" w:rsidRDefault="00000000">
            <w:pPr>
              <w:spacing w:before="20" w:after="20"/>
            </w:pPr>
            <w:r>
              <w:rPr>
                <w:sz w:val="17"/>
              </w:rPr>
              <w:t>—</w:t>
            </w:r>
          </w:p>
        </w:tc>
        <w:tc>
          <w:tcPr>
            <w:tcW w:w="1503" w:type="dxa"/>
          </w:tcPr>
          <w:p w14:paraId="70F4C695" w14:textId="77777777" w:rsidR="008D68B2" w:rsidRDefault="00000000">
            <w:pPr>
              <w:spacing w:before="20" w:after="20"/>
            </w:pPr>
            <w:r>
              <w:rPr>
                <w:sz w:val="17"/>
              </w:rPr>
              <w:t>Enum</w:t>
            </w:r>
          </w:p>
        </w:tc>
        <w:tc>
          <w:tcPr>
            <w:tcW w:w="1503" w:type="dxa"/>
          </w:tcPr>
          <w:p w14:paraId="7973354B" w14:textId="77777777" w:rsidR="008D68B2" w:rsidRDefault="00000000">
            <w:pPr>
              <w:spacing w:before="20" w:after="20"/>
            </w:pPr>
            <w:r>
              <w:rPr>
                <w:sz w:val="17"/>
              </w:rPr>
              <w:t>O</w:t>
            </w:r>
          </w:p>
        </w:tc>
        <w:tc>
          <w:tcPr>
            <w:tcW w:w="1503" w:type="dxa"/>
          </w:tcPr>
          <w:p w14:paraId="53D06AAB" w14:textId="77777777" w:rsidR="008D68B2" w:rsidRDefault="00000000">
            <w:pPr>
              <w:spacing w:before="20" w:after="20"/>
            </w:pPr>
            <w:r>
              <w:rPr>
                <w:sz w:val="17"/>
              </w:rPr>
              <w:t>Planning</w:t>
            </w:r>
          </w:p>
        </w:tc>
        <w:tc>
          <w:tcPr>
            <w:tcW w:w="1503" w:type="dxa"/>
          </w:tcPr>
          <w:p w14:paraId="7D98F5AA" w14:textId="77777777" w:rsidR="008D68B2" w:rsidRDefault="00000000">
            <w:pPr>
              <w:spacing w:before="20" w:after="20"/>
            </w:pPr>
            <w:r>
              <w:rPr>
                <w:b/>
                <w:sz w:val="17"/>
              </w:rPr>
              <w:t>Yes</w:t>
            </w:r>
            <w:r>
              <w:rPr>
                <w:sz w:val="17"/>
              </w:rPr>
              <w:t xml:space="preserve"> — rule</w:t>
            </w:r>
          </w:p>
        </w:tc>
      </w:tr>
      <w:tr w:rsidR="008D68B2" w14:paraId="328044E9" w14:textId="77777777">
        <w:trPr>
          <w:jc w:val="center"/>
        </w:trPr>
        <w:tc>
          <w:tcPr>
            <w:tcW w:w="1503" w:type="dxa"/>
          </w:tcPr>
          <w:p w14:paraId="0066405C" w14:textId="77777777" w:rsidR="008D68B2" w:rsidRDefault="00000000">
            <w:pPr>
              <w:spacing w:before="20" w:after="20"/>
            </w:pPr>
            <w:r>
              <w:rPr>
                <w:sz w:val="17"/>
              </w:rPr>
              <w:t>Anneal furnace availability</w:t>
            </w:r>
          </w:p>
        </w:tc>
        <w:tc>
          <w:tcPr>
            <w:tcW w:w="1503" w:type="dxa"/>
          </w:tcPr>
          <w:p w14:paraId="6DBFC630" w14:textId="77777777" w:rsidR="008D68B2" w:rsidRDefault="00000000">
            <w:pPr>
              <w:spacing w:before="20" w:after="20"/>
            </w:pPr>
            <w:r>
              <w:rPr>
                <w:sz w:val="17"/>
              </w:rPr>
              <w:t>Whether intermediate anneal is practical</w:t>
            </w:r>
          </w:p>
        </w:tc>
        <w:tc>
          <w:tcPr>
            <w:tcW w:w="1503" w:type="dxa"/>
          </w:tcPr>
          <w:p w14:paraId="71230530" w14:textId="77777777" w:rsidR="008D68B2" w:rsidRDefault="00000000">
            <w:pPr>
              <w:spacing w:before="20" w:after="20"/>
            </w:pPr>
            <w:r>
              <w:rPr>
                <w:sz w:val="17"/>
              </w:rPr>
              <w:t>—</w:t>
            </w:r>
          </w:p>
        </w:tc>
        <w:tc>
          <w:tcPr>
            <w:tcW w:w="1503" w:type="dxa"/>
          </w:tcPr>
          <w:p w14:paraId="678B0449" w14:textId="77777777" w:rsidR="008D68B2" w:rsidRDefault="00000000">
            <w:pPr>
              <w:spacing w:before="20" w:after="20"/>
            </w:pPr>
            <w:r>
              <w:rPr>
                <w:sz w:val="17"/>
              </w:rPr>
              <w:t>Boolean</w:t>
            </w:r>
          </w:p>
        </w:tc>
        <w:tc>
          <w:tcPr>
            <w:tcW w:w="1503" w:type="dxa"/>
          </w:tcPr>
          <w:p w14:paraId="5B305C7A" w14:textId="77777777" w:rsidR="008D68B2" w:rsidRDefault="00000000">
            <w:pPr>
              <w:spacing w:before="20" w:after="20"/>
            </w:pPr>
            <w:r>
              <w:rPr>
                <w:sz w:val="17"/>
              </w:rPr>
              <w:t>O</w:t>
            </w:r>
          </w:p>
        </w:tc>
        <w:tc>
          <w:tcPr>
            <w:tcW w:w="1503" w:type="dxa"/>
          </w:tcPr>
          <w:p w14:paraId="6958AD1A" w14:textId="77777777" w:rsidR="008D68B2" w:rsidRDefault="00000000">
            <w:pPr>
              <w:spacing w:before="20" w:after="20"/>
            </w:pPr>
            <w:r>
              <w:rPr>
                <w:sz w:val="17"/>
              </w:rPr>
              <w:t>Operations</w:t>
            </w:r>
          </w:p>
        </w:tc>
        <w:tc>
          <w:tcPr>
            <w:tcW w:w="1503" w:type="dxa"/>
          </w:tcPr>
          <w:p w14:paraId="09F5B729" w14:textId="77777777" w:rsidR="008D68B2" w:rsidRDefault="00000000">
            <w:pPr>
              <w:spacing w:before="20" w:after="20"/>
            </w:pPr>
            <w:r>
              <w:rPr>
                <w:b/>
                <w:sz w:val="17"/>
              </w:rPr>
              <w:t>Yes</w:t>
            </w:r>
          </w:p>
        </w:tc>
      </w:tr>
      <w:tr w:rsidR="008D68B2" w14:paraId="17CE5857" w14:textId="77777777">
        <w:trPr>
          <w:jc w:val="center"/>
        </w:trPr>
        <w:tc>
          <w:tcPr>
            <w:tcW w:w="1503" w:type="dxa"/>
          </w:tcPr>
          <w:p w14:paraId="7DE06E24" w14:textId="77777777" w:rsidR="008D68B2" w:rsidRDefault="00000000">
            <w:pPr>
              <w:spacing w:before="20" w:after="20"/>
            </w:pPr>
            <w:r>
              <w:rPr>
                <w:sz w:val="17"/>
              </w:rPr>
              <w:t>Tooling change constraints</w:t>
            </w:r>
          </w:p>
        </w:tc>
        <w:tc>
          <w:tcPr>
            <w:tcW w:w="1503" w:type="dxa"/>
          </w:tcPr>
          <w:p w14:paraId="25EE5091" w14:textId="77777777" w:rsidR="008D68B2" w:rsidRDefault="00000000">
            <w:pPr>
              <w:spacing w:before="20" w:after="20"/>
            </w:pPr>
            <w:r>
              <w:rPr>
                <w:sz w:val="17"/>
              </w:rPr>
              <w:t>Acceptable frequency of die/roll change</w:t>
            </w:r>
          </w:p>
        </w:tc>
        <w:tc>
          <w:tcPr>
            <w:tcW w:w="1503" w:type="dxa"/>
          </w:tcPr>
          <w:p w14:paraId="42959D52" w14:textId="77777777" w:rsidR="008D68B2" w:rsidRDefault="00000000">
            <w:pPr>
              <w:spacing w:before="20" w:after="20"/>
            </w:pPr>
            <w:r>
              <w:rPr>
                <w:sz w:val="17"/>
              </w:rPr>
              <w:t>—</w:t>
            </w:r>
          </w:p>
        </w:tc>
        <w:tc>
          <w:tcPr>
            <w:tcW w:w="1503" w:type="dxa"/>
          </w:tcPr>
          <w:p w14:paraId="00C13A0B" w14:textId="77777777" w:rsidR="008D68B2" w:rsidRDefault="00000000">
            <w:pPr>
              <w:spacing w:before="20" w:after="20"/>
            </w:pPr>
            <w:r>
              <w:rPr>
                <w:sz w:val="17"/>
              </w:rPr>
              <w:t>Rule</w:t>
            </w:r>
          </w:p>
        </w:tc>
        <w:tc>
          <w:tcPr>
            <w:tcW w:w="1503" w:type="dxa"/>
          </w:tcPr>
          <w:p w14:paraId="0FDC7704" w14:textId="77777777" w:rsidR="008D68B2" w:rsidRDefault="00000000">
            <w:pPr>
              <w:spacing w:before="20" w:after="20"/>
            </w:pPr>
            <w:r>
              <w:rPr>
                <w:sz w:val="17"/>
              </w:rPr>
              <w:t>O</w:t>
            </w:r>
          </w:p>
        </w:tc>
        <w:tc>
          <w:tcPr>
            <w:tcW w:w="1503" w:type="dxa"/>
          </w:tcPr>
          <w:p w14:paraId="17CE7EB7" w14:textId="77777777" w:rsidR="008D68B2" w:rsidRDefault="00000000">
            <w:pPr>
              <w:spacing w:before="20" w:after="20"/>
            </w:pPr>
            <w:r>
              <w:rPr>
                <w:sz w:val="17"/>
              </w:rPr>
              <w:t>Operations</w:t>
            </w:r>
          </w:p>
        </w:tc>
        <w:tc>
          <w:tcPr>
            <w:tcW w:w="1503" w:type="dxa"/>
          </w:tcPr>
          <w:p w14:paraId="67E0028A" w14:textId="77777777" w:rsidR="008D68B2" w:rsidRDefault="00000000">
            <w:pPr>
              <w:spacing w:before="20" w:after="20"/>
            </w:pPr>
            <w:r>
              <w:rPr>
                <w:b/>
                <w:sz w:val="17"/>
              </w:rPr>
              <w:t>Yes</w:t>
            </w:r>
          </w:p>
        </w:tc>
      </w:tr>
      <w:tr w:rsidR="008D68B2" w14:paraId="07C77637" w14:textId="77777777">
        <w:trPr>
          <w:jc w:val="center"/>
        </w:trPr>
        <w:tc>
          <w:tcPr>
            <w:tcW w:w="1503" w:type="dxa"/>
          </w:tcPr>
          <w:p w14:paraId="621FC87C" w14:textId="77777777" w:rsidR="008D68B2" w:rsidRDefault="00000000">
            <w:pPr>
              <w:spacing w:before="20" w:after="20"/>
            </w:pPr>
            <w:r>
              <w:rPr>
                <w:sz w:val="17"/>
              </w:rPr>
              <w:t>Campaign / batching rules</w:t>
            </w:r>
          </w:p>
        </w:tc>
        <w:tc>
          <w:tcPr>
            <w:tcW w:w="1503" w:type="dxa"/>
          </w:tcPr>
          <w:p w14:paraId="785B36CD" w14:textId="77777777" w:rsidR="008D68B2" w:rsidRDefault="00000000">
            <w:pPr>
              <w:spacing w:before="20" w:after="20"/>
            </w:pPr>
            <w:r>
              <w:rPr>
                <w:sz w:val="17"/>
              </w:rPr>
              <w:t>Grouping of similar schedules</w:t>
            </w:r>
          </w:p>
        </w:tc>
        <w:tc>
          <w:tcPr>
            <w:tcW w:w="1503" w:type="dxa"/>
          </w:tcPr>
          <w:p w14:paraId="5E525D0B" w14:textId="77777777" w:rsidR="008D68B2" w:rsidRDefault="00000000">
            <w:pPr>
              <w:spacing w:before="20" w:after="20"/>
            </w:pPr>
            <w:r>
              <w:rPr>
                <w:sz w:val="17"/>
              </w:rPr>
              <w:t>—</w:t>
            </w:r>
          </w:p>
        </w:tc>
        <w:tc>
          <w:tcPr>
            <w:tcW w:w="1503" w:type="dxa"/>
          </w:tcPr>
          <w:p w14:paraId="18C85188" w14:textId="77777777" w:rsidR="008D68B2" w:rsidRDefault="00000000">
            <w:pPr>
              <w:spacing w:before="20" w:after="20"/>
            </w:pPr>
            <w:r>
              <w:rPr>
                <w:sz w:val="17"/>
              </w:rPr>
              <w:t>Rule</w:t>
            </w:r>
          </w:p>
        </w:tc>
        <w:tc>
          <w:tcPr>
            <w:tcW w:w="1503" w:type="dxa"/>
          </w:tcPr>
          <w:p w14:paraId="57EC7C69" w14:textId="77777777" w:rsidR="008D68B2" w:rsidRDefault="00000000">
            <w:pPr>
              <w:spacing w:before="20" w:after="20"/>
            </w:pPr>
            <w:r>
              <w:rPr>
                <w:sz w:val="17"/>
              </w:rPr>
              <w:t>O</w:t>
            </w:r>
          </w:p>
        </w:tc>
        <w:tc>
          <w:tcPr>
            <w:tcW w:w="1503" w:type="dxa"/>
          </w:tcPr>
          <w:p w14:paraId="266DB637" w14:textId="77777777" w:rsidR="008D68B2" w:rsidRDefault="00000000">
            <w:pPr>
              <w:spacing w:before="20" w:after="20"/>
            </w:pPr>
            <w:r>
              <w:rPr>
                <w:sz w:val="17"/>
              </w:rPr>
              <w:t>Planning</w:t>
            </w:r>
          </w:p>
        </w:tc>
        <w:tc>
          <w:tcPr>
            <w:tcW w:w="1503" w:type="dxa"/>
          </w:tcPr>
          <w:p w14:paraId="59F42F4D" w14:textId="77777777" w:rsidR="008D68B2" w:rsidRDefault="00000000">
            <w:pPr>
              <w:spacing w:before="20" w:after="20"/>
            </w:pPr>
            <w:r>
              <w:rPr>
                <w:b/>
                <w:sz w:val="17"/>
              </w:rPr>
              <w:t>Yes</w:t>
            </w:r>
          </w:p>
        </w:tc>
      </w:tr>
    </w:tbl>
    <w:p w14:paraId="0A0EDC46" w14:textId="77777777" w:rsidR="008D68B2" w:rsidRDefault="008D68B2">
      <w:pPr>
        <w:spacing w:after="80"/>
      </w:pPr>
    </w:p>
    <w:p w14:paraId="7725170F" w14:textId="77777777" w:rsidR="008D68B2" w:rsidRDefault="00000000">
      <w:pPr>
        <w:pStyle w:val="Heading1"/>
      </w:pPr>
      <w:bookmarkStart w:id="45" w:name="_Toc236951336"/>
      <w:r>
        <w:rPr>
          <w:b w:val="0"/>
        </w:rPr>
        <w:t>5. Required Master Data</w:t>
      </w:r>
      <w:bookmarkEnd w:id="45"/>
    </w:p>
    <w:p w14:paraId="64F28C0A" w14:textId="77777777" w:rsidR="008D68B2" w:rsidRDefault="00000000">
      <w:pPr>
        <w:spacing w:after="100"/>
      </w:pPr>
      <w:r>
        <w:rPr>
          <w:sz w:val="19"/>
        </w:rPr>
        <w:t xml:space="preserve">For each master: its purpose, the fields it must carry, its owner, and its availability today. </w:t>
      </w:r>
      <w:r>
        <w:rPr>
          <w:b/>
          <w:sz w:val="19"/>
        </w:rPr>
        <w:t>Availability</w:t>
      </w:r>
      <w:r>
        <w:rPr>
          <w:sz w:val="19"/>
        </w:rPr>
        <w:t xml:space="preserve"> is assessed as </w:t>
      </w:r>
      <w:r>
        <w:rPr>
          <w:i/>
          <w:sz w:val="19"/>
        </w:rPr>
        <w:t>Available</w:t>
      </w:r>
      <w:r>
        <w:rPr>
          <w:sz w:val="19"/>
        </w:rPr>
        <w:t xml:space="preserve"> (exists and is populated), </w:t>
      </w:r>
      <w:r>
        <w:rPr>
          <w:i/>
          <w:sz w:val="19"/>
        </w:rPr>
        <w:t>Partial</w:t>
      </w:r>
      <w:r>
        <w:rPr>
          <w:sz w:val="19"/>
        </w:rPr>
        <w:t xml:space="preserve"> (exists but incomplete), or </w:t>
      </w:r>
      <w:r>
        <w:rPr>
          <w:i/>
          <w:sz w:val="19"/>
        </w:rPr>
        <w:t>Not established</w:t>
      </w:r>
      <w:r>
        <w:rPr>
          <w:sz w:val="19"/>
        </w:rPr>
        <w:t xml:space="preserve"> (must be created).</w:t>
      </w:r>
    </w:p>
    <w:tbl>
      <w:tblPr>
        <w:tblStyle w:val="TableGrid"/>
        <w:tblW w:w="0" w:type="auto"/>
        <w:jc w:val="center"/>
        <w:tblLook w:val="04A0" w:firstRow="1" w:lastRow="0" w:firstColumn="1" w:lastColumn="0" w:noHBand="0" w:noVBand="1"/>
      </w:tblPr>
      <w:tblGrid>
        <w:gridCol w:w="1503"/>
        <w:gridCol w:w="1503"/>
        <w:gridCol w:w="1503"/>
        <w:gridCol w:w="1503"/>
        <w:gridCol w:w="1503"/>
        <w:gridCol w:w="1503"/>
        <w:gridCol w:w="1503"/>
      </w:tblGrid>
      <w:tr w:rsidR="008D68B2" w14:paraId="0B66E4E1" w14:textId="77777777">
        <w:trPr>
          <w:tblHeader/>
          <w:jc w:val="center"/>
        </w:trPr>
        <w:tc>
          <w:tcPr>
            <w:tcW w:w="1503" w:type="dxa"/>
            <w:shd w:val="clear" w:color="auto" w:fill="D9E2F3"/>
          </w:tcPr>
          <w:p w14:paraId="47F3438F" w14:textId="77777777" w:rsidR="008D68B2" w:rsidRDefault="00000000">
            <w:pPr>
              <w:spacing w:before="20" w:after="20"/>
            </w:pPr>
            <w:r>
              <w:rPr>
                <w:b/>
                <w:sz w:val="17"/>
              </w:rPr>
              <w:lastRenderedPageBreak/>
              <w:t>#</w:t>
            </w:r>
          </w:p>
        </w:tc>
        <w:tc>
          <w:tcPr>
            <w:tcW w:w="1503" w:type="dxa"/>
            <w:shd w:val="clear" w:color="auto" w:fill="D9E2F3"/>
          </w:tcPr>
          <w:p w14:paraId="5A739C50" w14:textId="77777777" w:rsidR="008D68B2" w:rsidRDefault="00000000">
            <w:pPr>
              <w:spacing w:before="20" w:after="20"/>
            </w:pPr>
            <w:r>
              <w:rPr>
                <w:b/>
                <w:sz w:val="17"/>
              </w:rPr>
              <w:t>Master</w:t>
            </w:r>
          </w:p>
        </w:tc>
        <w:tc>
          <w:tcPr>
            <w:tcW w:w="1503" w:type="dxa"/>
            <w:shd w:val="clear" w:color="auto" w:fill="D9E2F3"/>
          </w:tcPr>
          <w:p w14:paraId="2040A153" w14:textId="77777777" w:rsidR="008D68B2" w:rsidRDefault="00000000">
            <w:pPr>
              <w:spacing w:before="20" w:after="20"/>
            </w:pPr>
            <w:r>
              <w:rPr>
                <w:b/>
                <w:sz w:val="17"/>
              </w:rPr>
              <w:t>Purpose</w:t>
            </w:r>
          </w:p>
        </w:tc>
        <w:tc>
          <w:tcPr>
            <w:tcW w:w="1503" w:type="dxa"/>
            <w:shd w:val="clear" w:color="auto" w:fill="D9E2F3"/>
          </w:tcPr>
          <w:p w14:paraId="6A79B515" w14:textId="77777777" w:rsidR="008D68B2" w:rsidRDefault="00000000">
            <w:pPr>
              <w:spacing w:before="20" w:after="20"/>
            </w:pPr>
            <w:r>
              <w:rPr>
                <w:b/>
                <w:sz w:val="17"/>
              </w:rPr>
              <w:t>Key fields required</w:t>
            </w:r>
          </w:p>
        </w:tc>
        <w:tc>
          <w:tcPr>
            <w:tcW w:w="1503" w:type="dxa"/>
            <w:shd w:val="clear" w:color="auto" w:fill="D9E2F3"/>
          </w:tcPr>
          <w:p w14:paraId="5A24CEDA" w14:textId="77777777" w:rsidR="008D68B2" w:rsidRDefault="00000000">
            <w:pPr>
              <w:spacing w:before="20" w:after="20"/>
            </w:pPr>
            <w:r>
              <w:rPr>
                <w:b/>
                <w:sz w:val="17"/>
              </w:rPr>
              <w:t>Owner</w:t>
            </w:r>
          </w:p>
        </w:tc>
        <w:tc>
          <w:tcPr>
            <w:tcW w:w="1503" w:type="dxa"/>
            <w:shd w:val="clear" w:color="auto" w:fill="D9E2F3"/>
          </w:tcPr>
          <w:p w14:paraId="5120746F" w14:textId="77777777" w:rsidR="008D68B2" w:rsidRDefault="00000000">
            <w:pPr>
              <w:spacing w:before="20" w:after="20"/>
            </w:pPr>
            <w:r>
              <w:rPr>
                <w:b/>
                <w:sz w:val="17"/>
              </w:rPr>
              <w:t>Availability</w:t>
            </w:r>
          </w:p>
        </w:tc>
        <w:tc>
          <w:tcPr>
            <w:tcW w:w="1503" w:type="dxa"/>
            <w:shd w:val="clear" w:color="auto" w:fill="D9E2F3"/>
          </w:tcPr>
          <w:p w14:paraId="651FAE19" w14:textId="77777777" w:rsidR="008D68B2" w:rsidRDefault="00000000">
            <w:pPr>
              <w:spacing w:before="20" w:after="20"/>
            </w:pPr>
            <w:r>
              <w:rPr>
                <w:b/>
                <w:sz w:val="17"/>
              </w:rPr>
              <w:t>Item</w:t>
            </w:r>
          </w:p>
        </w:tc>
      </w:tr>
      <w:tr w:rsidR="008D68B2" w14:paraId="3EA9099C" w14:textId="77777777">
        <w:trPr>
          <w:jc w:val="center"/>
        </w:trPr>
        <w:tc>
          <w:tcPr>
            <w:tcW w:w="1503" w:type="dxa"/>
          </w:tcPr>
          <w:p w14:paraId="05673F85" w14:textId="77777777" w:rsidR="008D68B2" w:rsidRDefault="00000000">
            <w:pPr>
              <w:spacing w:before="20" w:after="20"/>
            </w:pPr>
            <w:r>
              <w:rPr>
                <w:sz w:val="17"/>
              </w:rPr>
              <w:t>M1</w:t>
            </w:r>
          </w:p>
        </w:tc>
        <w:tc>
          <w:tcPr>
            <w:tcW w:w="1503" w:type="dxa"/>
          </w:tcPr>
          <w:p w14:paraId="64FC7222" w14:textId="77777777" w:rsidR="008D68B2" w:rsidRDefault="00000000">
            <w:pPr>
              <w:spacing w:before="20" w:after="20"/>
            </w:pPr>
            <w:r>
              <w:rPr>
                <w:b/>
                <w:sz w:val="17"/>
              </w:rPr>
              <w:t>Material master</w:t>
            </w:r>
          </w:p>
        </w:tc>
        <w:tc>
          <w:tcPr>
            <w:tcW w:w="1503" w:type="dxa"/>
          </w:tcPr>
          <w:p w14:paraId="43B3719F" w14:textId="77777777" w:rsidR="008D68B2" w:rsidRDefault="00000000">
            <w:pPr>
              <w:spacing w:before="20" w:after="20"/>
            </w:pPr>
            <w:r>
              <w:rPr>
                <w:sz w:val="17"/>
              </w:rPr>
              <w:t>Identify each alloy the engine can process</w:t>
            </w:r>
          </w:p>
        </w:tc>
        <w:tc>
          <w:tcPr>
            <w:tcW w:w="1503" w:type="dxa"/>
          </w:tcPr>
          <w:p w14:paraId="561AB07C" w14:textId="77777777" w:rsidR="008D68B2" w:rsidRDefault="00000000">
            <w:pPr>
              <w:spacing w:before="20" w:after="20"/>
            </w:pPr>
            <w:r>
              <w:rPr>
                <w:sz w:val="17"/>
              </w:rPr>
              <w:t>Alloy designation, description, active flag</w:t>
            </w:r>
          </w:p>
        </w:tc>
        <w:tc>
          <w:tcPr>
            <w:tcW w:w="1503" w:type="dxa"/>
          </w:tcPr>
          <w:p w14:paraId="58F16913" w14:textId="77777777" w:rsidR="008D68B2" w:rsidRDefault="00000000">
            <w:pPr>
              <w:spacing w:before="20" w:after="20"/>
            </w:pPr>
            <w:r>
              <w:rPr>
                <w:sz w:val="17"/>
              </w:rPr>
              <w:t>Process Engineering</w:t>
            </w:r>
          </w:p>
        </w:tc>
        <w:tc>
          <w:tcPr>
            <w:tcW w:w="1503" w:type="dxa"/>
          </w:tcPr>
          <w:p w14:paraId="4058EA8C" w14:textId="77777777" w:rsidR="008D68B2" w:rsidRDefault="00000000">
            <w:pPr>
              <w:spacing w:before="20" w:after="20"/>
            </w:pPr>
            <w:r>
              <w:rPr>
                <w:sz w:val="17"/>
              </w:rPr>
              <w:t>Available</w:t>
            </w:r>
          </w:p>
        </w:tc>
        <w:tc>
          <w:tcPr>
            <w:tcW w:w="1503" w:type="dxa"/>
          </w:tcPr>
          <w:p w14:paraId="2E2AE53C" w14:textId="77777777" w:rsidR="008D68B2" w:rsidRDefault="00000000">
            <w:pPr>
              <w:spacing w:before="20" w:after="20"/>
            </w:pPr>
            <w:r>
              <w:rPr>
                <w:sz w:val="17"/>
              </w:rPr>
              <w:t>—</w:t>
            </w:r>
          </w:p>
        </w:tc>
      </w:tr>
      <w:tr w:rsidR="008D68B2" w14:paraId="00D1EC20" w14:textId="77777777">
        <w:trPr>
          <w:jc w:val="center"/>
        </w:trPr>
        <w:tc>
          <w:tcPr>
            <w:tcW w:w="1503" w:type="dxa"/>
          </w:tcPr>
          <w:p w14:paraId="75E28534" w14:textId="77777777" w:rsidR="008D68B2" w:rsidRDefault="00000000">
            <w:pPr>
              <w:spacing w:before="20" w:after="20"/>
            </w:pPr>
            <w:r>
              <w:rPr>
                <w:sz w:val="17"/>
              </w:rPr>
              <w:t>M2</w:t>
            </w:r>
          </w:p>
        </w:tc>
        <w:tc>
          <w:tcPr>
            <w:tcW w:w="1503" w:type="dxa"/>
          </w:tcPr>
          <w:p w14:paraId="0E1D0C70" w14:textId="77777777" w:rsidR="008D68B2" w:rsidRDefault="00000000">
            <w:pPr>
              <w:spacing w:before="20" w:after="20"/>
            </w:pPr>
            <w:r>
              <w:rPr>
                <w:b/>
                <w:sz w:val="17"/>
              </w:rPr>
              <w:t>Material property master</w:t>
            </w:r>
          </w:p>
        </w:tc>
        <w:tc>
          <w:tcPr>
            <w:tcW w:w="1503" w:type="dxa"/>
          </w:tcPr>
          <w:p w14:paraId="0B72D193" w14:textId="77777777" w:rsidR="008D68B2" w:rsidRDefault="00000000">
            <w:pPr>
              <w:spacing w:before="20" w:after="20"/>
            </w:pPr>
            <w:r>
              <w:rPr>
                <w:sz w:val="17"/>
              </w:rPr>
              <w:t>Supply mechanical behaviour to the stress and force calculations</w:t>
            </w:r>
          </w:p>
        </w:tc>
        <w:tc>
          <w:tcPr>
            <w:tcW w:w="1503" w:type="dxa"/>
          </w:tcPr>
          <w:p w14:paraId="4EDEA04F" w14:textId="77777777" w:rsidR="008D68B2" w:rsidRDefault="00000000">
            <w:pPr>
              <w:spacing w:before="20" w:after="20"/>
            </w:pPr>
            <w:r>
              <w:rPr>
                <w:sz w:val="17"/>
              </w:rPr>
              <w:t xml:space="preserve">Yield, tensile, elongation, work-hardening coefficients, density — per alloy </w:t>
            </w:r>
            <w:r>
              <w:rPr>
                <w:b/>
                <w:sz w:val="17"/>
              </w:rPr>
              <w:t>and per temper</w:t>
            </w:r>
            <w:r>
              <w:rPr>
                <w:sz w:val="17"/>
              </w:rPr>
              <w:t xml:space="preserve"> — plus the </w:t>
            </w:r>
            <w:r>
              <w:rPr>
                <w:b/>
                <w:sz w:val="17"/>
              </w:rPr>
              <w:t>accumulated-strain band per temper designation</w:t>
            </w:r>
          </w:p>
        </w:tc>
        <w:tc>
          <w:tcPr>
            <w:tcW w:w="1503" w:type="dxa"/>
          </w:tcPr>
          <w:p w14:paraId="4DB8E179" w14:textId="77777777" w:rsidR="008D68B2" w:rsidRDefault="00000000">
            <w:pPr>
              <w:spacing w:before="20" w:after="20"/>
            </w:pPr>
            <w:r>
              <w:rPr>
                <w:sz w:val="17"/>
              </w:rPr>
              <w:t>Process Engineering</w:t>
            </w:r>
          </w:p>
        </w:tc>
        <w:tc>
          <w:tcPr>
            <w:tcW w:w="1503" w:type="dxa"/>
          </w:tcPr>
          <w:p w14:paraId="48AEB294" w14:textId="77777777" w:rsidR="008D68B2" w:rsidRDefault="00000000">
            <w:pPr>
              <w:spacing w:before="20" w:after="20"/>
            </w:pPr>
            <w:r>
              <w:rPr>
                <w:b/>
                <w:sz w:val="17"/>
              </w:rPr>
              <w:t>Partial</w:t>
            </w:r>
          </w:p>
        </w:tc>
        <w:tc>
          <w:tcPr>
            <w:tcW w:w="1503" w:type="dxa"/>
          </w:tcPr>
          <w:p w14:paraId="7105A683" w14:textId="77777777" w:rsidR="008D68B2" w:rsidRDefault="00000000">
            <w:pPr>
              <w:spacing w:before="20" w:after="20"/>
            </w:pPr>
            <w:r>
              <w:rPr>
                <w:b/>
                <w:sz w:val="17"/>
              </w:rPr>
              <w:t>PSG-D03</w:t>
            </w:r>
            <w:r>
              <w:rPr>
                <w:sz w:val="17"/>
              </w:rPr>
              <w:t xml:space="preserve">, </w:t>
            </w:r>
            <w:r>
              <w:rPr>
                <w:b/>
                <w:sz w:val="17"/>
              </w:rPr>
              <w:t>PSG-D29</w:t>
            </w:r>
            <w:r>
              <w:rPr>
                <w:sz w:val="17"/>
              </w:rPr>
              <w:t xml:space="preserve">, </w:t>
            </w:r>
            <w:r>
              <w:rPr>
                <w:b/>
                <w:sz w:val="17"/>
              </w:rPr>
              <w:t>PSG-D30</w:t>
            </w:r>
          </w:p>
        </w:tc>
      </w:tr>
      <w:tr w:rsidR="008D68B2" w14:paraId="4E382C8F" w14:textId="77777777">
        <w:trPr>
          <w:jc w:val="center"/>
        </w:trPr>
        <w:tc>
          <w:tcPr>
            <w:tcW w:w="1503" w:type="dxa"/>
          </w:tcPr>
          <w:p w14:paraId="105C36E8" w14:textId="77777777" w:rsidR="008D68B2" w:rsidRDefault="00000000">
            <w:pPr>
              <w:spacing w:before="20" w:after="20"/>
            </w:pPr>
            <w:r>
              <w:rPr>
                <w:sz w:val="17"/>
              </w:rPr>
              <w:t>M3</w:t>
            </w:r>
          </w:p>
        </w:tc>
        <w:tc>
          <w:tcPr>
            <w:tcW w:w="1503" w:type="dxa"/>
          </w:tcPr>
          <w:p w14:paraId="3CB32D5C" w14:textId="77777777" w:rsidR="008D68B2" w:rsidRDefault="00000000">
            <w:pPr>
              <w:spacing w:before="20" w:after="20"/>
            </w:pPr>
            <w:r>
              <w:rPr>
                <w:b/>
                <w:sz w:val="17"/>
              </w:rPr>
              <w:t>Reduction rule master</w:t>
            </w:r>
          </w:p>
        </w:tc>
        <w:tc>
          <w:tcPr>
            <w:tcW w:w="1503" w:type="dxa"/>
          </w:tcPr>
          <w:p w14:paraId="40E007EA" w14:textId="77777777" w:rsidR="008D68B2" w:rsidRDefault="00000000">
            <w:pPr>
              <w:spacing w:before="20" w:after="20"/>
            </w:pPr>
            <w:r>
              <w:rPr>
                <w:sz w:val="17"/>
              </w:rPr>
              <w:t>Per-pass limits for drawing and rolling</w:t>
            </w:r>
          </w:p>
        </w:tc>
        <w:tc>
          <w:tcPr>
            <w:tcW w:w="1503" w:type="dxa"/>
          </w:tcPr>
          <w:p w14:paraId="6D9C63F0" w14:textId="77777777" w:rsidR="008D68B2" w:rsidRDefault="00000000">
            <w:pPr>
              <w:spacing w:before="20" w:after="20"/>
            </w:pPr>
            <w:r>
              <w:rPr>
                <w:sz w:val="17"/>
              </w:rPr>
              <w:t xml:space="preserve">Max/min reduction per pass per alloy (drawing); max/min draft per stand per alloy (rolling); the </w:t>
            </w:r>
            <w:r>
              <w:rPr>
                <w:b/>
                <w:sz w:val="17"/>
              </w:rPr>
              <w:t>no-draw threshold</w:t>
            </w:r>
            <w:r>
              <w:rPr>
                <w:sz w:val="17"/>
              </w:rPr>
              <w:t xml:space="preserve"> governing the whole drawing sequence</w:t>
            </w:r>
          </w:p>
        </w:tc>
        <w:tc>
          <w:tcPr>
            <w:tcW w:w="1503" w:type="dxa"/>
          </w:tcPr>
          <w:p w14:paraId="23B2D66A" w14:textId="77777777" w:rsidR="008D68B2" w:rsidRDefault="00000000">
            <w:pPr>
              <w:spacing w:before="20" w:after="20"/>
            </w:pPr>
            <w:r>
              <w:rPr>
                <w:sz w:val="17"/>
              </w:rPr>
              <w:t>Process Engineering</w:t>
            </w:r>
          </w:p>
        </w:tc>
        <w:tc>
          <w:tcPr>
            <w:tcW w:w="1503" w:type="dxa"/>
          </w:tcPr>
          <w:p w14:paraId="1ED86D76" w14:textId="77777777" w:rsidR="008D68B2" w:rsidRDefault="00000000">
            <w:pPr>
              <w:spacing w:before="20" w:after="20"/>
            </w:pPr>
            <w:r>
              <w:rPr>
                <w:b/>
                <w:sz w:val="17"/>
              </w:rPr>
              <w:t>Not established</w:t>
            </w:r>
          </w:p>
        </w:tc>
        <w:tc>
          <w:tcPr>
            <w:tcW w:w="1503" w:type="dxa"/>
          </w:tcPr>
          <w:p w14:paraId="6FEC103F" w14:textId="77777777" w:rsidR="008D68B2" w:rsidRDefault="00000000">
            <w:pPr>
              <w:spacing w:before="20" w:after="20"/>
            </w:pPr>
            <w:r>
              <w:rPr>
                <w:b/>
                <w:sz w:val="17"/>
              </w:rPr>
              <w:t>PSG-D01</w:t>
            </w:r>
            <w:r>
              <w:rPr>
                <w:sz w:val="17"/>
              </w:rPr>
              <w:t xml:space="preserve">, </w:t>
            </w:r>
            <w:r>
              <w:rPr>
                <w:b/>
                <w:sz w:val="17"/>
              </w:rPr>
              <w:t>PSG-D02</w:t>
            </w:r>
            <w:r>
              <w:rPr>
                <w:sz w:val="17"/>
              </w:rPr>
              <w:t xml:space="preserve">, </w:t>
            </w:r>
            <w:r>
              <w:rPr>
                <w:b/>
                <w:sz w:val="17"/>
              </w:rPr>
              <w:t>PSG-D28</w:t>
            </w:r>
          </w:p>
        </w:tc>
      </w:tr>
      <w:tr w:rsidR="008D68B2" w14:paraId="3E90749D" w14:textId="77777777">
        <w:trPr>
          <w:jc w:val="center"/>
        </w:trPr>
        <w:tc>
          <w:tcPr>
            <w:tcW w:w="1503" w:type="dxa"/>
          </w:tcPr>
          <w:p w14:paraId="5C124489" w14:textId="77777777" w:rsidR="008D68B2" w:rsidRDefault="00000000">
            <w:pPr>
              <w:spacing w:before="20" w:after="20"/>
            </w:pPr>
            <w:r>
              <w:rPr>
                <w:sz w:val="17"/>
              </w:rPr>
              <w:t>M4</w:t>
            </w:r>
          </w:p>
        </w:tc>
        <w:tc>
          <w:tcPr>
            <w:tcW w:w="1503" w:type="dxa"/>
          </w:tcPr>
          <w:p w14:paraId="43DC2CC3" w14:textId="77777777" w:rsidR="008D68B2" w:rsidRDefault="00000000">
            <w:pPr>
              <w:spacing w:before="20" w:after="20"/>
            </w:pPr>
            <w:r>
              <w:rPr>
                <w:b/>
                <w:sz w:val="17"/>
              </w:rPr>
              <w:t>Machine master</w:t>
            </w:r>
          </w:p>
        </w:tc>
        <w:tc>
          <w:tcPr>
            <w:tcW w:w="1503" w:type="dxa"/>
          </w:tcPr>
          <w:p w14:paraId="70AE0B61" w14:textId="77777777" w:rsidR="008D68B2" w:rsidRDefault="00000000">
            <w:pPr>
              <w:spacing w:before="20" w:after="20"/>
            </w:pPr>
            <w:r>
              <w:rPr>
                <w:sz w:val="17"/>
              </w:rPr>
              <w:t>Machine capability envelope</w:t>
            </w:r>
          </w:p>
        </w:tc>
        <w:tc>
          <w:tcPr>
            <w:tcW w:w="1503" w:type="dxa"/>
          </w:tcPr>
          <w:p w14:paraId="5FF78092" w14:textId="77777777" w:rsidR="008D68B2" w:rsidRDefault="00000000">
            <w:pPr>
              <w:spacing w:before="20" w:after="20"/>
            </w:pPr>
            <w:r>
              <w:rPr>
                <w:sz w:val="17"/>
              </w:rPr>
              <w:t xml:space="preserve">Per stand: </w:t>
            </w:r>
            <w:r>
              <w:rPr>
                <w:b/>
                <w:sz w:val="17"/>
              </w:rPr>
              <w:t>roll diameter (FM1 12″; FM2 S1 8″, S2 6″, S3 6″)</w:t>
            </w:r>
            <w:r>
              <w:rPr>
                <w:sz w:val="17"/>
              </w:rPr>
              <w:t xml:space="preserve">, gauge range, width range, max separating force, max drive power, mill modulus. Per </w:t>
            </w:r>
            <w:r>
              <w:rPr>
                <w:b/>
                <w:sz w:val="17"/>
              </w:rPr>
              <w:t>edger</w:t>
            </w:r>
            <w:r>
              <w:rPr>
                <w:sz w:val="17"/>
              </w:rPr>
              <w:t xml:space="preserve"> (two, between S1/S2 and S2/S3): roller profile, max width reduction per pass, permitted bypass combinations. Per </w:t>
            </w:r>
            <w:r>
              <w:rPr>
                <w:b/>
                <w:sz w:val="17"/>
              </w:rPr>
              <w:t>dancer</w:t>
            </w:r>
            <w:r>
              <w:rPr>
                <w:sz w:val="17"/>
              </w:rPr>
              <w:t xml:space="preserve"> (two, co-located with the edgers): available modes and tension range. Per </w:t>
            </w:r>
            <w:r>
              <w:rPr>
                <w:b/>
                <w:sz w:val="17"/>
              </w:rPr>
              <w:t>line</w:t>
            </w:r>
            <w:r>
              <w:rPr>
                <w:sz w:val="17"/>
              </w:rPr>
              <w:t xml:space="preserve">: take-up equipment maximum </w:t>
            </w:r>
            <w:r>
              <w:rPr>
                <w:b/>
                <w:sz w:val="17"/>
              </w:rPr>
              <w:t>and planned output multiple</w:t>
            </w:r>
          </w:p>
        </w:tc>
        <w:tc>
          <w:tcPr>
            <w:tcW w:w="1503" w:type="dxa"/>
          </w:tcPr>
          <w:p w14:paraId="350C5674" w14:textId="77777777" w:rsidR="008D68B2" w:rsidRDefault="00000000">
            <w:pPr>
              <w:spacing w:before="20" w:after="20"/>
            </w:pPr>
            <w:r>
              <w:rPr>
                <w:sz w:val="17"/>
              </w:rPr>
              <w:t>Maintenance / Engineering</w:t>
            </w:r>
          </w:p>
        </w:tc>
        <w:tc>
          <w:tcPr>
            <w:tcW w:w="1503" w:type="dxa"/>
          </w:tcPr>
          <w:p w14:paraId="355D6BD2" w14:textId="77777777" w:rsidR="008D68B2" w:rsidRDefault="00000000">
            <w:pPr>
              <w:spacing w:before="20" w:after="20"/>
            </w:pPr>
            <w:r>
              <w:rPr>
                <w:b/>
                <w:sz w:val="17"/>
              </w:rPr>
              <w:t>Partial</w:t>
            </w:r>
          </w:p>
        </w:tc>
        <w:tc>
          <w:tcPr>
            <w:tcW w:w="1503" w:type="dxa"/>
          </w:tcPr>
          <w:p w14:paraId="5BFE1C4C" w14:textId="77777777" w:rsidR="008D68B2" w:rsidRDefault="00000000">
            <w:pPr>
              <w:spacing w:before="20" w:after="20"/>
            </w:pPr>
            <w:r>
              <w:rPr>
                <w:b/>
                <w:sz w:val="17"/>
              </w:rPr>
              <w:t>PSG-D10–D12</w:t>
            </w:r>
            <w:r>
              <w:rPr>
                <w:sz w:val="17"/>
              </w:rPr>
              <w:t xml:space="preserve">, </w:t>
            </w:r>
            <w:r>
              <w:rPr>
                <w:b/>
                <w:sz w:val="17"/>
              </w:rPr>
              <w:t>PSG-D24</w:t>
            </w:r>
            <w:r>
              <w:rPr>
                <w:sz w:val="17"/>
              </w:rPr>
              <w:t xml:space="preserve">, </w:t>
            </w:r>
            <w:r>
              <w:rPr>
                <w:b/>
                <w:sz w:val="17"/>
              </w:rPr>
              <w:t>PSG-D27</w:t>
            </w:r>
            <w:r>
              <w:rPr>
                <w:sz w:val="17"/>
              </w:rPr>
              <w:t xml:space="preserve">, </w:t>
            </w:r>
            <w:r>
              <w:rPr>
                <w:b/>
                <w:sz w:val="17"/>
              </w:rPr>
              <w:t>PSG-D32</w:t>
            </w:r>
          </w:p>
        </w:tc>
      </w:tr>
      <w:tr w:rsidR="008D68B2" w14:paraId="63E2DDA0" w14:textId="77777777">
        <w:trPr>
          <w:jc w:val="center"/>
        </w:trPr>
        <w:tc>
          <w:tcPr>
            <w:tcW w:w="1503" w:type="dxa"/>
          </w:tcPr>
          <w:p w14:paraId="46D67F2E" w14:textId="77777777" w:rsidR="008D68B2" w:rsidRDefault="00000000">
            <w:pPr>
              <w:spacing w:before="20" w:after="20"/>
            </w:pPr>
            <w:r>
              <w:rPr>
                <w:sz w:val="17"/>
              </w:rPr>
              <w:t>M5</w:t>
            </w:r>
          </w:p>
        </w:tc>
        <w:tc>
          <w:tcPr>
            <w:tcW w:w="1503" w:type="dxa"/>
          </w:tcPr>
          <w:p w14:paraId="2DD9E0E1" w14:textId="77777777" w:rsidR="008D68B2" w:rsidRDefault="00000000">
            <w:pPr>
              <w:spacing w:before="20" w:after="20"/>
            </w:pPr>
            <w:r>
              <w:rPr>
                <w:b/>
                <w:sz w:val="17"/>
              </w:rPr>
              <w:t>Roll master</w:t>
            </w:r>
          </w:p>
        </w:tc>
        <w:tc>
          <w:tcPr>
            <w:tcW w:w="1503" w:type="dxa"/>
          </w:tcPr>
          <w:p w14:paraId="1A94D110" w14:textId="77777777" w:rsidR="008D68B2" w:rsidRDefault="00000000">
            <w:pPr>
              <w:spacing w:before="20" w:after="20"/>
            </w:pPr>
            <w:r>
              <w:rPr>
                <w:sz w:val="17"/>
              </w:rPr>
              <w:t>Roll identity and condition</w:t>
            </w:r>
          </w:p>
        </w:tc>
        <w:tc>
          <w:tcPr>
            <w:tcW w:w="1503" w:type="dxa"/>
          </w:tcPr>
          <w:p w14:paraId="5A250490" w14:textId="77777777" w:rsidR="008D68B2" w:rsidRDefault="00000000">
            <w:pPr>
              <w:spacing w:before="20" w:after="20"/>
            </w:pPr>
            <w:r>
              <w:rPr>
                <w:sz w:val="17"/>
              </w:rPr>
              <w:t>Roll ID, diameter, surface condition, footage run, location, regrind history</w:t>
            </w:r>
          </w:p>
        </w:tc>
        <w:tc>
          <w:tcPr>
            <w:tcW w:w="1503" w:type="dxa"/>
          </w:tcPr>
          <w:p w14:paraId="592CF987" w14:textId="77777777" w:rsidR="008D68B2" w:rsidRDefault="00000000">
            <w:pPr>
              <w:spacing w:before="20" w:after="20"/>
            </w:pPr>
            <w:r>
              <w:rPr>
                <w:sz w:val="17"/>
              </w:rPr>
              <w:t>Maintenance</w:t>
            </w:r>
          </w:p>
        </w:tc>
        <w:tc>
          <w:tcPr>
            <w:tcW w:w="1503" w:type="dxa"/>
          </w:tcPr>
          <w:p w14:paraId="2D6D9B7E" w14:textId="77777777" w:rsidR="008D68B2" w:rsidRDefault="00000000">
            <w:pPr>
              <w:spacing w:before="20" w:after="20"/>
            </w:pPr>
            <w:r>
              <w:rPr>
                <w:b/>
                <w:sz w:val="17"/>
              </w:rPr>
              <w:t>Partial</w:t>
            </w:r>
          </w:p>
        </w:tc>
        <w:tc>
          <w:tcPr>
            <w:tcW w:w="1503" w:type="dxa"/>
          </w:tcPr>
          <w:p w14:paraId="60F2F661" w14:textId="77777777" w:rsidR="008D68B2" w:rsidRDefault="00000000">
            <w:pPr>
              <w:spacing w:before="20" w:after="20"/>
            </w:pPr>
            <w:r>
              <w:rPr>
                <w:b/>
                <w:sz w:val="17"/>
              </w:rPr>
              <w:t>PSG-Q13</w:t>
            </w:r>
          </w:p>
        </w:tc>
      </w:tr>
      <w:tr w:rsidR="008D68B2" w14:paraId="60CAD2B7" w14:textId="77777777">
        <w:trPr>
          <w:jc w:val="center"/>
        </w:trPr>
        <w:tc>
          <w:tcPr>
            <w:tcW w:w="1503" w:type="dxa"/>
          </w:tcPr>
          <w:p w14:paraId="115D1CAB" w14:textId="77777777" w:rsidR="008D68B2" w:rsidRDefault="00000000">
            <w:pPr>
              <w:spacing w:before="20" w:after="20"/>
            </w:pPr>
            <w:r>
              <w:rPr>
                <w:sz w:val="17"/>
              </w:rPr>
              <w:lastRenderedPageBreak/>
              <w:t>M6</w:t>
            </w:r>
          </w:p>
        </w:tc>
        <w:tc>
          <w:tcPr>
            <w:tcW w:w="1503" w:type="dxa"/>
          </w:tcPr>
          <w:p w14:paraId="3C2181EC" w14:textId="77777777" w:rsidR="008D68B2" w:rsidRDefault="00000000">
            <w:pPr>
              <w:spacing w:before="20" w:after="20"/>
            </w:pPr>
            <w:r>
              <w:rPr>
                <w:b/>
                <w:sz w:val="17"/>
              </w:rPr>
              <w:t>Die / tooling master</w:t>
            </w:r>
          </w:p>
        </w:tc>
        <w:tc>
          <w:tcPr>
            <w:tcW w:w="1503" w:type="dxa"/>
          </w:tcPr>
          <w:p w14:paraId="6C81FE3E" w14:textId="77777777" w:rsidR="008D68B2" w:rsidRDefault="00000000">
            <w:pPr>
              <w:spacing w:before="20" w:after="20"/>
            </w:pPr>
            <w:r>
              <w:rPr>
                <w:sz w:val="17"/>
              </w:rPr>
              <w:t>Available drawing tooling</w:t>
            </w:r>
          </w:p>
        </w:tc>
        <w:tc>
          <w:tcPr>
            <w:tcW w:w="1503" w:type="dxa"/>
          </w:tcPr>
          <w:p w14:paraId="5203839D" w14:textId="77777777" w:rsidR="008D68B2" w:rsidRDefault="00000000">
            <w:pPr>
              <w:spacing w:before="20" w:after="20"/>
            </w:pPr>
            <w:r>
              <w:rPr>
                <w:sz w:val="17"/>
              </w:rPr>
              <w:t xml:space="preserve">Die ID, hole diameter, </w:t>
            </w:r>
            <w:r>
              <w:rPr>
                <w:b/>
                <w:sz w:val="17"/>
              </w:rPr>
              <w:t>semi-angle</w:t>
            </w:r>
            <w:r>
              <w:rPr>
                <w:sz w:val="17"/>
              </w:rPr>
              <w:t xml:space="preserve">, </w:t>
            </w:r>
            <w:r>
              <w:rPr>
                <w:b/>
                <w:sz w:val="17"/>
              </w:rPr>
              <w:t>bearing length</w:t>
            </w:r>
            <w:r>
              <w:rPr>
                <w:sz w:val="17"/>
              </w:rPr>
              <w:t>, condition, footage run</w:t>
            </w:r>
          </w:p>
        </w:tc>
        <w:tc>
          <w:tcPr>
            <w:tcW w:w="1503" w:type="dxa"/>
          </w:tcPr>
          <w:p w14:paraId="6BDCF7DF" w14:textId="77777777" w:rsidR="008D68B2" w:rsidRDefault="00000000">
            <w:pPr>
              <w:spacing w:before="20" w:after="20"/>
            </w:pPr>
            <w:r>
              <w:rPr>
                <w:sz w:val="17"/>
              </w:rPr>
              <w:t>Maintenance</w:t>
            </w:r>
          </w:p>
        </w:tc>
        <w:tc>
          <w:tcPr>
            <w:tcW w:w="1503" w:type="dxa"/>
          </w:tcPr>
          <w:p w14:paraId="171E1E0D" w14:textId="77777777" w:rsidR="008D68B2" w:rsidRDefault="00000000">
            <w:pPr>
              <w:spacing w:before="20" w:after="20"/>
            </w:pPr>
            <w:r>
              <w:rPr>
                <w:b/>
                <w:sz w:val="17"/>
              </w:rPr>
              <w:t>Partial</w:t>
            </w:r>
          </w:p>
        </w:tc>
        <w:tc>
          <w:tcPr>
            <w:tcW w:w="1503" w:type="dxa"/>
          </w:tcPr>
          <w:p w14:paraId="79738BE5" w14:textId="77777777" w:rsidR="008D68B2" w:rsidRDefault="00000000">
            <w:pPr>
              <w:spacing w:before="20" w:after="20"/>
            </w:pPr>
            <w:r>
              <w:rPr>
                <w:b/>
                <w:sz w:val="17"/>
              </w:rPr>
              <w:t>PSG-D05</w:t>
            </w:r>
            <w:r>
              <w:rPr>
                <w:sz w:val="17"/>
              </w:rPr>
              <w:t xml:space="preserve">, </w:t>
            </w:r>
            <w:r>
              <w:rPr>
                <w:b/>
                <w:sz w:val="17"/>
              </w:rPr>
              <w:t>PSG-Q05</w:t>
            </w:r>
          </w:p>
        </w:tc>
      </w:tr>
      <w:tr w:rsidR="008D68B2" w14:paraId="24E93986" w14:textId="77777777">
        <w:trPr>
          <w:jc w:val="center"/>
        </w:trPr>
        <w:tc>
          <w:tcPr>
            <w:tcW w:w="1503" w:type="dxa"/>
          </w:tcPr>
          <w:p w14:paraId="6002A081" w14:textId="77777777" w:rsidR="008D68B2" w:rsidRDefault="00000000">
            <w:pPr>
              <w:spacing w:before="20" w:after="20"/>
            </w:pPr>
            <w:r>
              <w:rPr>
                <w:sz w:val="17"/>
              </w:rPr>
              <w:t>M7</w:t>
            </w:r>
          </w:p>
        </w:tc>
        <w:tc>
          <w:tcPr>
            <w:tcW w:w="1503" w:type="dxa"/>
          </w:tcPr>
          <w:p w14:paraId="5FD44F86" w14:textId="77777777" w:rsidR="008D68B2" w:rsidRDefault="00000000">
            <w:pPr>
              <w:spacing w:before="20" w:after="20"/>
            </w:pPr>
            <w:r>
              <w:rPr>
                <w:b/>
                <w:sz w:val="17"/>
              </w:rPr>
              <w:t>Product master</w:t>
            </w:r>
          </w:p>
        </w:tc>
        <w:tc>
          <w:tcPr>
            <w:tcW w:w="1503" w:type="dxa"/>
          </w:tcPr>
          <w:p w14:paraId="6EFBBFA3" w14:textId="77777777" w:rsidR="008D68B2" w:rsidRDefault="00000000">
            <w:pPr>
              <w:spacing w:before="20" w:after="20"/>
            </w:pPr>
            <w:r>
              <w:rPr>
                <w:sz w:val="17"/>
              </w:rPr>
              <w:t>Finished product definitions</w:t>
            </w:r>
          </w:p>
        </w:tc>
        <w:tc>
          <w:tcPr>
            <w:tcW w:w="1503" w:type="dxa"/>
          </w:tcPr>
          <w:p w14:paraId="4AF3C900" w14:textId="77777777" w:rsidR="008D68B2" w:rsidRDefault="00000000">
            <w:pPr>
              <w:spacing w:before="20" w:after="20"/>
            </w:pPr>
            <w:r>
              <w:rPr>
                <w:sz w:val="17"/>
              </w:rPr>
              <w:t>Alloy, gauge, width, edge profile, tolerances, surface finish class, certification requirement</w:t>
            </w:r>
          </w:p>
        </w:tc>
        <w:tc>
          <w:tcPr>
            <w:tcW w:w="1503" w:type="dxa"/>
          </w:tcPr>
          <w:p w14:paraId="0572D75A" w14:textId="77777777" w:rsidR="008D68B2" w:rsidRDefault="00000000">
            <w:pPr>
              <w:spacing w:before="20" w:after="20"/>
            </w:pPr>
            <w:r>
              <w:rPr>
                <w:sz w:val="17"/>
              </w:rPr>
              <w:t>Sales / Process Engineering</w:t>
            </w:r>
          </w:p>
        </w:tc>
        <w:tc>
          <w:tcPr>
            <w:tcW w:w="1503" w:type="dxa"/>
          </w:tcPr>
          <w:p w14:paraId="21BC3CB6" w14:textId="77777777" w:rsidR="008D68B2" w:rsidRDefault="00000000">
            <w:pPr>
              <w:spacing w:before="20" w:after="20"/>
            </w:pPr>
            <w:r>
              <w:rPr>
                <w:b/>
                <w:sz w:val="17"/>
              </w:rPr>
              <w:t>Partial</w:t>
            </w:r>
          </w:p>
        </w:tc>
        <w:tc>
          <w:tcPr>
            <w:tcW w:w="1503" w:type="dxa"/>
          </w:tcPr>
          <w:p w14:paraId="4D71E19E" w14:textId="77777777" w:rsidR="008D68B2" w:rsidRDefault="00000000">
            <w:pPr>
              <w:spacing w:before="20" w:after="20"/>
            </w:pPr>
            <w:r>
              <w:rPr>
                <w:b/>
                <w:sz w:val="17"/>
              </w:rPr>
              <w:t>PSG-D13</w:t>
            </w:r>
          </w:p>
        </w:tc>
      </w:tr>
      <w:tr w:rsidR="008D68B2" w14:paraId="76A2C9B2" w14:textId="77777777">
        <w:trPr>
          <w:jc w:val="center"/>
        </w:trPr>
        <w:tc>
          <w:tcPr>
            <w:tcW w:w="1503" w:type="dxa"/>
          </w:tcPr>
          <w:p w14:paraId="22509C54" w14:textId="77777777" w:rsidR="008D68B2" w:rsidRDefault="00000000">
            <w:pPr>
              <w:spacing w:before="20" w:after="20"/>
            </w:pPr>
            <w:r>
              <w:rPr>
                <w:sz w:val="17"/>
              </w:rPr>
              <w:t>M8</w:t>
            </w:r>
          </w:p>
        </w:tc>
        <w:tc>
          <w:tcPr>
            <w:tcW w:w="1503" w:type="dxa"/>
          </w:tcPr>
          <w:p w14:paraId="098A0368" w14:textId="77777777" w:rsidR="008D68B2" w:rsidRDefault="00000000">
            <w:pPr>
              <w:spacing w:before="20" w:after="20"/>
            </w:pPr>
            <w:r>
              <w:rPr>
                <w:b/>
                <w:sz w:val="17"/>
              </w:rPr>
              <w:t>Process parameter master</w:t>
            </w:r>
          </w:p>
        </w:tc>
        <w:tc>
          <w:tcPr>
            <w:tcW w:w="1503" w:type="dxa"/>
          </w:tcPr>
          <w:p w14:paraId="0EB16BCD" w14:textId="77777777" w:rsidR="008D68B2" w:rsidRDefault="00000000">
            <w:pPr>
              <w:spacing w:before="20" w:after="20"/>
            </w:pPr>
            <w:r>
              <w:rPr>
                <w:sz w:val="17"/>
              </w:rPr>
              <w:t>Empirical coefficients</w:t>
            </w:r>
          </w:p>
        </w:tc>
        <w:tc>
          <w:tcPr>
            <w:tcW w:w="1503" w:type="dxa"/>
          </w:tcPr>
          <w:p w14:paraId="478141BB" w14:textId="77777777" w:rsidR="008D68B2" w:rsidRDefault="00000000">
            <w:pPr>
              <w:spacing w:before="20" w:after="20"/>
            </w:pPr>
            <w:r>
              <w:rPr>
                <w:sz w:val="17"/>
              </w:rPr>
              <w:t xml:space="preserve">Spread coefficients (round→flat </w:t>
            </w:r>
            <w:r>
              <w:rPr>
                <w:b/>
                <w:sz w:val="17"/>
              </w:rPr>
              <w:t>and flat→flat</w:t>
            </w:r>
            <w:r>
              <w:rPr>
                <w:sz w:val="17"/>
              </w:rPr>
              <w:t xml:space="preserve">), </w:t>
            </w:r>
            <w:r>
              <w:rPr>
                <w:b/>
                <w:sz w:val="17"/>
              </w:rPr>
              <w:t>edger partition coefficient</w:t>
            </w:r>
            <w:r>
              <w:rPr>
                <w:sz w:val="17"/>
              </w:rPr>
              <w:t xml:space="preserve">, friction coefficients </w:t>
            </w:r>
            <w:r>
              <w:rPr>
                <w:b/>
                <w:sz w:val="17"/>
              </w:rPr>
              <w:t>separately for drawing and rolling</w:t>
            </w:r>
            <w:r>
              <w:rPr>
                <w:sz w:val="17"/>
              </w:rPr>
              <w:t xml:space="preserve">, the round→flat grip criterion, mill spring characteristics, </w:t>
            </w:r>
            <w:r>
              <w:rPr>
                <w:b/>
                <w:sz w:val="17"/>
              </w:rPr>
              <w:t>inter-stand tension setpoints by mode</w:t>
            </w:r>
            <w:r>
              <w:rPr>
                <w:sz w:val="17"/>
              </w:rPr>
              <w:t>, the lever-arm coefficient, safety factors</w:t>
            </w:r>
          </w:p>
        </w:tc>
        <w:tc>
          <w:tcPr>
            <w:tcW w:w="1503" w:type="dxa"/>
          </w:tcPr>
          <w:p w14:paraId="44C38DDB" w14:textId="77777777" w:rsidR="008D68B2" w:rsidRDefault="00000000">
            <w:pPr>
              <w:spacing w:before="20" w:after="20"/>
            </w:pPr>
            <w:r>
              <w:rPr>
                <w:sz w:val="17"/>
              </w:rPr>
              <w:t>Process Engineering</w:t>
            </w:r>
          </w:p>
        </w:tc>
        <w:tc>
          <w:tcPr>
            <w:tcW w:w="1503" w:type="dxa"/>
          </w:tcPr>
          <w:p w14:paraId="1D25EC1E" w14:textId="77777777" w:rsidR="008D68B2" w:rsidRDefault="00000000">
            <w:pPr>
              <w:spacing w:before="20" w:after="20"/>
            </w:pPr>
            <w:r>
              <w:rPr>
                <w:b/>
                <w:sz w:val="17"/>
              </w:rPr>
              <w:t>Not established</w:t>
            </w:r>
          </w:p>
        </w:tc>
        <w:tc>
          <w:tcPr>
            <w:tcW w:w="1503" w:type="dxa"/>
          </w:tcPr>
          <w:p w14:paraId="52E00168" w14:textId="77777777" w:rsidR="008D68B2" w:rsidRDefault="00000000">
            <w:pPr>
              <w:spacing w:before="20" w:after="20"/>
            </w:pPr>
            <w:r>
              <w:rPr>
                <w:b/>
                <w:sz w:val="17"/>
              </w:rPr>
              <w:t>PSG-D04</w:t>
            </w:r>
            <w:r>
              <w:rPr>
                <w:sz w:val="17"/>
              </w:rPr>
              <w:t xml:space="preserve">, </w:t>
            </w:r>
            <w:r>
              <w:rPr>
                <w:b/>
                <w:sz w:val="17"/>
              </w:rPr>
              <w:t>PSG-D08</w:t>
            </w:r>
            <w:r>
              <w:rPr>
                <w:sz w:val="17"/>
              </w:rPr>
              <w:t xml:space="preserve">, </w:t>
            </w:r>
            <w:r>
              <w:rPr>
                <w:b/>
                <w:sz w:val="17"/>
              </w:rPr>
              <w:t>PSG-D12</w:t>
            </w:r>
            <w:r>
              <w:rPr>
                <w:sz w:val="17"/>
              </w:rPr>
              <w:t xml:space="preserve">, </w:t>
            </w:r>
            <w:r>
              <w:rPr>
                <w:b/>
                <w:sz w:val="17"/>
              </w:rPr>
              <w:t>PSG-D25</w:t>
            </w:r>
            <w:r>
              <w:rPr>
                <w:sz w:val="17"/>
              </w:rPr>
              <w:t xml:space="preserve">, </w:t>
            </w:r>
            <w:r>
              <w:rPr>
                <w:b/>
                <w:sz w:val="17"/>
              </w:rPr>
              <w:t>PSG-D27</w:t>
            </w:r>
            <w:r>
              <w:rPr>
                <w:sz w:val="17"/>
              </w:rPr>
              <w:t xml:space="preserve">, </w:t>
            </w:r>
            <w:r>
              <w:rPr>
                <w:b/>
                <w:sz w:val="17"/>
              </w:rPr>
              <w:t>PSG-D31</w:t>
            </w:r>
            <w:r>
              <w:rPr>
                <w:sz w:val="17"/>
              </w:rPr>
              <w:t xml:space="preserve">, </w:t>
            </w:r>
            <w:r>
              <w:rPr>
                <w:b/>
                <w:sz w:val="17"/>
              </w:rPr>
              <w:t>PSG-D34</w:t>
            </w:r>
          </w:p>
        </w:tc>
      </w:tr>
      <w:tr w:rsidR="008D68B2" w14:paraId="1394AAAA" w14:textId="77777777">
        <w:trPr>
          <w:jc w:val="center"/>
        </w:trPr>
        <w:tc>
          <w:tcPr>
            <w:tcW w:w="1503" w:type="dxa"/>
          </w:tcPr>
          <w:p w14:paraId="5E20A67A" w14:textId="77777777" w:rsidR="008D68B2" w:rsidRDefault="00000000">
            <w:pPr>
              <w:spacing w:before="20" w:after="20"/>
            </w:pPr>
            <w:r>
              <w:rPr>
                <w:sz w:val="17"/>
              </w:rPr>
              <w:t>M9</w:t>
            </w:r>
          </w:p>
        </w:tc>
        <w:tc>
          <w:tcPr>
            <w:tcW w:w="1503" w:type="dxa"/>
          </w:tcPr>
          <w:p w14:paraId="259F770E" w14:textId="77777777" w:rsidR="008D68B2" w:rsidRDefault="00000000">
            <w:pPr>
              <w:spacing w:before="20" w:after="20"/>
            </w:pPr>
            <w:r>
              <w:rPr>
                <w:b/>
                <w:sz w:val="17"/>
              </w:rPr>
              <w:t>Speed rule master</w:t>
            </w:r>
          </w:p>
        </w:tc>
        <w:tc>
          <w:tcPr>
            <w:tcW w:w="1503" w:type="dxa"/>
          </w:tcPr>
          <w:p w14:paraId="71A71AAA" w14:textId="77777777" w:rsidR="008D68B2" w:rsidRDefault="00000000">
            <w:pPr>
              <w:spacing w:before="20" w:after="20"/>
            </w:pPr>
            <w:r>
              <w:rPr>
                <w:sz w:val="17"/>
              </w:rPr>
              <w:t>Speed envelope and constraints</w:t>
            </w:r>
          </w:p>
        </w:tc>
        <w:tc>
          <w:tcPr>
            <w:tcW w:w="1503" w:type="dxa"/>
          </w:tcPr>
          <w:p w14:paraId="32B6F002" w14:textId="77777777" w:rsidR="008D68B2" w:rsidRDefault="00000000">
            <w:pPr>
              <w:spacing w:before="20" w:after="20"/>
            </w:pPr>
            <w:r>
              <w:rPr>
                <w:sz w:val="17"/>
              </w:rPr>
              <w:t>Min/max speed per alloy and gauge; speed constraints by finish requirement</w:t>
            </w:r>
          </w:p>
        </w:tc>
        <w:tc>
          <w:tcPr>
            <w:tcW w:w="1503" w:type="dxa"/>
          </w:tcPr>
          <w:p w14:paraId="2F224722" w14:textId="77777777" w:rsidR="008D68B2" w:rsidRDefault="00000000">
            <w:pPr>
              <w:spacing w:before="20" w:after="20"/>
            </w:pPr>
            <w:r>
              <w:rPr>
                <w:sz w:val="17"/>
              </w:rPr>
              <w:t>Process Engineering</w:t>
            </w:r>
          </w:p>
        </w:tc>
        <w:tc>
          <w:tcPr>
            <w:tcW w:w="1503" w:type="dxa"/>
          </w:tcPr>
          <w:p w14:paraId="510FA4FD" w14:textId="77777777" w:rsidR="008D68B2" w:rsidRDefault="00000000">
            <w:pPr>
              <w:spacing w:before="20" w:after="20"/>
            </w:pPr>
            <w:r>
              <w:rPr>
                <w:b/>
                <w:sz w:val="17"/>
              </w:rPr>
              <w:t>Not established</w:t>
            </w:r>
            <w:r>
              <w:rPr>
                <w:sz w:val="17"/>
              </w:rPr>
              <w:t xml:space="preserve"> — to be derived from trial</w:t>
            </w:r>
          </w:p>
        </w:tc>
        <w:tc>
          <w:tcPr>
            <w:tcW w:w="1503" w:type="dxa"/>
          </w:tcPr>
          <w:p w14:paraId="60395C3E" w14:textId="77777777" w:rsidR="008D68B2" w:rsidRDefault="00000000">
            <w:pPr>
              <w:spacing w:before="20" w:after="20"/>
            </w:pPr>
            <w:r>
              <w:rPr>
                <w:b/>
                <w:sz w:val="17"/>
              </w:rPr>
              <w:t>PSG-D14</w:t>
            </w:r>
          </w:p>
        </w:tc>
      </w:tr>
      <w:tr w:rsidR="008D68B2" w14:paraId="614283D7" w14:textId="77777777">
        <w:trPr>
          <w:jc w:val="center"/>
        </w:trPr>
        <w:tc>
          <w:tcPr>
            <w:tcW w:w="1503" w:type="dxa"/>
          </w:tcPr>
          <w:p w14:paraId="49640410" w14:textId="77777777" w:rsidR="008D68B2" w:rsidRDefault="00000000">
            <w:pPr>
              <w:spacing w:before="20" w:after="20"/>
            </w:pPr>
            <w:r>
              <w:rPr>
                <w:sz w:val="17"/>
              </w:rPr>
              <w:t>M10</w:t>
            </w:r>
          </w:p>
        </w:tc>
        <w:tc>
          <w:tcPr>
            <w:tcW w:w="1503" w:type="dxa"/>
          </w:tcPr>
          <w:p w14:paraId="1CFCBE85" w14:textId="77777777" w:rsidR="008D68B2" w:rsidRDefault="00000000">
            <w:pPr>
              <w:spacing w:before="20" w:after="20"/>
            </w:pPr>
            <w:r>
              <w:rPr>
                <w:b/>
                <w:sz w:val="17"/>
              </w:rPr>
              <w:t>Quality rule master</w:t>
            </w:r>
          </w:p>
        </w:tc>
        <w:tc>
          <w:tcPr>
            <w:tcW w:w="1503" w:type="dxa"/>
          </w:tcPr>
          <w:p w14:paraId="2725AC97" w14:textId="77777777" w:rsidR="008D68B2" w:rsidRDefault="00000000">
            <w:pPr>
              <w:spacing w:before="20" w:after="20"/>
            </w:pPr>
            <w:r>
              <w:rPr>
                <w:sz w:val="17"/>
              </w:rPr>
              <w:t>Acceptance criteria</w:t>
            </w:r>
          </w:p>
        </w:tc>
        <w:tc>
          <w:tcPr>
            <w:tcW w:w="1503" w:type="dxa"/>
          </w:tcPr>
          <w:p w14:paraId="6B5AE024" w14:textId="77777777" w:rsidR="008D68B2" w:rsidRDefault="00000000">
            <w:pPr>
              <w:spacing w:before="20" w:after="20"/>
            </w:pPr>
            <w:r>
              <w:rPr>
                <w:sz w:val="17"/>
              </w:rPr>
              <w:t>Acceptance limits per product class, inspection points, disposition rules</w:t>
            </w:r>
          </w:p>
        </w:tc>
        <w:tc>
          <w:tcPr>
            <w:tcW w:w="1503" w:type="dxa"/>
          </w:tcPr>
          <w:p w14:paraId="1855A344" w14:textId="77777777" w:rsidR="008D68B2" w:rsidRDefault="00000000">
            <w:pPr>
              <w:spacing w:before="20" w:after="20"/>
            </w:pPr>
            <w:r>
              <w:rPr>
                <w:sz w:val="17"/>
              </w:rPr>
              <w:t>Quality</w:t>
            </w:r>
          </w:p>
        </w:tc>
        <w:tc>
          <w:tcPr>
            <w:tcW w:w="1503" w:type="dxa"/>
          </w:tcPr>
          <w:p w14:paraId="2865279E" w14:textId="77777777" w:rsidR="008D68B2" w:rsidRDefault="00000000">
            <w:pPr>
              <w:spacing w:before="20" w:after="20"/>
            </w:pPr>
            <w:r>
              <w:rPr>
                <w:b/>
                <w:sz w:val="17"/>
              </w:rPr>
              <w:t>Partial</w:t>
            </w:r>
          </w:p>
        </w:tc>
        <w:tc>
          <w:tcPr>
            <w:tcW w:w="1503" w:type="dxa"/>
          </w:tcPr>
          <w:p w14:paraId="4BADAFEA" w14:textId="77777777" w:rsidR="008D68B2" w:rsidRDefault="00000000">
            <w:pPr>
              <w:spacing w:before="20" w:after="20"/>
            </w:pPr>
            <w:r>
              <w:rPr>
                <w:b/>
                <w:sz w:val="17"/>
              </w:rPr>
              <w:t>PSG-D15</w:t>
            </w:r>
          </w:p>
        </w:tc>
      </w:tr>
      <w:tr w:rsidR="008D68B2" w14:paraId="5786B1AB" w14:textId="77777777">
        <w:trPr>
          <w:jc w:val="center"/>
        </w:trPr>
        <w:tc>
          <w:tcPr>
            <w:tcW w:w="1503" w:type="dxa"/>
          </w:tcPr>
          <w:p w14:paraId="4FC8B528" w14:textId="77777777" w:rsidR="008D68B2" w:rsidRDefault="00000000">
            <w:pPr>
              <w:spacing w:before="20" w:after="20"/>
            </w:pPr>
            <w:r>
              <w:rPr>
                <w:sz w:val="17"/>
              </w:rPr>
              <w:t>M11</w:t>
            </w:r>
          </w:p>
        </w:tc>
        <w:tc>
          <w:tcPr>
            <w:tcW w:w="1503" w:type="dxa"/>
          </w:tcPr>
          <w:p w14:paraId="61DAA881" w14:textId="77777777" w:rsidR="008D68B2" w:rsidRDefault="00000000">
            <w:pPr>
              <w:spacing w:before="20" w:after="20"/>
            </w:pPr>
            <w:r>
              <w:rPr>
                <w:b/>
                <w:sz w:val="17"/>
              </w:rPr>
              <w:t>Tolerance rule master</w:t>
            </w:r>
          </w:p>
        </w:tc>
        <w:tc>
          <w:tcPr>
            <w:tcW w:w="1503" w:type="dxa"/>
          </w:tcPr>
          <w:p w14:paraId="1C7F4910" w14:textId="77777777" w:rsidR="008D68B2" w:rsidRDefault="00000000">
            <w:pPr>
              <w:spacing w:before="20" w:after="20"/>
            </w:pPr>
            <w:r>
              <w:rPr>
                <w:sz w:val="17"/>
              </w:rPr>
              <w:t>Default and customer-specific tolerances</w:t>
            </w:r>
          </w:p>
        </w:tc>
        <w:tc>
          <w:tcPr>
            <w:tcW w:w="1503" w:type="dxa"/>
          </w:tcPr>
          <w:p w14:paraId="5A22A960" w14:textId="77777777" w:rsidR="008D68B2" w:rsidRDefault="00000000">
            <w:pPr>
              <w:spacing w:before="20" w:after="20"/>
            </w:pPr>
            <w:r>
              <w:rPr>
                <w:sz w:val="17"/>
              </w:rPr>
              <w:t>Default gauge/width bands per alloy; customer overrides; process capability data</w:t>
            </w:r>
          </w:p>
        </w:tc>
        <w:tc>
          <w:tcPr>
            <w:tcW w:w="1503" w:type="dxa"/>
          </w:tcPr>
          <w:p w14:paraId="7EC8BB69" w14:textId="77777777" w:rsidR="008D68B2" w:rsidRDefault="00000000">
            <w:pPr>
              <w:spacing w:before="20" w:after="20"/>
            </w:pPr>
            <w:r>
              <w:rPr>
                <w:sz w:val="17"/>
              </w:rPr>
              <w:t>Quality / Sales</w:t>
            </w:r>
          </w:p>
        </w:tc>
        <w:tc>
          <w:tcPr>
            <w:tcW w:w="1503" w:type="dxa"/>
          </w:tcPr>
          <w:p w14:paraId="75CAAECA" w14:textId="77777777" w:rsidR="008D68B2" w:rsidRDefault="00000000">
            <w:pPr>
              <w:spacing w:before="20" w:after="20"/>
            </w:pPr>
            <w:r>
              <w:rPr>
                <w:b/>
                <w:sz w:val="17"/>
              </w:rPr>
              <w:t>Partial</w:t>
            </w:r>
          </w:p>
        </w:tc>
        <w:tc>
          <w:tcPr>
            <w:tcW w:w="1503" w:type="dxa"/>
          </w:tcPr>
          <w:p w14:paraId="7BA08120" w14:textId="77777777" w:rsidR="008D68B2" w:rsidRDefault="00000000">
            <w:pPr>
              <w:spacing w:before="20" w:after="20"/>
            </w:pPr>
            <w:r>
              <w:rPr>
                <w:b/>
                <w:sz w:val="17"/>
              </w:rPr>
              <w:t>PSG-D13</w:t>
            </w:r>
          </w:p>
        </w:tc>
      </w:tr>
    </w:tbl>
    <w:p w14:paraId="655ACF80" w14:textId="77777777" w:rsidR="008D68B2" w:rsidRDefault="008D68B2">
      <w:pPr>
        <w:spacing w:after="80"/>
      </w:pPr>
    </w:p>
    <w:p w14:paraId="67D74E4B" w14:textId="77777777" w:rsidR="008D68B2" w:rsidRDefault="00000000">
      <w:pPr>
        <w:pBdr>
          <w:left w:val="single" w:sz="18" w:space="8" w:color="2E74B5"/>
        </w:pBdr>
        <w:shd w:val="clear" w:color="auto" w:fill="FFF2CC"/>
        <w:spacing w:before="120" w:after="40"/>
        <w:ind w:left="230"/>
      </w:pPr>
      <w:r>
        <w:rPr>
          <w:b/>
          <w:sz w:val="19"/>
        </w:rPr>
        <w:t>The critical observation.</w:t>
      </w:r>
      <w:r>
        <w:rPr>
          <w:sz w:val="19"/>
        </w:rPr>
        <w:t xml:space="preserve"> Three of the eleven masters — M3, M8, M9 — are </w:t>
      </w:r>
      <w:r>
        <w:rPr>
          <w:b/>
          <w:sz w:val="19"/>
        </w:rPr>
        <w:t>not established today</w:t>
      </w:r>
      <w:r>
        <w:rPr>
          <w:sz w:val="19"/>
        </w:rPr>
        <w:t>, and they are precisely the masters that carry the engineering coefficients. M8 in particular cannot be fully populated from existing knowledge; it requires measured production data. Section 12 addresses how development proceeds in the meantime.</w:t>
      </w:r>
    </w:p>
    <w:p w14:paraId="49E3898F" w14:textId="77777777" w:rsidR="008D68B2" w:rsidRDefault="008D68B2">
      <w:pPr>
        <w:spacing w:after="80"/>
      </w:pPr>
    </w:p>
    <w:p w14:paraId="39210585" w14:textId="77777777" w:rsidR="008D68B2" w:rsidRDefault="00000000">
      <w:pPr>
        <w:pStyle w:val="Heading1"/>
      </w:pPr>
      <w:bookmarkStart w:id="46" w:name="_Toc236951337"/>
      <w:r>
        <w:rPr>
          <w:b w:val="0"/>
        </w:rPr>
        <w:lastRenderedPageBreak/>
        <w:t>6. Pass Schedule Generation Logic</w:t>
      </w:r>
      <w:bookmarkEnd w:id="46"/>
    </w:p>
    <w:p w14:paraId="42DD9F99" w14:textId="77777777" w:rsidR="008D68B2" w:rsidRDefault="00000000">
      <w:pPr>
        <w:pStyle w:val="Heading2"/>
      </w:pPr>
      <w:bookmarkStart w:id="47" w:name="_Toc236951338"/>
      <w:r>
        <w:rPr>
          <w:b w:val="0"/>
        </w:rPr>
        <w:t>6.1 Overall Flow</w:t>
      </w:r>
      <w:bookmarkEnd w:id="47"/>
    </w:p>
    <w:tbl>
      <w:tblPr>
        <w:tblW w:w="0" w:type="auto"/>
        <w:jc w:val="center"/>
        <w:tblLayout w:type="fixed"/>
        <w:tblLook w:val="04A0" w:firstRow="1" w:lastRow="0" w:firstColumn="1" w:lastColumn="0" w:noHBand="0" w:noVBand="1"/>
      </w:tblPr>
      <w:tblGrid>
        <w:gridCol w:w="5184"/>
        <w:gridCol w:w="5184"/>
      </w:tblGrid>
      <w:tr w:rsidR="008D68B2" w14:paraId="0863E7E1"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4B409A15" w14:textId="77777777" w:rsidR="008D68B2" w:rsidRDefault="00000000">
            <w:pPr>
              <w:spacing w:before="20" w:after="20"/>
              <w:jc w:val="center"/>
            </w:pPr>
            <w:r>
              <w:rPr>
                <w:rFonts w:ascii="Segoe UI" w:hAnsi="Segoe UI"/>
                <w:sz w:val="15"/>
              </w:rPr>
              <w:t>Inputs: alloy, incoming section, target gauge and width, edge profile, line</w:t>
            </w:r>
          </w:p>
        </w:tc>
      </w:tr>
      <w:tr w:rsidR="008D68B2" w14:paraId="12E5CA17" w14:textId="77777777">
        <w:trPr>
          <w:cantSplit/>
          <w:jc w:val="center"/>
        </w:trPr>
        <w:tc>
          <w:tcPr>
            <w:tcW w:w="5184" w:type="dxa"/>
            <w:gridSpan w:val="2"/>
            <w:tcBorders>
              <w:top w:val="nil"/>
              <w:left w:val="nil"/>
              <w:bottom w:val="nil"/>
              <w:right w:val="nil"/>
            </w:tcBorders>
          </w:tcPr>
          <w:p w14:paraId="7BC36AD1"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0AAAEA4F"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14869911" w14:textId="77777777" w:rsidR="008D68B2" w:rsidRDefault="00000000">
            <w:pPr>
              <w:spacing w:before="20" w:after="20"/>
              <w:jc w:val="center"/>
            </w:pPr>
            <w:r>
              <w:rPr>
                <w:rFonts w:ascii="Segoe UI" w:hAnsi="Segoe UI"/>
                <w:sz w:val="15"/>
              </w:rPr>
              <w:t>Step 1 — Finished cross-sectional area from edge geometry</w:t>
            </w:r>
          </w:p>
        </w:tc>
      </w:tr>
      <w:tr w:rsidR="008D68B2" w14:paraId="3E0B5966" w14:textId="77777777">
        <w:trPr>
          <w:cantSplit/>
          <w:jc w:val="center"/>
        </w:trPr>
        <w:tc>
          <w:tcPr>
            <w:tcW w:w="5184" w:type="dxa"/>
            <w:gridSpan w:val="2"/>
            <w:tcBorders>
              <w:top w:val="nil"/>
              <w:left w:val="nil"/>
              <w:bottom w:val="nil"/>
              <w:right w:val="nil"/>
            </w:tcBorders>
          </w:tcPr>
          <w:p w14:paraId="59EB96F7"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1D4E3DAE"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54716576" w14:textId="77777777" w:rsidR="008D68B2" w:rsidRDefault="00000000">
            <w:pPr>
              <w:spacing w:before="20" w:after="20"/>
              <w:jc w:val="center"/>
            </w:pPr>
            <w:r>
              <w:rPr>
                <w:rFonts w:ascii="Segoe UI" w:hAnsi="Segoe UI"/>
                <w:b/>
                <w:sz w:val="15"/>
              </w:rPr>
              <w:t>Input form?</w:t>
            </w:r>
          </w:p>
        </w:tc>
      </w:tr>
      <w:tr w:rsidR="008D68B2" w14:paraId="40C55EE2" w14:textId="77777777">
        <w:trPr>
          <w:cantSplit/>
          <w:jc w:val="center"/>
        </w:trPr>
        <w:tc>
          <w:tcPr>
            <w:tcW w:w="5184" w:type="dxa"/>
            <w:tcBorders>
              <w:top w:val="nil"/>
              <w:left w:val="nil"/>
              <w:bottom w:val="nil"/>
              <w:right w:val="nil"/>
            </w:tcBorders>
          </w:tcPr>
          <w:p w14:paraId="5DA0FF92" w14:textId="77777777" w:rsidR="008D68B2" w:rsidRDefault="00000000">
            <w:pPr>
              <w:spacing w:after="0"/>
              <w:jc w:val="center"/>
            </w:pPr>
            <w:r>
              <w:rPr>
                <w:rFonts w:ascii="Segoe UI" w:hAnsi="Segoe UI"/>
                <w:sz w:val="13"/>
              </w:rPr>
              <w:t>Flat wire spool │</w:t>
            </w:r>
            <w:r>
              <w:rPr>
                <w:rFonts w:ascii="Segoe UI" w:hAnsi="Segoe UI"/>
                <w:sz w:val="13"/>
              </w:rPr>
              <w:br/>
              <w:t>▼</w:t>
            </w:r>
          </w:p>
        </w:tc>
        <w:tc>
          <w:tcPr>
            <w:tcW w:w="5184" w:type="dxa"/>
            <w:tcBorders>
              <w:top w:val="nil"/>
              <w:left w:val="nil"/>
              <w:bottom w:val="nil"/>
              <w:right w:val="nil"/>
            </w:tcBorders>
          </w:tcPr>
          <w:p w14:paraId="04796932" w14:textId="77777777" w:rsidR="008D68B2" w:rsidRDefault="00000000">
            <w:pPr>
              <w:spacing w:after="0"/>
              <w:jc w:val="center"/>
            </w:pPr>
            <w:r>
              <w:rPr>
                <w:rFonts w:ascii="Segoe UI" w:hAnsi="Segoe UI"/>
                <w:sz w:val="13"/>
              </w:rPr>
              <w:t>Round rod or wire │</w:t>
            </w:r>
            <w:r>
              <w:rPr>
                <w:rFonts w:ascii="Segoe UI" w:hAnsi="Segoe UI"/>
                <w:sz w:val="13"/>
              </w:rPr>
              <w:br/>
              <w:t>▼</w:t>
            </w:r>
          </w:p>
        </w:tc>
      </w:tr>
      <w:tr w:rsidR="008D68B2" w14:paraId="49AE832F" w14:textId="77777777">
        <w:trPr>
          <w:cantSplit/>
          <w:jc w:val="center"/>
        </w:trPr>
        <w:tc>
          <w:tcPr>
            <w:tcW w:w="5184" w:type="dxa"/>
            <w:tcBorders>
              <w:top w:val="single" w:sz="6" w:space="0" w:color="4A6A8C"/>
              <w:left w:val="single" w:sz="6" w:space="0" w:color="4A6A8C"/>
              <w:bottom w:val="single" w:sz="6" w:space="0" w:color="4A6A8C"/>
              <w:right w:val="single" w:sz="6" w:space="0" w:color="4A6A8C"/>
            </w:tcBorders>
            <w:shd w:val="clear" w:color="auto" w:fill="D9E2F3"/>
            <w:vAlign w:val="center"/>
          </w:tcPr>
          <w:p w14:paraId="6ED5D506" w14:textId="77777777" w:rsidR="008D68B2" w:rsidRDefault="00000000">
            <w:pPr>
              <w:spacing w:before="20" w:after="20"/>
              <w:jc w:val="center"/>
            </w:pPr>
            <w:r>
              <w:rPr>
                <w:rFonts w:ascii="Segoe UI" w:hAnsi="Segoe UI"/>
                <w:sz w:val="15"/>
              </w:rPr>
              <w:t>Step 1B — Incoming area from spool gauge, width and edge condition</w:t>
            </w:r>
          </w:p>
        </w:tc>
        <w:tc>
          <w:tcPr>
            <w:tcW w:w="5184" w:type="dxa"/>
            <w:tcBorders>
              <w:top w:val="single" w:sz="6" w:space="0" w:color="4A6A8C"/>
              <w:left w:val="single" w:sz="6" w:space="0" w:color="4A6A8C"/>
              <w:bottom w:val="single" w:sz="6" w:space="0" w:color="4A6A8C"/>
              <w:right w:val="single" w:sz="6" w:space="0" w:color="4A6A8C"/>
            </w:tcBorders>
            <w:shd w:val="clear" w:color="auto" w:fill="D9E2F3"/>
            <w:vAlign w:val="center"/>
          </w:tcPr>
          <w:p w14:paraId="1C5A279D" w14:textId="77777777" w:rsidR="008D68B2" w:rsidRDefault="00000000">
            <w:pPr>
              <w:spacing w:before="20" w:after="20"/>
              <w:jc w:val="center"/>
            </w:pPr>
            <w:r>
              <w:rPr>
                <w:rFonts w:ascii="Segoe UI" w:hAnsi="Segoe UI"/>
                <w:sz w:val="15"/>
              </w:rPr>
              <w:t>Step 2 — Flattening entry diameter from spread relation</w:t>
            </w:r>
          </w:p>
        </w:tc>
      </w:tr>
      <w:tr w:rsidR="008D68B2" w14:paraId="6EE89F74" w14:textId="77777777">
        <w:trPr>
          <w:cantSplit/>
          <w:jc w:val="center"/>
        </w:trPr>
        <w:tc>
          <w:tcPr>
            <w:tcW w:w="5184" w:type="dxa"/>
            <w:gridSpan w:val="2"/>
            <w:tcBorders>
              <w:top w:val="nil"/>
              <w:left w:val="nil"/>
              <w:bottom w:val="nil"/>
              <w:right w:val="nil"/>
            </w:tcBorders>
          </w:tcPr>
          <w:p w14:paraId="46EB710C" w14:textId="77777777" w:rsidR="008D68B2" w:rsidRDefault="00000000">
            <w:pPr>
              <w:spacing w:after="0"/>
              <w:jc w:val="center"/>
            </w:pPr>
            <w:r>
              <w:rPr>
                <w:rFonts w:ascii="Segoe UI" w:hAnsi="Segoe UI"/>
                <w:sz w:val="13"/>
              </w:rPr>
              <w:t>│</w:t>
            </w:r>
            <w:r>
              <w:rPr>
                <w:rFonts w:ascii="Segoe UI" w:hAnsi="Segoe UI"/>
                <w:sz w:val="13"/>
              </w:rPr>
              <w:br/>
              <w:t>▼</w:t>
            </w:r>
          </w:p>
          <w:p w14:paraId="515CC46E" w14:textId="77777777" w:rsidR="008D68B2" w:rsidRDefault="00000000">
            <w:pPr>
              <w:spacing w:after="0"/>
              <w:jc w:val="center"/>
            </w:pPr>
            <w:r>
              <w:rPr>
                <w:rFonts w:ascii="Segoe UI" w:hAnsi="Segoe UI"/>
                <w:i/>
                <w:sz w:val="13"/>
              </w:rPr>
              <w:t>► to: Steps 9, 9A and 9B</w:t>
            </w:r>
          </w:p>
        </w:tc>
      </w:tr>
      <w:tr w:rsidR="008D68B2" w14:paraId="6695A24E"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6D3A09C4" w14:textId="77777777" w:rsidR="008D68B2" w:rsidRDefault="00000000">
            <w:pPr>
              <w:spacing w:before="20" w:after="20"/>
              <w:jc w:val="center"/>
            </w:pPr>
            <w:r>
              <w:rPr>
                <w:rFonts w:ascii="Segoe UI" w:hAnsi="Segoe UI"/>
                <w:b/>
                <w:sz w:val="15"/>
              </w:rPr>
              <w:t>Step 3A — Does the rod supply the required entry area?</w:t>
            </w:r>
          </w:p>
        </w:tc>
      </w:tr>
      <w:tr w:rsidR="008D68B2" w14:paraId="333055D9" w14:textId="77777777">
        <w:trPr>
          <w:cantSplit/>
          <w:jc w:val="center"/>
        </w:trPr>
        <w:tc>
          <w:tcPr>
            <w:tcW w:w="5184" w:type="dxa"/>
            <w:gridSpan w:val="2"/>
            <w:tcBorders>
              <w:top w:val="nil"/>
              <w:left w:val="nil"/>
              <w:bottom w:val="nil"/>
              <w:right w:val="nil"/>
            </w:tcBorders>
          </w:tcPr>
          <w:p w14:paraId="15807F27" w14:textId="77777777" w:rsidR="008D68B2" w:rsidRDefault="00000000">
            <w:pPr>
              <w:spacing w:after="0"/>
              <w:jc w:val="center"/>
            </w:pPr>
            <w:r>
              <w:rPr>
                <w:rFonts w:ascii="Segoe UI" w:hAnsi="Segoe UI"/>
                <w:sz w:val="13"/>
              </w:rPr>
              <w:t>Yes │</w:t>
            </w:r>
            <w:r>
              <w:rPr>
                <w:rFonts w:ascii="Segoe UI" w:hAnsi="Segoe UI"/>
                <w:sz w:val="13"/>
              </w:rPr>
              <w:br/>
              <w:t>▼</w:t>
            </w:r>
          </w:p>
          <w:p w14:paraId="7D9AB575" w14:textId="77777777" w:rsidR="008D68B2" w:rsidRDefault="00000000">
            <w:pPr>
              <w:spacing w:after="0"/>
              <w:jc w:val="center"/>
            </w:pPr>
            <w:r>
              <w:rPr>
                <w:rFonts w:ascii="Segoe UI" w:hAnsi="Segoe UI"/>
                <w:i/>
                <w:sz w:val="13"/>
              </w:rPr>
              <w:t>► No to: Reject with remedies: larger or p…</w:t>
            </w:r>
          </w:p>
        </w:tc>
      </w:tr>
      <w:tr w:rsidR="008D68B2" w14:paraId="7CC5EF24"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605A218C" w14:textId="77777777" w:rsidR="008D68B2" w:rsidRDefault="00000000">
            <w:pPr>
              <w:spacing w:before="20" w:after="20"/>
              <w:jc w:val="center"/>
            </w:pPr>
            <w:r>
              <w:rPr>
                <w:rFonts w:ascii="Segoe UI" w:hAnsi="Segoe UI"/>
                <w:sz w:val="15"/>
              </w:rPr>
              <w:t>Step 3 — Total drawing area reduction, rod to entry</w:t>
            </w:r>
          </w:p>
        </w:tc>
      </w:tr>
      <w:tr w:rsidR="008D68B2" w14:paraId="169CE886" w14:textId="77777777">
        <w:trPr>
          <w:cantSplit/>
          <w:jc w:val="center"/>
        </w:trPr>
        <w:tc>
          <w:tcPr>
            <w:tcW w:w="5184" w:type="dxa"/>
            <w:gridSpan w:val="2"/>
            <w:tcBorders>
              <w:top w:val="nil"/>
              <w:left w:val="nil"/>
              <w:bottom w:val="nil"/>
              <w:right w:val="nil"/>
            </w:tcBorders>
          </w:tcPr>
          <w:p w14:paraId="50743EE0"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084490BF"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1C912BA8" w14:textId="77777777" w:rsidR="008D68B2" w:rsidRDefault="00000000">
            <w:pPr>
              <w:spacing w:before="20" w:after="20"/>
              <w:jc w:val="center"/>
            </w:pPr>
            <w:r>
              <w:rPr>
                <w:rFonts w:ascii="Segoe UI" w:hAnsi="Segoe UI"/>
                <w:b/>
                <w:sz w:val="15"/>
              </w:rPr>
              <w:t>Step 4 — Achievable in available draw passes?</w:t>
            </w:r>
          </w:p>
        </w:tc>
      </w:tr>
      <w:tr w:rsidR="008D68B2" w14:paraId="29D757C7" w14:textId="77777777">
        <w:trPr>
          <w:cantSplit/>
          <w:jc w:val="center"/>
        </w:trPr>
        <w:tc>
          <w:tcPr>
            <w:tcW w:w="5184" w:type="dxa"/>
            <w:gridSpan w:val="2"/>
            <w:tcBorders>
              <w:top w:val="nil"/>
              <w:left w:val="nil"/>
              <w:bottom w:val="nil"/>
              <w:right w:val="nil"/>
            </w:tcBorders>
          </w:tcPr>
          <w:p w14:paraId="49719227" w14:textId="77777777" w:rsidR="008D68B2" w:rsidRDefault="00000000">
            <w:pPr>
              <w:spacing w:after="0"/>
              <w:jc w:val="center"/>
            </w:pPr>
            <w:r>
              <w:rPr>
                <w:rFonts w:ascii="Segoe UI" w:hAnsi="Segoe UI"/>
                <w:sz w:val="13"/>
              </w:rPr>
              <w:t>Yes │</w:t>
            </w:r>
            <w:r>
              <w:rPr>
                <w:rFonts w:ascii="Segoe UI" w:hAnsi="Segoe UI"/>
                <w:sz w:val="13"/>
              </w:rPr>
              <w:br/>
              <w:t>▼</w:t>
            </w:r>
          </w:p>
          <w:p w14:paraId="2500C6CC" w14:textId="77777777" w:rsidR="008D68B2" w:rsidRDefault="00000000">
            <w:pPr>
              <w:spacing w:after="0"/>
              <w:jc w:val="center"/>
            </w:pPr>
            <w:r>
              <w:rPr>
                <w:rFonts w:ascii="Segoe UI" w:hAnsi="Segoe UI"/>
                <w:i/>
                <w:sz w:val="13"/>
              </w:rPr>
              <w:t>► No to: Reject with remedies: larger or p…</w:t>
            </w:r>
          </w:p>
        </w:tc>
      </w:tr>
      <w:tr w:rsidR="008D68B2" w14:paraId="0AA594D7"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454F34B3" w14:textId="77777777" w:rsidR="008D68B2" w:rsidRDefault="00000000">
            <w:pPr>
              <w:spacing w:before="20" w:after="20"/>
              <w:jc w:val="center"/>
            </w:pPr>
            <w:r>
              <w:rPr>
                <w:rFonts w:ascii="Segoe UI" w:hAnsi="Segoe UI"/>
                <w:sz w:val="15"/>
              </w:rPr>
              <w:t>Step 5 — Distribute reduction; compute ideal die sizes</w:t>
            </w:r>
          </w:p>
        </w:tc>
      </w:tr>
      <w:tr w:rsidR="008D68B2" w14:paraId="2DFD1D63" w14:textId="77777777">
        <w:trPr>
          <w:cantSplit/>
          <w:jc w:val="center"/>
        </w:trPr>
        <w:tc>
          <w:tcPr>
            <w:tcW w:w="5184" w:type="dxa"/>
            <w:gridSpan w:val="2"/>
            <w:tcBorders>
              <w:top w:val="nil"/>
              <w:left w:val="nil"/>
              <w:bottom w:val="nil"/>
              <w:right w:val="nil"/>
            </w:tcBorders>
          </w:tcPr>
          <w:p w14:paraId="0D4BBF78"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28D57C80"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625D1AAE" w14:textId="77777777" w:rsidR="008D68B2" w:rsidRDefault="00000000">
            <w:pPr>
              <w:spacing w:before="20" w:after="20"/>
              <w:jc w:val="center"/>
            </w:pPr>
            <w:r>
              <w:rPr>
                <w:rFonts w:ascii="Segoe UI" w:hAnsi="Segoe UI"/>
                <w:sz w:val="15"/>
              </w:rPr>
              <w:t>Step 6 — Snap dies to available tooling, final die never below a bounded entry</w:t>
            </w:r>
          </w:p>
        </w:tc>
      </w:tr>
      <w:tr w:rsidR="008D68B2" w14:paraId="6254561C" w14:textId="77777777">
        <w:trPr>
          <w:cantSplit/>
          <w:jc w:val="center"/>
        </w:trPr>
        <w:tc>
          <w:tcPr>
            <w:tcW w:w="5184" w:type="dxa"/>
            <w:gridSpan w:val="2"/>
            <w:tcBorders>
              <w:top w:val="nil"/>
              <w:left w:val="nil"/>
              <w:bottom w:val="nil"/>
              <w:right w:val="nil"/>
            </w:tcBorders>
          </w:tcPr>
          <w:p w14:paraId="2115F492"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1CCFC354"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58785E8A" w14:textId="77777777" w:rsidR="008D68B2" w:rsidRDefault="00000000">
            <w:pPr>
              <w:spacing w:before="20" w:after="20"/>
              <w:jc w:val="center"/>
            </w:pPr>
            <w:r>
              <w:rPr>
                <w:rFonts w:ascii="Segoe UI" w:hAnsi="Segoe UI"/>
                <w:b/>
                <w:sz w:val="15"/>
              </w:rPr>
              <w:t>Step 7 — Per-pass reduction still within limit after snapping?</w:t>
            </w:r>
          </w:p>
        </w:tc>
      </w:tr>
      <w:tr w:rsidR="008D68B2" w14:paraId="62567340" w14:textId="77777777">
        <w:trPr>
          <w:cantSplit/>
          <w:jc w:val="center"/>
        </w:trPr>
        <w:tc>
          <w:tcPr>
            <w:tcW w:w="5184" w:type="dxa"/>
            <w:tcBorders>
              <w:top w:val="nil"/>
              <w:left w:val="nil"/>
              <w:bottom w:val="nil"/>
              <w:right w:val="nil"/>
            </w:tcBorders>
          </w:tcPr>
          <w:p w14:paraId="69853645" w14:textId="77777777" w:rsidR="008D68B2" w:rsidRDefault="00000000">
            <w:pPr>
              <w:spacing w:after="0"/>
              <w:jc w:val="center"/>
            </w:pPr>
            <w:r>
              <w:rPr>
                <w:rFonts w:ascii="Segoe UI" w:hAnsi="Segoe UI"/>
                <w:sz w:val="13"/>
              </w:rPr>
              <w:t>No │</w:t>
            </w:r>
            <w:r>
              <w:rPr>
                <w:rFonts w:ascii="Segoe UI" w:hAnsi="Segoe UI"/>
                <w:sz w:val="13"/>
              </w:rPr>
              <w:br/>
              <w:t>▼</w:t>
            </w:r>
          </w:p>
        </w:tc>
        <w:tc>
          <w:tcPr>
            <w:tcW w:w="5184" w:type="dxa"/>
            <w:tcBorders>
              <w:top w:val="nil"/>
              <w:left w:val="nil"/>
              <w:bottom w:val="nil"/>
              <w:right w:val="nil"/>
            </w:tcBorders>
          </w:tcPr>
          <w:p w14:paraId="367FDD38" w14:textId="77777777" w:rsidR="008D68B2" w:rsidRDefault="00000000">
            <w:pPr>
              <w:spacing w:after="0"/>
              <w:jc w:val="center"/>
            </w:pPr>
            <w:r>
              <w:rPr>
                <w:rFonts w:ascii="Segoe UI" w:hAnsi="Segoe UI"/>
                <w:sz w:val="13"/>
              </w:rPr>
              <w:t>Yes │</w:t>
            </w:r>
            <w:r>
              <w:rPr>
                <w:rFonts w:ascii="Segoe UI" w:hAnsi="Segoe UI"/>
                <w:sz w:val="13"/>
              </w:rPr>
              <w:br/>
              <w:t>▼</w:t>
            </w:r>
          </w:p>
        </w:tc>
      </w:tr>
      <w:tr w:rsidR="008D68B2" w14:paraId="0DEC4196" w14:textId="77777777">
        <w:trPr>
          <w:cantSplit/>
          <w:jc w:val="center"/>
        </w:trPr>
        <w:tc>
          <w:tcPr>
            <w:tcW w:w="5184" w:type="dxa"/>
            <w:tcBorders>
              <w:top w:val="single" w:sz="6" w:space="0" w:color="4A6A8C"/>
              <w:left w:val="single" w:sz="6" w:space="0" w:color="4A6A8C"/>
              <w:bottom w:val="single" w:sz="6" w:space="0" w:color="4A6A8C"/>
              <w:right w:val="single" w:sz="6" w:space="0" w:color="4A6A8C"/>
            </w:tcBorders>
            <w:shd w:val="clear" w:color="auto" w:fill="D9E2F3"/>
            <w:vAlign w:val="center"/>
          </w:tcPr>
          <w:p w14:paraId="29904A26" w14:textId="77777777" w:rsidR="008D68B2" w:rsidRDefault="00000000">
            <w:pPr>
              <w:spacing w:before="20" w:after="20"/>
              <w:jc w:val="center"/>
            </w:pPr>
            <w:r>
              <w:rPr>
                <w:rFonts w:ascii="Segoe UI" w:hAnsi="Segoe UI"/>
                <w:sz w:val="15"/>
              </w:rPr>
              <w:t>Try alternative die combination</w:t>
            </w:r>
          </w:p>
        </w:tc>
        <w:tc>
          <w:tcPr>
            <w:tcW w:w="5184" w:type="dxa"/>
            <w:tcBorders>
              <w:top w:val="single" w:sz="6" w:space="0" w:color="4A6A8C"/>
              <w:left w:val="single" w:sz="6" w:space="0" w:color="4A6A8C"/>
              <w:bottom w:val="single" w:sz="6" w:space="0" w:color="4A6A8C"/>
              <w:right w:val="single" w:sz="6" w:space="0" w:color="4A6A8C"/>
            </w:tcBorders>
            <w:shd w:val="clear" w:color="auto" w:fill="D9E2F3"/>
            <w:vAlign w:val="center"/>
          </w:tcPr>
          <w:p w14:paraId="1F795CDD" w14:textId="77777777" w:rsidR="008D68B2" w:rsidRDefault="00000000">
            <w:pPr>
              <w:spacing w:before="20" w:after="20"/>
              <w:jc w:val="center"/>
            </w:pPr>
            <w:r>
              <w:rPr>
                <w:rFonts w:ascii="Segoe UI" w:hAnsi="Segoe UI"/>
                <w:sz w:val="15"/>
              </w:rPr>
              <w:t>Step 8 — Check drawing stress and delta parameter</w:t>
            </w:r>
          </w:p>
        </w:tc>
      </w:tr>
      <w:tr w:rsidR="008D68B2" w14:paraId="5FF7C2C0" w14:textId="77777777">
        <w:trPr>
          <w:cantSplit/>
          <w:jc w:val="center"/>
        </w:trPr>
        <w:tc>
          <w:tcPr>
            <w:tcW w:w="5184" w:type="dxa"/>
            <w:gridSpan w:val="2"/>
            <w:tcBorders>
              <w:top w:val="nil"/>
              <w:left w:val="nil"/>
              <w:bottom w:val="nil"/>
              <w:right w:val="nil"/>
            </w:tcBorders>
          </w:tcPr>
          <w:p w14:paraId="3B9CCCEB" w14:textId="77777777" w:rsidR="008D68B2" w:rsidRDefault="00000000">
            <w:pPr>
              <w:spacing w:after="0"/>
              <w:jc w:val="center"/>
            </w:pPr>
            <w:r>
              <w:rPr>
                <w:rFonts w:ascii="Segoe UI" w:hAnsi="Segoe UI"/>
                <w:sz w:val="13"/>
              </w:rPr>
              <w:t>│</w:t>
            </w:r>
            <w:r>
              <w:rPr>
                <w:rFonts w:ascii="Segoe UI" w:hAnsi="Segoe UI"/>
                <w:sz w:val="13"/>
              </w:rPr>
              <w:br/>
              <w:t>▼</w:t>
            </w:r>
          </w:p>
          <w:p w14:paraId="096E1A68" w14:textId="77777777" w:rsidR="008D68B2" w:rsidRDefault="00000000">
            <w:pPr>
              <w:spacing w:after="0"/>
              <w:jc w:val="center"/>
            </w:pPr>
            <w:r>
              <w:rPr>
                <w:rFonts w:ascii="Segoe UI" w:hAnsi="Segoe UI"/>
                <w:i/>
                <w:sz w:val="13"/>
              </w:rPr>
              <w:t>▲ back to: Step 6</w:t>
            </w:r>
          </w:p>
        </w:tc>
      </w:tr>
      <w:tr w:rsidR="008D68B2" w14:paraId="2855AAC3"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3EF717B7" w14:textId="77777777" w:rsidR="008D68B2" w:rsidRDefault="00000000">
            <w:pPr>
              <w:spacing w:before="20" w:after="20"/>
              <w:jc w:val="center"/>
            </w:pPr>
            <w:r>
              <w:rPr>
                <w:rFonts w:ascii="Segoe UI" w:hAnsi="Segoe UI"/>
                <w:sz w:val="15"/>
              </w:rPr>
              <w:t>Steps 9, 9A and 9B — one iterative solve: rolling allocation, edger passes, width chain</w:t>
            </w:r>
          </w:p>
        </w:tc>
      </w:tr>
      <w:tr w:rsidR="008D68B2" w14:paraId="75FFDE7A" w14:textId="77777777">
        <w:trPr>
          <w:cantSplit/>
          <w:jc w:val="center"/>
        </w:trPr>
        <w:tc>
          <w:tcPr>
            <w:tcW w:w="5184" w:type="dxa"/>
            <w:gridSpan w:val="2"/>
            <w:tcBorders>
              <w:top w:val="nil"/>
              <w:left w:val="nil"/>
              <w:bottom w:val="nil"/>
              <w:right w:val="nil"/>
            </w:tcBorders>
          </w:tcPr>
          <w:p w14:paraId="7984C82A"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4891E115"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7406EBD3" w14:textId="77777777" w:rsidR="008D68B2" w:rsidRDefault="00000000">
            <w:pPr>
              <w:spacing w:before="20" w:after="20"/>
              <w:jc w:val="center"/>
            </w:pPr>
            <w:r>
              <w:rPr>
                <w:rFonts w:ascii="Segoe UI" w:hAnsi="Segoe UI"/>
                <w:b/>
                <w:sz w:val="15"/>
              </w:rPr>
              <w:t>Converged, and within FM1 and stand capability?</w:t>
            </w:r>
          </w:p>
        </w:tc>
      </w:tr>
      <w:tr w:rsidR="008D68B2" w14:paraId="5F90EDFF" w14:textId="77777777">
        <w:trPr>
          <w:cantSplit/>
          <w:jc w:val="center"/>
        </w:trPr>
        <w:tc>
          <w:tcPr>
            <w:tcW w:w="5184" w:type="dxa"/>
            <w:gridSpan w:val="2"/>
            <w:tcBorders>
              <w:top w:val="nil"/>
              <w:left w:val="nil"/>
              <w:bottom w:val="nil"/>
              <w:right w:val="nil"/>
            </w:tcBorders>
          </w:tcPr>
          <w:p w14:paraId="1F74BDF8" w14:textId="77777777" w:rsidR="008D68B2" w:rsidRDefault="00000000">
            <w:pPr>
              <w:spacing w:after="0"/>
              <w:jc w:val="center"/>
            </w:pPr>
            <w:r>
              <w:rPr>
                <w:rFonts w:ascii="Segoe UI" w:hAnsi="Segoe UI"/>
                <w:sz w:val="13"/>
              </w:rPr>
              <w:t>No — no solution │</w:t>
            </w:r>
            <w:r>
              <w:rPr>
                <w:rFonts w:ascii="Segoe UI" w:hAnsi="Segoe UI"/>
                <w:sz w:val="13"/>
              </w:rPr>
              <w:br/>
              <w:t>▼ Reject with remedies: lar…</w:t>
            </w:r>
          </w:p>
          <w:p w14:paraId="5CA896AD" w14:textId="77777777" w:rsidR="008D68B2" w:rsidRDefault="00000000">
            <w:pPr>
              <w:spacing w:after="0"/>
              <w:jc w:val="center"/>
            </w:pPr>
            <w:r>
              <w:rPr>
                <w:rFonts w:ascii="Segoe UI" w:hAnsi="Segoe UI"/>
                <w:sz w:val="13"/>
              </w:rPr>
              <w:t>Yes │</w:t>
            </w:r>
            <w:r>
              <w:rPr>
                <w:rFonts w:ascii="Segoe UI" w:hAnsi="Segoe UI"/>
                <w:sz w:val="13"/>
              </w:rPr>
              <w:br/>
              <w:t>▼ Step 10</w:t>
            </w:r>
          </w:p>
          <w:p w14:paraId="4AA964E8" w14:textId="77777777" w:rsidR="008D68B2" w:rsidRDefault="00000000">
            <w:pPr>
              <w:spacing w:after="0"/>
              <w:jc w:val="center"/>
            </w:pPr>
            <w:r>
              <w:rPr>
                <w:rFonts w:ascii="Segoe UI" w:hAnsi="Segoe UI"/>
                <w:i/>
                <w:sz w:val="13"/>
              </w:rPr>
              <w:t>▲ No — re-solve back to: Steps 9, 9A and 9B</w:t>
            </w:r>
          </w:p>
        </w:tc>
      </w:tr>
      <w:tr w:rsidR="008D68B2" w14:paraId="3F51F30E" w14:textId="77777777">
        <w:trPr>
          <w:cantSplit/>
          <w:jc w:val="center"/>
        </w:trPr>
        <w:tc>
          <w:tcPr>
            <w:tcW w:w="5184" w:type="dxa"/>
            <w:tcBorders>
              <w:top w:val="single" w:sz="6" w:space="0" w:color="4A6A8C"/>
              <w:left w:val="single" w:sz="6" w:space="0" w:color="4A6A8C"/>
              <w:bottom w:val="single" w:sz="6" w:space="0" w:color="4A6A8C"/>
              <w:right w:val="single" w:sz="6" w:space="0" w:color="4A6A8C"/>
            </w:tcBorders>
            <w:shd w:val="clear" w:color="auto" w:fill="E2E2E2"/>
            <w:vAlign w:val="center"/>
          </w:tcPr>
          <w:p w14:paraId="5607480C" w14:textId="77777777" w:rsidR="008D68B2" w:rsidRDefault="00000000">
            <w:pPr>
              <w:spacing w:before="20" w:after="20"/>
              <w:jc w:val="center"/>
            </w:pPr>
            <w:r>
              <w:rPr>
                <w:rFonts w:ascii="Segoe UI" w:hAnsi="Segoe UI"/>
                <w:sz w:val="15"/>
              </w:rPr>
              <w:t>Reject with remedies: larger or pre-drawn input, intermediate anneal, or revised target</w:t>
            </w:r>
          </w:p>
        </w:tc>
        <w:tc>
          <w:tcPr>
            <w:tcW w:w="5184" w:type="dxa"/>
            <w:tcBorders>
              <w:top w:val="single" w:sz="6" w:space="0" w:color="4A6A8C"/>
              <w:left w:val="single" w:sz="6" w:space="0" w:color="4A6A8C"/>
              <w:bottom w:val="single" w:sz="6" w:space="0" w:color="4A6A8C"/>
              <w:right w:val="single" w:sz="6" w:space="0" w:color="4A6A8C"/>
            </w:tcBorders>
            <w:shd w:val="clear" w:color="auto" w:fill="D9E2F3"/>
            <w:vAlign w:val="center"/>
          </w:tcPr>
          <w:p w14:paraId="7063CA39" w14:textId="77777777" w:rsidR="008D68B2" w:rsidRDefault="00000000">
            <w:pPr>
              <w:spacing w:before="20" w:after="20"/>
              <w:jc w:val="center"/>
            </w:pPr>
            <w:r>
              <w:rPr>
                <w:rFonts w:ascii="Segoe UI" w:hAnsi="Segoe UI"/>
                <w:sz w:val="15"/>
              </w:rPr>
              <w:t>Step 10 — Roll gaps with mill spring compensation</w:t>
            </w:r>
          </w:p>
        </w:tc>
      </w:tr>
      <w:tr w:rsidR="008D68B2" w14:paraId="2A775FB9" w14:textId="77777777">
        <w:trPr>
          <w:cantSplit/>
          <w:jc w:val="center"/>
        </w:trPr>
        <w:tc>
          <w:tcPr>
            <w:tcW w:w="5184" w:type="dxa"/>
            <w:gridSpan w:val="2"/>
            <w:tcBorders>
              <w:top w:val="nil"/>
              <w:left w:val="nil"/>
              <w:bottom w:val="nil"/>
              <w:right w:val="nil"/>
            </w:tcBorders>
          </w:tcPr>
          <w:p w14:paraId="45E62DC9"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54F9C461"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409FFEAB" w14:textId="77777777" w:rsidR="008D68B2" w:rsidRDefault="00000000">
            <w:pPr>
              <w:spacing w:before="20" w:after="20"/>
              <w:jc w:val="center"/>
            </w:pPr>
            <w:r>
              <w:rPr>
                <w:rFonts w:ascii="Segoe UI" w:hAnsi="Segoe UI"/>
                <w:sz w:val="15"/>
              </w:rPr>
              <w:t>Step 10A — Roll torque and drive power per stand</w:t>
            </w:r>
          </w:p>
        </w:tc>
      </w:tr>
      <w:tr w:rsidR="008D68B2" w14:paraId="61694A92" w14:textId="77777777">
        <w:trPr>
          <w:cantSplit/>
          <w:jc w:val="center"/>
        </w:trPr>
        <w:tc>
          <w:tcPr>
            <w:tcW w:w="5184" w:type="dxa"/>
            <w:gridSpan w:val="2"/>
            <w:tcBorders>
              <w:top w:val="nil"/>
              <w:left w:val="nil"/>
              <w:bottom w:val="nil"/>
              <w:right w:val="nil"/>
            </w:tcBorders>
          </w:tcPr>
          <w:p w14:paraId="0CEFAA6A" w14:textId="77777777" w:rsidR="008D68B2" w:rsidRDefault="00000000">
            <w:pPr>
              <w:spacing w:after="0"/>
              <w:jc w:val="center"/>
            </w:pPr>
            <w:r>
              <w:rPr>
                <w:rFonts w:ascii="Segoe UI" w:hAnsi="Segoe UI"/>
                <w:sz w:val="13"/>
              </w:rPr>
              <w:lastRenderedPageBreak/>
              <w:t>│</w:t>
            </w:r>
            <w:r>
              <w:rPr>
                <w:rFonts w:ascii="Segoe UI" w:hAnsi="Segoe UI"/>
                <w:sz w:val="13"/>
              </w:rPr>
              <w:br/>
              <w:t>▼</w:t>
            </w:r>
          </w:p>
        </w:tc>
      </w:tr>
      <w:tr w:rsidR="008D68B2" w14:paraId="0D47A34F"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1F5EA75F" w14:textId="77777777" w:rsidR="008D68B2" w:rsidRDefault="00000000">
            <w:pPr>
              <w:spacing w:before="20" w:after="20"/>
              <w:jc w:val="center"/>
            </w:pPr>
            <w:r>
              <w:rPr>
                <w:rFonts w:ascii="Segoe UI" w:hAnsi="Segoe UI"/>
                <w:sz w:val="15"/>
              </w:rPr>
              <w:t>Step 11 — Inter-stand speed ratios from mass flow, edgers counted as stages</w:t>
            </w:r>
          </w:p>
        </w:tc>
      </w:tr>
      <w:tr w:rsidR="008D68B2" w14:paraId="04C4F063" w14:textId="77777777">
        <w:trPr>
          <w:cantSplit/>
          <w:jc w:val="center"/>
        </w:trPr>
        <w:tc>
          <w:tcPr>
            <w:tcW w:w="5184" w:type="dxa"/>
            <w:gridSpan w:val="2"/>
            <w:tcBorders>
              <w:top w:val="nil"/>
              <w:left w:val="nil"/>
              <w:bottom w:val="nil"/>
              <w:right w:val="nil"/>
            </w:tcBorders>
          </w:tcPr>
          <w:p w14:paraId="1050BF3B"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3D030435"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1246B10D" w14:textId="77777777" w:rsidR="008D68B2" w:rsidRDefault="00000000">
            <w:pPr>
              <w:spacing w:before="20" w:after="20"/>
              <w:jc w:val="center"/>
            </w:pPr>
            <w:r>
              <w:rPr>
                <w:rFonts w:ascii="Segoe UI" w:hAnsi="Segoe UI"/>
                <w:sz w:val="15"/>
              </w:rPr>
              <w:t>Step 12 — Accumulate cold work; assess anneal requirement</w:t>
            </w:r>
          </w:p>
        </w:tc>
      </w:tr>
      <w:tr w:rsidR="008D68B2" w14:paraId="252F0C19" w14:textId="77777777">
        <w:trPr>
          <w:cantSplit/>
          <w:jc w:val="center"/>
        </w:trPr>
        <w:tc>
          <w:tcPr>
            <w:tcW w:w="5184" w:type="dxa"/>
            <w:gridSpan w:val="2"/>
            <w:tcBorders>
              <w:top w:val="nil"/>
              <w:left w:val="nil"/>
              <w:bottom w:val="nil"/>
              <w:right w:val="nil"/>
            </w:tcBorders>
          </w:tcPr>
          <w:p w14:paraId="37C53FD8"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48155919"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18EFF1A0" w14:textId="77777777" w:rsidR="008D68B2" w:rsidRDefault="00000000">
            <w:pPr>
              <w:spacing w:before="20" w:after="20"/>
              <w:jc w:val="center"/>
            </w:pPr>
            <w:r>
              <w:rPr>
                <w:rFonts w:ascii="Segoe UI" w:hAnsi="Segoe UI"/>
                <w:sz w:val="15"/>
              </w:rPr>
              <w:t>Step 12A — Output length and weight; split across output units</w:t>
            </w:r>
          </w:p>
        </w:tc>
      </w:tr>
      <w:tr w:rsidR="008D68B2" w14:paraId="279B9B4A" w14:textId="77777777">
        <w:trPr>
          <w:cantSplit/>
          <w:jc w:val="center"/>
        </w:trPr>
        <w:tc>
          <w:tcPr>
            <w:tcW w:w="5184" w:type="dxa"/>
            <w:gridSpan w:val="2"/>
            <w:tcBorders>
              <w:top w:val="nil"/>
              <w:left w:val="nil"/>
              <w:bottom w:val="nil"/>
              <w:right w:val="nil"/>
            </w:tcBorders>
          </w:tcPr>
          <w:p w14:paraId="7607E2FB"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1E33839C"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17A13323" w14:textId="77777777" w:rsidR="008D68B2" w:rsidRDefault="00000000">
            <w:pPr>
              <w:spacing w:before="20" w:after="20"/>
              <w:jc w:val="center"/>
            </w:pPr>
            <w:r>
              <w:rPr>
                <w:rFonts w:ascii="Segoe UI" w:hAnsi="Segoe UI"/>
                <w:sz w:val="15"/>
              </w:rPr>
              <w:t>Step 13 — Validate against machine, material, and quality limits</w:t>
            </w:r>
          </w:p>
        </w:tc>
      </w:tr>
      <w:tr w:rsidR="008D68B2" w14:paraId="4D826026" w14:textId="77777777">
        <w:trPr>
          <w:cantSplit/>
          <w:jc w:val="center"/>
        </w:trPr>
        <w:tc>
          <w:tcPr>
            <w:tcW w:w="5184" w:type="dxa"/>
            <w:gridSpan w:val="2"/>
            <w:tcBorders>
              <w:top w:val="nil"/>
              <w:left w:val="nil"/>
              <w:bottom w:val="nil"/>
              <w:right w:val="nil"/>
            </w:tcBorders>
          </w:tcPr>
          <w:p w14:paraId="394CAC7F"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6E11E6FD"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1DAF6DBE" w14:textId="77777777" w:rsidR="008D68B2" w:rsidRDefault="00000000">
            <w:pPr>
              <w:spacing w:before="20" w:after="20"/>
              <w:jc w:val="center"/>
            </w:pPr>
            <w:r>
              <w:rPr>
                <w:rFonts w:ascii="Segoe UI" w:hAnsi="Segoe UI"/>
                <w:b/>
                <w:sz w:val="15"/>
              </w:rPr>
              <w:t>All validations pass?</w:t>
            </w:r>
          </w:p>
        </w:tc>
      </w:tr>
      <w:tr w:rsidR="008D68B2" w14:paraId="6995019B" w14:textId="77777777">
        <w:trPr>
          <w:cantSplit/>
          <w:jc w:val="center"/>
        </w:trPr>
        <w:tc>
          <w:tcPr>
            <w:tcW w:w="5184" w:type="dxa"/>
            <w:gridSpan w:val="2"/>
            <w:tcBorders>
              <w:top w:val="nil"/>
              <w:left w:val="nil"/>
              <w:bottom w:val="nil"/>
              <w:right w:val="nil"/>
            </w:tcBorders>
          </w:tcPr>
          <w:p w14:paraId="3FD7775D" w14:textId="77777777" w:rsidR="008D68B2" w:rsidRDefault="00000000">
            <w:pPr>
              <w:spacing w:after="0"/>
              <w:jc w:val="center"/>
            </w:pPr>
            <w:r>
              <w:rPr>
                <w:rFonts w:ascii="Segoe UI" w:hAnsi="Segoe UI"/>
                <w:sz w:val="13"/>
              </w:rPr>
              <w:t>No │</w:t>
            </w:r>
            <w:r>
              <w:rPr>
                <w:rFonts w:ascii="Segoe UI" w:hAnsi="Segoe UI"/>
                <w:sz w:val="13"/>
              </w:rPr>
              <w:br/>
              <w:t>▼</w:t>
            </w:r>
          </w:p>
          <w:p w14:paraId="480B0393" w14:textId="77777777" w:rsidR="008D68B2" w:rsidRDefault="00000000">
            <w:pPr>
              <w:spacing w:after="0"/>
              <w:jc w:val="center"/>
            </w:pPr>
            <w:r>
              <w:rPr>
                <w:rFonts w:ascii="Segoe UI" w:hAnsi="Segoe UI"/>
                <w:i/>
                <w:sz w:val="13"/>
              </w:rPr>
              <w:t>► Yes to: Draft schedule</w:t>
            </w:r>
          </w:p>
        </w:tc>
      </w:tr>
      <w:tr w:rsidR="008D68B2" w14:paraId="7BB4EFE2"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146B8408" w14:textId="77777777" w:rsidR="008D68B2" w:rsidRDefault="00000000">
            <w:pPr>
              <w:spacing w:before="20" w:after="20"/>
              <w:jc w:val="center"/>
            </w:pPr>
            <w:r>
              <w:rPr>
                <w:rFonts w:ascii="Segoe UI" w:hAnsi="Segoe UI"/>
                <w:sz w:val="15"/>
              </w:rPr>
              <w:t>Draft with warnings and errors, flagged for engineering review</w:t>
            </w:r>
          </w:p>
        </w:tc>
      </w:tr>
      <w:tr w:rsidR="008D68B2" w14:paraId="761D1483" w14:textId="77777777">
        <w:trPr>
          <w:cantSplit/>
          <w:jc w:val="center"/>
        </w:trPr>
        <w:tc>
          <w:tcPr>
            <w:tcW w:w="5184" w:type="dxa"/>
            <w:gridSpan w:val="2"/>
            <w:tcBorders>
              <w:top w:val="nil"/>
              <w:left w:val="nil"/>
              <w:bottom w:val="nil"/>
              <w:right w:val="nil"/>
            </w:tcBorders>
          </w:tcPr>
          <w:p w14:paraId="6763AE28"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6CAFE37F" w14:textId="77777777">
        <w:trPr>
          <w:cantSplit/>
          <w:jc w:val="center"/>
        </w:trPr>
        <w:tc>
          <w:tcPr>
            <w:tcW w:w="5184" w:type="dxa"/>
            <w:gridSpan w:val="2"/>
            <w:tcBorders>
              <w:top w:val="single" w:sz="6" w:space="0" w:color="4A6A8C"/>
              <w:left w:val="single" w:sz="6" w:space="0" w:color="4A6A8C"/>
              <w:bottom w:val="single" w:sz="6" w:space="0" w:color="4A6A8C"/>
              <w:right w:val="single" w:sz="6" w:space="0" w:color="4A6A8C"/>
            </w:tcBorders>
            <w:shd w:val="clear" w:color="auto" w:fill="E2E2E2"/>
            <w:vAlign w:val="center"/>
          </w:tcPr>
          <w:p w14:paraId="54A8D994" w14:textId="77777777" w:rsidR="008D68B2" w:rsidRDefault="00000000">
            <w:pPr>
              <w:spacing w:before="20" w:after="20"/>
              <w:jc w:val="center"/>
            </w:pPr>
            <w:r>
              <w:rPr>
                <w:rFonts w:ascii="Segoe UI" w:hAnsi="Segoe UI"/>
                <w:sz w:val="15"/>
              </w:rPr>
              <w:t>Draft schedule — pending engineering approval</w:t>
            </w:r>
          </w:p>
        </w:tc>
      </w:tr>
    </w:tbl>
    <w:p w14:paraId="32B76C15" w14:textId="77777777" w:rsidR="008D68B2" w:rsidRDefault="008D68B2">
      <w:pPr>
        <w:spacing w:after="80"/>
      </w:pPr>
    </w:p>
    <w:p w14:paraId="41BA3FAA" w14:textId="77777777" w:rsidR="008D68B2" w:rsidRDefault="00000000">
      <w:pPr>
        <w:pBdr>
          <w:left w:val="single" w:sz="18" w:space="8" w:color="2E74B5"/>
        </w:pBdr>
        <w:shd w:val="clear" w:color="auto" w:fill="FFF2CC"/>
        <w:spacing w:before="120" w:after="40"/>
        <w:ind w:left="230"/>
      </w:pPr>
      <w:r>
        <w:rPr>
          <w:b/>
          <w:sz w:val="19"/>
        </w:rPr>
        <w:t>Steps 9, 9A and 9B are one solve, not three in sequence.</w:t>
      </w:r>
      <w:r>
        <w:rPr>
          <w:sz w:val="19"/>
        </w:rPr>
        <w:t xml:space="preserve"> Step 9 needs each edger's thickness gain; Step 9A computes that gain from the thickness and width at the edger; Step 9B computes the width chain from the stand reductions Step 9 allocates. Each needs an output of another, so they are solved </w:t>
      </w:r>
      <w:r>
        <w:rPr>
          <w:b/>
          <w:sz w:val="19"/>
        </w:rPr>
        <w:t>iteratively to convergence</w:t>
      </w:r>
      <w:r>
        <w:rPr>
          <w:sz w:val="19"/>
        </w:rPr>
        <w:t xml:space="preserve"> — stated in full at Step 9. They are drawn as one node for that reason.</w:t>
      </w:r>
    </w:p>
    <w:p w14:paraId="21293507" w14:textId="77777777" w:rsidR="008D68B2" w:rsidRDefault="00000000">
      <w:pPr>
        <w:pBdr>
          <w:left w:val="single" w:sz="18" w:space="8" w:color="2E74B5"/>
        </w:pBdr>
        <w:shd w:val="clear" w:color="auto" w:fill="FFF2CC"/>
        <w:spacing w:before="40" w:after="40"/>
        <w:ind w:left="230"/>
      </w:pPr>
      <w:r>
        <w:rPr>
          <w:b/>
          <w:sz w:val="19"/>
        </w:rPr>
        <w:t>How this flow interleaves with §6.2's route tree.</w:t>
      </w:r>
      <w:r>
        <w:rPr>
          <w:sz w:val="19"/>
        </w:rPr>
        <w:t xml:space="preserve"> The two are not sequential: §6.2's first test needs </w:t>
      </w:r>
      <w:r>
        <w:rPr>
          <w:rFonts w:ascii="Consolas" w:hAnsi="Consolas"/>
          <w:color w:val="A31D1D"/>
          <w:sz w:val="18"/>
        </w:rPr>
        <w:t>R</w:t>
      </w:r>
      <w:r>
        <w:rPr>
          <w:sz w:val="19"/>
        </w:rPr>
        <w:t xml:space="preserve"> from Step 3, its finishing-mill test needs the aspect ratio from Step 1, and its </w:t>
      </w:r>
      <w:r>
        <w:rPr>
          <w:b/>
          <w:sz w:val="19"/>
        </w:rPr>
        <w:t xml:space="preserve">cold-work gate needs </w:t>
      </w:r>
      <w:r>
        <w:rPr>
          <w:rFonts w:ascii="Consolas" w:hAnsi="Consolas"/>
          <w:b/>
          <w:color w:val="A31D1D"/>
          <w:sz w:val="18"/>
        </w:rPr>
        <w:t>ε_total</w:t>
      </w:r>
      <w:r>
        <w:rPr>
          <w:b/>
          <w:sz w:val="19"/>
        </w:rPr>
        <w:t xml:space="preserve"> from Step 12</w:t>
      </w:r>
      <w:r>
        <w:rPr>
          <w:sz w:val="19"/>
        </w:rPr>
        <w:t xml:space="preserve">. The engine therefore runs as </w:t>
      </w:r>
      <w:r>
        <w:rPr>
          <w:b/>
          <w:sz w:val="19"/>
        </w:rPr>
        <w:t>two passes</w:t>
      </w:r>
      <w:r>
        <w:rPr>
          <w:sz w:val="19"/>
        </w:rPr>
        <w:t xml:space="preserve"> — it selects a </w:t>
      </w:r>
      <w:r>
        <w:rPr>
          <w:i/>
          <w:sz w:val="19"/>
        </w:rPr>
        <w:t>candidate</w:t>
      </w:r>
      <w:r>
        <w:rPr>
          <w:sz w:val="19"/>
        </w:rPr>
        <w:t xml:space="preserve"> route, computes the schedule through Step 12, and then applies the cold-work gate. If the gate rejects the candidate, the route changes and the affected steps are recomputed, because a different route changes what FM1 must deliver (§3.3.5) and therefore the entry diameter Step 2 solves for. Producing a schedule and </w:t>
      </w:r>
      <w:r>
        <w:rPr>
          <w:i/>
          <w:sz w:val="19"/>
        </w:rPr>
        <w:t>then</w:t>
      </w:r>
      <w:r>
        <w:rPr>
          <w:sz w:val="19"/>
        </w:rPr>
        <w:t xml:space="preserve"> discovering the route was wrong is the reason this is stated rather than left implicit.</w:t>
      </w:r>
    </w:p>
    <w:p w14:paraId="44E3FFF8" w14:textId="77777777" w:rsidR="008D68B2" w:rsidRDefault="008D68B2">
      <w:pPr>
        <w:spacing w:after="80"/>
      </w:pPr>
    </w:p>
    <w:p w14:paraId="79DFB04C" w14:textId="77777777" w:rsidR="008D68B2" w:rsidRDefault="00000000">
      <w:pPr>
        <w:pStyle w:val="Heading2"/>
      </w:pPr>
      <w:bookmarkStart w:id="48" w:name="_Toc236951339"/>
      <w:r>
        <w:rPr>
          <w:b w:val="0"/>
        </w:rPr>
        <w:t>6.2 Pass Count and Route Decision</w:t>
      </w:r>
      <w:bookmarkEnd w:id="48"/>
    </w:p>
    <w:tbl>
      <w:tblPr>
        <w:tblW w:w="0" w:type="auto"/>
        <w:jc w:val="center"/>
        <w:tblLayout w:type="fixed"/>
        <w:tblLook w:val="04A0" w:firstRow="1" w:lastRow="0" w:firstColumn="1" w:lastColumn="0" w:noHBand="0" w:noVBand="1"/>
      </w:tblPr>
      <w:tblGrid>
        <w:gridCol w:w="2592"/>
        <w:gridCol w:w="2592"/>
        <w:gridCol w:w="2592"/>
        <w:gridCol w:w="2592"/>
      </w:tblGrid>
      <w:tr w:rsidR="008D68B2" w14:paraId="345FC5EF" w14:textId="77777777">
        <w:trPr>
          <w:cantSplit/>
          <w:jc w:val="center"/>
        </w:trPr>
        <w:tc>
          <w:tcPr>
            <w:tcW w:w="2592" w:type="dxa"/>
            <w:gridSpan w:val="4"/>
            <w:tcBorders>
              <w:top w:val="single" w:sz="6" w:space="0" w:color="4A6A8C"/>
              <w:left w:val="single" w:sz="6" w:space="0" w:color="4A6A8C"/>
              <w:bottom w:val="single" w:sz="6" w:space="0" w:color="4A6A8C"/>
              <w:right w:val="single" w:sz="6" w:space="0" w:color="4A6A8C"/>
            </w:tcBorders>
            <w:shd w:val="clear" w:color="auto" w:fill="FFF2CC"/>
            <w:vAlign w:val="center"/>
          </w:tcPr>
          <w:p w14:paraId="157B4055" w14:textId="77777777" w:rsidR="008D68B2" w:rsidRDefault="00000000">
            <w:pPr>
              <w:spacing w:before="20" w:after="20"/>
              <w:jc w:val="center"/>
            </w:pPr>
            <w:r>
              <w:rPr>
                <w:rFonts w:ascii="Segoe UI" w:hAnsi="Segoe UI"/>
                <w:b/>
                <w:sz w:val="15"/>
              </w:rPr>
              <w:t>Input form?</w:t>
            </w:r>
          </w:p>
        </w:tc>
      </w:tr>
      <w:tr w:rsidR="008D68B2" w14:paraId="72ADFFC5" w14:textId="77777777">
        <w:trPr>
          <w:cantSplit/>
          <w:jc w:val="center"/>
        </w:trPr>
        <w:tc>
          <w:tcPr>
            <w:tcW w:w="2592" w:type="dxa"/>
            <w:gridSpan w:val="2"/>
            <w:tcBorders>
              <w:top w:val="nil"/>
              <w:left w:val="nil"/>
              <w:bottom w:val="nil"/>
              <w:right w:val="nil"/>
            </w:tcBorders>
          </w:tcPr>
          <w:p w14:paraId="59393F7C" w14:textId="77777777" w:rsidR="008D68B2" w:rsidRDefault="00000000">
            <w:pPr>
              <w:spacing w:after="0"/>
              <w:jc w:val="center"/>
            </w:pPr>
            <w:r>
              <w:rPr>
                <w:rFonts w:ascii="Segoe UI" w:hAnsi="Segoe UI"/>
                <w:sz w:val="13"/>
              </w:rPr>
              <w:t>Flat wire spool │</w:t>
            </w:r>
            <w:r>
              <w:rPr>
                <w:rFonts w:ascii="Segoe UI" w:hAnsi="Segoe UI"/>
                <w:sz w:val="13"/>
              </w:rPr>
              <w:br/>
              <w:t>▼</w:t>
            </w:r>
          </w:p>
        </w:tc>
        <w:tc>
          <w:tcPr>
            <w:tcW w:w="2592" w:type="dxa"/>
            <w:gridSpan w:val="2"/>
            <w:tcBorders>
              <w:top w:val="nil"/>
              <w:left w:val="nil"/>
              <w:bottom w:val="nil"/>
              <w:right w:val="nil"/>
            </w:tcBorders>
          </w:tcPr>
          <w:p w14:paraId="044553D7" w14:textId="77777777" w:rsidR="008D68B2" w:rsidRDefault="00000000">
            <w:pPr>
              <w:spacing w:after="0"/>
              <w:jc w:val="center"/>
            </w:pPr>
            <w:r>
              <w:rPr>
                <w:rFonts w:ascii="Segoe UI" w:hAnsi="Segoe UI"/>
                <w:sz w:val="13"/>
              </w:rPr>
              <w:t>Round rod or wire │</w:t>
            </w:r>
            <w:r>
              <w:rPr>
                <w:rFonts w:ascii="Segoe UI" w:hAnsi="Segoe UI"/>
                <w:sz w:val="13"/>
              </w:rPr>
              <w:br/>
              <w:t>▼</w:t>
            </w:r>
          </w:p>
        </w:tc>
      </w:tr>
      <w:tr w:rsidR="008D68B2" w14:paraId="23173D7D" w14:textId="77777777">
        <w:trPr>
          <w:cantSplit/>
          <w:jc w:val="center"/>
        </w:trPr>
        <w:tc>
          <w:tcPr>
            <w:tcW w:w="2592"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183A3044" w14:textId="77777777" w:rsidR="008D68B2" w:rsidRDefault="00000000">
            <w:pPr>
              <w:spacing w:before="20" w:after="20"/>
              <w:jc w:val="center"/>
            </w:pPr>
            <w:r>
              <w:rPr>
                <w:rFonts w:ascii="Segoe UI" w:hAnsi="Segoe UI"/>
                <w:sz w:val="15"/>
              </w:rPr>
              <w:t>No drawing sequence — Steps 2 to 8 do not apply</w:t>
            </w:r>
          </w:p>
        </w:tc>
        <w:tc>
          <w:tcPr>
            <w:tcW w:w="2592"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0B5A5262" w14:textId="77777777" w:rsidR="008D68B2" w:rsidRDefault="00000000">
            <w:pPr>
              <w:spacing w:before="20" w:after="20"/>
              <w:jc w:val="center"/>
            </w:pPr>
            <w:r>
              <w:rPr>
                <w:rFonts w:ascii="Segoe UI" w:hAnsi="Segoe UI"/>
                <w:sz w:val="15"/>
              </w:rPr>
              <w:t>Total area reduction R, rod to flattening entry</w:t>
            </w:r>
          </w:p>
        </w:tc>
      </w:tr>
      <w:tr w:rsidR="008D68B2" w14:paraId="0A9D5966" w14:textId="77777777">
        <w:trPr>
          <w:cantSplit/>
          <w:jc w:val="center"/>
        </w:trPr>
        <w:tc>
          <w:tcPr>
            <w:tcW w:w="2592" w:type="dxa"/>
            <w:gridSpan w:val="2"/>
            <w:tcBorders>
              <w:top w:val="nil"/>
              <w:left w:val="nil"/>
              <w:bottom w:val="nil"/>
              <w:right w:val="nil"/>
            </w:tcBorders>
          </w:tcPr>
          <w:p w14:paraId="4D9EAD9D" w14:textId="77777777" w:rsidR="008D68B2" w:rsidRDefault="00000000">
            <w:pPr>
              <w:spacing w:after="0"/>
              <w:jc w:val="center"/>
            </w:pPr>
            <w:r>
              <w:rPr>
                <w:rFonts w:ascii="Segoe UI" w:hAnsi="Segoe UI"/>
                <w:sz w:val="13"/>
              </w:rPr>
              <w:t>│</w:t>
            </w:r>
            <w:r>
              <w:rPr>
                <w:rFonts w:ascii="Segoe UI" w:hAnsi="Segoe UI"/>
                <w:sz w:val="13"/>
              </w:rPr>
              <w:br/>
              <w:t>▼</w:t>
            </w:r>
          </w:p>
        </w:tc>
        <w:tc>
          <w:tcPr>
            <w:tcW w:w="2592" w:type="dxa"/>
            <w:gridSpan w:val="2"/>
            <w:tcBorders>
              <w:top w:val="nil"/>
              <w:left w:val="nil"/>
              <w:bottom w:val="nil"/>
              <w:right w:val="nil"/>
            </w:tcBorders>
          </w:tcPr>
          <w:p w14:paraId="5B774BA1"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13DB1107" w14:textId="77777777">
        <w:trPr>
          <w:cantSplit/>
          <w:jc w:val="center"/>
        </w:trPr>
        <w:tc>
          <w:tcPr>
            <w:tcW w:w="2592"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517B65D6" w14:textId="77777777" w:rsidR="008D68B2" w:rsidRDefault="00000000">
            <w:pPr>
              <w:spacing w:before="20" w:after="20"/>
              <w:jc w:val="center"/>
            </w:pPr>
            <w:r>
              <w:rPr>
                <w:rFonts w:ascii="Segoe UI" w:hAnsi="Segoe UI"/>
                <w:b/>
                <w:sz w:val="15"/>
              </w:rPr>
              <w:t>Spool's prior cold work plus the FM2 strain within the no-anneal limit?</w:t>
            </w:r>
          </w:p>
        </w:tc>
        <w:tc>
          <w:tcPr>
            <w:tcW w:w="2592"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05FE9D09" w14:textId="77777777" w:rsidR="008D68B2" w:rsidRDefault="00000000">
            <w:pPr>
              <w:spacing w:before="20" w:after="20"/>
              <w:jc w:val="center"/>
            </w:pPr>
            <w:r>
              <w:rPr>
                <w:rFonts w:ascii="Segoe UI" w:hAnsi="Segoe UI"/>
                <w:b/>
                <w:sz w:val="15"/>
              </w:rPr>
              <w:t>R below the no-draw threshold?</w:t>
            </w:r>
          </w:p>
        </w:tc>
      </w:tr>
      <w:tr w:rsidR="008D68B2" w14:paraId="18D1C3AC" w14:textId="77777777">
        <w:trPr>
          <w:cantSplit/>
          <w:jc w:val="center"/>
        </w:trPr>
        <w:tc>
          <w:tcPr>
            <w:tcW w:w="2592" w:type="dxa"/>
            <w:tcBorders>
              <w:top w:val="nil"/>
              <w:left w:val="nil"/>
              <w:bottom w:val="nil"/>
              <w:right w:val="nil"/>
            </w:tcBorders>
          </w:tcPr>
          <w:p w14:paraId="5628FA34" w14:textId="77777777" w:rsidR="008D68B2" w:rsidRDefault="00000000">
            <w:pPr>
              <w:spacing w:after="0"/>
              <w:jc w:val="center"/>
            </w:pPr>
            <w:r>
              <w:rPr>
                <w:rFonts w:ascii="Segoe UI" w:hAnsi="Segoe UI"/>
                <w:sz w:val="13"/>
              </w:rPr>
              <w:t>Yes │</w:t>
            </w:r>
            <w:r>
              <w:rPr>
                <w:rFonts w:ascii="Segoe UI" w:hAnsi="Segoe UI"/>
                <w:sz w:val="13"/>
              </w:rPr>
              <w:br/>
              <w:t>▼</w:t>
            </w:r>
          </w:p>
        </w:tc>
        <w:tc>
          <w:tcPr>
            <w:tcW w:w="2592" w:type="dxa"/>
            <w:tcBorders>
              <w:top w:val="nil"/>
              <w:left w:val="nil"/>
              <w:bottom w:val="nil"/>
              <w:right w:val="nil"/>
            </w:tcBorders>
          </w:tcPr>
          <w:p w14:paraId="7D1393B9" w14:textId="77777777" w:rsidR="008D68B2" w:rsidRDefault="00000000">
            <w:pPr>
              <w:spacing w:after="0"/>
              <w:jc w:val="center"/>
            </w:pPr>
            <w:r>
              <w:rPr>
                <w:rFonts w:ascii="Segoe UI" w:hAnsi="Segoe UI"/>
                <w:sz w:val="13"/>
              </w:rPr>
              <w:t>No │</w:t>
            </w:r>
            <w:r>
              <w:rPr>
                <w:rFonts w:ascii="Segoe UI" w:hAnsi="Segoe UI"/>
                <w:sz w:val="13"/>
              </w:rPr>
              <w:br/>
              <w:t>▼</w:t>
            </w:r>
          </w:p>
        </w:tc>
        <w:tc>
          <w:tcPr>
            <w:tcW w:w="2592" w:type="dxa"/>
            <w:tcBorders>
              <w:top w:val="nil"/>
              <w:left w:val="nil"/>
              <w:bottom w:val="nil"/>
              <w:right w:val="nil"/>
            </w:tcBorders>
          </w:tcPr>
          <w:p w14:paraId="7317238E" w14:textId="77777777" w:rsidR="008D68B2" w:rsidRDefault="00000000">
            <w:pPr>
              <w:spacing w:after="0"/>
              <w:jc w:val="center"/>
            </w:pPr>
            <w:r>
              <w:rPr>
                <w:rFonts w:ascii="Segoe UI" w:hAnsi="Segoe UI"/>
                <w:sz w:val="13"/>
              </w:rPr>
              <w:t>Yes │</w:t>
            </w:r>
            <w:r>
              <w:rPr>
                <w:rFonts w:ascii="Segoe UI" w:hAnsi="Segoe UI"/>
                <w:sz w:val="13"/>
              </w:rPr>
              <w:br/>
              <w:t>▼</w:t>
            </w:r>
          </w:p>
        </w:tc>
        <w:tc>
          <w:tcPr>
            <w:tcW w:w="2592" w:type="dxa"/>
            <w:tcBorders>
              <w:top w:val="nil"/>
              <w:left w:val="nil"/>
              <w:bottom w:val="nil"/>
              <w:right w:val="nil"/>
            </w:tcBorders>
          </w:tcPr>
          <w:p w14:paraId="59BBE875" w14:textId="77777777" w:rsidR="008D68B2" w:rsidRDefault="00000000">
            <w:pPr>
              <w:spacing w:after="0"/>
              <w:jc w:val="center"/>
            </w:pPr>
            <w:r>
              <w:rPr>
                <w:rFonts w:ascii="Segoe UI" w:hAnsi="Segoe UI"/>
                <w:sz w:val="13"/>
              </w:rPr>
              <w:t>No │</w:t>
            </w:r>
            <w:r>
              <w:rPr>
                <w:rFonts w:ascii="Segoe UI" w:hAnsi="Segoe UI"/>
                <w:sz w:val="13"/>
              </w:rPr>
              <w:br/>
              <w:t>▼</w:t>
            </w:r>
          </w:p>
        </w:tc>
      </w:tr>
      <w:tr w:rsidR="008D68B2" w14:paraId="07639EDB" w14:textId="77777777">
        <w:trPr>
          <w:cantSplit/>
          <w:jc w:val="center"/>
        </w:trPr>
        <w:tc>
          <w:tcPr>
            <w:tcW w:w="2592" w:type="dxa"/>
            <w:tcBorders>
              <w:top w:val="single" w:sz="6" w:space="0" w:color="4A6A8C"/>
              <w:left w:val="single" w:sz="6" w:space="0" w:color="4A6A8C"/>
              <w:bottom w:val="single" w:sz="6" w:space="0" w:color="4A6A8C"/>
              <w:right w:val="single" w:sz="6" w:space="0" w:color="4A6A8C"/>
            </w:tcBorders>
            <w:shd w:val="clear" w:color="auto" w:fill="E2E2E2"/>
            <w:vAlign w:val="center"/>
          </w:tcPr>
          <w:p w14:paraId="424C57EE" w14:textId="77777777" w:rsidR="008D68B2" w:rsidRDefault="00000000">
            <w:pPr>
              <w:spacing w:before="20" w:after="20"/>
              <w:jc w:val="center"/>
            </w:pPr>
            <w:r>
              <w:rPr>
                <w:rFonts w:ascii="Segoe UI" w:hAnsi="Segoe UI"/>
                <w:sz w:val="15"/>
              </w:rPr>
              <w:t>Route: FL2 standalone — enter the calculation at Step 9 with the measured incoming section</w:t>
            </w:r>
          </w:p>
        </w:tc>
        <w:tc>
          <w:tcPr>
            <w:tcW w:w="2592" w:type="dxa"/>
            <w:tcBorders>
              <w:top w:val="single" w:sz="6" w:space="0" w:color="4A6A8C"/>
              <w:left w:val="single" w:sz="6" w:space="0" w:color="4A6A8C"/>
              <w:bottom w:val="single" w:sz="6" w:space="0" w:color="4A6A8C"/>
              <w:right w:val="single" w:sz="6" w:space="0" w:color="4A6A8C"/>
            </w:tcBorders>
            <w:shd w:val="clear" w:color="auto" w:fill="E2E2E2"/>
            <w:vAlign w:val="center"/>
          </w:tcPr>
          <w:p w14:paraId="05D61304" w14:textId="77777777" w:rsidR="008D68B2" w:rsidRDefault="00000000">
            <w:pPr>
              <w:spacing w:before="20" w:after="20"/>
              <w:jc w:val="center"/>
            </w:pPr>
            <w:r>
              <w:rPr>
                <w:rFonts w:ascii="Segoe UI" w:hAnsi="Segoe UI"/>
                <w:sz w:val="15"/>
              </w:rPr>
              <w:t>Route: anneal the spool, THEN FL2 — a pre-anneal, not an intermediate one</w:t>
            </w:r>
          </w:p>
        </w:tc>
        <w:tc>
          <w:tcPr>
            <w:tcW w:w="2592" w:type="dxa"/>
            <w:tcBorders>
              <w:top w:val="single" w:sz="6" w:space="0" w:color="4A6A8C"/>
              <w:left w:val="single" w:sz="6" w:space="0" w:color="4A6A8C"/>
              <w:bottom w:val="single" w:sz="6" w:space="0" w:color="4A6A8C"/>
              <w:right w:val="single" w:sz="6" w:space="0" w:color="4A6A8C"/>
            </w:tcBorders>
            <w:shd w:val="clear" w:color="auto" w:fill="D9E2F3"/>
            <w:vAlign w:val="center"/>
          </w:tcPr>
          <w:p w14:paraId="00A433DC" w14:textId="77777777" w:rsidR="008D68B2" w:rsidRDefault="00000000">
            <w:pPr>
              <w:spacing w:before="20" w:after="20"/>
              <w:jc w:val="center"/>
            </w:pPr>
            <w:r>
              <w:rPr>
                <w:rFonts w:ascii="Segoe UI" w:hAnsi="Segoe UI"/>
                <w:sz w:val="15"/>
              </w:rPr>
              <w:t>Both draw boxes bypassed — rod fed directly</w:t>
            </w:r>
          </w:p>
        </w:tc>
        <w:tc>
          <w:tcPr>
            <w:tcW w:w="2592" w:type="dxa"/>
            <w:tcBorders>
              <w:top w:val="single" w:sz="6" w:space="0" w:color="4A6A8C"/>
              <w:left w:val="single" w:sz="6" w:space="0" w:color="4A6A8C"/>
              <w:bottom w:val="single" w:sz="6" w:space="0" w:color="4A6A8C"/>
              <w:right w:val="single" w:sz="6" w:space="0" w:color="4A6A8C"/>
            </w:tcBorders>
            <w:shd w:val="clear" w:color="auto" w:fill="D9E2F3"/>
            <w:vAlign w:val="center"/>
          </w:tcPr>
          <w:p w14:paraId="36662343" w14:textId="77777777" w:rsidR="008D68B2" w:rsidRDefault="00000000">
            <w:pPr>
              <w:spacing w:before="20" w:after="20"/>
              <w:jc w:val="center"/>
            </w:pPr>
            <w:r>
              <w:rPr>
                <w:rFonts w:ascii="Segoe UI" w:hAnsi="Segoe UI"/>
                <w:sz w:val="15"/>
              </w:rPr>
              <w:t>n = ceil of ln 1 minus R divided by ln 1 minus r_max</w:t>
            </w:r>
          </w:p>
        </w:tc>
      </w:tr>
      <w:tr w:rsidR="008D68B2" w14:paraId="64F5D6B4" w14:textId="77777777">
        <w:trPr>
          <w:cantSplit/>
          <w:jc w:val="center"/>
        </w:trPr>
        <w:tc>
          <w:tcPr>
            <w:tcW w:w="2592" w:type="dxa"/>
            <w:gridSpan w:val="4"/>
            <w:tcBorders>
              <w:top w:val="nil"/>
              <w:left w:val="nil"/>
              <w:bottom w:val="nil"/>
              <w:right w:val="nil"/>
            </w:tcBorders>
          </w:tcPr>
          <w:p w14:paraId="13D1EA83" w14:textId="77777777" w:rsidR="008D68B2" w:rsidRDefault="00000000">
            <w:pPr>
              <w:spacing w:after="0"/>
              <w:jc w:val="center"/>
            </w:pPr>
            <w:r>
              <w:rPr>
                <w:rFonts w:ascii="Segoe UI" w:hAnsi="Segoe UI"/>
                <w:sz w:val="13"/>
              </w:rPr>
              <w:lastRenderedPageBreak/>
              <w:t>│</w:t>
            </w:r>
            <w:r>
              <w:rPr>
                <w:rFonts w:ascii="Segoe UI" w:hAnsi="Segoe UI"/>
                <w:sz w:val="13"/>
              </w:rPr>
              <w:br/>
              <w:t>▼</w:t>
            </w:r>
          </w:p>
          <w:p w14:paraId="771E6AD8" w14:textId="77777777" w:rsidR="008D68B2" w:rsidRDefault="00000000">
            <w:pPr>
              <w:spacing w:after="0"/>
              <w:jc w:val="center"/>
            </w:pPr>
            <w:r>
              <w:rPr>
                <w:rFonts w:ascii="Segoe UI" w:hAnsi="Segoe UI"/>
                <w:i/>
                <w:sz w:val="13"/>
              </w:rPr>
              <w:t>► to: Finishing mill required?</w:t>
            </w:r>
          </w:p>
        </w:tc>
      </w:tr>
      <w:tr w:rsidR="008D68B2" w14:paraId="5385AC34" w14:textId="77777777">
        <w:trPr>
          <w:cantSplit/>
          <w:jc w:val="center"/>
        </w:trPr>
        <w:tc>
          <w:tcPr>
            <w:tcW w:w="2592" w:type="dxa"/>
            <w:gridSpan w:val="4"/>
            <w:tcBorders>
              <w:top w:val="single" w:sz="6" w:space="0" w:color="4A6A8C"/>
              <w:left w:val="single" w:sz="6" w:space="0" w:color="4A6A8C"/>
              <w:bottom w:val="single" w:sz="6" w:space="0" w:color="4A6A8C"/>
              <w:right w:val="single" w:sz="6" w:space="0" w:color="4A6A8C"/>
            </w:tcBorders>
            <w:shd w:val="clear" w:color="auto" w:fill="FFF2CC"/>
            <w:vAlign w:val="center"/>
          </w:tcPr>
          <w:p w14:paraId="463AA982" w14:textId="77777777" w:rsidR="008D68B2" w:rsidRDefault="00000000">
            <w:pPr>
              <w:spacing w:before="20" w:after="20"/>
              <w:jc w:val="center"/>
            </w:pPr>
            <w:r>
              <w:rPr>
                <w:rFonts w:ascii="Segoe UI" w:hAnsi="Segoe UI"/>
                <w:b/>
                <w:sz w:val="15"/>
              </w:rPr>
              <w:t>n within available draw boxes?</w:t>
            </w:r>
          </w:p>
        </w:tc>
      </w:tr>
      <w:tr w:rsidR="008D68B2" w14:paraId="3704306C" w14:textId="77777777">
        <w:trPr>
          <w:cantSplit/>
          <w:jc w:val="center"/>
        </w:trPr>
        <w:tc>
          <w:tcPr>
            <w:tcW w:w="2592" w:type="dxa"/>
            <w:gridSpan w:val="2"/>
            <w:tcBorders>
              <w:top w:val="nil"/>
              <w:left w:val="nil"/>
              <w:bottom w:val="nil"/>
              <w:right w:val="nil"/>
            </w:tcBorders>
          </w:tcPr>
          <w:p w14:paraId="4A2C27C6" w14:textId="77777777" w:rsidR="008D68B2" w:rsidRDefault="00000000">
            <w:pPr>
              <w:spacing w:after="0"/>
              <w:jc w:val="center"/>
            </w:pPr>
            <w:r>
              <w:rPr>
                <w:rFonts w:ascii="Segoe UI" w:hAnsi="Segoe UI"/>
                <w:sz w:val="13"/>
              </w:rPr>
              <w:t>No │</w:t>
            </w:r>
            <w:r>
              <w:rPr>
                <w:rFonts w:ascii="Segoe UI" w:hAnsi="Segoe UI"/>
                <w:sz w:val="13"/>
              </w:rPr>
              <w:br/>
              <w:t>▼</w:t>
            </w:r>
          </w:p>
        </w:tc>
        <w:tc>
          <w:tcPr>
            <w:tcW w:w="2592" w:type="dxa"/>
            <w:gridSpan w:val="2"/>
            <w:tcBorders>
              <w:top w:val="nil"/>
              <w:left w:val="nil"/>
              <w:bottom w:val="nil"/>
              <w:right w:val="nil"/>
            </w:tcBorders>
          </w:tcPr>
          <w:p w14:paraId="1AFEAB74" w14:textId="77777777" w:rsidR="008D68B2" w:rsidRDefault="00000000">
            <w:pPr>
              <w:spacing w:after="0"/>
              <w:jc w:val="center"/>
            </w:pPr>
            <w:r>
              <w:rPr>
                <w:rFonts w:ascii="Segoe UI" w:hAnsi="Segoe UI"/>
                <w:sz w:val="13"/>
              </w:rPr>
              <w:t>Yes │</w:t>
            </w:r>
            <w:r>
              <w:rPr>
                <w:rFonts w:ascii="Segoe UI" w:hAnsi="Segoe UI"/>
                <w:sz w:val="13"/>
              </w:rPr>
              <w:br/>
              <w:t>▼</w:t>
            </w:r>
          </w:p>
        </w:tc>
      </w:tr>
      <w:tr w:rsidR="008D68B2" w14:paraId="3FE62755" w14:textId="77777777">
        <w:trPr>
          <w:cantSplit/>
          <w:jc w:val="center"/>
        </w:trPr>
        <w:tc>
          <w:tcPr>
            <w:tcW w:w="2592" w:type="dxa"/>
            <w:gridSpan w:val="2"/>
            <w:tcBorders>
              <w:top w:val="single" w:sz="6" w:space="0" w:color="4A6A8C"/>
              <w:left w:val="single" w:sz="6" w:space="0" w:color="4A6A8C"/>
              <w:bottom w:val="single" w:sz="6" w:space="0" w:color="4A6A8C"/>
              <w:right w:val="single" w:sz="6" w:space="0" w:color="4A6A8C"/>
            </w:tcBorders>
            <w:shd w:val="clear" w:color="auto" w:fill="E2E2E2"/>
            <w:vAlign w:val="center"/>
          </w:tcPr>
          <w:p w14:paraId="36C26A50" w14:textId="77777777" w:rsidR="008D68B2" w:rsidRDefault="00000000">
            <w:pPr>
              <w:spacing w:before="20" w:after="20"/>
              <w:jc w:val="center"/>
            </w:pPr>
            <w:r>
              <w:rPr>
                <w:rFonts w:ascii="Segoe UI" w:hAnsi="Segoe UI"/>
                <w:sz w:val="15"/>
              </w:rPr>
              <w:t>Reject — report required entry diameter for feasibility</w:t>
            </w:r>
          </w:p>
        </w:tc>
        <w:tc>
          <w:tcPr>
            <w:tcW w:w="2592" w:type="dxa"/>
            <w:gridSpan w:val="2"/>
            <w:tcBorders>
              <w:top w:val="single" w:sz="6" w:space="0" w:color="4A6A8C"/>
              <w:left w:val="single" w:sz="6" w:space="0" w:color="4A6A8C"/>
              <w:bottom w:val="single" w:sz="6" w:space="0" w:color="4A6A8C"/>
              <w:right w:val="single" w:sz="6" w:space="0" w:color="4A6A8C"/>
            </w:tcBorders>
            <w:shd w:val="clear" w:color="auto" w:fill="D9E2F3"/>
            <w:vAlign w:val="center"/>
          </w:tcPr>
          <w:p w14:paraId="5B75590D" w14:textId="77777777" w:rsidR="008D68B2" w:rsidRDefault="00000000">
            <w:pPr>
              <w:spacing w:before="20" w:after="20"/>
              <w:jc w:val="center"/>
            </w:pPr>
            <w:r>
              <w:rPr>
                <w:rFonts w:ascii="Segoe UI" w:hAnsi="Segoe UI"/>
                <w:sz w:val="15"/>
              </w:rPr>
              <w:t>Assign n passes at equal reduction</w:t>
            </w:r>
          </w:p>
        </w:tc>
      </w:tr>
      <w:tr w:rsidR="008D68B2" w14:paraId="6DEA1084" w14:textId="77777777">
        <w:trPr>
          <w:cantSplit/>
          <w:jc w:val="center"/>
        </w:trPr>
        <w:tc>
          <w:tcPr>
            <w:tcW w:w="2592" w:type="dxa"/>
            <w:gridSpan w:val="4"/>
            <w:tcBorders>
              <w:top w:val="nil"/>
              <w:left w:val="nil"/>
              <w:bottom w:val="nil"/>
              <w:right w:val="nil"/>
            </w:tcBorders>
          </w:tcPr>
          <w:p w14:paraId="7B7FB906" w14:textId="77777777" w:rsidR="008D68B2" w:rsidRDefault="00000000">
            <w:pPr>
              <w:spacing w:after="0"/>
              <w:jc w:val="center"/>
            </w:pPr>
            <w:r>
              <w:rPr>
                <w:rFonts w:ascii="Segoe UI" w:hAnsi="Segoe UI"/>
                <w:sz w:val="13"/>
              </w:rPr>
              <w:t>│</w:t>
            </w:r>
            <w:r>
              <w:rPr>
                <w:rFonts w:ascii="Segoe UI" w:hAnsi="Segoe UI"/>
                <w:sz w:val="13"/>
              </w:rPr>
              <w:br/>
              <w:t>▼</w:t>
            </w:r>
          </w:p>
        </w:tc>
      </w:tr>
      <w:tr w:rsidR="008D68B2" w14:paraId="5B1D2C7D" w14:textId="77777777">
        <w:trPr>
          <w:cantSplit/>
          <w:jc w:val="center"/>
        </w:trPr>
        <w:tc>
          <w:tcPr>
            <w:tcW w:w="2592" w:type="dxa"/>
            <w:gridSpan w:val="4"/>
            <w:tcBorders>
              <w:top w:val="single" w:sz="6" w:space="0" w:color="4A6A8C"/>
              <w:left w:val="single" w:sz="6" w:space="0" w:color="4A6A8C"/>
              <w:bottom w:val="single" w:sz="6" w:space="0" w:color="4A6A8C"/>
              <w:right w:val="single" w:sz="6" w:space="0" w:color="4A6A8C"/>
            </w:tcBorders>
            <w:shd w:val="clear" w:color="auto" w:fill="FFF2CC"/>
            <w:vAlign w:val="center"/>
          </w:tcPr>
          <w:p w14:paraId="4788832D" w14:textId="77777777" w:rsidR="008D68B2" w:rsidRDefault="00000000">
            <w:pPr>
              <w:spacing w:before="20" w:after="20"/>
              <w:jc w:val="center"/>
            </w:pPr>
            <w:r>
              <w:rPr>
                <w:rFonts w:ascii="Segoe UI" w:hAnsi="Segoe UI"/>
                <w:b/>
                <w:sz w:val="15"/>
              </w:rPr>
              <w:t>Finishing mill required?</w:t>
            </w:r>
          </w:p>
        </w:tc>
      </w:tr>
      <w:tr w:rsidR="008D68B2" w14:paraId="1871603E" w14:textId="77777777">
        <w:trPr>
          <w:cantSplit/>
          <w:jc w:val="center"/>
        </w:trPr>
        <w:tc>
          <w:tcPr>
            <w:tcW w:w="2592" w:type="dxa"/>
            <w:gridSpan w:val="2"/>
            <w:tcBorders>
              <w:top w:val="nil"/>
              <w:left w:val="nil"/>
              <w:bottom w:val="nil"/>
              <w:right w:val="nil"/>
            </w:tcBorders>
          </w:tcPr>
          <w:p w14:paraId="09409AC5" w14:textId="77777777" w:rsidR="008D68B2" w:rsidRDefault="00000000">
            <w:pPr>
              <w:spacing w:after="0"/>
              <w:jc w:val="center"/>
            </w:pPr>
            <w:r>
              <w:rPr>
                <w:rFonts w:ascii="Segoe UI" w:hAnsi="Segoe UI"/>
                <w:sz w:val="13"/>
              </w:rPr>
              <w:t>No │</w:t>
            </w:r>
            <w:r>
              <w:rPr>
                <w:rFonts w:ascii="Segoe UI" w:hAnsi="Segoe UI"/>
                <w:sz w:val="13"/>
              </w:rPr>
              <w:br/>
              <w:t>▼</w:t>
            </w:r>
          </w:p>
        </w:tc>
        <w:tc>
          <w:tcPr>
            <w:tcW w:w="2592" w:type="dxa"/>
            <w:gridSpan w:val="2"/>
            <w:tcBorders>
              <w:top w:val="nil"/>
              <w:left w:val="nil"/>
              <w:bottom w:val="nil"/>
              <w:right w:val="nil"/>
            </w:tcBorders>
          </w:tcPr>
          <w:p w14:paraId="0E7E2580" w14:textId="77777777" w:rsidR="008D68B2" w:rsidRDefault="00000000">
            <w:pPr>
              <w:spacing w:after="0"/>
              <w:jc w:val="center"/>
            </w:pPr>
            <w:r>
              <w:rPr>
                <w:rFonts w:ascii="Segoe UI" w:hAnsi="Segoe UI"/>
                <w:sz w:val="13"/>
              </w:rPr>
              <w:t>Yes │</w:t>
            </w:r>
            <w:r>
              <w:rPr>
                <w:rFonts w:ascii="Segoe UI" w:hAnsi="Segoe UI"/>
                <w:sz w:val="13"/>
              </w:rPr>
              <w:br/>
              <w:t>▼</w:t>
            </w:r>
          </w:p>
        </w:tc>
      </w:tr>
      <w:tr w:rsidR="008D68B2" w14:paraId="3D089E60" w14:textId="77777777">
        <w:trPr>
          <w:cantSplit/>
          <w:jc w:val="center"/>
        </w:trPr>
        <w:tc>
          <w:tcPr>
            <w:tcW w:w="2592" w:type="dxa"/>
            <w:gridSpan w:val="2"/>
            <w:tcBorders>
              <w:top w:val="single" w:sz="6" w:space="0" w:color="4A6A8C"/>
              <w:left w:val="single" w:sz="6" w:space="0" w:color="4A6A8C"/>
              <w:bottom w:val="single" w:sz="6" w:space="0" w:color="4A6A8C"/>
              <w:right w:val="single" w:sz="6" w:space="0" w:color="4A6A8C"/>
            </w:tcBorders>
            <w:shd w:val="clear" w:color="auto" w:fill="E2E2E2"/>
            <w:vAlign w:val="center"/>
          </w:tcPr>
          <w:p w14:paraId="5085DB9A" w14:textId="77777777" w:rsidR="008D68B2" w:rsidRDefault="00000000">
            <w:pPr>
              <w:spacing w:before="20" w:after="20"/>
              <w:jc w:val="center"/>
            </w:pPr>
            <w:r>
              <w:rPr>
                <w:rFonts w:ascii="Segoe UI" w:hAnsi="Segoe UI"/>
                <w:sz w:val="15"/>
              </w:rPr>
              <w:t>Route: FL1 standalone — intermediate spool output</w:t>
            </w:r>
          </w:p>
        </w:tc>
        <w:tc>
          <w:tcPr>
            <w:tcW w:w="2592" w:type="dxa"/>
            <w:gridSpan w:val="2"/>
            <w:tcBorders>
              <w:top w:val="single" w:sz="6" w:space="0" w:color="4A6A8C"/>
              <w:left w:val="single" w:sz="6" w:space="0" w:color="4A6A8C"/>
              <w:bottom w:val="single" w:sz="6" w:space="0" w:color="4A6A8C"/>
              <w:right w:val="single" w:sz="6" w:space="0" w:color="4A6A8C"/>
            </w:tcBorders>
            <w:shd w:val="clear" w:color="auto" w:fill="FFF2CC"/>
            <w:vAlign w:val="center"/>
          </w:tcPr>
          <w:p w14:paraId="3A467BD0" w14:textId="77777777" w:rsidR="008D68B2" w:rsidRDefault="00000000">
            <w:pPr>
              <w:spacing w:before="20" w:after="20"/>
              <w:jc w:val="center"/>
            </w:pPr>
            <w:r>
              <w:rPr>
                <w:rFonts w:ascii="Segoe UI" w:hAnsi="Segoe UI"/>
                <w:b/>
                <w:sz w:val="15"/>
              </w:rPr>
              <w:t>Cumulative cold work within no-anneal limit?</w:t>
            </w:r>
          </w:p>
        </w:tc>
      </w:tr>
      <w:tr w:rsidR="008D68B2" w14:paraId="0F8A1E00" w14:textId="77777777">
        <w:trPr>
          <w:cantSplit/>
          <w:jc w:val="center"/>
        </w:trPr>
        <w:tc>
          <w:tcPr>
            <w:tcW w:w="2592" w:type="dxa"/>
            <w:gridSpan w:val="2"/>
            <w:tcBorders>
              <w:top w:val="nil"/>
              <w:left w:val="nil"/>
              <w:bottom w:val="nil"/>
              <w:right w:val="nil"/>
            </w:tcBorders>
          </w:tcPr>
          <w:p w14:paraId="0EB08B1D" w14:textId="77777777" w:rsidR="008D68B2" w:rsidRDefault="00000000">
            <w:pPr>
              <w:spacing w:after="0"/>
              <w:jc w:val="center"/>
            </w:pPr>
            <w:r>
              <w:rPr>
                <w:rFonts w:ascii="Segoe UI" w:hAnsi="Segoe UI"/>
                <w:sz w:val="13"/>
              </w:rPr>
              <w:t>Yes │</w:t>
            </w:r>
            <w:r>
              <w:rPr>
                <w:rFonts w:ascii="Segoe UI" w:hAnsi="Segoe UI"/>
                <w:sz w:val="13"/>
              </w:rPr>
              <w:br/>
              <w:t>▼</w:t>
            </w:r>
          </w:p>
        </w:tc>
        <w:tc>
          <w:tcPr>
            <w:tcW w:w="2592" w:type="dxa"/>
            <w:gridSpan w:val="2"/>
            <w:tcBorders>
              <w:top w:val="nil"/>
              <w:left w:val="nil"/>
              <w:bottom w:val="nil"/>
              <w:right w:val="nil"/>
            </w:tcBorders>
          </w:tcPr>
          <w:p w14:paraId="25D5A0E4" w14:textId="77777777" w:rsidR="008D68B2" w:rsidRDefault="00000000">
            <w:pPr>
              <w:spacing w:after="0"/>
              <w:jc w:val="center"/>
            </w:pPr>
            <w:r>
              <w:rPr>
                <w:rFonts w:ascii="Segoe UI" w:hAnsi="Segoe UI"/>
                <w:sz w:val="13"/>
              </w:rPr>
              <w:t>No │</w:t>
            </w:r>
            <w:r>
              <w:rPr>
                <w:rFonts w:ascii="Segoe UI" w:hAnsi="Segoe UI"/>
                <w:sz w:val="13"/>
              </w:rPr>
              <w:br/>
              <w:t>▼</w:t>
            </w:r>
          </w:p>
        </w:tc>
      </w:tr>
      <w:tr w:rsidR="008D68B2" w14:paraId="27EEA8E5" w14:textId="77777777">
        <w:trPr>
          <w:cantSplit/>
          <w:jc w:val="center"/>
        </w:trPr>
        <w:tc>
          <w:tcPr>
            <w:tcW w:w="2592" w:type="dxa"/>
            <w:gridSpan w:val="2"/>
            <w:tcBorders>
              <w:top w:val="single" w:sz="6" w:space="0" w:color="4A6A8C"/>
              <w:left w:val="single" w:sz="6" w:space="0" w:color="4A6A8C"/>
              <w:bottom w:val="single" w:sz="6" w:space="0" w:color="4A6A8C"/>
              <w:right w:val="single" w:sz="6" w:space="0" w:color="4A6A8C"/>
            </w:tcBorders>
            <w:shd w:val="clear" w:color="auto" w:fill="E2E2E2"/>
            <w:vAlign w:val="center"/>
          </w:tcPr>
          <w:p w14:paraId="40ADB14E" w14:textId="77777777" w:rsidR="008D68B2" w:rsidRDefault="00000000">
            <w:pPr>
              <w:spacing w:before="20" w:after="20"/>
              <w:jc w:val="center"/>
            </w:pPr>
            <w:r>
              <w:rPr>
                <w:rFonts w:ascii="Segoe UI" w:hAnsi="Segoe UI"/>
                <w:sz w:val="15"/>
              </w:rPr>
              <w:t>Route: FL3 hybrid — continuous, no intermediate anneal</w:t>
            </w:r>
          </w:p>
        </w:tc>
        <w:tc>
          <w:tcPr>
            <w:tcW w:w="2592" w:type="dxa"/>
            <w:gridSpan w:val="2"/>
            <w:tcBorders>
              <w:top w:val="single" w:sz="6" w:space="0" w:color="4A6A8C"/>
              <w:left w:val="single" w:sz="6" w:space="0" w:color="4A6A8C"/>
              <w:bottom w:val="single" w:sz="6" w:space="0" w:color="4A6A8C"/>
              <w:right w:val="single" w:sz="6" w:space="0" w:color="4A6A8C"/>
            </w:tcBorders>
            <w:shd w:val="clear" w:color="auto" w:fill="E2E2E2"/>
            <w:vAlign w:val="center"/>
          </w:tcPr>
          <w:p w14:paraId="6277C5DD" w14:textId="77777777" w:rsidR="008D68B2" w:rsidRDefault="00000000">
            <w:pPr>
              <w:spacing w:before="20" w:after="20"/>
              <w:jc w:val="center"/>
            </w:pPr>
            <w:r>
              <w:rPr>
                <w:rFonts w:ascii="Segoe UI" w:hAnsi="Segoe UI"/>
                <w:sz w:val="15"/>
              </w:rPr>
              <w:t>Route: FL1 then anneal then FL2 — two schedules</w:t>
            </w:r>
          </w:p>
        </w:tc>
      </w:tr>
    </w:tbl>
    <w:p w14:paraId="09D22B77" w14:textId="77777777" w:rsidR="008D68B2" w:rsidRDefault="008D68B2">
      <w:pPr>
        <w:spacing w:after="80"/>
      </w:pPr>
    </w:p>
    <w:p w14:paraId="5EDA38A3" w14:textId="77777777" w:rsidR="008D68B2" w:rsidRDefault="00000000">
      <w:pPr>
        <w:pBdr>
          <w:left w:val="single" w:sz="18" w:space="8" w:color="2E74B5"/>
        </w:pBdr>
        <w:shd w:val="clear" w:color="auto" w:fill="FFF2CC"/>
        <w:spacing w:before="120" w:after="40"/>
        <w:ind w:left="230"/>
      </w:pPr>
      <w:r>
        <w:rPr>
          <w:b/>
          <w:sz w:val="19"/>
        </w:rPr>
        <w:t>The first test is the input form, and it is not the same question as the route.</w:t>
      </w:r>
      <w:r>
        <w:rPr>
          <w:sz w:val="19"/>
        </w:rPr>
        <w:t xml:space="preserve"> FL2's input is an </w:t>
      </w:r>
      <w:r>
        <w:rPr>
          <w:b/>
          <w:sz w:val="19"/>
        </w:rPr>
        <w:t>already-flattened spool</w:t>
      </w:r>
      <w:r>
        <w:rPr>
          <w:sz w:val="19"/>
        </w:rPr>
        <w:t xml:space="preserve">, not rod (§2.3). A schedule for it has </w:t>
      </w:r>
      <w:r>
        <w:rPr>
          <w:b/>
          <w:sz w:val="19"/>
        </w:rPr>
        <w:t>no drawing sequence at all</w:t>
      </w:r>
      <w:r>
        <w:rPr>
          <w:sz w:val="19"/>
        </w:rPr>
        <w:t xml:space="preserve"> — there is no rod diameter to reduce, no die to select, and no drawing stress to check — so Steps 2 through 8 are skipped entirely and the calculation begins at Step 9 with the incoming gauge and width taken from the spool record (§4.2).</w:t>
      </w:r>
    </w:p>
    <w:p w14:paraId="74BBBF32" w14:textId="77777777" w:rsidR="008D68B2" w:rsidRDefault="00000000">
      <w:pPr>
        <w:pBdr>
          <w:left w:val="single" w:sz="18" w:space="8" w:color="2E74B5"/>
        </w:pBdr>
        <w:shd w:val="clear" w:color="auto" w:fill="FFF2CC"/>
        <w:spacing w:before="40" w:after="40"/>
        <w:ind w:left="230"/>
      </w:pPr>
      <w:r>
        <w:rPr>
          <w:sz w:val="19"/>
        </w:rPr>
        <w:t xml:space="preserve">This branch exists because the rest of the tree begins at </w:t>
      </w:r>
      <w:r>
        <w:rPr>
          <w:i/>
          <w:sz w:val="19"/>
        </w:rPr>
        <w:t>"total area reduction, rod to flattening entry"</w:t>
      </w:r>
      <w:r>
        <w:rPr>
          <w:sz w:val="19"/>
        </w:rPr>
        <w:t>, which a flat spool does not have. Without it, a standalone FL2 schedule can only be reached as the second half of an FL1 → anneal → FL2 pair, and a spool arriving from stock or from a prior campaign has no route through the engine.</w:t>
      </w:r>
    </w:p>
    <w:p w14:paraId="61A2D646" w14:textId="77777777" w:rsidR="008D68B2" w:rsidRDefault="00000000">
      <w:pPr>
        <w:pBdr>
          <w:left w:val="single" w:sz="18" w:space="8" w:color="2E74B5"/>
        </w:pBdr>
        <w:shd w:val="clear" w:color="auto" w:fill="FFF2CC"/>
        <w:spacing w:before="40" w:after="40"/>
        <w:ind w:left="230"/>
      </w:pPr>
      <w:r>
        <w:rPr>
          <w:b/>
          <w:sz w:val="19"/>
        </w:rPr>
        <w:t>The spool branch has its own anneal decision, and it is not the "intermediate" one.</w:t>
      </w:r>
      <w:r>
        <w:rPr>
          <w:sz w:val="19"/>
        </w:rPr>
        <w:t xml:space="preserve"> A spool arriving from stock or a prior campaign carries cold work already (§4.2), and the finishing passes add more. If the total exceeds the alloy's threshold the material must be annealed </w:t>
      </w:r>
      <w:r>
        <w:rPr>
          <w:b/>
          <w:sz w:val="19"/>
        </w:rPr>
        <w:t>before</w:t>
      </w:r>
      <w:r>
        <w:rPr>
          <w:sz w:val="19"/>
        </w:rPr>
        <w:t xml:space="preserve"> FL2 — a </w:t>
      </w:r>
      <w:r>
        <w:rPr>
          <w:b/>
          <w:sz w:val="19"/>
        </w:rPr>
        <w:t>pre-anneal</w:t>
      </w:r>
      <w:r>
        <w:rPr>
          <w:sz w:val="19"/>
        </w:rPr>
        <w:t xml:space="preserve">, distinct in both timing and vocabulary from the </w:t>
      </w:r>
      <w:r>
        <w:rPr>
          <w:i/>
          <w:sz w:val="19"/>
        </w:rPr>
        <w:t>intermediate</w:t>
      </w:r>
      <w:r>
        <w:rPr>
          <w:sz w:val="19"/>
        </w:rPr>
        <w:t xml:space="preserve"> anneal that sits between FL1 and FL2 on the rod path. Without this branch the spool path would reach Step 12, fail the cumulative-strain check, and be offered a remedy — "require intermediate anneal in the route" — that has no meaning when there is no upstream stage to be intermediate to.</w:t>
      </w:r>
    </w:p>
    <w:p w14:paraId="3F033809" w14:textId="77777777" w:rsidR="008D68B2" w:rsidRDefault="00000000">
      <w:pPr>
        <w:pBdr>
          <w:left w:val="single" w:sz="18" w:space="8" w:color="2E74B5"/>
        </w:pBdr>
        <w:shd w:val="clear" w:color="auto" w:fill="FFF2CC"/>
        <w:spacing w:before="40" w:after="40"/>
        <w:ind w:left="230"/>
      </w:pPr>
      <w:r>
        <w:rPr>
          <w:b/>
          <w:sz w:val="19"/>
        </w:rPr>
        <w:t>Whether FL2 is in fact ever scheduled independently is a client question</w:t>
      </w:r>
      <w:r>
        <w:rPr>
          <w:sz w:val="19"/>
        </w:rPr>
        <w:t xml:space="preserve">, not an assumption we should make either way — </w:t>
      </w:r>
      <w:r>
        <w:rPr>
          <w:b/>
          <w:sz w:val="19"/>
        </w:rPr>
        <w:t>PSG-Q30</w:t>
      </w:r>
      <w:r>
        <w:rPr>
          <w:sz w:val="19"/>
        </w:rPr>
        <w:t>.</w:t>
      </w:r>
    </w:p>
    <w:p w14:paraId="79898DBA" w14:textId="77777777" w:rsidR="008D68B2" w:rsidRDefault="00000000">
      <w:pPr>
        <w:pBdr>
          <w:left w:val="single" w:sz="18" w:space="8" w:color="2E74B5"/>
        </w:pBdr>
        <w:shd w:val="clear" w:color="auto" w:fill="FFF2CC"/>
        <w:spacing w:before="40" w:after="40"/>
        <w:ind w:left="230"/>
      </w:pPr>
      <w:r>
        <w:rPr>
          <w:b/>
          <w:sz w:val="19"/>
        </w:rPr>
        <w:t>Note on the finishing-mill test.</w:t>
      </w:r>
      <w:r>
        <w:rPr>
          <w:sz w:val="19"/>
        </w:rPr>
        <w:t xml:space="preserve"> Whether a product requires the finishing mill is a </w:t>
      </w:r>
      <w:r>
        <w:rPr>
          <w:b/>
          <w:sz w:val="19"/>
        </w:rPr>
        <w:t>geometric and quality</w:t>
      </w:r>
      <w:r>
        <w:rPr>
          <w:sz w:val="19"/>
        </w:rPr>
        <w:t xml:space="preserve"> question — driven by aspect ratio, tolerance, and finish. Which </w:t>
      </w:r>
      <w:r>
        <w:rPr>
          <w:b/>
          <w:sz w:val="19"/>
        </w:rPr>
        <w:t>route</w:t>
      </w:r>
      <w:r>
        <w:rPr>
          <w:sz w:val="19"/>
        </w:rPr>
        <w:t xml:space="preserve"> then delivers it is a separate question, driven by metallurgy and capacity. Conflating the two means the engine can only ever produce hybrid or FL1-standalone schedules. The decision tree above keeps them separate. Confirmation of the route preference rule is </w:t>
      </w:r>
      <w:r>
        <w:rPr>
          <w:b/>
          <w:sz w:val="19"/>
        </w:rPr>
        <w:t>PSG-Q16</w:t>
      </w:r>
      <w:r>
        <w:rPr>
          <w:sz w:val="19"/>
        </w:rPr>
        <w:t>.</w:t>
      </w:r>
    </w:p>
    <w:p w14:paraId="2D0F1E52" w14:textId="77777777" w:rsidR="008D68B2" w:rsidRDefault="008D68B2">
      <w:pPr>
        <w:spacing w:after="80"/>
      </w:pPr>
    </w:p>
    <w:p w14:paraId="380AEC1B" w14:textId="77777777" w:rsidR="008D68B2" w:rsidRDefault="00000000">
      <w:pPr>
        <w:pStyle w:val="Heading2"/>
      </w:pPr>
      <w:bookmarkStart w:id="49" w:name="_Toc236951340"/>
      <w:r>
        <w:rPr>
          <w:b w:val="0"/>
        </w:rPr>
        <w:t>6.3 Calculation Sequence</w:t>
      </w:r>
      <w:bookmarkEnd w:id="49"/>
    </w:p>
    <w:p w14:paraId="1610AA1E" w14:textId="77777777" w:rsidR="008D68B2" w:rsidRDefault="00000000">
      <w:pPr>
        <w:pBdr>
          <w:left w:val="single" w:sz="18" w:space="8" w:color="2E74B5"/>
        </w:pBdr>
        <w:shd w:val="clear" w:color="auto" w:fill="FFF2CC"/>
        <w:spacing w:before="120" w:after="40"/>
        <w:ind w:left="230"/>
      </w:pPr>
      <w:r>
        <w:rPr>
          <w:b/>
          <w:sz w:val="19"/>
        </w:rPr>
        <w:t>Steps 2–8 apply to a round-rod input only.</w:t>
      </w:r>
      <w:r>
        <w:rPr>
          <w:sz w:val="19"/>
        </w:rPr>
        <w:t xml:space="preserve"> Where the input is an </w:t>
      </w:r>
      <w:r>
        <w:rPr>
          <w:b/>
          <w:sz w:val="19"/>
        </w:rPr>
        <w:t>already-flattened spool</w:t>
      </w:r>
      <w:r>
        <w:rPr>
          <w:sz w:val="19"/>
        </w:rPr>
        <w:t xml:space="preserve"> (FL2 standalone, §6.2), there is no drawing sequence: the engine takes the incoming gauge, width and edge condition from the spool record (§4.2), carries the spool's </w:t>
      </w:r>
      <w:r>
        <w:rPr>
          <w:b/>
          <w:sz w:val="19"/>
        </w:rPr>
        <w:t>prior cold work</w:t>
      </w:r>
      <w:r>
        <w:rPr>
          <w:sz w:val="19"/>
        </w:rPr>
        <w:t xml:space="preserve"> into Step 12 as the starting value of </w:t>
      </w:r>
      <w:r>
        <w:rPr>
          <w:rFonts w:ascii="Consolas" w:hAnsi="Consolas"/>
          <w:color w:val="A31D1D"/>
          <w:sz w:val="18"/>
        </w:rPr>
        <w:t>ε_total</w:t>
      </w:r>
      <w:r>
        <w:rPr>
          <w:sz w:val="19"/>
        </w:rPr>
        <w:t xml:space="preserve">, and enters the sequence at </w:t>
      </w:r>
      <w:r>
        <w:rPr>
          <w:b/>
          <w:sz w:val="19"/>
        </w:rPr>
        <w:t>Step 9</w:t>
      </w:r>
      <w:r>
        <w:rPr>
          <w:sz w:val="19"/>
        </w:rPr>
        <w:t>. Step 1 still runs — the finished area is required either way.</w:t>
      </w:r>
    </w:p>
    <w:p w14:paraId="185B005E" w14:textId="77777777" w:rsidR="008D68B2" w:rsidRDefault="008D68B2">
      <w:pPr>
        <w:spacing w:after="80"/>
      </w:pPr>
    </w:p>
    <w:p w14:paraId="7629C3DA" w14:textId="77777777" w:rsidR="008D68B2" w:rsidRDefault="00000000">
      <w:pPr>
        <w:pStyle w:val="Heading3"/>
      </w:pPr>
      <w:bookmarkStart w:id="50" w:name="_Toc236951341"/>
      <w:r>
        <w:rPr>
          <w:b w:val="0"/>
        </w:rPr>
        <w:lastRenderedPageBreak/>
        <w:t>Step 1 — Finished cross-sectional area</w:t>
      </w:r>
      <w:bookmarkEnd w:id="50"/>
    </w:p>
    <w:p w14:paraId="3B4B7AC1" w14:textId="77777777" w:rsidR="008D68B2" w:rsidRDefault="00000000">
      <w:pPr>
        <w:shd w:val="clear" w:color="auto" w:fill="F2F2F2"/>
        <w:spacing w:before="80"/>
        <w:ind w:left="173"/>
      </w:pPr>
      <w:r>
        <w:rPr>
          <w:rFonts w:ascii="Consolas" w:hAnsi="Consolas"/>
          <w:sz w:val="16"/>
        </w:rPr>
        <w:t>IF edge_profile = Square:  A_final = t · w</w:t>
      </w:r>
      <w:r>
        <w:rPr>
          <w:rFonts w:ascii="Consolas" w:hAnsi="Consolas"/>
          <w:sz w:val="16"/>
        </w:rPr>
        <w:br/>
        <w:t>IF edge_profile = Round:   A_final = t · w − 0.2146 · t²</w:t>
      </w:r>
    </w:p>
    <w:p w14:paraId="59B121FE" w14:textId="77777777" w:rsidR="008D68B2" w:rsidRDefault="00000000">
      <w:pPr>
        <w:pStyle w:val="Heading3"/>
      </w:pPr>
      <w:bookmarkStart w:id="51" w:name="_Toc236951342"/>
      <w:r>
        <w:rPr>
          <w:b w:val="0"/>
        </w:rPr>
        <w:t>Step 1B — Incoming cross-sectional area</w:t>
      </w:r>
      <w:bookmarkEnd w:id="51"/>
    </w:p>
    <w:p w14:paraId="7B71EBFB" w14:textId="77777777" w:rsidR="008D68B2" w:rsidRDefault="00000000">
      <w:pPr>
        <w:spacing w:after="100"/>
      </w:pPr>
      <w:r>
        <w:rPr>
          <w:b/>
          <w:sz w:val="19"/>
        </w:rPr>
        <w:t>Spool input only.</w:t>
      </w:r>
      <w:r>
        <w:rPr>
          <w:sz w:val="19"/>
        </w:rPr>
        <w:t xml:space="preserve"> Every step downstream that reconciles mass — total reduction, the rolling allocation, the speed chain, the strain accumulation — needs the area the material </w:t>
      </w:r>
      <w:r>
        <w:rPr>
          <w:b/>
          <w:sz w:val="19"/>
        </w:rPr>
        <w:t>starts</w:t>
      </w:r>
      <w:r>
        <w:rPr>
          <w:sz w:val="19"/>
        </w:rPr>
        <w:t xml:space="preserve"> from. On a rod input it is </w:t>
      </w:r>
      <w:r>
        <w:rPr>
          <w:rFonts w:ascii="Consolas" w:hAnsi="Consolas"/>
          <w:color w:val="A31D1D"/>
          <w:sz w:val="18"/>
        </w:rPr>
        <w:t>π·d²/4</w:t>
      </w:r>
      <w:r>
        <w:rPr>
          <w:sz w:val="19"/>
        </w:rPr>
        <w:t xml:space="preserve">. On a spool input it must be derived from the incoming gauge, width and </w:t>
      </w:r>
      <w:r>
        <w:rPr>
          <w:b/>
          <w:sz w:val="19"/>
        </w:rPr>
        <w:t>edge condition</w:t>
      </w:r>
      <w:r>
        <w:rPr>
          <w:sz w:val="19"/>
        </w:rPr>
        <w:t xml:space="preserve"> (§4.2), and §4.2 admits an edge condition Step 1's two branches do not cover:</w:t>
      </w:r>
    </w:p>
    <w:p w14:paraId="5C76ECCD" w14:textId="77777777" w:rsidR="008D68B2" w:rsidRDefault="00000000">
      <w:pPr>
        <w:shd w:val="clear" w:color="auto" w:fill="F2F2F2"/>
        <w:spacing w:before="80"/>
        <w:ind w:left="173"/>
      </w:pPr>
      <w:r>
        <w:rPr>
          <w:rFonts w:ascii="Consolas" w:hAnsi="Consolas"/>
          <w:sz w:val="16"/>
        </w:rPr>
        <w:t>IF incoming_edge = Square:     A_in = t_in · w_in</w:t>
      </w:r>
      <w:r>
        <w:rPr>
          <w:rFonts w:ascii="Consolas" w:hAnsi="Consolas"/>
          <w:sz w:val="16"/>
        </w:rPr>
        <w:br/>
        <w:t>IF incoming_edge = Round:      A_in = t_in · w_in − 0.2146 · t_in²</w:t>
      </w:r>
      <w:r>
        <w:rPr>
          <w:rFonts w:ascii="Consolas" w:hAnsi="Consolas"/>
          <w:sz w:val="16"/>
        </w:rPr>
        <w:br/>
        <w:t>IF incoming_edge = As-rolled:  A_in = t_in · w_in − c_asrolled · t_in²      c is PSG-D33</w:t>
      </w:r>
      <w:r>
        <w:rPr>
          <w:rFonts w:ascii="Consolas" w:hAnsi="Consolas"/>
          <w:sz w:val="16"/>
        </w:rPr>
        <w:br/>
      </w:r>
      <w:r>
        <w:rPr>
          <w:rFonts w:ascii="Consolas" w:hAnsi="Consolas"/>
          <w:sz w:val="16"/>
        </w:rPr>
        <w:br/>
        <w:t>IF incoming_edge = As-rolled AND PSG-D33 unavailable:</w:t>
      </w:r>
      <w:r>
        <w:rPr>
          <w:rFonts w:ascii="Consolas" w:hAnsi="Consolas"/>
          <w:sz w:val="16"/>
        </w:rPr>
        <w:br/>
        <w:t xml:space="preserve">    bound the area between the square and round cases, carry the SQUARE value,</w:t>
      </w:r>
      <w:r>
        <w:rPr>
          <w:rFonts w:ascii="Consolas" w:hAnsi="Consolas"/>
          <w:sz w:val="16"/>
        </w:rPr>
        <w:br/>
        <w:t xml:space="preserve">    and FLAG "incoming area bounded — as-rolled edge geometry not supplied"</w:t>
      </w:r>
    </w:p>
    <w:p w14:paraId="59674E9C" w14:textId="77777777" w:rsidR="008D68B2" w:rsidRDefault="00000000">
      <w:pPr>
        <w:pBdr>
          <w:left w:val="single" w:sz="18" w:space="8" w:color="2E74B5"/>
        </w:pBdr>
        <w:shd w:val="clear" w:color="auto" w:fill="FFF2CC"/>
        <w:spacing w:before="120" w:after="40"/>
        <w:ind w:left="230"/>
      </w:pPr>
      <w:r>
        <w:rPr>
          <w:b/>
          <w:sz w:val="19"/>
        </w:rPr>
        <w:t>An as-rolled edge is neither of the other two.</w:t>
      </w:r>
      <w:r>
        <w:rPr>
          <w:sz w:val="19"/>
        </w:rPr>
        <w:t xml:space="preserve"> It is the edge the previous pass happened to leave — partially radiused, and not to a defined profile — so it sits </w:t>
      </w:r>
      <w:r>
        <w:rPr>
          <w:b/>
          <w:sz w:val="19"/>
        </w:rPr>
        <w:t>between</w:t>
      </w:r>
      <w:r>
        <w:rPr>
          <w:sz w:val="19"/>
        </w:rPr>
        <w:t xml:space="preserve"> the square and round cases, which bound it to within 0.2146·</w:t>
      </w:r>
      <w:r>
        <w:rPr>
          <w:rFonts w:ascii="Consolas" w:hAnsi="Consolas"/>
          <w:color w:val="A31D1D"/>
          <w:sz w:val="18"/>
        </w:rPr>
        <w:t>t²</w:t>
      </w:r>
      <w:r>
        <w:rPr>
          <w:sz w:val="19"/>
        </w:rPr>
        <w:t xml:space="preserve">. On a 0.150″ spool that is about 0.0048 in², roughly 3% of a 0.6″-wide section: the same order as the round-edge correction §3.3.4 shows propagating into die selection, so it is not negligible. Carrying the square value is the </w:t>
      </w:r>
      <w:r>
        <w:rPr>
          <w:b/>
          <w:sz w:val="19"/>
        </w:rPr>
        <w:t>larger</w:t>
      </w:r>
      <w:r>
        <w:rPr>
          <w:sz w:val="19"/>
        </w:rPr>
        <w:t xml:space="preserve"> area, which reports more material present than there may be — the conservative direction for reduction, and the reason it is flagged rather than silently adopted. The coefficient is </w:t>
      </w:r>
      <w:r>
        <w:rPr>
          <w:b/>
          <w:sz w:val="19"/>
        </w:rPr>
        <w:t>PSG-D33</w:t>
      </w:r>
      <w:r>
        <w:rPr>
          <w:sz w:val="19"/>
        </w:rPr>
        <w:t>.</w:t>
      </w:r>
    </w:p>
    <w:p w14:paraId="6B3FA437" w14:textId="77777777" w:rsidR="008D68B2" w:rsidRDefault="008D68B2">
      <w:pPr>
        <w:spacing w:after="80"/>
      </w:pPr>
    </w:p>
    <w:p w14:paraId="038BC141" w14:textId="77777777" w:rsidR="008D68B2" w:rsidRDefault="00000000">
      <w:pPr>
        <w:pStyle w:val="Heading3"/>
      </w:pPr>
      <w:bookmarkStart w:id="52" w:name="_Toc236951343"/>
      <w:r>
        <w:rPr>
          <w:b w:val="0"/>
        </w:rPr>
        <w:t>Step 2 — Flattening entry diameter</w:t>
      </w:r>
      <w:bookmarkEnd w:id="52"/>
    </w:p>
    <w:p w14:paraId="2381840D" w14:textId="77777777" w:rsidR="008D68B2" w:rsidRDefault="00000000">
      <w:pPr>
        <w:spacing w:after="100"/>
      </w:pPr>
      <w:r>
        <w:rPr>
          <w:b/>
          <w:sz w:val="19"/>
        </w:rPr>
        <w:t>Rod input only.</w:t>
      </w:r>
    </w:p>
    <w:p w14:paraId="3AB3AB5C" w14:textId="77777777" w:rsidR="008D68B2" w:rsidRDefault="00000000">
      <w:pPr>
        <w:shd w:val="clear" w:color="auto" w:fill="F2F2F2"/>
        <w:spacing w:before="80"/>
        <w:ind w:left="173"/>
      </w:pPr>
      <w:r>
        <w:rPr>
          <w:rFonts w:ascii="Consolas" w:hAnsi="Consolas"/>
          <w:sz w:val="16"/>
        </w:rPr>
        <w:t>Lower bound (zero elongation):    d_min = √(4 · A_final / π)</w:t>
      </w:r>
      <w:r>
        <w:rPr>
          <w:rFonts w:ascii="Consolas" w:hAnsi="Consolas"/>
          <w:sz w:val="16"/>
        </w:rPr>
        <w:br/>
      </w:r>
      <w:r>
        <w:rPr>
          <w:rFonts w:ascii="Consolas" w:hAnsi="Consolas"/>
          <w:sz w:val="16"/>
        </w:rPr>
        <w:br/>
        <w:t>With calibrated spread coefficient β for the round→flat pass:</w:t>
      </w:r>
      <w:r>
        <w:rPr>
          <w:rFonts w:ascii="Consolas" w:hAnsi="Consolas"/>
          <w:sz w:val="16"/>
        </w:rPr>
        <w:br/>
        <w:t xml:space="preserve">    solve  ln(w_target / w_eff(d)) = β · ln(d / t_exit)   for d</w:t>
      </w:r>
      <w:r>
        <w:rPr>
          <w:rFonts w:ascii="Consolas" w:hAnsi="Consolas"/>
          <w:sz w:val="16"/>
        </w:rPr>
        <w:br/>
      </w:r>
      <w:r>
        <w:rPr>
          <w:rFonts w:ascii="Consolas" w:hAnsi="Consolas"/>
          <w:sz w:val="16"/>
        </w:rPr>
        <w:br/>
        <w:t xml:space="preserve">    w_eff(d) = d        the round section's effective entry width — see below</w:t>
      </w:r>
      <w:r>
        <w:rPr>
          <w:rFonts w:ascii="Consolas" w:hAnsi="Consolas"/>
          <w:sz w:val="16"/>
        </w:rPr>
        <w:br/>
        <w:t xml:space="preserve">    t_exit              the gauge FM1 delivers, WHICH DEPENDS ON THE ROUTE — see below</w:t>
      </w:r>
      <w:r>
        <w:rPr>
          <w:rFonts w:ascii="Consolas" w:hAnsi="Consolas"/>
          <w:sz w:val="16"/>
        </w:rPr>
        <w:br/>
      </w:r>
      <w:r>
        <w:rPr>
          <w:rFonts w:ascii="Consolas" w:hAnsi="Consolas"/>
          <w:sz w:val="16"/>
        </w:rPr>
        <w:br/>
        <w:t>Where β is unavailable, use d_min and flag the schedule as</w:t>
      </w:r>
      <w:r>
        <w:rPr>
          <w:rFonts w:ascii="Consolas" w:hAnsi="Consolas"/>
          <w:sz w:val="16"/>
        </w:rPr>
        <w:br/>
        <w:t>"width not designed — spread model uncalibrated".</w:t>
      </w:r>
    </w:p>
    <w:p w14:paraId="19C1AA96" w14:textId="77777777" w:rsidR="008D68B2" w:rsidRDefault="00000000">
      <w:pPr>
        <w:pBdr>
          <w:left w:val="single" w:sz="18" w:space="8" w:color="2E74B5"/>
        </w:pBdr>
        <w:shd w:val="clear" w:color="auto" w:fill="FFF2CC"/>
        <w:spacing w:before="120" w:after="40"/>
        <w:ind w:left="230"/>
      </w:pPr>
      <w:r>
        <w:rPr>
          <w:rFonts w:ascii="Consolas" w:hAnsi="Consolas"/>
          <w:b/>
          <w:color w:val="A31D1D"/>
          <w:sz w:val="18"/>
        </w:rPr>
        <w:t>w_eff</w:t>
      </w:r>
      <w:r>
        <w:rPr>
          <w:b/>
          <w:sz w:val="19"/>
        </w:rPr>
        <w:t xml:space="preserve"> is defined here because §3.3.3 says it cannot be assumed.</w:t>
      </w:r>
      <w:r>
        <w:rPr>
          <w:sz w:val="19"/>
        </w:rPr>
        <w:t xml:space="preserve"> A round entry has no width in the sense a rectangular entry does; the classical relations need </w:t>
      </w:r>
      <w:r>
        <w:rPr>
          <w:i/>
          <w:sz w:val="19"/>
        </w:rPr>
        <w:t>some</w:t>
      </w:r>
      <w:r>
        <w:rPr>
          <w:sz w:val="19"/>
        </w:rPr>
        <w:t xml:space="preserve"> transverse datum, and the defensible choice is the </w:t>
      </w:r>
      <w:r>
        <w:rPr>
          <w:b/>
          <w:sz w:val="19"/>
        </w:rPr>
        <w:t>entry diameter itself</w:t>
      </w:r>
      <w:r>
        <w:rPr>
          <w:sz w:val="19"/>
        </w:rPr>
        <w:t xml:space="preserve"> — the maximum transverse extent of the section, and the quantity a width gauge would read on the incoming wire. </w:t>
      </w:r>
      <w:r>
        <w:rPr>
          <w:rFonts w:ascii="Consolas" w:hAnsi="Consolas"/>
          <w:color w:val="A31D1D"/>
          <w:sz w:val="18"/>
        </w:rPr>
        <w:t>w_eff(d) = d</w:t>
      </w:r>
      <w:r>
        <w:rPr>
          <w:sz w:val="19"/>
        </w:rPr>
        <w:t xml:space="preserve"> is therefore adopted </w:t>
      </w:r>
      <w:r>
        <w:rPr>
          <w:rFonts w:ascii="Consolas" w:hAnsi="Consolas"/>
          <w:color w:val="A31D1D"/>
          <w:sz w:val="18"/>
        </w:rPr>
        <w:t>[RECOMMENDED DEFAULT]</w:t>
      </w:r>
      <w:r>
        <w:rPr>
          <w:sz w:val="19"/>
        </w:rPr>
        <w:t xml:space="preserve">, and it is a </w:t>
      </w:r>
      <w:r>
        <w:rPr>
          <w:i/>
          <w:sz w:val="19"/>
        </w:rPr>
        <w:t>definition</w:t>
      </w:r>
      <w:r>
        <w:rPr>
          <w:sz w:val="19"/>
        </w:rPr>
        <w:t xml:space="preserve"> folded into the calibration rather than an independent assumption: whatever systematic error it carries is absorbed into </w:t>
      </w:r>
      <w:r>
        <w:rPr>
          <w:rFonts w:ascii="Consolas" w:hAnsi="Consolas"/>
          <w:color w:val="A31D1D"/>
          <w:sz w:val="18"/>
        </w:rPr>
        <w:t>β</w:t>
      </w:r>
      <w:r>
        <w:rPr>
          <w:sz w:val="19"/>
        </w:rPr>
        <w:t xml:space="preserve"> when </w:t>
      </w:r>
      <w:r>
        <w:rPr>
          <w:rFonts w:ascii="Consolas" w:hAnsi="Consolas"/>
          <w:color w:val="A31D1D"/>
          <w:sz w:val="18"/>
        </w:rPr>
        <w:t>PSG-D08</w:t>
      </w:r>
      <w:r>
        <w:rPr>
          <w:sz w:val="19"/>
        </w:rPr>
        <w:t xml:space="preserve"> is fitted from measured round-entry / measured-exit-width pairs. What matters is that the </w:t>
      </w:r>
      <w:r>
        <w:rPr>
          <w:b/>
          <w:sz w:val="19"/>
        </w:rPr>
        <w:t>same</w:t>
      </w:r>
      <w:r>
        <w:rPr>
          <w:sz w:val="19"/>
        </w:rPr>
        <w:t xml:space="preserve"> definition is used to fit </w:t>
      </w:r>
      <w:r>
        <w:rPr>
          <w:rFonts w:ascii="Consolas" w:hAnsi="Consolas"/>
          <w:color w:val="A31D1D"/>
          <w:sz w:val="18"/>
        </w:rPr>
        <w:t>β</w:t>
      </w:r>
      <w:r>
        <w:rPr>
          <w:sz w:val="19"/>
        </w:rPr>
        <w:t xml:space="preserve"> and to apply it. Stating it prevents the two from diverging.</w:t>
      </w:r>
    </w:p>
    <w:p w14:paraId="35B9FEE1" w14:textId="77777777" w:rsidR="008D68B2" w:rsidRDefault="00000000">
      <w:pPr>
        <w:pBdr>
          <w:left w:val="single" w:sz="18" w:space="8" w:color="2E74B5"/>
        </w:pBdr>
        <w:shd w:val="clear" w:color="auto" w:fill="FFF2CC"/>
        <w:spacing w:before="40" w:after="40"/>
        <w:ind w:left="230"/>
      </w:pPr>
      <w:r>
        <w:rPr>
          <w:rFonts w:ascii="Consolas" w:hAnsi="Consolas"/>
          <w:b/>
          <w:color w:val="A31D1D"/>
          <w:sz w:val="18"/>
        </w:rPr>
        <w:t>t_exit</w:t>
      </w:r>
      <w:r>
        <w:rPr>
          <w:b/>
          <w:sz w:val="19"/>
        </w:rPr>
        <w:t xml:space="preserve"> is not always the final gauge.</w:t>
      </w:r>
      <w:r>
        <w:rPr>
          <w:sz w:val="19"/>
        </w:rPr>
        <w:t xml:space="preserve"> On </w:t>
      </w:r>
      <w:r>
        <w:rPr>
          <w:b/>
          <w:sz w:val="19"/>
        </w:rPr>
        <w:t>FL1</w:t>
      </w:r>
      <w:r>
        <w:rPr>
          <w:sz w:val="19"/>
        </w:rPr>
        <w:t xml:space="preserve"> FM1 delivers final gauge, so </w:t>
      </w:r>
      <w:r>
        <w:rPr>
          <w:rFonts w:ascii="Consolas" w:hAnsi="Consolas"/>
          <w:color w:val="A31D1D"/>
          <w:sz w:val="18"/>
        </w:rPr>
        <w:t>t_exit = t_target</w:t>
      </w:r>
      <w:r>
        <w:rPr>
          <w:sz w:val="19"/>
        </w:rPr>
        <w:t xml:space="preserve">. On </w:t>
      </w:r>
      <w:r>
        <w:rPr>
          <w:b/>
          <w:sz w:val="19"/>
        </w:rPr>
        <w:t>FL3</w:t>
      </w:r>
      <w:r>
        <w:rPr>
          <w:sz w:val="19"/>
        </w:rPr>
        <w:t xml:space="preserve"> FM1 delivers an </w:t>
      </w:r>
      <w:r>
        <w:rPr>
          <w:i/>
          <w:sz w:val="19"/>
        </w:rPr>
        <w:t>intermediate</w:t>
      </w:r>
      <w:r>
        <w:rPr>
          <w:sz w:val="19"/>
        </w:rPr>
        <w:t xml:space="preserve"> gauge (§3.3.5) that Step 9 computes — so Step 2 consumes an output of a later step. This is the interleave §6.1 describes: on the hybrid route Step 2 runs first against </w:t>
      </w:r>
      <w:r>
        <w:rPr>
          <w:rFonts w:ascii="Consolas" w:hAnsi="Consolas"/>
          <w:color w:val="A31D1D"/>
          <w:sz w:val="18"/>
        </w:rPr>
        <w:t>t_target</w:t>
      </w:r>
      <w:r>
        <w:rPr>
          <w:sz w:val="19"/>
        </w:rPr>
        <w:t xml:space="preserve"> as a starting estimate, and is </w:t>
      </w:r>
      <w:r>
        <w:rPr>
          <w:b/>
          <w:sz w:val="19"/>
        </w:rPr>
        <w:t>recomputed</w:t>
      </w:r>
      <w:r>
        <w:rPr>
          <w:sz w:val="19"/>
        </w:rPr>
        <w:t xml:space="preserve"> once Step 9 has established FM1's intermediate exit. Using the final gauge on a hybrid schedule under-states the entry diameter, because a smaller thickness strain at FM1 produces less spread.</w:t>
      </w:r>
    </w:p>
    <w:p w14:paraId="3B73D508" w14:textId="77777777" w:rsidR="008D68B2" w:rsidRDefault="008D68B2">
      <w:pPr>
        <w:spacing w:after="80"/>
      </w:pPr>
    </w:p>
    <w:p w14:paraId="65C05ED5" w14:textId="77777777" w:rsidR="008D68B2" w:rsidRDefault="00000000">
      <w:pPr>
        <w:pStyle w:val="Heading3"/>
      </w:pPr>
      <w:bookmarkStart w:id="53" w:name="_Toc236951344"/>
      <w:r>
        <w:rPr>
          <w:b w:val="0"/>
        </w:rPr>
        <w:lastRenderedPageBreak/>
        <w:t>Step 3 — Total drawing area reduction</w:t>
      </w:r>
      <w:bookmarkEnd w:id="53"/>
    </w:p>
    <w:p w14:paraId="200303CC" w14:textId="77777777" w:rsidR="008D68B2" w:rsidRDefault="00000000">
      <w:pPr>
        <w:shd w:val="clear" w:color="auto" w:fill="F2F2F2"/>
        <w:spacing w:before="80"/>
        <w:ind w:left="173"/>
      </w:pPr>
      <w:r>
        <w:rPr>
          <w:rFonts w:ascii="Consolas" w:hAnsi="Consolas"/>
          <w:sz w:val="16"/>
        </w:rPr>
        <w:t>A_rod = π · d_rod² / 4</w:t>
      </w:r>
      <w:r>
        <w:rPr>
          <w:rFonts w:ascii="Consolas" w:hAnsi="Consolas"/>
          <w:sz w:val="16"/>
        </w:rPr>
        <w:br/>
        <w:t>R     = 1 − A_entry / A_rod</w:t>
      </w:r>
    </w:p>
    <w:p w14:paraId="2EB56A99" w14:textId="77777777" w:rsidR="008D68B2" w:rsidRDefault="00000000">
      <w:pPr>
        <w:pStyle w:val="Heading3"/>
      </w:pPr>
      <w:bookmarkStart w:id="54" w:name="_Toc236951345"/>
      <w:r>
        <w:rPr>
          <w:b w:val="0"/>
        </w:rPr>
        <w:t>Step 3A — Rod adequacy</w:t>
      </w:r>
      <w:bookmarkEnd w:id="54"/>
    </w:p>
    <w:p w14:paraId="00C73FFC" w14:textId="77777777" w:rsidR="008D68B2" w:rsidRDefault="00000000">
      <w:pPr>
        <w:shd w:val="clear" w:color="auto" w:fill="F2F2F2"/>
        <w:spacing w:before="80"/>
        <w:ind w:left="173"/>
      </w:pPr>
      <w:r>
        <w:rPr>
          <w:rFonts w:ascii="Consolas" w:hAnsi="Consolas"/>
          <w:sz w:val="16"/>
        </w:rPr>
        <w:t>IF A_rod &lt; A_entry:   REJECT</w:t>
      </w:r>
      <w:r>
        <w:rPr>
          <w:rFonts w:ascii="Consolas" w:hAnsi="Consolas"/>
          <w:sz w:val="16"/>
        </w:rPr>
        <w:br/>
        <w:t xml:space="preserve">                      report the minimum rod diameter: d_rod_min = √(4 · A_entry / π)</w:t>
      </w:r>
    </w:p>
    <w:p w14:paraId="76EE5633" w14:textId="77777777" w:rsidR="008D68B2" w:rsidRDefault="00000000">
      <w:pPr>
        <w:pBdr>
          <w:left w:val="single" w:sz="18" w:space="8" w:color="2E74B5"/>
        </w:pBdr>
        <w:shd w:val="clear" w:color="auto" w:fill="FFF2CC"/>
        <w:spacing w:before="120" w:after="40"/>
        <w:ind w:left="230"/>
      </w:pPr>
      <w:r>
        <w:rPr>
          <w:b/>
          <w:sz w:val="19"/>
        </w:rPr>
        <w:t>Drawing can only remove area. Nothing downstream can add it back.</w:t>
      </w:r>
      <w:r>
        <w:rPr>
          <w:sz w:val="19"/>
        </w:rPr>
        <w:t xml:space="preserve"> If the rod is already smaller than the flattening entry the target needs, no die sequence, no allocation and no route recovers it — the wire is short of material for the finished section, and it will run under-width, under-gauge, or both.</w:t>
      </w:r>
    </w:p>
    <w:p w14:paraId="306DD073" w14:textId="77777777" w:rsidR="008D68B2" w:rsidRDefault="00000000">
      <w:pPr>
        <w:pBdr>
          <w:left w:val="single" w:sz="18" w:space="8" w:color="2E74B5"/>
        </w:pBdr>
        <w:shd w:val="clear" w:color="auto" w:fill="FFF2CC"/>
        <w:spacing w:before="40" w:after="40"/>
        <w:ind w:left="230"/>
      </w:pPr>
      <w:r>
        <w:rPr>
          <w:b/>
          <w:sz w:val="19"/>
        </w:rPr>
        <w:t>Why this needs its own step rather than falling out of the arithmetic.</w:t>
      </w:r>
      <w:r>
        <w:rPr>
          <w:sz w:val="19"/>
        </w:rPr>
        <w:t xml:space="preserve"> Where the rod is too small, </w:t>
      </w:r>
      <w:r>
        <w:rPr>
          <w:rFonts w:ascii="Consolas" w:hAnsi="Consolas"/>
          <w:color w:val="A31D1D"/>
          <w:sz w:val="18"/>
        </w:rPr>
        <w:t>R</w:t>
      </w:r>
      <w:r>
        <w:rPr>
          <w:sz w:val="19"/>
        </w:rPr>
        <w:t xml:space="preserve"> computed at Step 3 is </w:t>
      </w:r>
      <w:r>
        <w:rPr>
          <w:b/>
          <w:sz w:val="19"/>
        </w:rPr>
        <w:t>negative</w:t>
      </w:r>
      <w:r>
        <w:rPr>
          <w:sz w:val="19"/>
        </w:rPr>
        <w:t xml:space="preserve">, and a negative </w:t>
      </w:r>
      <w:r>
        <w:rPr>
          <w:rFonts w:ascii="Consolas" w:hAnsi="Consolas"/>
          <w:color w:val="A31D1D"/>
          <w:sz w:val="18"/>
        </w:rPr>
        <w:t>R</w:t>
      </w:r>
      <w:r>
        <w:rPr>
          <w:sz w:val="19"/>
        </w:rPr>
        <w:t xml:space="preserve"> satisfies Step 4's first branch (</w:t>
      </w:r>
      <w:r>
        <w:rPr>
          <w:rFonts w:ascii="Consolas" w:hAnsi="Consolas"/>
          <w:color w:val="A31D1D"/>
          <w:sz w:val="18"/>
        </w:rPr>
        <w:t>R ≤ no_draw_threshold</w:t>
      </w:r>
      <w:r>
        <w:rPr>
          <w:sz w:val="19"/>
        </w:rPr>
        <w:t xml:space="preserve">) exactly as a near-net rod does. The engine would set </w:t>
      </w:r>
      <w:r>
        <w:rPr>
          <w:rFonts w:ascii="Consolas" w:hAnsi="Consolas"/>
          <w:color w:val="A31D1D"/>
          <w:sz w:val="18"/>
        </w:rPr>
        <w:t>n</w:t>
      </w:r>
      <w:r>
        <w:rPr>
          <w:sz w:val="19"/>
        </w:rPr>
        <w:t xml:space="preserve"> = 0, bypass both draw boxes, feed the rod straight to FM1 and issue a complete, warning-free schedule for a product that cannot be made. The check is cheap and the failure it prevents is silent — which is the worst combination to leave to chance.</w:t>
      </w:r>
    </w:p>
    <w:p w14:paraId="7FE29CC5" w14:textId="77777777" w:rsidR="008D68B2" w:rsidRDefault="00000000">
      <w:pPr>
        <w:pBdr>
          <w:left w:val="single" w:sz="18" w:space="8" w:color="2E74B5"/>
        </w:pBdr>
        <w:shd w:val="clear" w:color="auto" w:fill="FFF2CC"/>
        <w:spacing w:before="40" w:after="40"/>
        <w:ind w:left="230"/>
      </w:pPr>
      <w:r>
        <w:rPr>
          <w:b/>
          <w:sz w:val="19"/>
        </w:rPr>
        <w:t>This is a live case, not a hypothetical one.</w:t>
      </w:r>
      <w:r>
        <w:rPr>
          <w:sz w:val="19"/>
        </w:rPr>
        <w:t xml:space="preserve"> A 0.375″ rod against a 0.125″ × 0.875″ square-edge target gives </w:t>
      </w:r>
      <w:r>
        <w:rPr>
          <w:rFonts w:ascii="Consolas" w:hAnsi="Consolas"/>
          <w:color w:val="A31D1D"/>
          <w:sz w:val="18"/>
        </w:rPr>
        <w:t>A_rod</w:t>
      </w:r>
      <w:r>
        <w:rPr>
          <w:sz w:val="19"/>
        </w:rPr>
        <w:t xml:space="preserve"> = 0.110447 in² against </w:t>
      </w:r>
      <w:r>
        <w:rPr>
          <w:rFonts w:ascii="Consolas" w:hAnsi="Consolas"/>
          <w:color w:val="A31D1D"/>
          <w:sz w:val="18"/>
        </w:rPr>
        <w:t>A_final</w:t>
      </w:r>
      <w:r>
        <w:rPr>
          <w:sz w:val="19"/>
        </w:rPr>
        <w:t xml:space="preserve"> = 0.109375 in² — </w:t>
      </w:r>
      <w:r>
        <w:rPr>
          <w:b/>
          <w:sz w:val="19"/>
        </w:rPr>
        <w:t>0.98% of margin</w:t>
      </w:r>
      <w:r>
        <w:rPr>
          <w:sz w:val="19"/>
        </w:rPr>
        <w:t xml:space="preserve">, where the flattening pass needs roughly 11% elongation at any plausible spread coefficient. Reaching 0.875″ wide from 0.375″ rod at that gauge would require </w:t>
      </w:r>
      <w:r>
        <w:rPr>
          <w:rFonts w:ascii="Consolas" w:hAnsi="Consolas"/>
          <w:color w:val="A31D1D"/>
          <w:sz w:val="18"/>
        </w:rPr>
        <w:t>β ≈ 0.77</w:t>
      </w:r>
      <w:r>
        <w:rPr>
          <w:sz w:val="19"/>
        </w:rPr>
        <w:t xml:space="preserve">, far outside real flat rolling. The target needs a </w:t>
      </w:r>
      <w:r>
        <w:rPr>
          <w:b/>
          <w:sz w:val="19"/>
        </w:rPr>
        <w:t>larger</w:t>
      </w:r>
      <w:r>
        <w:rPr>
          <w:sz w:val="19"/>
        </w:rPr>
        <w:t xml:space="preserve"> rod, and the remedy the engine reports is the minimum diameter, not a die change.</w:t>
      </w:r>
    </w:p>
    <w:p w14:paraId="33A53F55" w14:textId="77777777" w:rsidR="008D68B2" w:rsidRDefault="008D68B2">
      <w:pPr>
        <w:spacing w:after="80"/>
      </w:pPr>
    </w:p>
    <w:p w14:paraId="657B6CD4" w14:textId="77777777" w:rsidR="008D68B2" w:rsidRDefault="00000000">
      <w:pPr>
        <w:pStyle w:val="Heading3"/>
      </w:pPr>
      <w:bookmarkStart w:id="55" w:name="_Toc236951346"/>
      <w:r>
        <w:rPr>
          <w:b w:val="0"/>
        </w:rPr>
        <w:t>Step 4 — Pass count</w:t>
      </w:r>
      <w:bookmarkEnd w:id="55"/>
    </w:p>
    <w:p w14:paraId="4B0AEFC2" w14:textId="77777777" w:rsidR="008D68B2" w:rsidRDefault="00000000">
      <w:pPr>
        <w:shd w:val="clear" w:color="auto" w:fill="F2F2F2"/>
        <w:spacing w:before="80"/>
        <w:ind w:left="173"/>
      </w:pPr>
      <w:r>
        <w:rPr>
          <w:rFonts w:ascii="Consolas" w:hAnsi="Consolas"/>
          <w:sz w:val="16"/>
        </w:rPr>
        <w:t>IF 0 ≤ R ≤ no_draw_threshold:  n = 0        threshold is PSG-D28</w:t>
      </w:r>
      <w:r>
        <w:rPr>
          <w:rFonts w:ascii="Consolas" w:hAnsi="Consolas"/>
          <w:sz w:val="16"/>
        </w:rPr>
        <w:br/>
        <w:t>ELSE:                          n = ⌈ ln(1 − R) / ln(1 − r_max) ⌉</w:t>
      </w:r>
      <w:r>
        <w:rPr>
          <w:rFonts w:ascii="Consolas" w:hAnsi="Consolas"/>
          <w:sz w:val="16"/>
        </w:rPr>
        <w:br/>
      </w:r>
      <w:r>
        <w:rPr>
          <w:rFonts w:ascii="Consolas" w:hAnsi="Consolas"/>
          <w:sz w:val="16"/>
        </w:rPr>
        <w:br/>
        <w:t>IF n &gt; available_draw_boxes:   REJECT</w:t>
      </w:r>
    </w:p>
    <w:p w14:paraId="7D9CD125" w14:textId="77777777" w:rsidR="008D68B2" w:rsidRDefault="00000000">
      <w:pPr>
        <w:pBdr>
          <w:left w:val="single" w:sz="18" w:space="8" w:color="2E74B5"/>
        </w:pBdr>
        <w:shd w:val="clear" w:color="auto" w:fill="FFF2CC"/>
        <w:spacing w:before="120" w:after="40"/>
        <w:ind w:left="230"/>
      </w:pPr>
      <w:r>
        <w:rPr>
          <w:b/>
          <w:sz w:val="19"/>
        </w:rPr>
        <w:t>The lower bound on the no-draw branch is not cosmetic.</w:t>
      </w:r>
      <w:r>
        <w:rPr>
          <w:sz w:val="19"/>
        </w:rPr>
        <w:t xml:space="preserve"> </w:t>
      </w:r>
      <w:r>
        <w:rPr>
          <w:rFonts w:ascii="Consolas" w:hAnsi="Consolas"/>
          <w:color w:val="A31D1D"/>
          <w:sz w:val="18"/>
        </w:rPr>
        <w:t>R &lt; 0</w:t>
      </w:r>
      <w:r>
        <w:rPr>
          <w:sz w:val="19"/>
        </w:rPr>
        <w:t xml:space="preserve"> means the rod is undersize, which Step 3A has already rejected; requiring </w:t>
      </w:r>
      <w:r>
        <w:rPr>
          <w:rFonts w:ascii="Consolas" w:hAnsi="Consolas"/>
          <w:color w:val="A31D1D"/>
          <w:sz w:val="18"/>
        </w:rPr>
        <w:t>0 ≤ R</w:t>
      </w:r>
      <w:r>
        <w:rPr>
          <w:sz w:val="19"/>
        </w:rPr>
        <w:t xml:space="preserve"> keeps the branch correct even if the steps are ever reordered or the adequacy check is skipped for a pre-measured input.</w:t>
      </w:r>
    </w:p>
    <w:p w14:paraId="04107952" w14:textId="77777777" w:rsidR="008D68B2" w:rsidRDefault="00000000">
      <w:pPr>
        <w:pBdr>
          <w:left w:val="single" w:sz="18" w:space="8" w:color="2E74B5"/>
        </w:pBdr>
        <w:shd w:val="clear" w:color="auto" w:fill="FFF2CC"/>
        <w:spacing w:before="40" w:after="40"/>
        <w:ind w:left="230"/>
      </w:pPr>
      <w:r>
        <w:rPr>
          <w:b/>
          <w:sz w:val="19"/>
        </w:rPr>
        <w:t>The no-draw threshold is a distinct quantity from the minimum per-pass reduction (</w:t>
      </w:r>
      <w:r>
        <w:rPr>
          <w:rFonts w:ascii="Consolas" w:hAnsi="Consolas"/>
          <w:b/>
          <w:color w:val="A31D1D"/>
          <w:sz w:val="18"/>
        </w:rPr>
        <w:t>R03</w:t>
      </w:r>
      <w:r>
        <w:rPr>
          <w:b/>
          <w:sz w:val="19"/>
        </w:rPr>
        <w:t>).</w:t>
      </w:r>
      <w:r>
        <w:rPr>
          <w:sz w:val="19"/>
        </w:rPr>
        <w:t xml:space="preserve"> </w:t>
      </w:r>
      <w:r>
        <w:rPr>
          <w:rFonts w:ascii="Consolas" w:hAnsi="Consolas"/>
          <w:color w:val="A31D1D"/>
          <w:sz w:val="18"/>
        </w:rPr>
        <w:t>R03</w:t>
      </w:r>
      <w:r>
        <w:rPr>
          <w:sz w:val="19"/>
        </w:rPr>
        <w:t xml:space="preserve"> asks </w:t>
      </w:r>
      <w:r>
        <w:rPr>
          <w:i/>
          <w:sz w:val="19"/>
        </w:rPr>
        <w:t>"is this pass worth making?"</w:t>
      </w:r>
      <w:r>
        <w:rPr>
          <w:sz w:val="19"/>
        </w:rPr>
        <w:t xml:space="preserve"> of one die; the threshold asks </w:t>
      </w:r>
      <w:r>
        <w:rPr>
          <w:i/>
          <w:sz w:val="19"/>
        </w:rPr>
        <w:t>"is any drawing worth doing?"</w:t>
      </w:r>
      <w:r>
        <w:rPr>
          <w:sz w:val="19"/>
        </w:rPr>
        <w:t xml:space="preserve"> of the whole sequence. A rod already close to the required flattening entry diameter should be fed straight to FM1 rather than pulled through a die that removes almost nothing — which wastes a die pass, adds cold work for no dimensional benefit, and risks a pass below the bite or grip limit. The value is </w:t>
      </w:r>
      <w:r>
        <w:rPr>
          <w:rFonts w:ascii="Consolas" w:hAnsi="Consolas"/>
          <w:color w:val="A31D1D"/>
          <w:sz w:val="18"/>
        </w:rPr>
        <w:t>[CLIENT INPUT REQUIRED]</w:t>
      </w:r>
      <w:r>
        <w:rPr>
          <w:sz w:val="19"/>
        </w:rPr>
        <w:t xml:space="preserve"> — </w:t>
      </w:r>
      <w:r>
        <w:rPr>
          <w:b/>
          <w:sz w:val="19"/>
        </w:rPr>
        <w:t>PSG-D28</w:t>
      </w:r>
      <w:r>
        <w:rPr>
          <w:sz w:val="19"/>
        </w:rPr>
        <w:t>.</w:t>
      </w:r>
    </w:p>
    <w:p w14:paraId="070B0274" w14:textId="77777777" w:rsidR="008D68B2" w:rsidRDefault="008D68B2">
      <w:pPr>
        <w:spacing w:after="80"/>
      </w:pPr>
    </w:p>
    <w:p w14:paraId="4C69D071" w14:textId="77777777" w:rsidR="008D68B2" w:rsidRDefault="00000000">
      <w:pPr>
        <w:pStyle w:val="Heading3"/>
      </w:pPr>
      <w:bookmarkStart w:id="56" w:name="_Toc236951347"/>
      <w:r>
        <w:rPr>
          <w:b w:val="0"/>
        </w:rPr>
        <w:t>Step 5 — Reduction distribution and ideal die sizes</w:t>
      </w:r>
      <w:bookmarkEnd w:id="56"/>
    </w:p>
    <w:p w14:paraId="126E50A7" w14:textId="77777777" w:rsidR="008D68B2" w:rsidRDefault="00000000">
      <w:pPr>
        <w:shd w:val="clear" w:color="auto" w:fill="F2F2F2"/>
        <w:spacing w:before="80"/>
        <w:ind w:left="173"/>
      </w:pPr>
      <w:r>
        <w:rPr>
          <w:rFonts w:ascii="Consolas" w:hAnsi="Consolas"/>
          <w:sz w:val="16"/>
        </w:rPr>
        <w:t>r_each = 1 − (1 − R)^(1/n)</w:t>
      </w:r>
      <w:r>
        <w:rPr>
          <w:rFonts w:ascii="Consolas" w:hAnsi="Consolas"/>
          <w:sz w:val="16"/>
        </w:rPr>
        <w:br/>
        <w:t>d_k    = d_rod · (d_entry / d_rod)^(k/n)        for k = 1 … n</w:t>
      </w:r>
    </w:p>
    <w:p w14:paraId="2D18C2BA" w14:textId="77777777" w:rsidR="008D68B2" w:rsidRDefault="00000000">
      <w:pPr>
        <w:pStyle w:val="Heading3"/>
      </w:pPr>
      <w:bookmarkStart w:id="57" w:name="_Toc236951348"/>
      <w:r>
        <w:rPr>
          <w:b w:val="0"/>
        </w:rPr>
        <w:t>Step 6 — Die snapping</w:t>
      </w:r>
      <w:bookmarkEnd w:id="57"/>
    </w:p>
    <w:p w14:paraId="29F32BEB" w14:textId="77777777" w:rsidR="008D68B2" w:rsidRDefault="00000000">
      <w:pPr>
        <w:shd w:val="clear" w:color="auto" w:fill="F2F2F2"/>
        <w:spacing w:before="80"/>
        <w:ind w:left="173"/>
      </w:pPr>
      <w:r>
        <w:rPr>
          <w:rFonts w:ascii="Consolas" w:hAnsi="Consolas"/>
          <w:sz w:val="16"/>
        </w:rPr>
        <w:t>FOR each calculated d_k:</w:t>
      </w:r>
      <w:r>
        <w:rPr>
          <w:rFonts w:ascii="Consolas" w:hAnsi="Consolas"/>
          <w:sz w:val="16"/>
        </w:rPr>
        <w:br/>
        <w:t xml:space="preserve">    IF k = n AND d_entry came from the ZERO-ELONGATION BOUND (Step 2):</w:t>
      </w:r>
      <w:r>
        <w:rPr>
          <w:rFonts w:ascii="Consolas" w:hAnsi="Consolas"/>
          <w:sz w:val="16"/>
        </w:rPr>
        <w:br/>
        <w:t xml:space="preserve">        d_k_actual = nearest available die AT OR ABOVE d_k        snap UP</w:t>
      </w:r>
      <w:r>
        <w:rPr>
          <w:rFonts w:ascii="Consolas" w:hAnsi="Consolas"/>
          <w:sz w:val="16"/>
        </w:rPr>
        <w:br/>
        <w:t xml:space="preserve">    ELSE:</w:t>
      </w:r>
      <w:r>
        <w:rPr>
          <w:rFonts w:ascii="Consolas" w:hAnsi="Consolas"/>
          <w:sz w:val="16"/>
        </w:rPr>
        <w:br/>
        <w:t xml:space="preserve">        d_k_actual = nearest available die to d_k                 snap to nearest</w:t>
      </w:r>
      <w:r>
        <w:rPr>
          <w:rFonts w:ascii="Consolas" w:hAnsi="Consolas"/>
          <w:sz w:val="16"/>
        </w:rPr>
        <w:br/>
      </w:r>
      <w:r>
        <w:rPr>
          <w:rFonts w:ascii="Consolas" w:hAnsi="Consolas"/>
          <w:sz w:val="16"/>
        </w:rPr>
        <w:br/>
        <w:t xml:space="preserve">    IF |d_k_actual − d_k| &gt; snap_tolerance:  WARN</w:t>
      </w:r>
    </w:p>
    <w:p w14:paraId="70E8A1BF" w14:textId="77777777" w:rsidR="008D68B2" w:rsidRDefault="00000000">
      <w:pPr>
        <w:pBdr>
          <w:left w:val="single" w:sz="18" w:space="8" w:color="2E74B5"/>
        </w:pBdr>
        <w:shd w:val="clear" w:color="auto" w:fill="FFF2CC"/>
        <w:spacing w:before="120" w:after="40"/>
        <w:ind w:left="230"/>
      </w:pPr>
      <w:r>
        <w:rPr>
          <w:b/>
          <w:sz w:val="19"/>
        </w:rPr>
        <w:lastRenderedPageBreak/>
        <w:t>The final die may not be snapped down when the entry diameter is a bound.</w:t>
      </w:r>
      <w:r>
        <w:rPr>
          <w:sz w:val="19"/>
        </w:rPr>
        <w:t xml:space="preserve"> Step 2 returns </w:t>
      </w:r>
      <w:r>
        <w:rPr>
          <w:rFonts w:ascii="Consolas" w:hAnsi="Consolas"/>
          <w:color w:val="A31D1D"/>
          <w:sz w:val="18"/>
        </w:rPr>
        <w:t>d = √(4·A_final/π)</w:t>
      </w:r>
      <w:r>
        <w:rPr>
          <w:sz w:val="19"/>
        </w:rPr>
        <w:t xml:space="preserve"> when the spread coefficient is uncalibrated, and §3.3.3 states plainly that this is a </w:t>
      </w:r>
      <w:r>
        <w:rPr>
          <w:b/>
          <w:sz w:val="19"/>
        </w:rPr>
        <w:t>lower bound</w:t>
      </w:r>
      <w:r>
        <w:rPr>
          <w:sz w:val="19"/>
        </w:rPr>
        <w:t xml:space="preserve"> — using it as the answer "produces flat wire that is under-width." Snapping the last die </w:t>
      </w:r>
      <w:r>
        <w:rPr>
          <w:b/>
          <w:sz w:val="19"/>
        </w:rPr>
        <w:t>below</w:t>
      </w:r>
      <w:r>
        <w:rPr>
          <w:sz w:val="19"/>
        </w:rPr>
        <w:t xml:space="preserve"> that bound makes the entry smaller still, so it compounds the error rather than absorbing it, and it does so silently: every per-pass reduction check still passes, because they test reduction, not width.</w:t>
      </w:r>
    </w:p>
    <w:p w14:paraId="27921240" w14:textId="77777777" w:rsidR="008D68B2" w:rsidRDefault="00000000">
      <w:pPr>
        <w:pBdr>
          <w:left w:val="single" w:sz="18" w:space="8" w:color="2E74B5"/>
        </w:pBdr>
        <w:shd w:val="clear" w:color="auto" w:fill="FFF2CC"/>
        <w:spacing w:before="40" w:after="40"/>
        <w:ind w:left="230"/>
      </w:pPr>
      <w:r>
        <w:rPr>
          <w:sz w:val="19"/>
        </w:rPr>
        <w:t xml:space="preserve">Two points make this worth the special case. It applies to the </w:t>
      </w:r>
      <w:r>
        <w:rPr>
          <w:b/>
          <w:sz w:val="19"/>
        </w:rPr>
        <w:t>last</w:t>
      </w:r>
      <w:r>
        <w:rPr>
          <w:sz w:val="19"/>
        </w:rPr>
        <w:t xml:space="preserve"> die only — that is the one that sets the flattening entry; the intermediate dies are waypoints and snap to nearest as usual. And </w:t>
      </w:r>
      <w:r>
        <w:rPr>
          <w:b/>
          <w:sz w:val="19"/>
        </w:rPr>
        <w:t>the uncalibrated state is the expected state at go-live</w:t>
      </w:r>
      <w:r>
        <w:rPr>
          <w:sz w:val="19"/>
        </w:rPr>
        <w:t xml:space="preserve"> (</w:t>
      </w:r>
      <w:r>
        <w:rPr>
          <w:rFonts w:ascii="Consolas" w:hAnsi="Consolas"/>
          <w:color w:val="A31D1D"/>
          <w:sz w:val="18"/>
        </w:rPr>
        <w:t>PSG-R01</w:t>
      </w:r>
      <w:r>
        <w:rPr>
          <w:sz w:val="19"/>
        </w:rPr>
        <w:t>), not an edge case, so the bound path is the one that will actually run first.</w:t>
      </w:r>
    </w:p>
    <w:p w14:paraId="29D2F073" w14:textId="77777777" w:rsidR="008D68B2" w:rsidRDefault="00000000">
      <w:pPr>
        <w:pBdr>
          <w:left w:val="single" w:sz="18" w:space="8" w:color="2E74B5"/>
        </w:pBdr>
        <w:shd w:val="clear" w:color="auto" w:fill="FFF2CC"/>
        <w:spacing w:before="40" w:after="40"/>
        <w:ind w:left="230"/>
      </w:pPr>
      <w:r>
        <w:rPr>
          <w:sz w:val="19"/>
        </w:rPr>
        <w:t xml:space="preserve">Where the entry diameter came from a </w:t>
      </w:r>
      <w:r>
        <w:rPr>
          <w:b/>
          <w:sz w:val="19"/>
        </w:rPr>
        <w:t>calibrated</w:t>
      </w:r>
      <w:r>
        <w:rPr>
          <w:sz w:val="19"/>
        </w:rPr>
        <w:t xml:space="preserve"> spread solve it is an estimate rather than a bound, and nearest-snapping is correct — an estimate is as likely to be high as low.</w:t>
      </w:r>
    </w:p>
    <w:p w14:paraId="1C5F4565" w14:textId="77777777" w:rsidR="008D68B2" w:rsidRDefault="008D68B2">
      <w:pPr>
        <w:spacing w:after="80"/>
      </w:pPr>
    </w:p>
    <w:p w14:paraId="0DF5F076" w14:textId="77777777" w:rsidR="008D68B2" w:rsidRDefault="00000000">
      <w:pPr>
        <w:pStyle w:val="Heading3"/>
      </w:pPr>
      <w:bookmarkStart w:id="58" w:name="_Toc236951349"/>
      <w:r>
        <w:rPr>
          <w:b w:val="0"/>
        </w:rPr>
        <w:t>Step 7 — Re-validate after snapping</w:t>
      </w:r>
      <w:bookmarkEnd w:id="58"/>
    </w:p>
    <w:p w14:paraId="2F169E42" w14:textId="77777777" w:rsidR="008D68B2" w:rsidRDefault="00000000">
      <w:pPr>
        <w:shd w:val="clear" w:color="auto" w:fill="F2F2F2"/>
        <w:spacing w:before="80"/>
        <w:ind w:left="173"/>
      </w:pPr>
      <w:r>
        <w:rPr>
          <w:rFonts w:ascii="Consolas" w:hAnsi="Consolas"/>
          <w:sz w:val="16"/>
        </w:rPr>
        <w:t>FOR each pass k:</w:t>
      </w:r>
      <w:r>
        <w:rPr>
          <w:rFonts w:ascii="Consolas" w:hAnsi="Consolas"/>
          <w:sz w:val="16"/>
        </w:rPr>
        <w:br/>
        <w:t xml:space="preserve">    r_k_actual = 1 − (d_k_actual / d_(k−1)_actual)²</w:t>
      </w:r>
      <w:r>
        <w:rPr>
          <w:rFonts w:ascii="Consolas" w:hAnsi="Consolas"/>
          <w:sz w:val="16"/>
        </w:rPr>
        <w:br/>
        <w:t xml:space="preserve">    IF r_k_actual &gt; r_max:   try alternative die combination; else REJECT</w:t>
      </w:r>
    </w:p>
    <w:p w14:paraId="11C21715" w14:textId="77777777" w:rsidR="008D68B2" w:rsidRDefault="00000000">
      <w:pPr>
        <w:pBdr>
          <w:left w:val="single" w:sz="18" w:space="8" w:color="2E74B5"/>
        </w:pBdr>
        <w:shd w:val="clear" w:color="auto" w:fill="FFF2CC"/>
        <w:spacing w:before="120" w:after="40"/>
        <w:ind w:left="230"/>
      </w:pPr>
      <w:r>
        <w:rPr>
          <w:b/>
          <w:sz w:val="19"/>
        </w:rPr>
        <w:t>Why this step is mandatory.</w:t>
      </w:r>
      <w:r>
        <w:rPr>
          <w:sz w:val="19"/>
        </w:rPr>
        <w:t xml:space="preserve"> Snapping each die independently to the nearest available size </w:t>
      </w:r>
      <w:r>
        <w:rPr>
          <w:b/>
          <w:sz w:val="19"/>
        </w:rPr>
        <w:t>redistributes</w:t>
      </w:r>
      <w:r>
        <w:rPr>
          <w:sz w:val="19"/>
        </w:rPr>
        <w:t xml:space="preserve"> reduction between passes. Snapping one die up and the next down concentrates reduction into the later pass. A sequence designed at 22% per pass can emerge from snapping with one pass at 26%. The design is validated before snapping; the </w:t>
      </w:r>
      <w:r>
        <w:rPr>
          <w:i/>
          <w:sz w:val="19"/>
        </w:rPr>
        <w:t>actual</w:t>
      </w:r>
      <w:r>
        <w:rPr>
          <w:sz w:val="19"/>
        </w:rPr>
        <w:t xml:space="preserve"> sequence is what runs.</w:t>
      </w:r>
    </w:p>
    <w:p w14:paraId="5DFC3095" w14:textId="77777777" w:rsidR="008D68B2" w:rsidRDefault="008D68B2">
      <w:pPr>
        <w:spacing w:after="80"/>
      </w:pPr>
    </w:p>
    <w:p w14:paraId="2EE0A78F" w14:textId="77777777" w:rsidR="008D68B2" w:rsidRDefault="00000000">
      <w:pPr>
        <w:pStyle w:val="Heading3"/>
      </w:pPr>
      <w:bookmarkStart w:id="59" w:name="_Toc236951350"/>
      <w:r>
        <w:rPr>
          <w:b w:val="0"/>
        </w:rPr>
        <w:t>Step 8 — Drawing stress and Δ check</w:t>
      </w:r>
      <w:bookmarkEnd w:id="59"/>
    </w:p>
    <w:p w14:paraId="7B88F435" w14:textId="77777777" w:rsidR="008D68B2" w:rsidRDefault="00000000">
      <w:pPr>
        <w:shd w:val="clear" w:color="auto" w:fill="F2F2F2"/>
        <w:spacing w:before="80"/>
        <w:ind w:left="173"/>
      </w:pPr>
      <w:r>
        <w:rPr>
          <w:rFonts w:ascii="Consolas" w:hAnsi="Consolas"/>
          <w:sz w:val="16"/>
        </w:rPr>
        <w:t>FOR each pass:</w:t>
      </w:r>
      <w:r>
        <w:rPr>
          <w:rFonts w:ascii="Consolas" w:hAnsi="Consolas"/>
          <w:sz w:val="16"/>
        </w:rPr>
        <w:br/>
        <w:t xml:space="preserve">    σ_d = σ̄_f · [ (1 + μ/tan α) · ln(A₀/A₁) + (2/3) · α ]</w:t>
      </w:r>
      <w:r>
        <w:rPr>
          <w:rFonts w:ascii="Consolas" w:hAnsi="Consolas"/>
          <w:sz w:val="16"/>
        </w:rPr>
        <w:br/>
        <w:t xml:space="preserve">    IF σ_d / σ_y_exit &gt; safety_factor:   REJECT</w:t>
      </w:r>
      <w:r>
        <w:rPr>
          <w:rFonts w:ascii="Consolas" w:hAnsi="Consolas"/>
          <w:sz w:val="16"/>
        </w:rPr>
        <w:br/>
      </w:r>
      <w:r>
        <w:rPr>
          <w:rFonts w:ascii="Consolas" w:hAnsi="Consolas"/>
          <w:sz w:val="16"/>
        </w:rPr>
        <w:br/>
        <w:t xml:space="preserve">    Δ = α · (1 + √(1 − r))² / r</w:t>
      </w:r>
      <w:r>
        <w:rPr>
          <w:rFonts w:ascii="Consolas" w:hAnsi="Consolas"/>
          <w:sz w:val="16"/>
        </w:rPr>
        <w:br/>
        <w:t xml:space="preserve">    IF Δ outside working range:   WARN</w:t>
      </w:r>
    </w:p>
    <w:p w14:paraId="500D9E99" w14:textId="77777777" w:rsidR="008D68B2" w:rsidRDefault="00000000">
      <w:pPr>
        <w:pStyle w:val="Heading3"/>
      </w:pPr>
      <w:bookmarkStart w:id="60" w:name="_Toc236951351"/>
      <w:r>
        <w:rPr>
          <w:b w:val="0"/>
        </w:rPr>
        <w:t>Step 9 — Rolling allocation</w:t>
      </w:r>
      <w:bookmarkEnd w:id="60"/>
    </w:p>
    <w:p w14:paraId="358A2B79" w14:textId="77777777" w:rsidR="008D68B2" w:rsidRDefault="00000000">
      <w:pPr>
        <w:spacing w:after="100"/>
      </w:pPr>
      <w:r>
        <w:rPr>
          <w:sz w:val="19"/>
        </w:rPr>
        <w:t xml:space="preserve">The finishing chain is </w:t>
      </w:r>
      <w:r>
        <w:rPr>
          <w:b/>
          <w:sz w:val="19"/>
        </w:rPr>
        <w:t>S1 → E1 → S2 → E2 → S3</w:t>
      </w:r>
      <w:r>
        <w:rPr>
          <w:sz w:val="19"/>
        </w:rPr>
        <w:t xml:space="preserve">, S3 is a </w:t>
      </w:r>
      <w:r>
        <w:rPr>
          <w:b/>
          <w:sz w:val="19"/>
        </w:rPr>
        <w:t>skim pass</w:t>
      </w:r>
      <w:r>
        <w:rPr>
          <w:sz w:val="19"/>
        </w:rPr>
        <w:t xml:space="preserve">, and the edgers </w:t>
      </w:r>
      <w:r>
        <w:rPr>
          <w:b/>
          <w:sz w:val="19"/>
        </w:rPr>
        <w:t>add thickness</w:t>
      </w:r>
      <w:r>
        <w:rPr>
          <w:sz w:val="19"/>
        </w:rPr>
        <w:t xml:space="preserve"> between stands (§3.3.5, §3.3.11).</w:t>
      </w:r>
    </w:p>
    <w:p w14:paraId="10B29D46" w14:textId="77777777" w:rsidR="008D68B2" w:rsidRDefault="00000000">
      <w:pPr>
        <w:spacing w:after="100"/>
      </w:pPr>
      <w:r>
        <w:rPr>
          <w:b/>
          <w:sz w:val="19"/>
        </w:rPr>
        <w:t>The allocation is solved in one of two directions, and which one depends on the input form.</w:t>
      </w:r>
      <w:r>
        <w:rPr>
          <w:sz w:val="19"/>
        </w:rPr>
        <w:t xml:space="preserve"> Where the rod path derives the gauge FM1 must deliver, the spool path has that gauge given and must derive the draft instead. Writing only the first form left the FL2-standalone path solving for a quantity that does not exist on it.</w:t>
      </w:r>
    </w:p>
    <w:p w14:paraId="2F483184" w14:textId="77777777" w:rsidR="008D68B2" w:rsidRDefault="00000000">
      <w:pPr>
        <w:pStyle w:val="Heading4"/>
      </w:pPr>
      <w:r>
        <w:rPr>
          <w:b w:val="0"/>
          <w:i w:val="0"/>
        </w:rPr>
        <w:t>Step 9-Rod — rod input, FL1 or FL3</w:t>
      </w:r>
    </w:p>
    <w:p w14:paraId="7FA0596F" w14:textId="77777777" w:rsidR="008D68B2" w:rsidRDefault="00000000">
      <w:pPr>
        <w:spacing w:after="100"/>
      </w:pPr>
      <w:r>
        <w:rPr>
          <w:rFonts w:ascii="Consolas" w:hAnsi="Consolas"/>
          <w:color w:val="A31D1D"/>
          <w:sz w:val="18"/>
        </w:rPr>
        <w:t>d_bulk</w:t>
      </w:r>
      <w:r>
        <w:rPr>
          <w:sz w:val="19"/>
        </w:rPr>
        <w:t xml:space="preserve"> is given (</w:t>
      </w:r>
      <w:r>
        <w:rPr>
          <w:b/>
          <w:sz w:val="19"/>
        </w:rPr>
        <w:t>PSG-D09</w:t>
      </w:r>
      <w:r>
        <w:rPr>
          <w:sz w:val="19"/>
        </w:rPr>
        <w:t xml:space="preserve">); the FM1 exit gauge is the unknown. Solved </w:t>
      </w:r>
      <w:r>
        <w:rPr>
          <w:b/>
          <w:sz w:val="19"/>
        </w:rPr>
        <w:t>backwards</w:t>
      </w:r>
      <w:r>
        <w:rPr>
          <w:sz w:val="19"/>
        </w:rPr>
        <w:t xml:space="preserve"> from the skim, across the reduction stands only:</w:t>
      </w:r>
    </w:p>
    <w:p w14:paraId="4593F847" w14:textId="77777777" w:rsidR="008D68B2" w:rsidRDefault="00000000">
      <w:pPr>
        <w:shd w:val="clear" w:color="auto" w:fill="F2F2F2"/>
        <w:spacing w:before="80"/>
        <w:ind w:left="173"/>
      </w:pPr>
      <w:r>
        <w:rPr>
          <w:rFonts w:ascii="Consolas" w:hAnsi="Consolas"/>
          <w:sz w:val="16"/>
        </w:rPr>
        <w:t>s          = skim reduction at S3                      (PSG-Q28)</w:t>
      </w:r>
      <w:r>
        <w:rPr>
          <w:rFonts w:ascii="Consolas" w:hAnsi="Consolas"/>
          <w:sz w:val="16"/>
        </w:rPr>
        <w:br/>
        <w:t>k_bulk     = count of active reduction stands (S1, S2)</w:t>
      </w:r>
      <w:r>
        <w:rPr>
          <w:rFonts w:ascii="Consolas" w:hAnsi="Consolas"/>
          <w:sz w:val="16"/>
        </w:rPr>
        <w:br/>
      </w:r>
      <w:r>
        <w:rPr>
          <w:rFonts w:ascii="Consolas" w:hAnsi="Consolas"/>
          <w:sz w:val="16"/>
        </w:rPr>
        <w:br/>
        <w:t>h_S3_entry = t_final / (1 − s)</w:t>
      </w:r>
      <w:r>
        <w:rPr>
          <w:rFonts w:ascii="Consolas" w:hAnsi="Consolas"/>
          <w:sz w:val="16"/>
        </w:rPr>
        <w:br/>
      </w:r>
      <w:r>
        <w:rPr>
          <w:rFonts w:ascii="Consolas" w:hAnsi="Consolas"/>
          <w:sz w:val="16"/>
        </w:rPr>
        <w:br/>
        <w:t>Working backwards through the chain, each edger CONTRIBUTES thickness,</w:t>
      </w:r>
      <w:r>
        <w:rPr>
          <w:rFonts w:ascii="Consolas" w:hAnsi="Consolas"/>
          <w:sz w:val="16"/>
        </w:rPr>
        <w:br/>
        <w:t>so the stand upstream of it must deliver LESS than its exit:</w:t>
      </w:r>
      <w:r>
        <w:rPr>
          <w:rFonts w:ascii="Consolas" w:hAnsi="Consolas"/>
          <w:sz w:val="16"/>
        </w:rPr>
        <w:br/>
      </w:r>
      <w:r>
        <w:rPr>
          <w:rFonts w:ascii="Consolas" w:hAnsi="Consolas"/>
          <w:sz w:val="16"/>
        </w:rPr>
        <w:br/>
        <w:t xml:space="preserve">    h_S2_exit  = h_S3_entry − Δt_E2                    Δt from PSG-D25, via Step 9A</w:t>
      </w:r>
      <w:r>
        <w:rPr>
          <w:rFonts w:ascii="Consolas" w:hAnsi="Consolas"/>
          <w:sz w:val="16"/>
        </w:rPr>
        <w:br/>
        <w:t xml:space="preserve">    h_S2_entry = h_S2_exit / (1 − d_bulk)</w:t>
      </w:r>
      <w:r>
        <w:rPr>
          <w:rFonts w:ascii="Consolas" w:hAnsi="Consolas"/>
          <w:sz w:val="16"/>
        </w:rPr>
        <w:br/>
        <w:t xml:space="preserve">    h_S1_exit  = h_S2_entry − Δt_E1</w:t>
      </w:r>
      <w:r>
        <w:rPr>
          <w:rFonts w:ascii="Consolas" w:hAnsi="Consolas"/>
          <w:sz w:val="16"/>
        </w:rPr>
        <w:br/>
        <w:t xml:space="preserve">    h_S1_entry = h_S1_exit / (1 − d_bulk)</w:t>
      </w:r>
      <w:r>
        <w:rPr>
          <w:rFonts w:ascii="Consolas" w:hAnsi="Consolas"/>
          <w:sz w:val="16"/>
        </w:rPr>
        <w:br/>
      </w:r>
      <w:r>
        <w:rPr>
          <w:rFonts w:ascii="Consolas" w:hAnsi="Consolas"/>
          <w:sz w:val="16"/>
        </w:rPr>
        <w:br/>
      </w:r>
      <w:r>
        <w:rPr>
          <w:rFonts w:ascii="Consolas" w:hAnsi="Consolas"/>
          <w:sz w:val="16"/>
        </w:rPr>
        <w:lastRenderedPageBreak/>
        <w:t>h_FM1_exit = h_S1_entry</w:t>
      </w:r>
      <w:r>
        <w:rPr>
          <w:rFonts w:ascii="Consolas" w:hAnsi="Consolas"/>
          <w:sz w:val="16"/>
        </w:rPr>
        <w:br/>
      </w:r>
      <w:r>
        <w:rPr>
          <w:rFonts w:ascii="Consolas" w:hAnsi="Consolas"/>
          <w:sz w:val="16"/>
        </w:rPr>
        <w:br/>
        <w:t>IF h_FM1_exit outside FM1 capability:  reduce d_bulk; re-solve</w:t>
      </w:r>
      <w:r>
        <w:rPr>
          <w:rFonts w:ascii="Consolas" w:hAnsi="Consolas"/>
          <w:sz w:val="16"/>
        </w:rPr>
        <w:br/>
        <w:t>IF no d_bulk within limits yields a feasible h_FM1_exit:  REJECT</w:t>
      </w:r>
      <w:r>
        <w:rPr>
          <w:rFonts w:ascii="Consolas" w:hAnsi="Consolas"/>
          <w:sz w:val="16"/>
        </w:rPr>
        <w:br/>
        <w:t xml:space="preserve">                                       report the FM1 exit range required</w:t>
      </w:r>
    </w:p>
    <w:p w14:paraId="58A8867F" w14:textId="77777777" w:rsidR="008D68B2" w:rsidRDefault="00000000">
      <w:pPr>
        <w:pBdr>
          <w:left w:val="single" w:sz="18" w:space="8" w:color="2E74B5"/>
        </w:pBdr>
        <w:shd w:val="clear" w:color="auto" w:fill="FFF2CC"/>
        <w:spacing w:before="120" w:after="40"/>
        <w:ind w:left="230"/>
      </w:pPr>
      <w:r>
        <w:rPr>
          <w:b/>
          <w:sz w:val="19"/>
        </w:rPr>
        <w:t>Δt is subtracted, not added, when working backwards.</w:t>
      </w:r>
      <w:r>
        <w:rPr>
          <w:sz w:val="19"/>
        </w:rPr>
        <w:t xml:space="preserve"> The edger raises thickness on the way </w:t>
      </w:r>
      <w:r>
        <w:rPr>
          <w:i/>
          <w:sz w:val="19"/>
        </w:rPr>
        <w:t>forward</w:t>
      </w:r>
      <w:r>
        <w:rPr>
          <w:sz w:val="19"/>
        </w:rPr>
        <w:t xml:space="preserve">, so solving </w:t>
      </w:r>
      <w:r>
        <w:rPr>
          <w:i/>
          <w:sz w:val="19"/>
        </w:rPr>
        <w:t>backwards</w:t>
      </w:r>
      <w:r>
        <w:rPr>
          <w:sz w:val="19"/>
        </w:rPr>
        <w:t xml:space="preserve"> the upstream stand must deliver a thinner section than its downstream neighbour receives. Getting this sign wrong sets every FM2 gap too open and delivers thick.</w:t>
      </w:r>
    </w:p>
    <w:p w14:paraId="543C93A5" w14:textId="77777777" w:rsidR="008D68B2" w:rsidRDefault="00000000">
      <w:pPr>
        <w:pBdr>
          <w:left w:val="single" w:sz="18" w:space="8" w:color="2E74B5"/>
        </w:pBdr>
        <w:shd w:val="clear" w:color="auto" w:fill="FFF2CC"/>
        <w:spacing w:before="40" w:after="40"/>
        <w:ind w:left="230"/>
      </w:pPr>
      <w:r>
        <w:rPr>
          <w:b/>
          <w:sz w:val="19"/>
        </w:rPr>
        <w:t>On FL1 this step is trivial and the chain does not apply.</w:t>
      </w:r>
      <w:r>
        <w:rPr>
          <w:sz w:val="19"/>
        </w:rPr>
        <w:t xml:space="preserve"> FM1 is the only rolling stand, there is no FM2 and no edger, so FM1 delivers final gauge directly.</w:t>
      </w:r>
    </w:p>
    <w:p w14:paraId="32F91528" w14:textId="77777777" w:rsidR="008D68B2" w:rsidRDefault="008D68B2">
      <w:pPr>
        <w:spacing w:after="80"/>
      </w:pPr>
    </w:p>
    <w:p w14:paraId="18AD6ECF" w14:textId="77777777" w:rsidR="008D68B2" w:rsidRDefault="00000000">
      <w:pPr>
        <w:pStyle w:val="Heading4"/>
      </w:pPr>
      <w:r>
        <w:rPr>
          <w:b w:val="0"/>
          <w:i w:val="0"/>
        </w:rPr>
        <w:t>Step 9-Spool — spool input, FL2 standalone</w:t>
      </w:r>
    </w:p>
    <w:p w14:paraId="5080B56B" w14:textId="77777777" w:rsidR="008D68B2" w:rsidRDefault="00000000">
      <w:pPr>
        <w:spacing w:after="100"/>
      </w:pPr>
      <w:r>
        <w:rPr>
          <w:sz w:val="19"/>
        </w:rPr>
        <w:t xml:space="preserve">The incoming gauge is </w:t>
      </w:r>
      <w:r>
        <w:rPr>
          <w:b/>
          <w:sz w:val="19"/>
        </w:rPr>
        <w:t>measured, not chosen</w:t>
      </w:r>
      <w:r>
        <w:rPr>
          <w:sz w:val="19"/>
        </w:rPr>
        <w:t xml:space="preserve"> (§4.2), so the total FM2 reduction is fully determined and </w:t>
      </w:r>
      <w:r>
        <w:rPr>
          <w:rFonts w:ascii="Consolas" w:hAnsi="Consolas"/>
          <w:color w:val="A31D1D"/>
          <w:sz w:val="18"/>
        </w:rPr>
        <w:t>d_bulk</w:t>
      </w:r>
      <w:r>
        <w:rPr>
          <w:sz w:val="19"/>
        </w:rPr>
        <w:t xml:space="preserve"> becomes a </w:t>
      </w:r>
      <w:r>
        <w:rPr>
          <w:b/>
          <w:sz w:val="19"/>
        </w:rPr>
        <w:t>derived quantity to be checked</w:t>
      </w:r>
      <w:r>
        <w:rPr>
          <w:sz w:val="19"/>
        </w:rPr>
        <w:t>, not an input:</w:t>
      </w:r>
    </w:p>
    <w:p w14:paraId="74BCA8E1" w14:textId="77777777" w:rsidR="008D68B2" w:rsidRDefault="00000000">
      <w:pPr>
        <w:shd w:val="clear" w:color="auto" w:fill="F2F2F2"/>
        <w:spacing w:before="80"/>
        <w:ind w:left="173"/>
      </w:pPr>
      <w:r>
        <w:rPr>
          <w:rFonts w:ascii="Consolas" w:hAnsi="Consolas"/>
          <w:sz w:val="16"/>
        </w:rPr>
        <w:t>h_S1_entry = incoming gauge from the spool record</w:t>
      </w:r>
      <w:r>
        <w:rPr>
          <w:rFonts w:ascii="Consolas" w:hAnsi="Consolas"/>
          <w:sz w:val="16"/>
        </w:rPr>
        <w:br/>
        <w:t>h_S3_entry = t_final / (1 − s)</w:t>
      </w:r>
      <w:r>
        <w:rPr>
          <w:rFonts w:ascii="Consolas" w:hAnsi="Consolas"/>
          <w:sz w:val="16"/>
        </w:rPr>
        <w:br/>
      </w:r>
      <w:r>
        <w:rPr>
          <w:rFonts w:ascii="Consolas" w:hAnsi="Consolas"/>
          <w:sz w:val="16"/>
        </w:rPr>
        <w:br/>
        <w:t>Total bulk reduction required across the active reduction stands:</w:t>
      </w:r>
      <w:r>
        <w:rPr>
          <w:rFonts w:ascii="Consolas" w:hAnsi="Consolas"/>
          <w:sz w:val="16"/>
        </w:rPr>
        <w:br/>
        <w:t xml:space="preserve">    the chain h_S1_entry → S1 → E1 → S2 → E2 → h_S3_entry is solved FORWARDS</w:t>
      </w:r>
      <w:r>
        <w:rPr>
          <w:rFonts w:ascii="Consolas" w:hAnsi="Consolas"/>
          <w:sz w:val="16"/>
        </w:rPr>
        <w:br/>
        <w:t xml:space="preserve">    for the d_bulk that lands on h_S3_entry, with each edger's Δt added</w:t>
      </w:r>
      <w:r>
        <w:rPr>
          <w:rFonts w:ascii="Consolas" w:hAnsi="Consolas"/>
          <w:sz w:val="16"/>
        </w:rPr>
        <w:br/>
      </w:r>
      <w:r>
        <w:rPr>
          <w:rFonts w:ascii="Consolas" w:hAnsi="Consolas"/>
          <w:sz w:val="16"/>
        </w:rPr>
        <w:br/>
        <w:t>IF the derived d_bulk exceeds the per-stand draft limit (PSG-D02) at any stand:</w:t>
      </w:r>
      <w:r>
        <w:rPr>
          <w:rFonts w:ascii="Consolas" w:hAnsi="Consolas"/>
          <w:sz w:val="16"/>
        </w:rPr>
        <w:br/>
        <w:t xml:space="preserve">    REJECT — report the required draft, the limit, and the maximum</w:t>
      </w:r>
      <w:r>
        <w:rPr>
          <w:rFonts w:ascii="Consolas" w:hAnsi="Consolas"/>
          <w:sz w:val="16"/>
        </w:rPr>
        <w:br/>
        <w:t xml:space="preserve">    incoming gauge that WOULD be achievable in the active stands</w:t>
      </w:r>
      <w:r>
        <w:rPr>
          <w:rFonts w:ascii="Consolas" w:hAnsi="Consolas"/>
          <w:sz w:val="16"/>
        </w:rPr>
        <w:br/>
        <w:t>IF the derived d_bulk falls below the minimum draft (R08):</w:t>
      </w:r>
      <w:r>
        <w:rPr>
          <w:rFonts w:ascii="Consolas" w:hAnsi="Consolas"/>
          <w:sz w:val="16"/>
        </w:rPr>
        <w:br/>
        <w:t xml:space="preserve">    WARN — gauge control may be unstable; the spool is close to target already</w:t>
      </w:r>
    </w:p>
    <w:p w14:paraId="04A7A5DF" w14:textId="77777777" w:rsidR="008D68B2" w:rsidRDefault="00000000">
      <w:pPr>
        <w:pBdr>
          <w:left w:val="single" w:sz="18" w:space="8" w:color="2E74B5"/>
        </w:pBdr>
        <w:shd w:val="clear" w:color="auto" w:fill="FFF2CC"/>
        <w:spacing w:before="120" w:after="40"/>
        <w:ind w:left="230"/>
      </w:pPr>
      <w:r>
        <w:rPr>
          <w:b/>
          <w:sz w:val="19"/>
        </w:rPr>
        <w:t>This is the rolling analogue of Worked Example B</w:t>
      </w:r>
      <w:r>
        <w:rPr>
          <w:sz w:val="19"/>
        </w:rPr>
        <w:t xml:space="preserve">, and it needs the same treatment: a rejection that names the constraint, quantifies the shortfall and reports what incoming section </w:t>
      </w:r>
      <w:r>
        <w:rPr>
          <w:i/>
          <w:sz w:val="19"/>
        </w:rPr>
        <w:t>would</w:t>
      </w:r>
      <w:r>
        <w:rPr>
          <w:sz w:val="19"/>
        </w:rPr>
        <w:t xml:space="preserve"> work. A spool too thick for the finishing mill to bring to target is exactly as infeasible as a rod needing three draw passes, and previously nothing in the document said so — the drawing side had </w:t>
      </w:r>
      <w:r>
        <w:rPr>
          <w:rFonts w:ascii="Consolas" w:hAnsi="Consolas"/>
          <w:color w:val="A31D1D"/>
          <w:sz w:val="18"/>
        </w:rPr>
        <w:t>V01</w:t>
      </w:r>
      <w:r>
        <w:rPr>
          <w:sz w:val="19"/>
        </w:rPr>
        <w:t xml:space="preserve"> and a remedy report, the rolling side had neither.</w:t>
      </w:r>
    </w:p>
    <w:p w14:paraId="2E92FF4E" w14:textId="77777777" w:rsidR="008D68B2" w:rsidRDefault="008D68B2">
      <w:pPr>
        <w:spacing w:after="80"/>
      </w:pPr>
    </w:p>
    <w:p w14:paraId="58591C04" w14:textId="77777777" w:rsidR="008D68B2" w:rsidRDefault="00000000">
      <w:pPr>
        <w:pStyle w:val="Heading4"/>
      </w:pPr>
      <w:r>
        <w:rPr>
          <w:b w:val="0"/>
          <w:i w:val="0"/>
        </w:rPr>
        <w:t>Both forms — the degenerate configuration</w:t>
      </w:r>
    </w:p>
    <w:p w14:paraId="6D94A6A2" w14:textId="77777777" w:rsidR="008D68B2" w:rsidRDefault="00000000">
      <w:pPr>
        <w:shd w:val="clear" w:color="auto" w:fill="F2F2F2"/>
        <w:spacing w:before="80"/>
        <w:ind w:left="173"/>
      </w:pPr>
      <w:r>
        <w:rPr>
          <w:rFonts w:ascii="Consolas" w:hAnsi="Consolas"/>
          <w:sz w:val="16"/>
        </w:rPr>
        <w:t>IF k_bulk = 0 (S1 and S2 both bypassed):</w:t>
      </w:r>
      <w:r>
        <w:rPr>
          <w:rFonts w:ascii="Consolas" w:hAnsi="Consolas"/>
          <w:sz w:val="16"/>
        </w:rPr>
        <w:br/>
        <w:t xml:space="preserve">    S3 is the only active stand, and S3 is a SKIM stand (R33)</w:t>
      </w:r>
      <w:r>
        <w:rPr>
          <w:rFonts w:ascii="Consolas" w:hAnsi="Consolas"/>
          <w:sz w:val="16"/>
        </w:rPr>
        <w:br/>
        <w:t xml:space="preserve">    IF required reduction ≤ the skim allowance s:  proceed — S3 alone is sufficient</w:t>
      </w:r>
      <w:r>
        <w:rPr>
          <w:rFonts w:ascii="Consolas" w:hAnsi="Consolas"/>
          <w:sz w:val="16"/>
        </w:rPr>
        <w:br/>
        <w:t xml:space="preserve">    ELSE:                                          REJECT</w:t>
      </w:r>
      <w:r>
        <w:rPr>
          <w:rFonts w:ascii="Consolas" w:hAnsi="Consolas"/>
          <w:sz w:val="16"/>
        </w:rPr>
        <w:br/>
        <w:t xml:space="preserve">        "the only active stand is the skim stand; activate S1 or S2"</w:t>
      </w:r>
    </w:p>
    <w:p w14:paraId="7AC9853E" w14:textId="77777777" w:rsidR="008D68B2" w:rsidRDefault="00000000">
      <w:pPr>
        <w:pBdr>
          <w:left w:val="single" w:sz="18" w:space="8" w:color="2E74B5"/>
        </w:pBdr>
        <w:shd w:val="clear" w:color="auto" w:fill="FFF2CC"/>
        <w:spacing w:before="120" w:after="40"/>
        <w:ind w:left="230"/>
      </w:pPr>
      <w:r>
        <w:rPr>
          <w:rFonts w:ascii="Consolas" w:hAnsi="Consolas"/>
          <w:b/>
          <w:color w:val="A31D1D"/>
          <w:sz w:val="18"/>
        </w:rPr>
        <w:t>k_bulk</w:t>
      </w:r>
      <w:r>
        <w:rPr>
          <w:b/>
          <w:sz w:val="19"/>
        </w:rPr>
        <w:t xml:space="preserve"> = 0 is a real configuration, not a guard against a coding error.</w:t>
      </w:r>
      <w:r>
        <w:rPr>
          <w:sz w:val="19"/>
        </w:rPr>
        <w:t xml:space="preserve"> A near-net spool may need only a skim, and an FM2 configuration with both reduction stands bypassed is a legitimate standalone setup. But </w:t>
      </w:r>
      <w:r>
        <w:rPr>
          <w:rFonts w:ascii="Consolas" w:hAnsi="Consolas"/>
          <w:color w:val="A31D1D"/>
          <w:sz w:val="18"/>
        </w:rPr>
        <w:t>k_bulk</w:t>
      </w:r>
      <w:r>
        <w:rPr>
          <w:sz w:val="19"/>
        </w:rPr>
        <w:t xml:space="preserve"> = 0 is also a </w:t>
      </w:r>
      <w:r>
        <w:rPr>
          <w:b/>
          <w:sz w:val="19"/>
        </w:rPr>
        <w:t>division by zero</w:t>
      </w:r>
      <w:r>
        <w:rPr>
          <w:sz w:val="19"/>
        </w:rPr>
        <w:t xml:space="preserve"> in the backward solve and an empty distribution in the forward one, and it puts the whole reduction on the one stand whose purpose is </w:t>
      </w:r>
      <w:r>
        <w:rPr>
          <w:i/>
          <w:sz w:val="19"/>
        </w:rPr>
        <w:t>not</w:t>
      </w:r>
      <w:r>
        <w:rPr>
          <w:sz w:val="19"/>
        </w:rPr>
        <w:t xml:space="preserve"> bulk reduction. Both outcomes have to be named.</w:t>
      </w:r>
    </w:p>
    <w:p w14:paraId="2009870C" w14:textId="77777777" w:rsidR="008D68B2" w:rsidRDefault="008D68B2">
      <w:pPr>
        <w:spacing w:after="80"/>
      </w:pPr>
    </w:p>
    <w:p w14:paraId="288EA403" w14:textId="77777777" w:rsidR="008D68B2" w:rsidRDefault="00000000">
      <w:pPr>
        <w:pStyle w:val="Heading4"/>
      </w:pPr>
      <w:r>
        <w:rPr>
          <w:b w:val="0"/>
          <w:i w:val="0"/>
        </w:rPr>
        <w:t>Steps 9, 9A and 9B converge together</w:t>
      </w:r>
    </w:p>
    <w:p w14:paraId="0336D9F7" w14:textId="77777777" w:rsidR="008D68B2" w:rsidRDefault="00000000">
      <w:pPr>
        <w:shd w:val="clear" w:color="auto" w:fill="F2F2F2"/>
        <w:spacing w:before="80"/>
        <w:ind w:left="173"/>
      </w:pPr>
      <w:r>
        <w:rPr>
          <w:rFonts w:ascii="Consolas" w:hAnsi="Consolas"/>
          <w:sz w:val="16"/>
        </w:rPr>
        <w:t>REPEAT:</w:t>
      </w:r>
      <w:r>
        <w:rPr>
          <w:rFonts w:ascii="Consolas" w:hAnsi="Consolas"/>
          <w:sz w:val="16"/>
        </w:rPr>
        <w:br/>
        <w:t xml:space="preserve">    Step 9   allocate stand reductions          needs Δt from 9A</w:t>
      </w:r>
      <w:r>
        <w:rPr>
          <w:rFonts w:ascii="Consolas" w:hAnsi="Consolas"/>
          <w:sz w:val="16"/>
        </w:rPr>
        <w:br/>
        <w:t xml:space="preserve">    Step 9A  solve each edger pass              needs t_in from 9, w_in from 9B</w:t>
      </w:r>
      <w:r>
        <w:rPr>
          <w:rFonts w:ascii="Consolas" w:hAnsi="Consolas"/>
          <w:sz w:val="16"/>
        </w:rPr>
        <w:br/>
      </w:r>
      <w:r>
        <w:rPr>
          <w:rFonts w:ascii="Consolas" w:hAnsi="Consolas"/>
          <w:sz w:val="16"/>
        </w:rPr>
        <w:lastRenderedPageBreak/>
        <w:t xml:space="preserve">    Step 9B  propagate the width chain          needs stand reductions from 9</w:t>
      </w:r>
      <w:r>
        <w:rPr>
          <w:rFonts w:ascii="Consolas" w:hAnsi="Consolas"/>
          <w:sz w:val="16"/>
        </w:rPr>
        <w:br/>
        <w:t>UNTIL  max change in any gauge or width &lt; convergence tolerance</w:t>
      </w:r>
      <w:r>
        <w:rPr>
          <w:rFonts w:ascii="Consolas" w:hAnsi="Consolas"/>
          <w:sz w:val="16"/>
        </w:rPr>
        <w:br/>
        <w:t xml:space="preserve">       OR iteration cap reached</w:t>
      </w:r>
      <w:r>
        <w:rPr>
          <w:rFonts w:ascii="Consolas" w:hAnsi="Consolas"/>
          <w:sz w:val="16"/>
        </w:rPr>
        <w:br/>
      </w:r>
      <w:r>
        <w:rPr>
          <w:rFonts w:ascii="Consolas" w:hAnsi="Consolas"/>
          <w:sz w:val="16"/>
        </w:rPr>
        <w:br/>
        <w:t>IF the cap is reached without convergence:</w:t>
      </w:r>
      <w:r>
        <w:rPr>
          <w:rFonts w:ascii="Consolas" w:hAnsi="Consolas"/>
          <w:sz w:val="16"/>
        </w:rPr>
        <w:br/>
        <w:t xml:space="preserve">    fall back to Δt = 0, solve as an adjacent chain, and FLAG</w:t>
      </w:r>
      <w:r>
        <w:rPr>
          <w:rFonts w:ascii="Consolas" w:hAnsi="Consolas"/>
          <w:sz w:val="16"/>
        </w:rPr>
        <w:br/>
        <w:t xml:space="preserve">    "inter-stand solve did not converge — gauges and widths provisional"</w:t>
      </w:r>
      <w:r>
        <w:rPr>
          <w:rFonts w:ascii="Consolas" w:hAnsi="Consolas"/>
          <w:sz w:val="16"/>
        </w:rPr>
        <w:br/>
        <w:t>IF Δt unavailable (PSG-D25 uncalibrated):</w:t>
      </w:r>
      <w:r>
        <w:rPr>
          <w:rFonts w:ascii="Consolas" w:hAnsi="Consolas"/>
          <w:sz w:val="16"/>
        </w:rPr>
        <w:br/>
        <w:t xml:space="preserve">    set Δt = 0, solve as an adjacent chain, and FLAG</w:t>
      </w:r>
      <w:r>
        <w:rPr>
          <w:rFonts w:ascii="Consolas" w:hAnsi="Consolas"/>
          <w:sz w:val="16"/>
        </w:rPr>
        <w:br/>
        <w:t xml:space="preserve">    "edger thickness gain not modelled — inter-stand gauges provisional"</w:t>
      </w:r>
    </w:p>
    <w:p w14:paraId="6A548828" w14:textId="77777777" w:rsidR="008D68B2" w:rsidRDefault="00000000">
      <w:pPr>
        <w:pBdr>
          <w:left w:val="single" w:sz="18" w:space="8" w:color="2E74B5"/>
        </w:pBdr>
        <w:shd w:val="clear" w:color="auto" w:fill="FFF2CC"/>
        <w:spacing w:before="120" w:after="40"/>
        <w:ind w:left="230"/>
      </w:pPr>
      <w:r>
        <w:rPr>
          <w:b/>
          <w:sz w:val="19"/>
        </w:rPr>
        <w:t>These three steps are mutually dependent, and presenting them in sequence hides it.</w:t>
      </w:r>
      <w:r>
        <w:rPr>
          <w:sz w:val="19"/>
        </w:rPr>
        <w:t xml:space="preserve"> Step 9 needs each edger's thickness gain; Step 9A computes that gain from the thickness </w:t>
      </w:r>
      <w:r>
        <w:rPr>
          <w:i/>
          <w:sz w:val="19"/>
        </w:rPr>
        <w:t>and the width</w:t>
      </w:r>
      <w:r>
        <w:rPr>
          <w:sz w:val="19"/>
        </w:rPr>
        <w:t xml:space="preserve"> at the edger; Step 9B derives the widths from the reductions Step 9 allocates. There is no ordering that makes them one-directional, so they are a </w:t>
      </w:r>
      <w:r>
        <w:rPr>
          <w:b/>
          <w:sz w:val="19"/>
        </w:rPr>
        <w:t>fixed-point solve</w:t>
      </w:r>
      <w:r>
        <w:rPr>
          <w:sz w:val="19"/>
        </w:rPr>
        <w:t xml:space="preserve">. The good news is that it converges quickly — the edger's thickness contribution is a small correction to a gauge, so successive substitution starting from </w:t>
      </w:r>
      <w:r>
        <w:rPr>
          <w:rFonts w:ascii="Consolas" w:hAnsi="Consolas"/>
          <w:color w:val="A31D1D"/>
          <w:sz w:val="18"/>
        </w:rPr>
        <w:t>Δt</w:t>
      </w:r>
      <w:r>
        <w:rPr>
          <w:sz w:val="19"/>
        </w:rPr>
        <w:t xml:space="preserve"> = 0 typically settles within a few passes. Naming it matters because an implementer reading three consecutive steps would code three consecutive steps, and the result would be a schedule in which every FM2 gauge was computed from a section one iteration stale.</w:t>
      </w:r>
    </w:p>
    <w:p w14:paraId="47F865E9" w14:textId="77777777" w:rsidR="008D68B2" w:rsidRDefault="008D68B2">
      <w:pPr>
        <w:spacing w:after="80"/>
      </w:pPr>
    </w:p>
    <w:p w14:paraId="1F6A8466" w14:textId="77777777" w:rsidR="008D68B2" w:rsidRDefault="00000000">
      <w:pPr>
        <w:pStyle w:val="Heading3"/>
      </w:pPr>
      <w:bookmarkStart w:id="61" w:name="_Toc236951352"/>
      <w:r>
        <w:rPr>
          <w:b w:val="0"/>
        </w:rPr>
        <w:t>Step 9A — Edger passes</w:t>
      </w:r>
      <w:bookmarkEnd w:id="61"/>
    </w:p>
    <w:p w14:paraId="5465EDFB" w14:textId="77777777" w:rsidR="008D68B2" w:rsidRDefault="00000000">
      <w:pPr>
        <w:spacing w:after="100"/>
      </w:pPr>
      <w:r>
        <w:rPr>
          <w:b/>
          <w:sz w:val="19"/>
        </w:rPr>
        <w:t>New step (6 Aug 2026).</w:t>
      </w:r>
      <w:r>
        <w:rPr>
          <w:sz w:val="19"/>
        </w:rPr>
        <w:t xml:space="preserve"> Each edger is a forming operation in its own right and must be solved between the stands it sits between, not folded into either (§3.3.11):</w:t>
      </w:r>
    </w:p>
    <w:p w14:paraId="6567A779" w14:textId="77777777" w:rsidR="008D68B2" w:rsidRDefault="00000000">
      <w:pPr>
        <w:shd w:val="clear" w:color="auto" w:fill="F2F2F2"/>
        <w:spacing w:before="80"/>
        <w:ind w:left="173"/>
      </w:pPr>
      <w:r>
        <w:rPr>
          <w:rFonts w:ascii="Consolas" w:hAnsi="Consolas"/>
          <w:sz w:val="16"/>
        </w:rPr>
        <w:t>FOR each active edger E in (E1 between S1/S2, E2 between S2/S3):</w:t>
      </w:r>
      <w:r>
        <w:rPr>
          <w:rFonts w:ascii="Consolas" w:hAnsi="Consolas"/>
          <w:sz w:val="16"/>
        </w:rPr>
        <w:br/>
      </w:r>
      <w:r>
        <w:rPr>
          <w:rFonts w:ascii="Consolas" w:hAnsi="Consolas"/>
          <w:sz w:val="16"/>
        </w:rPr>
        <w:br/>
        <w:t xml:space="preserve">    Δw = w_in − w_out                                  width taken at this edger</w:t>
      </w:r>
      <w:r>
        <w:rPr>
          <w:rFonts w:ascii="Consolas" w:hAnsi="Consolas"/>
          <w:sz w:val="16"/>
        </w:rPr>
        <w:br/>
        <w:t xml:space="preserve">    IF Δw &gt; max_width_reduction_per_pass:  REJECT      (PSG-D24)</w:t>
      </w:r>
      <w:r>
        <w:rPr>
          <w:rFonts w:ascii="Consolas" w:hAnsi="Consolas"/>
          <w:sz w:val="16"/>
        </w:rPr>
        <w:br/>
      </w:r>
      <w:r>
        <w:rPr>
          <w:rFonts w:ascii="Consolas" w:hAnsi="Consolas"/>
          <w:sz w:val="16"/>
        </w:rPr>
        <w:br/>
        <w:t xml:space="preserve">    Mass balance:   w_in · t_in · L_in = w_out · t_out · L_out</w:t>
      </w:r>
      <w:r>
        <w:rPr>
          <w:rFonts w:ascii="Consolas" w:hAnsi="Consolas"/>
          <w:sz w:val="16"/>
        </w:rPr>
        <w:br/>
      </w:r>
      <w:r>
        <w:rPr>
          <w:rFonts w:ascii="Consolas" w:hAnsi="Consolas"/>
          <w:sz w:val="16"/>
        </w:rPr>
        <w:br/>
        <w:t xml:space="preserve">    In logarithmic strain, with volume constant:</w:t>
      </w:r>
      <w:r>
        <w:rPr>
          <w:rFonts w:ascii="Consolas" w:hAnsi="Consolas"/>
          <w:sz w:val="16"/>
        </w:rPr>
        <w:br/>
        <w:t xml:space="preserve">        ε_w = ln(w_out / w_in)                         NEGATIVE — width is reduced</w:t>
      </w:r>
      <w:r>
        <w:rPr>
          <w:rFonts w:ascii="Consolas" w:hAnsi="Consolas"/>
          <w:sz w:val="16"/>
        </w:rPr>
        <w:br/>
        <w:t xml:space="preserve">        −ε_w = ε_t + ε_l                               the displaced strain divides two ways</w:t>
      </w:r>
      <w:r>
        <w:rPr>
          <w:rFonts w:ascii="Consolas" w:hAnsi="Consolas"/>
          <w:sz w:val="16"/>
        </w:rPr>
        <w:br/>
      </w:r>
      <w:r>
        <w:rPr>
          <w:rFonts w:ascii="Consolas" w:hAnsi="Consolas"/>
          <w:sz w:val="16"/>
        </w:rPr>
        <w:br/>
        <w:t xml:space="preserve">    Partition by coefficient φ:                        (PSG-D25)</w:t>
      </w:r>
      <w:r>
        <w:rPr>
          <w:rFonts w:ascii="Consolas" w:hAnsi="Consolas"/>
          <w:sz w:val="16"/>
        </w:rPr>
        <w:br/>
        <w:t xml:space="preserve">        ε_t = φ · (−ε_w)                               centre bulge → thickness</w:t>
      </w:r>
      <w:r>
        <w:rPr>
          <w:rFonts w:ascii="Consolas" w:hAnsi="Consolas"/>
          <w:sz w:val="16"/>
        </w:rPr>
        <w:br/>
        <w:t xml:space="preserve">        ε_l = (1 − φ) · (−ε_w)                         elongation   → length</w:t>
      </w:r>
      <w:r>
        <w:rPr>
          <w:rFonts w:ascii="Consolas" w:hAnsi="Consolas"/>
          <w:sz w:val="16"/>
        </w:rPr>
        <w:br/>
      </w:r>
      <w:r>
        <w:rPr>
          <w:rFonts w:ascii="Consolas" w:hAnsi="Consolas"/>
          <w:sz w:val="16"/>
        </w:rPr>
        <w:br/>
        <w:t xml:space="preserve">        t_out = t_in · exp(ε_t)</w:t>
      </w:r>
      <w:r>
        <w:rPr>
          <w:rFonts w:ascii="Consolas" w:hAnsi="Consolas"/>
          <w:sz w:val="16"/>
        </w:rPr>
        <w:br/>
        <w:t xml:space="preserve">        L_out = L_in · exp(ε_l)</w:t>
      </w:r>
      <w:r>
        <w:rPr>
          <w:rFonts w:ascii="Consolas" w:hAnsi="Consolas"/>
          <w:sz w:val="16"/>
        </w:rPr>
        <w:br/>
      </w:r>
      <w:r>
        <w:rPr>
          <w:rFonts w:ascii="Consolas" w:hAnsi="Consolas"/>
          <w:sz w:val="16"/>
        </w:rPr>
        <w:br/>
        <w:t xml:space="preserve">    IF E is E1 AND edge_profile = Square:</w:t>
      </w:r>
      <w:r>
        <w:rPr>
          <w:rFonts w:ascii="Consolas" w:hAnsi="Consolas"/>
          <w:sz w:val="16"/>
        </w:rPr>
        <w:br/>
        <w:t xml:space="preserve">        verify round→square transition achievable      (PSG-D26)</w:t>
      </w:r>
      <w:r>
        <w:rPr>
          <w:rFonts w:ascii="Consolas" w:hAnsi="Consolas"/>
          <w:sz w:val="16"/>
        </w:rPr>
        <w:br/>
      </w:r>
      <w:r>
        <w:rPr>
          <w:rFonts w:ascii="Consolas" w:hAnsi="Consolas"/>
          <w:sz w:val="16"/>
        </w:rPr>
        <w:br/>
        <w:t xml:space="preserve">    Carry t_out and L_out into the next stand</w:t>
      </w:r>
    </w:p>
    <w:p w14:paraId="5490BF5F" w14:textId="77777777" w:rsidR="008D68B2" w:rsidRDefault="00000000">
      <w:pPr>
        <w:pBdr>
          <w:left w:val="single" w:sz="18" w:space="8" w:color="2E74B5"/>
        </w:pBdr>
        <w:shd w:val="clear" w:color="auto" w:fill="FFF2CC"/>
        <w:spacing w:before="120" w:after="40"/>
        <w:ind w:left="230"/>
      </w:pPr>
      <w:r>
        <w:rPr>
          <w:b/>
          <w:sz w:val="19"/>
        </w:rPr>
        <w:t>The partition relation is stated by analogy, and the analogy is the part to check.</w:t>
      </w:r>
      <w:r>
        <w:rPr>
          <w:sz w:val="19"/>
        </w:rPr>
        <w:t xml:space="preserve"> The form above is the </w:t>
      </w:r>
      <w:r>
        <w:rPr>
          <w:b/>
          <w:sz w:val="19"/>
        </w:rPr>
        <w:t>same volume-constancy decomposition as §3.3.3's spread model</w:t>
      </w:r>
      <w:r>
        <w:rPr>
          <w:sz w:val="19"/>
        </w:rPr>
        <w:t xml:space="preserve">, run in reverse: there, thickness strain divides between width and length by </w:t>
      </w:r>
      <w:r>
        <w:rPr>
          <w:rFonts w:ascii="Consolas" w:hAnsi="Consolas"/>
          <w:color w:val="A31D1D"/>
          <w:sz w:val="18"/>
        </w:rPr>
        <w:t>β</w:t>
      </w:r>
      <w:r>
        <w:rPr>
          <w:sz w:val="19"/>
        </w:rPr>
        <w:t xml:space="preserve">; here, width strain divides between thickness and length by </w:t>
      </w:r>
      <w:r>
        <w:rPr>
          <w:rFonts w:ascii="Consolas" w:hAnsi="Consolas"/>
          <w:color w:val="A31D1D"/>
          <w:sz w:val="18"/>
        </w:rPr>
        <w:t>φ</w:t>
      </w:r>
      <w:r>
        <w:rPr>
          <w:sz w:val="19"/>
        </w:rPr>
        <w:t xml:space="preserve">. Volume constancy itself is </w:t>
      </w:r>
      <w:r>
        <w:rPr>
          <w:rFonts w:ascii="Consolas" w:hAnsi="Consolas"/>
          <w:color w:val="A31D1D"/>
          <w:sz w:val="18"/>
        </w:rPr>
        <w:t>[INDUSTRY STANDARD]</w:t>
      </w:r>
      <w:r>
        <w:rPr>
          <w:sz w:val="19"/>
        </w:rPr>
        <w:t xml:space="preserve">; the </w:t>
      </w:r>
      <w:r>
        <w:rPr>
          <w:b/>
          <w:sz w:val="19"/>
        </w:rPr>
        <w:t xml:space="preserve">decomposition applied to an edging pass is </w:t>
      </w:r>
      <w:r>
        <w:rPr>
          <w:rFonts w:ascii="Consolas" w:hAnsi="Consolas"/>
          <w:b/>
          <w:color w:val="A31D1D"/>
          <w:sz w:val="18"/>
        </w:rPr>
        <w:t>[RECOMMENDED DEFAULT]</w:t>
      </w:r>
      <w:r>
        <w:rPr>
          <w:sz w:val="19"/>
        </w:rPr>
        <w:t xml:space="preserve"> — a defensible starting structure, not an established published relation for this operation.</w:t>
      </w:r>
    </w:p>
    <w:p w14:paraId="500A875D" w14:textId="77777777" w:rsidR="008D68B2" w:rsidRDefault="00000000">
      <w:pPr>
        <w:pBdr>
          <w:left w:val="single" w:sz="18" w:space="8" w:color="2E74B5"/>
        </w:pBdr>
        <w:shd w:val="clear" w:color="auto" w:fill="FFF2CC"/>
        <w:spacing w:before="40" w:after="40"/>
        <w:ind w:left="230"/>
      </w:pPr>
      <w:r>
        <w:rPr>
          <w:b/>
          <w:sz w:val="19"/>
        </w:rPr>
        <w:t xml:space="preserve">It is stated so that </w:t>
      </w:r>
      <w:r>
        <w:rPr>
          <w:rFonts w:ascii="Consolas" w:hAnsi="Consolas"/>
          <w:b/>
          <w:color w:val="A31D1D"/>
          <w:sz w:val="18"/>
        </w:rPr>
        <w:t>PSG-D25</w:t>
      </w:r>
      <w:r>
        <w:rPr>
          <w:b/>
          <w:sz w:val="19"/>
        </w:rPr>
        <w:t xml:space="preserve"> asks for a coefficient to a defined function</w:t>
      </w:r>
      <w:r>
        <w:rPr>
          <w:sz w:val="19"/>
        </w:rPr>
        <w:t xml:space="preserve">, which it did not before. If your process engineering judges that edging does not partition this way — for instance if the bulge is strongly local to mid-width rather than distributed, so a single through-thickness strain misrepresents it — then the </w:t>
      </w:r>
      <w:r>
        <w:rPr>
          <w:b/>
          <w:sz w:val="19"/>
        </w:rPr>
        <w:t>relation</w:t>
      </w:r>
      <w:r>
        <w:rPr>
          <w:sz w:val="19"/>
        </w:rPr>
        <w:t xml:space="preserve"> needs replacing, not just the coefficient, and that is worth saying at review rather than after calibration. See </w:t>
      </w:r>
      <w:r>
        <w:rPr>
          <w:b/>
          <w:sz w:val="19"/>
        </w:rPr>
        <w:t>PSG-Q31</w:t>
      </w:r>
      <w:r>
        <w:rPr>
          <w:sz w:val="19"/>
        </w:rPr>
        <w:t>.</w:t>
      </w:r>
    </w:p>
    <w:p w14:paraId="3EF7CB2F" w14:textId="77777777" w:rsidR="008D68B2" w:rsidRDefault="00000000">
      <w:pPr>
        <w:pBdr>
          <w:left w:val="single" w:sz="18" w:space="8" w:color="2E74B5"/>
        </w:pBdr>
        <w:shd w:val="clear" w:color="auto" w:fill="FFF2CC"/>
        <w:spacing w:before="40" w:after="40"/>
        <w:ind w:left="230"/>
      </w:pPr>
      <w:r>
        <w:rPr>
          <w:rFonts w:ascii="Consolas" w:hAnsi="Consolas"/>
          <w:color w:val="A31D1D"/>
          <w:sz w:val="18"/>
        </w:rPr>
        <w:lastRenderedPageBreak/>
        <w:t>φ = 0</w:t>
      </w:r>
      <w:r>
        <w:rPr>
          <w:sz w:val="19"/>
        </w:rPr>
        <w:t xml:space="preserve"> is pure elongation with no bulge; </w:t>
      </w:r>
      <w:r>
        <w:rPr>
          <w:rFonts w:ascii="Consolas" w:hAnsi="Consolas"/>
          <w:color w:val="A31D1D"/>
          <w:sz w:val="18"/>
        </w:rPr>
        <w:t>φ = 1</w:t>
      </w:r>
      <w:r>
        <w:rPr>
          <w:sz w:val="19"/>
        </w:rPr>
        <w:t xml:space="preserve"> is pure thickening with no elongation. Neither extreme is expected.</w:t>
      </w:r>
    </w:p>
    <w:p w14:paraId="433AA018" w14:textId="77777777" w:rsidR="008D68B2" w:rsidRDefault="008D68B2">
      <w:pPr>
        <w:spacing w:after="80"/>
      </w:pPr>
    </w:p>
    <w:p w14:paraId="3B1C8047" w14:textId="77777777" w:rsidR="008D68B2" w:rsidRDefault="00000000">
      <w:pPr>
        <w:spacing w:after="100"/>
      </w:pPr>
      <w:r>
        <w:rPr>
          <w:sz w:val="19"/>
        </w:rPr>
        <w:t xml:space="preserve">The edger </w:t>
      </w:r>
      <w:r>
        <w:rPr>
          <w:b/>
          <w:sz w:val="19"/>
        </w:rPr>
        <w:t>narrows only</w:t>
      </w:r>
      <w:r>
        <w:rPr>
          <w:sz w:val="19"/>
        </w:rPr>
        <w:t xml:space="preserve">. Material arriving under-width cannot be recovered here; material arriving substantially over-width is </w:t>
      </w:r>
      <w:r>
        <w:rPr>
          <w:b/>
          <w:sz w:val="19"/>
        </w:rPr>
        <w:t>upset</w:t>
      </w:r>
      <w:r>
        <w:rPr>
          <w:sz w:val="19"/>
        </w:rPr>
        <w:t xml:space="preserve">, and the excess reappears as </w:t>
      </w:r>
      <w:r>
        <w:rPr>
          <w:rFonts w:ascii="Consolas" w:hAnsi="Consolas"/>
          <w:color w:val="A31D1D"/>
          <w:sz w:val="18"/>
        </w:rPr>
        <w:t>Δt</w:t>
      </w:r>
      <w:r>
        <w:rPr>
          <w:sz w:val="19"/>
        </w:rPr>
        <w:t xml:space="preserve"> and </w:t>
      </w:r>
      <w:r>
        <w:rPr>
          <w:rFonts w:ascii="Consolas" w:hAnsi="Consolas"/>
          <w:color w:val="A31D1D"/>
          <w:sz w:val="18"/>
        </w:rPr>
        <w:t>ΔL</w:t>
      </w:r>
      <w:r>
        <w:rPr>
          <w:sz w:val="19"/>
        </w:rPr>
        <w:t xml:space="preserve"> the schedule did not allocate (§3.3.3).</w:t>
      </w:r>
    </w:p>
    <w:p w14:paraId="4F71E92D" w14:textId="77777777" w:rsidR="008D68B2" w:rsidRDefault="00000000">
      <w:pPr>
        <w:pStyle w:val="Heading3"/>
      </w:pPr>
      <w:bookmarkStart w:id="62" w:name="_Toc236951353"/>
      <w:r>
        <w:rPr>
          <w:b w:val="0"/>
        </w:rPr>
        <w:t>Step 9B — Width chain</w:t>
      </w:r>
      <w:bookmarkEnd w:id="62"/>
    </w:p>
    <w:p w14:paraId="600B44D4" w14:textId="77777777" w:rsidR="008D68B2" w:rsidRDefault="00000000">
      <w:pPr>
        <w:spacing w:after="100"/>
      </w:pPr>
      <w:r>
        <w:rPr>
          <w:b/>
          <w:sz w:val="19"/>
        </w:rPr>
        <w:t>New step.</w:t>
      </w:r>
      <w:r>
        <w:rPr>
          <w:sz w:val="19"/>
        </w:rPr>
        <w:t xml:space="preserve"> Step 9A needs </w:t>
      </w:r>
      <w:r>
        <w:rPr>
          <w:rFonts w:ascii="Consolas" w:hAnsi="Consolas"/>
          <w:color w:val="A31D1D"/>
          <w:sz w:val="18"/>
        </w:rPr>
        <w:t>w_in</w:t>
      </w:r>
      <w:r>
        <w:rPr>
          <w:sz w:val="19"/>
        </w:rPr>
        <w:t xml:space="preserve"> and </w:t>
      </w:r>
      <w:r>
        <w:rPr>
          <w:rFonts w:ascii="Consolas" w:hAnsi="Consolas"/>
          <w:color w:val="A31D1D"/>
          <w:sz w:val="18"/>
        </w:rPr>
        <w:t>w_out</w:t>
      </w:r>
      <w:r>
        <w:rPr>
          <w:sz w:val="19"/>
        </w:rPr>
        <w:t xml:space="preserve"> at each edger; Step 10 needs the mean width at each stand. Neither was computed anywhere. This step produces both, and it also determines the </w:t>
      </w:r>
      <w:r>
        <w:rPr>
          <w:b/>
          <w:sz w:val="19"/>
        </w:rPr>
        <w:t>delivered width</w:t>
      </w:r>
      <w:r>
        <w:rPr>
          <w:sz w:val="19"/>
        </w:rPr>
        <w:t xml:space="preserve"> — which on FL2 and FL3 leaves an </w:t>
      </w:r>
      <w:r>
        <w:rPr>
          <w:i/>
          <w:sz w:val="19"/>
        </w:rPr>
        <w:t>unedged</w:t>
      </w:r>
      <w:r>
        <w:rPr>
          <w:sz w:val="19"/>
        </w:rPr>
        <w:t xml:space="preserve"> pass (§3.3.12):</w:t>
      </w:r>
    </w:p>
    <w:p w14:paraId="2B5C5EEB" w14:textId="77777777" w:rsidR="008D68B2" w:rsidRDefault="00000000">
      <w:pPr>
        <w:shd w:val="clear" w:color="auto" w:fill="F2F2F2"/>
        <w:spacing w:before="80"/>
        <w:ind w:left="173"/>
      </w:pPr>
      <w:r>
        <w:rPr>
          <w:rFonts w:ascii="Consolas" w:hAnsi="Consolas"/>
          <w:sz w:val="16"/>
        </w:rPr>
        <w:t>Forward through the chain, from the entry width:</w:t>
      </w:r>
      <w:r>
        <w:rPr>
          <w:rFonts w:ascii="Consolas" w:hAnsi="Consolas"/>
          <w:sz w:val="16"/>
        </w:rPr>
        <w:br/>
      </w:r>
      <w:r>
        <w:rPr>
          <w:rFonts w:ascii="Consolas" w:hAnsi="Consolas"/>
          <w:sz w:val="16"/>
        </w:rPr>
        <w:br/>
        <w:t xml:space="preserve">    at a STAND:   w_out = w_in · exp(β · ln(h_in / h_out))       spread — widens   (PSG-D08)</w:t>
      </w:r>
      <w:r>
        <w:rPr>
          <w:rFonts w:ascii="Consolas" w:hAnsi="Consolas"/>
          <w:sz w:val="16"/>
        </w:rPr>
        <w:br/>
        <w:t xml:space="preserve">    at an EDGER:  w_out = w_in − Δw                              narrowing        (Step 9A)</w:t>
      </w:r>
      <w:r>
        <w:rPr>
          <w:rFonts w:ascii="Consolas" w:hAnsi="Consolas"/>
          <w:sz w:val="16"/>
        </w:rPr>
        <w:br/>
      </w:r>
      <w:r>
        <w:rPr>
          <w:rFonts w:ascii="Consolas" w:hAnsi="Consolas"/>
          <w:sz w:val="16"/>
        </w:rPr>
        <w:br/>
        <w:t>The entry width is  d_entry  on FL3 (round section, §6.3 Step 2)</w:t>
      </w:r>
      <w:r>
        <w:rPr>
          <w:rFonts w:ascii="Consolas" w:hAnsi="Consolas"/>
          <w:sz w:val="16"/>
        </w:rPr>
        <w:br/>
        <w:t xml:space="preserve">                    the spool width on FL2</w:t>
      </w:r>
      <w:r>
        <w:rPr>
          <w:rFonts w:ascii="Consolas" w:hAnsi="Consolas"/>
          <w:sz w:val="16"/>
        </w:rPr>
        <w:br/>
      </w:r>
      <w:r>
        <w:rPr>
          <w:rFonts w:ascii="Consolas" w:hAnsi="Consolas"/>
          <w:sz w:val="16"/>
        </w:rPr>
        <w:br/>
        <w:t>BACK-SOLVE the edger targets so the chain lands on the customer's width.</w:t>
      </w:r>
      <w:r>
        <w:rPr>
          <w:rFonts w:ascii="Consolas" w:hAnsi="Consolas"/>
          <w:sz w:val="16"/>
        </w:rPr>
        <w:br/>
        <w:t>Because S3 spreads and NOTHING follows it:</w:t>
      </w:r>
      <w:r>
        <w:rPr>
          <w:rFonts w:ascii="Consolas" w:hAnsi="Consolas"/>
          <w:sz w:val="16"/>
        </w:rPr>
        <w:br/>
      </w:r>
      <w:r>
        <w:rPr>
          <w:rFonts w:ascii="Consolas" w:hAnsi="Consolas"/>
          <w:sz w:val="16"/>
        </w:rPr>
        <w:br/>
        <w:t xml:space="preserve">    w_E2_out = w_target / exp(β_S3 · ln(h_S3_entry / t_final))</w:t>
      </w:r>
      <w:r>
        <w:rPr>
          <w:rFonts w:ascii="Consolas" w:hAnsi="Consolas"/>
          <w:sz w:val="16"/>
        </w:rPr>
        <w:br/>
      </w:r>
      <w:r>
        <w:rPr>
          <w:rFonts w:ascii="Consolas" w:hAnsi="Consolas"/>
          <w:sz w:val="16"/>
        </w:rPr>
        <w:br/>
        <w:t xml:space="preserve">    Δw_E2    = w_E2_in − w_E2_out                                → Step 9A, checked against PSG-D24</w:t>
      </w:r>
      <w:r>
        <w:rPr>
          <w:rFonts w:ascii="Consolas" w:hAnsi="Consolas"/>
          <w:sz w:val="16"/>
        </w:rPr>
        <w:br/>
        <w:t xml:space="preserve">    Δw_E1    = whatever share of the total correction E1 must take (PSG-Q27)</w:t>
      </w:r>
      <w:r>
        <w:rPr>
          <w:rFonts w:ascii="Consolas" w:hAnsi="Consolas"/>
          <w:sz w:val="16"/>
        </w:rPr>
        <w:br/>
      </w:r>
      <w:r>
        <w:rPr>
          <w:rFonts w:ascii="Consolas" w:hAnsi="Consolas"/>
          <w:sz w:val="16"/>
        </w:rPr>
        <w:br/>
        <w:t>Report the PREDICTED delivered width, and compare it to the tolerance band:</w:t>
      </w:r>
      <w:r>
        <w:rPr>
          <w:rFonts w:ascii="Consolas" w:hAnsi="Consolas"/>
          <w:sz w:val="16"/>
        </w:rPr>
        <w:br/>
      </w:r>
      <w:r>
        <w:rPr>
          <w:rFonts w:ascii="Consolas" w:hAnsi="Consolas"/>
          <w:sz w:val="16"/>
        </w:rPr>
        <w:br/>
        <w:t xml:space="preserve">    IF |w_predicted − w_target| &gt; width_tolerance:  ERROR — V41</w:t>
      </w:r>
      <w:r>
        <w:rPr>
          <w:rFonts w:ascii="Consolas" w:hAnsi="Consolas"/>
          <w:sz w:val="16"/>
        </w:rPr>
        <w:br/>
        <w:t xml:space="preserve">    IF β uncalibrated:  report width as NOT DESIGNED; V41 not evaluated</w:t>
      </w:r>
    </w:p>
    <w:p w14:paraId="11B2386A" w14:textId="77777777" w:rsidR="008D68B2" w:rsidRDefault="00000000">
      <w:pPr>
        <w:pBdr>
          <w:left w:val="single" w:sz="18" w:space="8" w:color="2E74B5"/>
        </w:pBdr>
        <w:shd w:val="clear" w:color="auto" w:fill="FFF2CC"/>
        <w:spacing w:before="120" w:after="40"/>
        <w:ind w:left="230"/>
      </w:pPr>
      <w:r>
        <w:rPr>
          <w:b/>
          <w:sz w:val="19"/>
        </w:rPr>
        <w:t>E2 is set narrow of target, deliberately.</w:t>
      </w:r>
      <w:r>
        <w:rPr>
          <w:sz w:val="19"/>
        </w:rPr>
        <w:t xml:space="preserve"> It is the last device that can </w:t>
      </w:r>
      <w:r>
        <w:rPr>
          <w:i/>
          <w:sz w:val="19"/>
        </w:rPr>
        <w:t>set</w:t>
      </w:r>
      <w:r>
        <w:rPr>
          <w:sz w:val="19"/>
        </w:rPr>
        <w:t xml:space="preserve"> width, but it is not the last thing that </w:t>
      </w:r>
      <w:r>
        <w:rPr>
          <w:i/>
          <w:sz w:val="19"/>
        </w:rPr>
        <w:t>changes</w:t>
      </w:r>
      <w:r>
        <w:rPr>
          <w:sz w:val="19"/>
        </w:rPr>
        <w:t xml:space="preserve"> width — S3 follows it and spreads. Setting E2 at the target delivers over-width product by exactly S3's spread. This is the single most easily missed consequence of "no edging capability at the mill exit" (§3.3.11).</w:t>
      </w:r>
    </w:p>
    <w:p w14:paraId="7D2AE237" w14:textId="77777777" w:rsidR="008D68B2" w:rsidRDefault="00000000">
      <w:pPr>
        <w:pBdr>
          <w:left w:val="single" w:sz="18" w:space="8" w:color="2E74B5"/>
        </w:pBdr>
        <w:shd w:val="clear" w:color="auto" w:fill="FFF2CC"/>
        <w:spacing w:before="40" w:after="40"/>
        <w:ind w:left="230"/>
      </w:pPr>
      <w:r>
        <w:rPr>
          <w:b/>
          <w:sz w:val="19"/>
        </w:rPr>
        <w:t xml:space="preserve">Splitting the total width correction between E1 and E2 is </w:t>
      </w:r>
      <w:r>
        <w:rPr>
          <w:rFonts w:ascii="Consolas" w:hAnsi="Consolas"/>
          <w:b/>
          <w:color w:val="A31D1D"/>
          <w:sz w:val="18"/>
        </w:rPr>
        <w:t>PSG-Q27</w:t>
      </w:r>
      <w:r>
        <w:rPr>
          <w:b/>
          <w:sz w:val="19"/>
        </w:rPr>
        <w:t>.</w:t>
      </w:r>
      <w:r>
        <w:rPr>
          <w:sz w:val="19"/>
        </w:rPr>
        <w:t xml:space="preserve"> Each edger has a per-pass limit (</w:t>
      </w:r>
      <w:r>
        <w:rPr>
          <w:b/>
          <w:sz w:val="19"/>
        </w:rPr>
        <w:t>PSG-D24</w:t>
      </w:r>
      <w:r>
        <w:rPr>
          <w:sz w:val="19"/>
        </w:rPr>
        <w:t>), so where the total correction exceeds one edger's limit it must be divided — and the division is not free, because E1 also performs the round → square edge transition (</w:t>
      </w:r>
      <w:r>
        <w:rPr>
          <w:b/>
          <w:sz w:val="19"/>
        </w:rPr>
        <w:t>PSG-D26</w:t>
      </w:r>
      <w:r>
        <w:rPr>
          <w:sz w:val="19"/>
        </w:rPr>
        <w:t>) and E2 works at the tighter tolerance a near-final section allows.</w:t>
      </w:r>
    </w:p>
    <w:p w14:paraId="71356285" w14:textId="77777777" w:rsidR="008D68B2" w:rsidRDefault="00000000">
      <w:pPr>
        <w:pBdr>
          <w:left w:val="single" w:sz="18" w:space="8" w:color="2E74B5"/>
        </w:pBdr>
        <w:shd w:val="clear" w:color="auto" w:fill="FFF2CC"/>
        <w:spacing w:before="40" w:after="40"/>
        <w:ind w:left="230"/>
      </w:pPr>
      <w:r>
        <w:rPr>
          <w:b/>
          <w:sz w:val="19"/>
        </w:rPr>
        <w:t>This step is what makes the width tolerance a consumed input.</w:t>
      </w:r>
      <w:r>
        <w:rPr>
          <w:sz w:val="19"/>
        </w:rPr>
        <w:t xml:space="preserve"> Before it, §4.1's mandatory width tolerance was accepted by the engine and compared to nothing — the same defect the target temper had until </w:t>
      </w:r>
      <w:r>
        <w:rPr>
          <w:rFonts w:ascii="Consolas" w:hAnsi="Consolas"/>
          <w:color w:val="A31D1D"/>
          <w:sz w:val="18"/>
        </w:rPr>
        <w:t>PSG-D29</w:t>
      </w:r>
      <w:r>
        <w:rPr>
          <w:sz w:val="19"/>
        </w:rPr>
        <w:t>.</w:t>
      </w:r>
    </w:p>
    <w:p w14:paraId="281182FA" w14:textId="77777777" w:rsidR="008D68B2" w:rsidRDefault="008D68B2">
      <w:pPr>
        <w:spacing w:after="80"/>
      </w:pPr>
    </w:p>
    <w:p w14:paraId="42DA71A2" w14:textId="77777777" w:rsidR="008D68B2" w:rsidRDefault="00000000">
      <w:pPr>
        <w:pStyle w:val="Heading3"/>
      </w:pPr>
      <w:bookmarkStart w:id="63" w:name="_Toc236951354"/>
      <w:r>
        <w:rPr>
          <w:b w:val="0"/>
        </w:rPr>
        <w:t>Step 10 — Roll gaps</w:t>
      </w:r>
      <w:bookmarkEnd w:id="63"/>
    </w:p>
    <w:p w14:paraId="51463243" w14:textId="77777777" w:rsidR="008D68B2" w:rsidRDefault="00000000">
      <w:pPr>
        <w:shd w:val="clear" w:color="auto" w:fill="F2F2F2"/>
        <w:spacing w:before="80"/>
        <w:ind w:left="173"/>
      </w:pPr>
      <w:r>
        <w:rPr>
          <w:rFonts w:ascii="Consolas" w:hAnsi="Consolas"/>
          <w:sz w:val="16"/>
        </w:rPr>
        <w:t>FOR each active stand:</w:t>
      </w:r>
      <w:r>
        <w:rPr>
          <w:rFonts w:ascii="Consolas" w:hAnsi="Consolas"/>
          <w:sz w:val="16"/>
        </w:rPr>
        <w:br/>
        <w:t xml:space="preserve">    w̄  = mean width AT THAT STAND — from the width chain (Step 9B),</w:t>
      </w:r>
      <w:r>
        <w:rPr>
          <w:rFonts w:ascii="Consolas" w:hAnsi="Consolas"/>
          <w:sz w:val="16"/>
        </w:rPr>
        <w:br/>
        <w:t xml:space="preserve">         post-edger downstream of E1 and E2, not the FM1 spread width</w:t>
      </w:r>
      <w:r>
        <w:rPr>
          <w:rFonts w:ascii="Consolas" w:hAnsi="Consolas"/>
          <w:sz w:val="16"/>
        </w:rPr>
        <w:br/>
        <w:t xml:space="preserve">    Δh = h_entry − h_target, where h_entry INCLUDES the upstream Δt (Step 9A)</w:t>
      </w:r>
      <w:r>
        <w:rPr>
          <w:rFonts w:ascii="Consolas" w:hAnsi="Consolas"/>
          <w:sz w:val="16"/>
        </w:rPr>
        <w:br/>
      </w:r>
      <w:r>
        <w:rPr>
          <w:rFonts w:ascii="Consolas" w:hAnsi="Consolas"/>
          <w:sz w:val="16"/>
        </w:rPr>
        <w:br/>
        <w:t xml:space="preserve">    σ̄_f,eff = σ̄_f − (σ_b + σ_f) / 2         tension terms zero in dancer mode  (PSG-D27)</w:t>
      </w:r>
      <w:r>
        <w:rPr>
          <w:rFonts w:ascii="Consolas" w:hAnsi="Consolas"/>
          <w:sz w:val="16"/>
        </w:rPr>
        <w:br/>
      </w:r>
      <w:r>
        <w:rPr>
          <w:rFonts w:ascii="Consolas" w:hAnsi="Consolas"/>
          <w:sz w:val="16"/>
        </w:rPr>
        <w:br/>
        <w:t xml:space="preserve">    F  = w̄ · √(R' · Δh) · Q_p · σ̄_f,eff</w:t>
      </w:r>
      <w:r>
        <w:rPr>
          <w:rFonts w:ascii="Consolas" w:hAnsi="Consolas"/>
          <w:sz w:val="16"/>
        </w:rPr>
        <w:br/>
        <w:t xml:space="preserve">    S₀ = h_target − F / K</w:t>
      </w:r>
      <w:r>
        <w:rPr>
          <w:rFonts w:ascii="Consolas" w:hAnsi="Consolas"/>
          <w:sz w:val="16"/>
        </w:rPr>
        <w:br/>
        <w:t xml:space="preserve">    IF F &gt; F_max for that stand:  REJECT</w:t>
      </w:r>
      <w:r>
        <w:rPr>
          <w:rFonts w:ascii="Consolas" w:hAnsi="Consolas"/>
          <w:sz w:val="16"/>
        </w:rPr>
        <w:br/>
      </w:r>
      <w:r>
        <w:rPr>
          <w:rFonts w:ascii="Consolas" w:hAnsi="Consolas"/>
          <w:sz w:val="16"/>
        </w:rPr>
        <w:lastRenderedPageBreak/>
        <w:t xml:space="preserve">    IF the draft exceeds the per-stand limit:  REJECT                          (PSG-D02, V44)</w:t>
      </w:r>
      <w:r>
        <w:rPr>
          <w:rFonts w:ascii="Consolas" w:hAnsi="Consolas"/>
          <w:sz w:val="16"/>
        </w:rPr>
        <w:br/>
        <w:t xml:space="preserve">    IF the bite condition is violated:  REJECT                                 (PSG-D31, V07)</w:t>
      </w:r>
    </w:p>
    <w:p w14:paraId="0D030916" w14:textId="77777777" w:rsidR="008D68B2" w:rsidRDefault="00000000">
      <w:pPr>
        <w:pBdr>
          <w:left w:val="single" w:sz="18" w:space="8" w:color="2E74B5"/>
        </w:pBdr>
        <w:shd w:val="clear" w:color="auto" w:fill="FFF2CC"/>
        <w:spacing w:before="120" w:after="40"/>
        <w:ind w:left="230"/>
      </w:pPr>
      <w:r>
        <w:rPr>
          <w:rFonts w:ascii="Consolas" w:hAnsi="Consolas"/>
          <w:b/>
          <w:color w:val="A31D1D"/>
          <w:sz w:val="18"/>
        </w:rPr>
        <w:t>w̄</w:t>
      </w:r>
      <w:r>
        <w:rPr>
          <w:b/>
          <w:sz w:val="19"/>
        </w:rPr>
        <w:t xml:space="preserve"> comes from Step 9B and </w:t>
      </w:r>
      <w:r>
        <w:rPr>
          <w:rFonts w:ascii="Consolas" w:hAnsi="Consolas"/>
          <w:b/>
          <w:color w:val="A31D1D"/>
          <w:sz w:val="18"/>
        </w:rPr>
        <w:t>Δh</w:t>
      </w:r>
      <w:r>
        <w:rPr>
          <w:b/>
          <w:sz w:val="19"/>
        </w:rPr>
        <w:t xml:space="preserve"> from Step 9A.</w:t>
      </w:r>
      <w:r>
        <w:rPr>
          <w:sz w:val="19"/>
        </w:rPr>
        <w:t xml:space="preserve"> Taking </w:t>
      </w:r>
      <w:r>
        <w:rPr>
          <w:rFonts w:ascii="Consolas" w:hAnsi="Consolas"/>
          <w:color w:val="A31D1D"/>
          <w:sz w:val="18"/>
        </w:rPr>
        <w:t>w̄</w:t>
      </w:r>
      <w:r>
        <w:rPr>
          <w:sz w:val="19"/>
        </w:rPr>
        <w:t xml:space="preserve"> before edging over-predicts force; taking </w:t>
      </w:r>
      <w:r>
        <w:rPr>
          <w:rFonts w:ascii="Consolas" w:hAnsi="Consolas"/>
          <w:color w:val="A31D1D"/>
          <w:sz w:val="18"/>
        </w:rPr>
        <w:t>Δh</w:t>
      </w:r>
      <w:r>
        <w:rPr>
          <w:sz w:val="19"/>
        </w:rPr>
        <w:t xml:space="preserve"> without the edger's thickness gain under-predicts it. They do not cancel — width is reduced by a few percent while the bulge can be a larger relative change in a thin section — so the two errors must be removed separately, not assumed to offset.</w:t>
      </w:r>
    </w:p>
    <w:p w14:paraId="4880552D" w14:textId="77777777" w:rsidR="008D68B2" w:rsidRDefault="00000000">
      <w:pPr>
        <w:pBdr>
          <w:left w:val="single" w:sz="18" w:space="8" w:color="2E74B5"/>
        </w:pBdr>
        <w:shd w:val="clear" w:color="auto" w:fill="FFF2CC"/>
        <w:spacing w:before="40" w:after="40"/>
        <w:ind w:left="230"/>
      </w:pPr>
      <w:r>
        <w:rPr>
          <w:b/>
          <w:sz w:val="19"/>
        </w:rPr>
        <w:t>The tension substitution is a single term, and it moves both results.</w:t>
      </w:r>
      <w:r>
        <w:rPr>
          <w:sz w:val="19"/>
        </w:rPr>
        <w:t xml:space="preserve"> </w:t>
      </w:r>
      <w:r>
        <w:rPr>
          <w:rFonts w:ascii="Consolas" w:hAnsi="Consolas"/>
          <w:color w:val="A31D1D"/>
          <w:sz w:val="18"/>
        </w:rPr>
        <w:t>σ̄_f,eff</w:t>
      </w:r>
      <w:r>
        <w:rPr>
          <w:sz w:val="19"/>
        </w:rPr>
        <w:t xml:space="preserve"> (§3.3.6) replaces </w:t>
      </w:r>
      <w:r>
        <w:rPr>
          <w:rFonts w:ascii="Consolas" w:hAnsi="Consolas"/>
          <w:color w:val="A31D1D"/>
          <w:sz w:val="18"/>
        </w:rPr>
        <w:t>σ̄_f</w:t>
      </w:r>
      <w:r>
        <w:rPr>
          <w:sz w:val="19"/>
        </w:rPr>
        <w:t xml:space="preserve"> in the force, and the gap inherits it through </w:t>
      </w:r>
      <w:r>
        <w:rPr>
          <w:rFonts w:ascii="Consolas" w:hAnsi="Consolas"/>
          <w:color w:val="A31D1D"/>
          <w:sz w:val="18"/>
        </w:rPr>
        <w:t>F/K</w:t>
      </w:r>
      <w:r>
        <w:rPr>
          <w:sz w:val="19"/>
        </w:rPr>
        <w:t xml:space="preserve">. In dancer mode the tension stresses are zero and this reduces to the untensioned expression. Where </w:t>
      </w:r>
      <w:r>
        <w:rPr>
          <w:rFonts w:ascii="Consolas" w:hAnsi="Consolas"/>
          <w:color w:val="A31D1D"/>
          <w:sz w:val="18"/>
        </w:rPr>
        <w:t>PSG-D27</w:t>
      </w:r>
      <w:r>
        <w:rPr>
          <w:sz w:val="19"/>
        </w:rPr>
        <w:t xml:space="preserve"> is unsupplied the untensioned form is used and flagged — conservative for </w:t>
      </w:r>
      <w:r>
        <w:rPr>
          <w:rFonts w:ascii="Consolas" w:hAnsi="Consolas"/>
          <w:color w:val="A31D1D"/>
          <w:sz w:val="18"/>
        </w:rPr>
        <w:t>F_max</w:t>
      </w:r>
      <w:r>
        <w:rPr>
          <w:sz w:val="19"/>
        </w:rPr>
        <w:t xml:space="preserve">, </w:t>
      </w:r>
      <w:r>
        <w:rPr>
          <w:b/>
          <w:sz w:val="19"/>
        </w:rPr>
        <w:t>not</w:t>
      </w:r>
      <w:r>
        <w:rPr>
          <w:sz w:val="19"/>
        </w:rPr>
        <w:t xml:space="preserve"> for gauge.</w:t>
      </w:r>
    </w:p>
    <w:p w14:paraId="7E50846C" w14:textId="77777777" w:rsidR="008D68B2" w:rsidRDefault="008D68B2">
      <w:pPr>
        <w:spacing w:after="80"/>
      </w:pPr>
    </w:p>
    <w:p w14:paraId="71F524B5" w14:textId="77777777" w:rsidR="008D68B2" w:rsidRDefault="00000000">
      <w:pPr>
        <w:pStyle w:val="Heading3"/>
      </w:pPr>
      <w:bookmarkStart w:id="64" w:name="_Toc236951355"/>
      <w:r>
        <w:rPr>
          <w:b w:val="0"/>
        </w:rPr>
        <w:t>Step 10A — Roll torque and drive power</w:t>
      </w:r>
      <w:bookmarkEnd w:id="64"/>
    </w:p>
    <w:p w14:paraId="648E2F29" w14:textId="77777777" w:rsidR="008D68B2" w:rsidRDefault="00000000">
      <w:pPr>
        <w:spacing w:after="100"/>
      </w:pPr>
      <w:r>
        <w:rPr>
          <w:b/>
          <w:sz w:val="19"/>
        </w:rPr>
        <w:t>New step.</w:t>
      </w:r>
      <w:r>
        <w:rPr>
          <w:sz w:val="19"/>
        </w:rPr>
        <w:t xml:space="preserve"> </w:t>
      </w:r>
      <w:r>
        <w:rPr>
          <w:rFonts w:ascii="Consolas" w:hAnsi="Consolas"/>
          <w:color w:val="A31D1D"/>
          <w:sz w:val="18"/>
        </w:rPr>
        <w:t>V21</w:t>
      </w:r>
      <w:r>
        <w:rPr>
          <w:sz w:val="19"/>
        </w:rPr>
        <w:t xml:space="preserve"> checks drive power against </w:t>
      </w:r>
      <w:r>
        <w:rPr>
          <w:rFonts w:ascii="Consolas" w:hAnsi="Consolas"/>
          <w:color w:val="A31D1D"/>
          <w:sz w:val="18"/>
        </w:rPr>
        <w:t>PSG-D11</w:t>
      </w:r>
      <w:r>
        <w:rPr>
          <w:sz w:val="19"/>
        </w:rPr>
        <w:t>, and §3.3.6 warns that power often binds before force — but no step computed it, so the check had nothing to evaluate and a High-priority data item fed no calculation:</w:t>
      </w:r>
    </w:p>
    <w:p w14:paraId="3DB41807" w14:textId="77777777" w:rsidR="008D68B2" w:rsidRDefault="00000000">
      <w:pPr>
        <w:shd w:val="clear" w:color="auto" w:fill="F2F2F2"/>
        <w:spacing w:before="80"/>
        <w:ind w:left="173"/>
      </w:pPr>
      <w:r>
        <w:rPr>
          <w:rFonts w:ascii="Consolas" w:hAnsi="Consolas"/>
          <w:sz w:val="16"/>
        </w:rPr>
        <w:t>FOR each active stand:</w:t>
      </w:r>
      <w:r>
        <w:rPr>
          <w:rFonts w:ascii="Consolas" w:hAnsi="Consolas"/>
          <w:sz w:val="16"/>
        </w:rPr>
        <w:br/>
        <w:t xml:space="preserve">    L_p = √(R' · Δh)                        projected contact length, from Step 10</w:t>
      </w:r>
      <w:r>
        <w:rPr>
          <w:rFonts w:ascii="Consolas" w:hAnsi="Consolas"/>
          <w:sz w:val="16"/>
        </w:rPr>
        <w:br/>
        <w:t xml:space="preserve">    M   = F · λ · L_p                       roll torque             λ = PSG-D34</w:t>
      </w:r>
      <w:r>
        <w:rPr>
          <w:rFonts w:ascii="Consolas" w:hAnsi="Consolas"/>
          <w:sz w:val="16"/>
        </w:rPr>
        <w:br/>
        <w:t xml:space="preserve">    ω   = v_stand / R                       from the speed chain (Step 11)</w:t>
      </w:r>
      <w:r>
        <w:rPr>
          <w:rFonts w:ascii="Consolas" w:hAnsi="Consolas"/>
          <w:sz w:val="16"/>
        </w:rPr>
        <w:br/>
        <w:t xml:space="preserve">    P   = 2 · M · ω                         both rolls</w:t>
      </w:r>
      <w:r>
        <w:rPr>
          <w:rFonts w:ascii="Consolas" w:hAnsi="Consolas"/>
          <w:sz w:val="16"/>
        </w:rPr>
        <w:br/>
      </w:r>
      <w:r>
        <w:rPr>
          <w:rFonts w:ascii="Consolas" w:hAnsi="Consolas"/>
          <w:sz w:val="16"/>
        </w:rPr>
        <w:br/>
        <w:t xml:space="preserve">    IF P &gt; P_max for that stand:  REJECT                                       (PSG-D11)</w:t>
      </w:r>
    </w:p>
    <w:p w14:paraId="410AA01B" w14:textId="77777777" w:rsidR="008D68B2" w:rsidRDefault="00000000">
      <w:pPr>
        <w:pBdr>
          <w:left w:val="single" w:sz="18" w:space="8" w:color="2E74B5"/>
        </w:pBdr>
        <w:shd w:val="clear" w:color="auto" w:fill="FFF2CC"/>
        <w:spacing w:before="120" w:after="40"/>
        <w:ind w:left="230"/>
      </w:pPr>
      <w:r>
        <w:rPr>
          <w:b/>
          <w:sz w:val="19"/>
        </w:rPr>
        <w:t>Power carries the line speed, which force does not.</w:t>
      </w:r>
      <w:r>
        <w:rPr>
          <w:sz w:val="19"/>
        </w:rPr>
        <w:t xml:space="preserve"> A draft that clears </w:t>
      </w:r>
      <w:r>
        <w:rPr>
          <w:rFonts w:ascii="Consolas" w:hAnsi="Consolas"/>
          <w:color w:val="A31D1D"/>
          <w:sz w:val="18"/>
        </w:rPr>
        <w:t>F_max</w:t>
      </w:r>
      <w:r>
        <w:rPr>
          <w:sz w:val="19"/>
        </w:rPr>
        <w:t xml:space="preserve"> at one speed can exceed </w:t>
      </w:r>
      <w:r>
        <w:rPr>
          <w:rFonts w:ascii="Consolas" w:hAnsi="Consolas"/>
          <w:color w:val="A31D1D"/>
          <w:sz w:val="18"/>
        </w:rPr>
        <w:t>P_max</w:t>
      </w:r>
      <w:r>
        <w:rPr>
          <w:sz w:val="19"/>
        </w:rPr>
        <w:t xml:space="preserve"> at another, so this check is not implied by Step 10 and cannot be folded into it. It also means Step 10A and Step 11 are coupled — </w:t>
      </w:r>
      <w:r>
        <w:rPr>
          <w:rFonts w:ascii="Consolas" w:hAnsi="Consolas"/>
          <w:color w:val="A31D1D"/>
          <w:sz w:val="18"/>
        </w:rPr>
        <w:t>ω</w:t>
      </w:r>
      <w:r>
        <w:rPr>
          <w:sz w:val="19"/>
        </w:rPr>
        <w:t xml:space="preserve"> comes from the speed chain — and where the absolute speed datum is unsupplied (</w:t>
      </w:r>
      <w:r>
        <w:rPr>
          <w:rFonts w:ascii="Consolas" w:hAnsi="Consolas"/>
          <w:color w:val="A31D1D"/>
          <w:sz w:val="18"/>
        </w:rPr>
        <w:t>PSG-D14</w:t>
      </w:r>
      <w:r>
        <w:rPr>
          <w:sz w:val="19"/>
        </w:rPr>
        <w:t xml:space="preserve">) the power check is reported as </w:t>
      </w:r>
      <w:r>
        <w:rPr>
          <w:i/>
          <w:sz w:val="19"/>
        </w:rPr>
        <w:t>not evaluated</w:t>
      </w:r>
      <w:r>
        <w:rPr>
          <w:sz w:val="19"/>
        </w:rPr>
        <w:t xml:space="preserve"> rather than passed.</w:t>
      </w:r>
    </w:p>
    <w:p w14:paraId="4FAD044C" w14:textId="77777777" w:rsidR="008D68B2" w:rsidRDefault="008D68B2">
      <w:pPr>
        <w:spacing w:after="80"/>
      </w:pPr>
    </w:p>
    <w:p w14:paraId="3B8AC54E" w14:textId="77777777" w:rsidR="008D68B2" w:rsidRDefault="00000000">
      <w:pPr>
        <w:pStyle w:val="Heading3"/>
      </w:pPr>
      <w:bookmarkStart w:id="65" w:name="_Toc236951356"/>
      <w:r>
        <w:rPr>
          <w:b w:val="0"/>
        </w:rPr>
        <w:t>Step 11 — Speed ratios</w:t>
      </w:r>
      <w:bookmarkEnd w:id="65"/>
    </w:p>
    <w:p w14:paraId="55C0182D" w14:textId="77777777" w:rsidR="008D68B2" w:rsidRDefault="00000000">
      <w:pPr>
        <w:shd w:val="clear" w:color="auto" w:fill="F2F2F2"/>
        <w:spacing w:before="80"/>
        <w:ind w:left="173"/>
      </w:pPr>
      <w:r>
        <w:rPr>
          <w:rFonts w:ascii="Consolas" w:hAnsi="Consolas"/>
          <w:sz w:val="16"/>
        </w:rPr>
        <w:t>FOR each consecutive pair of stages — INCLUDING the edgers as stages:</w:t>
      </w:r>
      <w:r>
        <w:rPr>
          <w:rFonts w:ascii="Consolas" w:hAnsi="Consolas"/>
          <w:sz w:val="16"/>
        </w:rPr>
        <w:br/>
        <w:t xml:space="preserve">    v_ratio = A_upstream / A_downstream</w:t>
      </w:r>
      <w:r>
        <w:rPr>
          <w:rFonts w:ascii="Consolas" w:hAnsi="Consolas"/>
          <w:sz w:val="16"/>
        </w:rPr>
        <w:br/>
      </w:r>
      <w:r>
        <w:rPr>
          <w:rFonts w:ascii="Consolas" w:hAnsi="Consolas"/>
          <w:sz w:val="16"/>
        </w:rPr>
        <w:br/>
        <w:t>Absolute speeds = v_ratio chain × line speed datum</w:t>
      </w:r>
      <w:r>
        <w:rPr>
          <w:rFonts w:ascii="Consolas" w:hAnsi="Consolas"/>
          <w:sz w:val="16"/>
        </w:rPr>
        <w:br/>
        <w:t>IF any stage speed outside its envelope:  WARN</w:t>
      </w:r>
    </w:p>
    <w:p w14:paraId="456C6431" w14:textId="77777777" w:rsidR="008D68B2" w:rsidRDefault="00000000">
      <w:pPr>
        <w:pBdr>
          <w:left w:val="single" w:sz="18" w:space="8" w:color="2E74B5"/>
        </w:pBdr>
        <w:shd w:val="clear" w:color="auto" w:fill="FFF2CC"/>
        <w:spacing w:before="120" w:after="40"/>
        <w:ind w:left="230"/>
      </w:pPr>
      <w:r>
        <w:rPr>
          <w:b/>
          <w:sz w:val="19"/>
        </w:rPr>
        <w:t>The edgers are speed-changing stages.</w:t>
      </w:r>
      <w:r>
        <w:rPr>
          <w:sz w:val="19"/>
        </w:rPr>
        <w:t xml:space="preserve"> They increase length (Step 9A), so the speed step across </w:t>
      </w:r>
      <w:r>
        <w:rPr>
          <w:rFonts w:ascii="Consolas" w:hAnsi="Consolas"/>
          <w:color w:val="A31D1D"/>
          <w:sz w:val="18"/>
        </w:rPr>
        <w:t>S1 → S2</w:t>
      </w:r>
      <w:r>
        <w:rPr>
          <w:sz w:val="19"/>
        </w:rPr>
        <w:t xml:space="preserve"> is not one ratio but two — </w:t>
      </w:r>
      <w:r>
        <w:rPr>
          <w:rFonts w:ascii="Consolas" w:hAnsi="Consolas"/>
          <w:color w:val="A31D1D"/>
          <w:sz w:val="18"/>
        </w:rPr>
        <w:t>S1 → E1</w:t>
      </w:r>
      <w:r>
        <w:rPr>
          <w:sz w:val="19"/>
        </w:rPr>
        <w:t xml:space="preserve"> and </w:t>
      </w:r>
      <w:r>
        <w:rPr>
          <w:rFonts w:ascii="Consolas" w:hAnsi="Consolas"/>
          <w:color w:val="A31D1D"/>
          <w:sz w:val="18"/>
        </w:rPr>
        <w:t>E1 → S2</w:t>
      </w:r>
      <w:r>
        <w:rPr>
          <w:sz w:val="19"/>
        </w:rPr>
        <w:t xml:space="preserve">. Omitting them mis-sets the inter-stand speed chain, and the mismatch lands on the </w:t>
      </w:r>
      <w:r>
        <w:rPr>
          <w:b/>
          <w:sz w:val="19"/>
        </w:rPr>
        <w:t>dancers</w:t>
      </w:r>
      <w:r>
        <w:rPr>
          <w:sz w:val="19"/>
        </w:rPr>
        <w:t>, which sit in exactly those two positions and exist to absorb it. A schedule that ignores the edger elongation will run with the dancers riding at the ends of their travel rather than mid-range.</w:t>
      </w:r>
    </w:p>
    <w:p w14:paraId="6A4C9094" w14:textId="77777777" w:rsidR="008D68B2" w:rsidRDefault="008D68B2">
      <w:pPr>
        <w:spacing w:after="80"/>
      </w:pPr>
    </w:p>
    <w:p w14:paraId="1653635F" w14:textId="77777777" w:rsidR="008D68B2" w:rsidRDefault="00000000">
      <w:pPr>
        <w:pStyle w:val="Heading3"/>
      </w:pPr>
      <w:bookmarkStart w:id="66" w:name="_Toc236951357"/>
      <w:r>
        <w:rPr>
          <w:b w:val="0"/>
        </w:rPr>
        <w:t>Step 12 — Cold work</w:t>
      </w:r>
      <w:bookmarkEnd w:id="66"/>
    </w:p>
    <w:p w14:paraId="1817F2AE" w14:textId="77777777" w:rsidR="008D68B2" w:rsidRDefault="00000000">
      <w:pPr>
        <w:shd w:val="clear" w:color="auto" w:fill="F2F2F2"/>
        <w:spacing w:before="80"/>
        <w:ind w:left="173"/>
      </w:pPr>
      <w:r>
        <w:rPr>
          <w:rFonts w:ascii="Consolas" w:hAnsi="Consolas"/>
          <w:sz w:val="16"/>
        </w:rPr>
        <w:t>ε_total = ε_prior                                    ← the incoming material's own cold work</w:t>
      </w:r>
      <w:r>
        <w:rPr>
          <w:rFonts w:ascii="Consolas" w:hAnsi="Consolas"/>
          <w:sz w:val="16"/>
        </w:rPr>
        <w:br/>
        <w:t xml:space="preserve">        + Σ ln(A₀/A₁)  over all DRAWING passes       axisymmetric — area ratio is exact</w:t>
      </w:r>
      <w:r>
        <w:rPr>
          <w:rFonts w:ascii="Consolas" w:hAnsi="Consolas"/>
          <w:sz w:val="16"/>
        </w:rPr>
        <w:br/>
        <w:t xml:space="preserve">        + Σ ε_eq       over all ROLLING passes       equivalent strain (§3.3.13)</w:t>
      </w:r>
      <w:r>
        <w:rPr>
          <w:rFonts w:ascii="Consolas" w:hAnsi="Consolas"/>
          <w:sz w:val="16"/>
        </w:rPr>
        <w:br/>
        <w:t xml:space="preserve">        + Σ ε_eq       over all EDGER passes         equivalent strain (§3.3.13)</w:t>
      </w:r>
      <w:r>
        <w:rPr>
          <w:rFonts w:ascii="Consolas" w:hAnsi="Consolas"/>
          <w:sz w:val="16"/>
        </w:rPr>
        <w:br/>
      </w:r>
      <w:r>
        <w:rPr>
          <w:rFonts w:ascii="Consolas" w:hAnsi="Consolas"/>
          <w:sz w:val="16"/>
        </w:rPr>
        <w:br/>
        <w:t xml:space="preserve">  where  ε_eq = √( (2/3) · (ε_w² + ε_t² + ε_l²) )    per pass, from that pass's own strains</w:t>
      </w:r>
      <w:r>
        <w:rPr>
          <w:rFonts w:ascii="Consolas" w:hAnsi="Consolas"/>
          <w:sz w:val="16"/>
        </w:rPr>
        <w:br/>
      </w:r>
      <w:r>
        <w:rPr>
          <w:rFonts w:ascii="Consolas" w:hAnsi="Consolas"/>
          <w:sz w:val="16"/>
        </w:rPr>
        <w:br/>
        <w:t>IF ε_total &gt; anneal_threshold(alloy):</w:t>
      </w:r>
      <w:r>
        <w:rPr>
          <w:rFonts w:ascii="Consolas" w:hAnsi="Consolas"/>
          <w:sz w:val="16"/>
        </w:rPr>
        <w:br/>
        <w:t xml:space="preserve">    IF route = hybrid:       REJECT — hybrid has no intermediate anneal</w:t>
      </w:r>
      <w:r>
        <w:rPr>
          <w:rFonts w:ascii="Consolas" w:hAnsi="Consolas"/>
          <w:sz w:val="16"/>
        </w:rPr>
        <w:br/>
      </w:r>
      <w:r>
        <w:rPr>
          <w:rFonts w:ascii="Consolas" w:hAnsi="Consolas"/>
          <w:sz w:val="16"/>
        </w:rPr>
        <w:lastRenderedPageBreak/>
        <w:t xml:space="preserve">    ELSE IF input = spool:   require a PRE-anneal before FL2       (§6.2)</w:t>
      </w:r>
      <w:r>
        <w:rPr>
          <w:rFonts w:ascii="Consolas" w:hAnsi="Consolas"/>
          <w:sz w:val="16"/>
        </w:rPr>
        <w:br/>
        <w:t xml:space="preserve">    ELSE:                    require an intermediate anneal in the route</w:t>
      </w:r>
    </w:p>
    <w:p w14:paraId="69C5B568" w14:textId="77777777" w:rsidR="008D68B2" w:rsidRDefault="00000000">
      <w:pPr>
        <w:pBdr>
          <w:left w:val="single" w:sz="18" w:space="8" w:color="2E74B5"/>
        </w:pBdr>
        <w:shd w:val="clear" w:color="auto" w:fill="FFF2CC"/>
        <w:spacing w:before="120" w:after="40"/>
        <w:ind w:left="230"/>
      </w:pPr>
      <w:r>
        <w:rPr>
          <w:b/>
          <w:sz w:val="19"/>
        </w:rPr>
        <w:t>Why the edger term matters more than its size suggests.</w:t>
      </w:r>
      <w:r>
        <w:rPr>
          <w:sz w:val="19"/>
        </w:rPr>
        <w:t xml:space="preserve"> Edging is real deformation and it accumulates strain. Omitting it makes </w:t>
      </w:r>
      <w:r>
        <w:rPr>
          <w:rFonts w:ascii="Consolas" w:hAnsi="Consolas"/>
          <w:color w:val="A31D1D"/>
          <w:sz w:val="18"/>
        </w:rPr>
        <w:t>ε_total</w:t>
      </w:r>
      <w:r>
        <w:rPr>
          <w:sz w:val="19"/>
        </w:rPr>
        <w:t xml:space="preserve"> read </w:t>
      </w:r>
      <w:r>
        <w:rPr>
          <w:b/>
          <w:sz w:val="19"/>
        </w:rPr>
        <w:t>low</w:t>
      </w:r>
      <w:r>
        <w:rPr>
          <w:sz w:val="19"/>
        </w:rPr>
        <w:t xml:space="preserve">, and this check is what gates the </w:t>
      </w:r>
      <w:r>
        <w:rPr>
          <w:b/>
          <w:sz w:val="19"/>
        </w:rPr>
        <w:t>FL3 hybrid route</w:t>
      </w:r>
      <w:r>
        <w:rPr>
          <w:sz w:val="19"/>
        </w:rPr>
        <w:t xml:space="preserve"> — the one route with </w:t>
      </w:r>
      <w:r>
        <w:rPr>
          <w:b/>
          <w:sz w:val="19"/>
        </w:rPr>
        <w:t>no intermediate anneal</w:t>
      </w:r>
      <w:r>
        <w:rPr>
          <w:sz w:val="19"/>
        </w:rPr>
        <w:t xml:space="preserve"> (§6.2). Erring low therefore errs toward selecting hybrid for material that cannot absorb the cold work, which is the failure this check exists to prevent. The error is in the unsafe direction.</w:t>
      </w:r>
    </w:p>
    <w:p w14:paraId="60CD3976" w14:textId="77777777" w:rsidR="008D68B2" w:rsidRDefault="00000000">
      <w:pPr>
        <w:pBdr>
          <w:left w:val="single" w:sz="18" w:space="8" w:color="2E74B5"/>
        </w:pBdr>
        <w:shd w:val="clear" w:color="auto" w:fill="FFF2CC"/>
        <w:spacing w:before="40" w:after="40"/>
        <w:ind w:left="230"/>
      </w:pPr>
      <w:r>
        <w:rPr>
          <w:b/>
          <w:sz w:val="19"/>
        </w:rPr>
        <w:t>And the same argument applies to how each term is computed.</w:t>
      </w:r>
      <w:r>
        <w:rPr>
          <w:sz w:val="19"/>
        </w:rPr>
        <w:t xml:space="preserve"> </w:t>
      </w:r>
      <w:r>
        <w:rPr>
          <w:rFonts w:ascii="Consolas" w:hAnsi="Consolas"/>
          <w:color w:val="A31D1D"/>
          <w:sz w:val="18"/>
        </w:rPr>
        <w:t>ln(A₀/A₁)</w:t>
      </w:r>
      <w:r>
        <w:rPr>
          <w:sz w:val="19"/>
        </w:rPr>
        <w:t xml:space="preserve"> equals the </w:t>
      </w:r>
      <w:r>
        <w:rPr>
          <w:b/>
          <w:sz w:val="19"/>
        </w:rPr>
        <w:t>length</w:t>
      </w:r>
      <w:r>
        <w:rPr>
          <w:sz w:val="19"/>
        </w:rPr>
        <w:t xml:space="preserve"> strain alone, so on a rolling pass it reports </w:t>
      </w:r>
      <w:r>
        <w:rPr>
          <w:rFonts w:ascii="Consolas" w:hAnsi="Consolas"/>
          <w:color w:val="A31D1D"/>
          <w:sz w:val="18"/>
        </w:rPr>
        <w:t>(1 − β)·ε_h</w:t>
      </w:r>
      <w:r>
        <w:rPr>
          <w:sz w:val="19"/>
        </w:rPr>
        <w:t xml:space="preserve"> and on an edger pass </w:t>
      </w:r>
      <w:r>
        <w:rPr>
          <w:rFonts w:ascii="Consolas" w:hAnsi="Consolas"/>
          <w:color w:val="A31D1D"/>
          <w:sz w:val="18"/>
        </w:rPr>
        <w:t>(1 − φ)·|ε_w|</w:t>
      </w:r>
      <w:r>
        <w:rPr>
          <w:sz w:val="19"/>
        </w:rPr>
        <w:t xml:space="preserve"> — discarding the width and thickness components in both. At </w:t>
      </w:r>
      <w:r>
        <w:rPr>
          <w:rFonts w:ascii="Consolas" w:hAnsi="Consolas"/>
          <w:color w:val="A31D1D"/>
          <w:sz w:val="18"/>
        </w:rPr>
        <w:t>φ</w:t>
      </w:r>
      <w:r>
        <w:rPr>
          <w:sz w:val="19"/>
        </w:rPr>
        <w:t xml:space="preserve"> = 0.5 the edger term computed that way is understated about </w:t>
      </w:r>
      <w:r>
        <w:rPr>
          <w:b/>
          <w:sz w:val="19"/>
        </w:rPr>
        <w:t>twofold</w:t>
      </w:r>
      <w:r>
        <w:rPr>
          <w:sz w:val="19"/>
        </w:rPr>
        <w:t>. Equivalent strain (§3.3.13) does not discard them, and it reduces to the area ratio for drawing, so §3.2.5 stands unchanged. Adding a term and computing it the wrong way recovers only part of what was missing.</w:t>
      </w:r>
    </w:p>
    <w:p w14:paraId="3C22462C" w14:textId="77777777" w:rsidR="008D68B2" w:rsidRDefault="00000000">
      <w:pPr>
        <w:pBdr>
          <w:left w:val="single" w:sz="18" w:space="8" w:color="2E74B5"/>
        </w:pBdr>
        <w:shd w:val="clear" w:color="auto" w:fill="FFF2CC"/>
        <w:spacing w:before="40" w:after="40"/>
        <w:ind w:left="230"/>
      </w:pPr>
      <w:r>
        <w:rPr>
          <w:rFonts w:ascii="Consolas" w:hAnsi="Consolas"/>
          <w:b/>
          <w:color w:val="A31D1D"/>
          <w:sz w:val="18"/>
        </w:rPr>
        <w:t>ε_prior</w:t>
      </w:r>
      <w:r>
        <w:rPr>
          <w:b/>
          <w:sz w:val="19"/>
        </w:rPr>
        <w:t xml:space="preserve"> is a term, not a footnote.</w:t>
      </w:r>
      <w:r>
        <w:rPr>
          <w:sz w:val="19"/>
        </w:rPr>
        <w:t xml:space="preserve"> §4.2 makes prior cold work </w:t>
      </w:r>
      <w:r>
        <w:rPr>
          <w:b/>
          <w:sz w:val="19"/>
        </w:rPr>
        <w:t>mandatory on a spool input</w:t>
      </w:r>
      <w:r>
        <w:rPr>
          <w:sz w:val="19"/>
        </w:rPr>
        <w:t xml:space="preserve"> precisely so this check starts from the truth, but the sum above previously began at zero — so material that had already been drawn and flattened was assessed as though it were annealed stock. Where the spool came off FL1 under a generated schedule, carry that schedule's </w:t>
      </w:r>
      <w:r>
        <w:rPr>
          <w:rFonts w:ascii="Consolas" w:hAnsi="Consolas"/>
          <w:color w:val="A31D1D"/>
          <w:sz w:val="18"/>
        </w:rPr>
        <w:t>ε_total</w:t>
      </w:r>
      <w:r>
        <w:rPr>
          <w:sz w:val="19"/>
        </w:rPr>
        <w:t xml:space="preserve"> rather than re-entering it.</w:t>
      </w:r>
    </w:p>
    <w:p w14:paraId="09EAEBD1" w14:textId="77777777" w:rsidR="008D68B2" w:rsidRDefault="008D68B2">
      <w:pPr>
        <w:spacing w:after="80"/>
      </w:pPr>
    </w:p>
    <w:p w14:paraId="14655EA3" w14:textId="77777777" w:rsidR="008D68B2" w:rsidRDefault="00000000">
      <w:pPr>
        <w:pStyle w:val="Heading3"/>
      </w:pPr>
      <w:bookmarkStart w:id="67" w:name="_Toc236951358"/>
      <w:r>
        <w:rPr>
          <w:b w:val="0"/>
        </w:rPr>
        <w:t>Step 12A — Output length and weight</w:t>
      </w:r>
      <w:bookmarkEnd w:id="67"/>
    </w:p>
    <w:p w14:paraId="0FEC3F0D" w14:textId="77777777" w:rsidR="008D68B2" w:rsidRDefault="00000000">
      <w:pPr>
        <w:spacing w:after="100"/>
      </w:pPr>
      <w:r>
        <w:rPr>
          <w:b/>
          <w:sz w:val="19"/>
        </w:rPr>
        <w:t xml:space="preserve">Added to give </w:t>
      </w:r>
      <w:r>
        <w:rPr>
          <w:rFonts w:ascii="Consolas" w:hAnsi="Consolas"/>
          <w:b/>
          <w:color w:val="A31D1D"/>
          <w:sz w:val="18"/>
        </w:rPr>
        <w:t>V33</w:t>
      </w:r>
      <w:r>
        <w:rPr>
          <w:b/>
          <w:sz w:val="19"/>
        </w:rPr>
        <w:t xml:space="preserve"> something to evaluate.</w:t>
      </w:r>
      <w:r>
        <w:rPr>
          <w:sz w:val="19"/>
        </w:rPr>
        <w:t xml:space="preserve"> The take-up capacity check cannot run without it:</w:t>
      </w:r>
    </w:p>
    <w:p w14:paraId="753B9329" w14:textId="77777777" w:rsidR="008D68B2" w:rsidRDefault="00000000">
      <w:pPr>
        <w:shd w:val="clear" w:color="auto" w:fill="F2F2F2"/>
        <w:spacing w:before="80"/>
        <w:ind w:left="173"/>
      </w:pPr>
      <w:r>
        <w:rPr>
          <w:rFonts w:ascii="Consolas" w:hAnsi="Consolas"/>
          <w:sz w:val="16"/>
        </w:rPr>
        <w:t>IF order quantity is supplied:</w:t>
      </w:r>
      <w:r>
        <w:rPr>
          <w:rFonts w:ascii="Consolas" w:hAnsi="Consolas"/>
          <w:sz w:val="16"/>
        </w:rPr>
        <w:br/>
        <w:t xml:space="preserve">    weight_per_foot = A_final · ρ(alloy) · 12                    ρ = density, in lb/in³</w:t>
      </w:r>
      <w:r>
        <w:rPr>
          <w:rFonts w:ascii="Consolas" w:hAnsi="Consolas"/>
          <w:sz w:val="16"/>
        </w:rPr>
        <w:br/>
        <w:t xml:space="preserve">    L_out    = order footage, or (order weight / weight_per_foot)   per the quantity unit (§4.1)</w:t>
      </w:r>
      <w:r>
        <w:rPr>
          <w:rFonts w:ascii="Consolas" w:hAnsi="Consolas"/>
          <w:sz w:val="16"/>
        </w:rPr>
        <w:br/>
        <w:t xml:space="preserve">    W_total  = weight_per_foot · L_out</w:t>
      </w:r>
      <w:r>
        <w:rPr>
          <w:rFonts w:ascii="Consolas" w:hAnsi="Consolas"/>
          <w:sz w:val="16"/>
        </w:rPr>
        <w:br/>
      </w:r>
      <w:r>
        <w:rPr>
          <w:rFonts w:ascii="Consolas" w:hAnsi="Consolas"/>
          <w:sz w:val="16"/>
        </w:rPr>
        <w:br/>
        <w:t xml:space="preserve">    Split against the PLANNED OUTPUT MULTIPLE, not the equipment rating:</w:t>
      </w:r>
      <w:r>
        <w:rPr>
          <w:rFonts w:ascii="Consolas" w:hAnsi="Consolas"/>
          <w:sz w:val="16"/>
        </w:rPr>
        <w:br/>
      </w:r>
      <w:r>
        <w:rPr>
          <w:rFonts w:ascii="Consolas" w:hAnsi="Consolas"/>
          <w:sz w:val="16"/>
        </w:rPr>
        <w:br/>
        <w:t xml:space="preserve">    units    = ⌈ W_total / planned_output_multiple(line) ⌉        multiple is PSG-D32</w:t>
      </w:r>
      <w:r>
        <w:rPr>
          <w:rFonts w:ascii="Consolas" w:hAnsi="Consolas"/>
          <w:sz w:val="16"/>
        </w:rPr>
        <w:br/>
        <w:t xml:space="preserve">    report   the unit count and the weight of each                WARNING, not an error</w:t>
      </w:r>
      <w:r>
        <w:rPr>
          <w:rFonts w:ascii="Consolas" w:hAnsi="Consolas"/>
          <w:sz w:val="16"/>
        </w:rPr>
        <w:br/>
      </w:r>
      <w:r>
        <w:rPr>
          <w:rFonts w:ascii="Consolas" w:hAnsi="Consolas"/>
          <w:sz w:val="16"/>
        </w:rPr>
        <w:br/>
        <w:t xml:space="preserve">    IF planned_output_multiple(line) &gt; take_up_capacity(line):    ← sanity check</w:t>
      </w:r>
      <w:r>
        <w:rPr>
          <w:rFonts w:ascii="Consolas" w:hAnsi="Consolas"/>
          <w:sz w:val="16"/>
        </w:rPr>
        <w:br/>
        <w:t xml:space="preserve">        ERROR — the planned multiple exceeds what the take-up can hold</w:t>
      </w:r>
    </w:p>
    <w:p w14:paraId="09898A01" w14:textId="77777777" w:rsidR="008D68B2" w:rsidRDefault="00000000">
      <w:pPr>
        <w:pBdr>
          <w:left w:val="single" w:sz="18" w:space="8" w:color="2E74B5"/>
        </w:pBdr>
        <w:shd w:val="clear" w:color="auto" w:fill="FFF2CC"/>
        <w:spacing w:before="120" w:after="40"/>
        <w:ind w:left="230"/>
      </w:pPr>
      <w:r>
        <w:rPr>
          <w:b/>
          <w:sz w:val="19"/>
        </w:rPr>
        <w:t>This is a split calculation, not a rejection.</w:t>
      </w:r>
      <w:r>
        <w:rPr>
          <w:sz w:val="19"/>
        </w:rPr>
        <w:t xml:space="preserve"> Exceeding one output unit's weight does not make a schedule infeasible — it means the order runs as more than one spool or coil, each with its own alpha. The check exists so the engineer sees the split at design time rather than the operator discovering it at the take-up.</w:t>
      </w:r>
    </w:p>
    <w:p w14:paraId="7C7FF072" w14:textId="77777777" w:rsidR="008D68B2" w:rsidRDefault="00000000">
      <w:pPr>
        <w:pBdr>
          <w:left w:val="single" w:sz="18" w:space="8" w:color="2E74B5"/>
        </w:pBdr>
        <w:shd w:val="clear" w:color="auto" w:fill="FFF2CC"/>
        <w:spacing w:before="40" w:after="40"/>
        <w:ind w:left="230"/>
      </w:pPr>
      <w:r>
        <w:rPr>
          <w:b/>
          <w:sz w:val="19"/>
        </w:rPr>
        <w:t>It must split against the weight units are actually produced at, not the equipment rating.</w:t>
      </w:r>
      <w:r>
        <w:rPr>
          <w:sz w:val="19"/>
        </w:rPr>
        <w:t xml:space="preserve"> The two are different quantities and they differ by roughly a factor of two: the take-up </w:t>
      </w:r>
      <w:r>
        <w:rPr>
          <w:b/>
          <w:sz w:val="19"/>
        </w:rPr>
        <w:t>maxima</w:t>
      </w:r>
      <w:r>
        <w:rPr>
          <w:sz w:val="19"/>
        </w:rPr>
        <w:t xml:space="preserve"> are 3,500 lb on FL1 and 1,100 lb on FL2/FL3, but United Aluminum's </w:t>
      </w:r>
      <w:r>
        <w:rPr>
          <w:b/>
          <w:sz w:val="19"/>
        </w:rPr>
        <w:t>planned</w:t>
      </w:r>
      <w:r>
        <w:rPr>
          <w:sz w:val="19"/>
        </w:rPr>
        <w:t xml:space="preserve"> output is materially below both — the FL1 spool is sized so that finished coils can be cut from it in whole numbers. Splitting against the rating therefore reports </w:t>
      </w:r>
      <w:r>
        <w:rPr>
          <w:b/>
          <w:sz w:val="19"/>
        </w:rPr>
        <w:t>too few units</w:t>
      </w:r>
      <w:r>
        <w:rPr>
          <w:sz w:val="19"/>
        </w:rPr>
        <w:t xml:space="preserve">, and reports them too heavy, which is precisely the surprise the step exists to prevent. The rating remains as the hard ceiling; the multiple is what divides the order. Registered as </w:t>
      </w:r>
      <w:r>
        <w:rPr>
          <w:b/>
          <w:sz w:val="19"/>
        </w:rPr>
        <w:t>PSG-D32</w:t>
      </w:r>
      <w:r>
        <w:rPr>
          <w:sz w:val="19"/>
        </w:rPr>
        <w:t>, and it must agree with the figure planning already uses.</w:t>
      </w:r>
    </w:p>
    <w:p w14:paraId="53384C6F" w14:textId="77777777" w:rsidR="008D68B2" w:rsidRDefault="00000000">
      <w:pPr>
        <w:pBdr>
          <w:left w:val="single" w:sz="18" w:space="8" w:color="2E74B5"/>
        </w:pBdr>
        <w:shd w:val="clear" w:color="auto" w:fill="FFF2CC"/>
        <w:spacing w:before="40" w:after="40"/>
        <w:ind w:left="230"/>
      </w:pPr>
      <w:r>
        <w:rPr>
          <w:b/>
          <w:sz w:val="19"/>
        </w:rPr>
        <w:t xml:space="preserve">Density and the footage-to-weight basis are </w:t>
      </w:r>
      <w:r>
        <w:rPr>
          <w:rFonts w:ascii="Consolas" w:hAnsi="Consolas"/>
          <w:b/>
          <w:color w:val="A31D1D"/>
          <w:sz w:val="18"/>
        </w:rPr>
        <w:t>[CLIENT INPUT REQUIRED]</w:t>
      </w:r>
      <w:r>
        <w:rPr>
          <w:b/>
          <w:sz w:val="19"/>
        </w:rPr>
        <w:t>.</w:t>
      </w:r>
      <w:r>
        <w:rPr>
          <w:sz w:val="19"/>
        </w:rPr>
        <w:t xml:space="preserve"> This is the same quantity the wider project tracks as an open item — the conversion is used by spool completion and by the coil label as well as here, and it must resolve to </w:t>
      </w:r>
      <w:r>
        <w:rPr>
          <w:b/>
          <w:sz w:val="19"/>
        </w:rPr>
        <w:t>one</w:t>
      </w:r>
      <w:r>
        <w:rPr>
          <w:sz w:val="19"/>
        </w:rPr>
        <w:t xml:space="preserve"> factor across all three, not three independent ones. Registered here as </w:t>
      </w:r>
      <w:r>
        <w:rPr>
          <w:b/>
          <w:sz w:val="19"/>
        </w:rPr>
        <w:t>PSG-D30</w:t>
      </w:r>
      <w:r>
        <w:rPr>
          <w:sz w:val="19"/>
        </w:rPr>
        <w:t>; where it is already answered for the project, take the answer rather than re-deriving it.</w:t>
      </w:r>
    </w:p>
    <w:p w14:paraId="31D92474" w14:textId="77777777" w:rsidR="008D68B2" w:rsidRDefault="00000000">
      <w:pPr>
        <w:pBdr>
          <w:left w:val="single" w:sz="18" w:space="8" w:color="2E74B5"/>
        </w:pBdr>
        <w:shd w:val="clear" w:color="auto" w:fill="FFF2CC"/>
        <w:spacing w:before="40" w:after="40"/>
        <w:ind w:left="230"/>
      </w:pPr>
      <w:r>
        <w:rPr>
          <w:sz w:val="19"/>
        </w:rPr>
        <w:t xml:space="preserve">Where order quantity is not supplied the step does not run and </w:t>
      </w:r>
      <w:r>
        <w:rPr>
          <w:rFonts w:ascii="Consolas" w:hAnsi="Consolas"/>
          <w:color w:val="A31D1D"/>
          <w:sz w:val="18"/>
        </w:rPr>
        <w:t>V33</w:t>
      </w:r>
      <w:r>
        <w:rPr>
          <w:sz w:val="19"/>
        </w:rPr>
        <w:t xml:space="preserve"> reports </w:t>
      </w:r>
      <w:r>
        <w:rPr>
          <w:b/>
          <w:sz w:val="19"/>
        </w:rPr>
        <w:t>not evaluated</w:t>
      </w:r>
      <w:r>
        <w:rPr>
          <w:sz w:val="19"/>
        </w:rPr>
        <w:t>.</w:t>
      </w:r>
    </w:p>
    <w:p w14:paraId="72583FB8" w14:textId="77777777" w:rsidR="008D68B2" w:rsidRDefault="008D68B2">
      <w:pPr>
        <w:spacing w:after="80"/>
      </w:pPr>
    </w:p>
    <w:p w14:paraId="3E915DEB" w14:textId="77777777" w:rsidR="008D68B2" w:rsidRDefault="00000000">
      <w:pPr>
        <w:pStyle w:val="Heading3"/>
      </w:pPr>
      <w:bookmarkStart w:id="68" w:name="_Toc236951359"/>
      <w:r>
        <w:rPr>
          <w:b w:val="0"/>
        </w:rPr>
        <w:lastRenderedPageBreak/>
        <w:t>Step 13 — Final validation</w:t>
      </w:r>
      <w:bookmarkEnd w:id="68"/>
    </w:p>
    <w:p w14:paraId="69CCE5BF" w14:textId="77777777" w:rsidR="008D68B2" w:rsidRDefault="00000000">
      <w:pPr>
        <w:spacing w:after="100"/>
      </w:pPr>
      <w:r>
        <w:rPr>
          <w:sz w:val="19"/>
        </w:rPr>
        <w:t>Per Section 8.</w:t>
      </w:r>
    </w:p>
    <w:p w14:paraId="7496C75F" w14:textId="77777777" w:rsidR="008D68B2" w:rsidRDefault="00000000">
      <w:pPr>
        <w:pStyle w:val="Heading2"/>
      </w:pPr>
      <w:bookmarkStart w:id="69" w:name="_Toc236951360"/>
      <w:r>
        <w:rPr>
          <w:b w:val="0"/>
        </w:rPr>
        <w:t>6.4 Worked Example A — Nominal Case</w:t>
      </w:r>
      <w:bookmarkEnd w:id="69"/>
    </w:p>
    <w:p w14:paraId="576B726F" w14:textId="77777777" w:rsidR="008D68B2" w:rsidRDefault="00000000">
      <w:pPr>
        <w:spacing w:before="20" w:after="20"/>
      </w:pPr>
      <w:r>
        <w:rPr>
          <w:b/>
          <w:sz w:val="19"/>
        </w:rPr>
        <w:t>Input:</w:t>
      </w:r>
      <w:r>
        <w:rPr>
          <w:sz w:val="19"/>
        </w:rPr>
        <w:t xml:space="preserve"> Alloy 1100 · rod 0.3750″ · target 0.1100″ × 0.6250″ · </w:t>
      </w:r>
      <w:r>
        <w:rPr>
          <w:b/>
          <w:sz w:val="19"/>
        </w:rPr>
        <w:t>round edge</w:t>
      </w:r>
      <w:r>
        <w:rPr>
          <w:sz w:val="19"/>
        </w:rPr>
        <w:t xml:space="preserve"> · FL1</w:t>
      </w:r>
    </w:p>
    <w:p w14:paraId="5011EDF5" w14:textId="77777777" w:rsidR="008D68B2" w:rsidRDefault="00000000">
      <w:pPr>
        <w:spacing w:after="100"/>
      </w:pPr>
      <w:r>
        <w:rPr>
          <w:sz w:val="19"/>
        </w:rPr>
        <w:t xml:space="preserve">Coefficients marked </w:t>
      </w:r>
      <w:r>
        <w:rPr>
          <w:rFonts w:ascii="Consolas" w:hAnsi="Consolas"/>
          <w:color w:val="A31D1D"/>
          <w:sz w:val="18"/>
        </w:rPr>
        <w:t>[CLIENT INPUT REQUIRED]</w:t>
      </w:r>
      <w:r>
        <w:rPr>
          <w:sz w:val="19"/>
        </w:rPr>
        <w:t xml:space="preserve"> are shown with an illustrative placeholder in </w:t>
      </w:r>
      <w:r>
        <w:rPr>
          <w:i/>
          <w:sz w:val="19"/>
        </w:rPr>
        <w:t>italics</w:t>
      </w:r>
      <w:r>
        <w:rPr>
          <w:sz w:val="19"/>
        </w:rPr>
        <w:t xml:space="preserve"> purely to carry the arithmetic. </w:t>
      </w:r>
      <w:r>
        <w:rPr>
          <w:b/>
          <w:sz w:val="19"/>
        </w:rPr>
        <w:t>These are not proposed values.</w:t>
      </w:r>
    </w:p>
    <w:p w14:paraId="5AE29D7A" w14:textId="77777777" w:rsidR="008D68B2" w:rsidRDefault="00000000">
      <w:pPr>
        <w:spacing w:after="100"/>
      </w:pPr>
      <w:r>
        <w:rPr>
          <w:b/>
          <w:sz w:val="19"/>
        </w:rPr>
        <w:t>Step 1 — Finished area</w:t>
      </w:r>
    </w:p>
    <w:p w14:paraId="42C04A7B" w14:textId="77777777" w:rsidR="008D68B2" w:rsidRDefault="00000000">
      <w:pPr>
        <w:shd w:val="clear" w:color="auto" w:fill="F2F2F2"/>
        <w:spacing w:before="80"/>
        <w:ind w:left="173"/>
      </w:pPr>
      <w:r>
        <w:rPr>
          <w:rFonts w:ascii="Consolas" w:hAnsi="Consolas"/>
          <w:sz w:val="16"/>
        </w:rPr>
        <w:t>A_final = 0.1100 × 0.6250 − 0.2146 × 0.1100²</w:t>
      </w:r>
      <w:r>
        <w:rPr>
          <w:rFonts w:ascii="Consolas" w:hAnsi="Consolas"/>
          <w:sz w:val="16"/>
        </w:rPr>
        <w:br/>
        <w:t xml:space="preserve">        = 0.068750 − 0.002597</w:t>
      </w:r>
      <w:r>
        <w:rPr>
          <w:rFonts w:ascii="Consolas" w:hAnsi="Consolas"/>
          <w:sz w:val="16"/>
        </w:rPr>
        <w:br/>
        <w:t xml:space="preserve">        = 0.066153 in²</w:t>
      </w:r>
    </w:p>
    <w:p w14:paraId="65F61F82" w14:textId="77777777" w:rsidR="008D68B2" w:rsidRDefault="00000000">
      <w:pPr>
        <w:spacing w:after="100"/>
      </w:pPr>
      <w:r>
        <w:rPr>
          <w:i/>
          <w:sz w:val="19"/>
        </w:rPr>
        <w:t>(Square edge would give 0.068750 in² — 3.8% higher. The edge correction is not negligible.)</w:t>
      </w:r>
    </w:p>
    <w:p w14:paraId="2E239B5D" w14:textId="77777777" w:rsidR="008D68B2" w:rsidRDefault="00000000">
      <w:pPr>
        <w:spacing w:after="100"/>
      </w:pPr>
      <w:r>
        <w:rPr>
          <w:b/>
          <w:sz w:val="19"/>
        </w:rPr>
        <w:t>Step 2 — Entry diameter (lower bound)</w:t>
      </w:r>
    </w:p>
    <w:p w14:paraId="270C1029" w14:textId="77777777" w:rsidR="008D68B2" w:rsidRDefault="00000000">
      <w:pPr>
        <w:shd w:val="clear" w:color="auto" w:fill="F2F2F2"/>
        <w:spacing w:before="80"/>
        <w:ind w:left="173"/>
      </w:pPr>
      <w:r>
        <w:rPr>
          <w:rFonts w:ascii="Consolas" w:hAnsi="Consolas"/>
          <w:sz w:val="16"/>
        </w:rPr>
        <w:t>d_min = √(4 × 0.066153 / π) = √0.084229 = 0.2902 in</w:t>
      </w:r>
    </w:p>
    <w:p w14:paraId="14D4B26A" w14:textId="77777777" w:rsidR="008D68B2" w:rsidRDefault="00000000">
      <w:pPr>
        <w:spacing w:after="100"/>
      </w:pPr>
      <w:r>
        <w:rPr>
          <w:sz w:val="19"/>
        </w:rPr>
        <w:t xml:space="preserve">With no calibrated spread coefficient the engine cannot compute the true entry diameter. It proceeds on the bound and flags the schedule accordingly. </w:t>
      </w:r>
      <w:r>
        <w:rPr>
          <w:i/>
          <w:sz w:val="19"/>
        </w:rPr>
        <w:t>(For contrast: the rectangular-area approximation gives 0.2959″ — a 0.0057″ difference, larger than a typical die increment.)</w:t>
      </w:r>
    </w:p>
    <w:p w14:paraId="3ECD44DB" w14:textId="77777777" w:rsidR="008D68B2" w:rsidRDefault="00000000">
      <w:pPr>
        <w:spacing w:after="100"/>
      </w:pPr>
      <w:r>
        <w:rPr>
          <w:b/>
          <w:sz w:val="19"/>
        </w:rPr>
        <w:t>Step 3 — Total drawing reduction</w:t>
      </w:r>
    </w:p>
    <w:p w14:paraId="63D74FD0" w14:textId="77777777" w:rsidR="008D68B2" w:rsidRDefault="00000000">
      <w:pPr>
        <w:shd w:val="clear" w:color="auto" w:fill="F2F2F2"/>
        <w:spacing w:before="80"/>
        <w:ind w:left="173"/>
      </w:pPr>
      <w:r>
        <w:rPr>
          <w:rFonts w:ascii="Consolas" w:hAnsi="Consolas"/>
          <w:sz w:val="16"/>
        </w:rPr>
        <w:t>A_rod = π × 0.3750² / 4 = 0.110447 in²</w:t>
      </w:r>
      <w:r>
        <w:rPr>
          <w:rFonts w:ascii="Consolas" w:hAnsi="Consolas"/>
          <w:sz w:val="16"/>
        </w:rPr>
        <w:br/>
        <w:t>R     = 1 − 0.066153 / 0.110447 = 1 − 0.598962 = 0.4010  →  40.10%</w:t>
      </w:r>
    </w:p>
    <w:p w14:paraId="561DB8A0" w14:textId="77777777" w:rsidR="008D68B2" w:rsidRDefault="00000000">
      <w:pPr>
        <w:spacing w:after="100"/>
      </w:pPr>
      <w:r>
        <w:rPr>
          <w:b/>
          <w:sz w:val="19"/>
        </w:rPr>
        <w:t>Step 4 — Pass count</w:t>
      </w:r>
      <w:r>
        <w:rPr>
          <w:sz w:val="19"/>
        </w:rPr>
        <w:t xml:space="preserve"> </w:t>
      </w:r>
      <w:r>
        <w:rPr>
          <w:i/>
          <w:sz w:val="19"/>
        </w:rPr>
        <w:t>(r_max placeholder = 25%)</w:t>
      </w:r>
    </w:p>
    <w:p w14:paraId="4D40B8B4" w14:textId="77777777" w:rsidR="008D68B2" w:rsidRDefault="00000000">
      <w:pPr>
        <w:shd w:val="clear" w:color="auto" w:fill="F2F2F2"/>
        <w:spacing w:before="80"/>
        <w:ind w:left="173"/>
      </w:pPr>
      <w:r>
        <w:rPr>
          <w:rFonts w:ascii="Consolas" w:hAnsi="Consolas"/>
          <w:sz w:val="16"/>
        </w:rPr>
        <w:t>n = ⌈ ln(0.598962) / ln(0.75) ⌉ = ⌈ (−0.512544) / (−0.287682) ⌉ = ⌈ 1.7817 ⌉ = 2 passes</w:t>
      </w:r>
    </w:p>
    <w:p w14:paraId="46FA9E6B" w14:textId="77777777" w:rsidR="008D68B2" w:rsidRDefault="00000000">
      <w:pPr>
        <w:spacing w:after="100"/>
      </w:pPr>
      <w:r>
        <w:rPr>
          <w:sz w:val="19"/>
        </w:rPr>
        <w:t xml:space="preserve">Two draw boxes available → feasible. </w:t>
      </w:r>
      <w:r>
        <w:rPr>
          <w:i/>
          <w:sz w:val="19"/>
        </w:rPr>
        <w:t>(The two-pass ceiling at 25% is 43.75%, not 50%. Our 40.10% clears it with margin.)</w:t>
      </w:r>
    </w:p>
    <w:p w14:paraId="179C3E39" w14:textId="77777777" w:rsidR="008D68B2" w:rsidRDefault="00000000">
      <w:pPr>
        <w:spacing w:after="100"/>
      </w:pPr>
      <w:r>
        <w:rPr>
          <w:b/>
          <w:sz w:val="19"/>
        </w:rPr>
        <w:t>Step 5 — Distribution and die sizes</w:t>
      </w:r>
    </w:p>
    <w:p w14:paraId="600BD1E5" w14:textId="77777777" w:rsidR="008D68B2" w:rsidRDefault="00000000">
      <w:pPr>
        <w:shd w:val="clear" w:color="auto" w:fill="F2F2F2"/>
        <w:spacing w:before="80"/>
        <w:ind w:left="173"/>
      </w:pPr>
      <w:r>
        <w:rPr>
          <w:rFonts w:ascii="Consolas" w:hAnsi="Consolas"/>
          <w:sz w:val="16"/>
        </w:rPr>
        <w:t>r_each = 1 − (0.598962)^(1/2) = 1 − 0.773926 = 0.2261  →  22.61% per pass</w:t>
      </w:r>
      <w:r>
        <w:rPr>
          <w:rFonts w:ascii="Consolas" w:hAnsi="Consolas"/>
          <w:sz w:val="16"/>
        </w:rPr>
        <w:br/>
      </w:r>
      <w:r>
        <w:rPr>
          <w:rFonts w:ascii="Consolas" w:hAnsi="Consolas"/>
          <w:sz w:val="16"/>
        </w:rPr>
        <w:br/>
        <w:t>DB1 die = 0.3750 × (0.2902/0.3750)^(1/2) = √(0.3750 × 0.2902) = 0.3299 in</w:t>
      </w:r>
      <w:r>
        <w:rPr>
          <w:rFonts w:ascii="Consolas" w:hAnsi="Consolas"/>
          <w:sz w:val="16"/>
        </w:rPr>
        <w:br/>
        <w:t>DB2 die = 0.2902 in</w:t>
      </w:r>
    </w:p>
    <w:p w14:paraId="40801914" w14:textId="77777777" w:rsidR="008D68B2" w:rsidRDefault="00000000">
      <w:pPr>
        <w:spacing w:after="100"/>
      </w:pPr>
      <w:r>
        <w:rPr>
          <w:b/>
          <w:sz w:val="19"/>
        </w:rPr>
        <w:t>Steps 6–7 — Snap and re-validate</w:t>
      </w:r>
      <w:r>
        <w:rPr>
          <w:sz w:val="19"/>
        </w:rPr>
        <w:t xml:space="preserve"> </w:t>
      </w:r>
      <w:r>
        <w:rPr>
          <w:i/>
          <w:sz w:val="19"/>
        </w:rPr>
        <w:t>(against an assumed tooling set at 0.005″ increments)</w:t>
      </w:r>
    </w:p>
    <w:p w14:paraId="0D4EFAC5" w14:textId="77777777" w:rsidR="008D68B2" w:rsidRDefault="00000000">
      <w:pPr>
        <w:spacing w:after="100"/>
      </w:pPr>
      <w:r>
        <w:rPr>
          <w:rFonts w:ascii="Consolas" w:hAnsi="Consolas"/>
          <w:color w:val="A31D1D"/>
          <w:sz w:val="18"/>
        </w:rPr>
        <w:t>d_entry</w:t>
      </w:r>
      <w:r>
        <w:rPr>
          <w:sz w:val="19"/>
        </w:rPr>
        <w:t xml:space="preserve"> here came from the </w:t>
      </w:r>
      <w:r>
        <w:rPr>
          <w:b/>
          <w:sz w:val="19"/>
        </w:rPr>
        <w:t>zero-elongation bound</w:t>
      </w:r>
      <w:r>
        <w:rPr>
          <w:sz w:val="19"/>
        </w:rPr>
        <w:t xml:space="preserve">, so the final die snaps </w:t>
      </w:r>
      <w:r>
        <w:rPr>
          <w:b/>
          <w:sz w:val="19"/>
        </w:rPr>
        <w:t>up</w:t>
      </w:r>
      <w:r>
        <w:rPr>
          <w:sz w:val="19"/>
        </w:rPr>
        <w:t xml:space="preserve"> (Step 6):</w:t>
      </w:r>
    </w:p>
    <w:p w14:paraId="29F71DA0" w14:textId="77777777" w:rsidR="008D68B2" w:rsidRDefault="00000000">
      <w:pPr>
        <w:shd w:val="clear" w:color="auto" w:fill="F2F2F2"/>
        <w:spacing w:before="80"/>
        <w:ind w:left="173"/>
      </w:pPr>
      <w:r>
        <w:rPr>
          <w:rFonts w:ascii="Consolas" w:hAnsi="Consolas"/>
          <w:sz w:val="16"/>
        </w:rPr>
        <w:t>DB2: 0.2902 → 0.2950   snapped UP, deviation +0.0048 in</w:t>
      </w:r>
      <w:r>
        <w:rPr>
          <w:rFonts w:ascii="Consolas" w:hAnsi="Consolas"/>
          <w:sz w:val="16"/>
        </w:rPr>
        <w:br/>
        <w:t>DB1: recomputed as √(0.3750 × 0.2950) = 0.3326 → 0.3350   nearest, deviation +0.0024 in</w:t>
      </w:r>
      <w:r>
        <w:rPr>
          <w:rFonts w:ascii="Consolas" w:hAnsi="Consolas"/>
          <w:sz w:val="16"/>
        </w:rPr>
        <w:br/>
      </w:r>
      <w:r>
        <w:rPr>
          <w:rFonts w:ascii="Consolas" w:hAnsi="Consolas"/>
          <w:sz w:val="16"/>
        </w:rPr>
        <w:br/>
        <w:t>Actual r₁ = 1 − (0.3350/0.3750)² = 1 − 0.798044 = 20.20%   ✓ within 25%</w:t>
      </w:r>
      <w:r>
        <w:rPr>
          <w:rFonts w:ascii="Consolas" w:hAnsi="Consolas"/>
          <w:sz w:val="16"/>
        </w:rPr>
        <w:br/>
        <w:t>Actual r₂ = 1 − (0.2950/0.3350)² = 1 − 0.775451 = 22.45%   ✓ within 25%</w:t>
      </w:r>
    </w:p>
    <w:p w14:paraId="08385699" w14:textId="77777777" w:rsidR="008D68B2" w:rsidRDefault="00000000">
      <w:pPr>
        <w:spacing w:after="100"/>
      </w:pPr>
      <w:r>
        <w:rPr>
          <w:sz w:val="19"/>
        </w:rPr>
        <w:t>Both passes remain inside the limit after snapping. Schedule proceeds.</w:t>
      </w:r>
    </w:p>
    <w:p w14:paraId="745EEC64" w14:textId="77777777" w:rsidR="008D68B2" w:rsidRDefault="00000000">
      <w:pPr>
        <w:pBdr>
          <w:left w:val="single" w:sz="18" w:space="8" w:color="2E74B5"/>
        </w:pBdr>
        <w:shd w:val="clear" w:color="auto" w:fill="FFF2CC"/>
        <w:spacing w:before="120" w:after="40"/>
        <w:ind w:left="230"/>
      </w:pPr>
      <w:r>
        <w:rPr>
          <w:b/>
          <w:sz w:val="19"/>
        </w:rPr>
        <w:t>Note what the up-snap did, and why it is the safe direction.</w:t>
      </w:r>
      <w:r>
        <w:rPr>
          <w:sz w:val="19"/>
        </w:rPr>
        <w:t xml:space="preserve"> The delivered entry is </w:t>
      </w:r>
      <w:r>
        <w:rPr>
          <w:b/>
          <w:sz w:val="19"/>
        </w:rPr>
        <w:t>0.2950″ against a bound of 0.2902″</w:t>
      </w:r>
      <w:r>
        <w:rPr>
          <w:sz w:val="19"/>
        </w:rPr>
        <w:t xml:space="preserve"> — total drawing reduction 38.13% rather than 40.10% — so the section entering FM1 carries about </w:t>
      </w:r>
      <w:r>
        <w:rPr>
          <w:b/>
          <w:sz w:val="19"/>
        </w:rPr>
        <w:t>3.3% more area</w:t>
      </w:r>
      <w:r>
        <w:rPr>
          <w:sz w:val="19"/>
        </w:rPr>
        <w:t xml:space="preserve"> than the bound. That surplus goes into elongation and width at the flattening pass, which is exactly the margin the bound exists to preserve.</w:t>
      </w:r>
    </w:p>
    <w:p w14:paraId="789FBD19" w14:textId="77777777" w:rsidR="008D68B2" w:rsidRDefault="00000000">
      <w:pPr>
        <w:pBdr>
          <w:left w:val="single" w:sz="18" w:space="8" w:color="2E74B5"/>
        </w:pBdr>
        <w:shd w:val="clear" w:color="auto" w:fill="FFF2CC"/>
        <w:spacing w:before="40" w:after="40"/>
        <w:ind w:left="230"/>
      </w:pPr>
      <w:r>
        <w:rPr>
          <w:sz w:val="19"/>
        </w:rPr>
        <w:t xml:space="preserve">Snapping </w:t>
      </w:r>
      <w:r>
        <w:rPr>
          <w:b/>
          <w:sz w:val="19"/>
        </w:rPr>
        <w:t>down</w:t>
      </w:r>
      <w:r>
        <w:rPr>
          <w:sz w:val="19"/>
        </w:rPr>
        <w:t xml:space="preserve"> to 0.2900″ would also have passed both reduction checks — 22.56% and 22.77%, comfortably inside 25% — because those checks test </w:t>
      </w:r>
      <w:r>
        <w:rPr>
          <w:i/>
          <w:sz w:val="19"/>
        </w:rPr>
        <w:t>reduction</w:t>
      </w:r>
      <w:r>
        <w:rPr>
          <w:sz w:val="19"/>
        </w:rPr>
        <w:t xml:space="preserve">, not </w:t>
      </w:r>
      <w:r>
        <w:rPr>
          <w:i/>
          <w:sz w:val="19"/>
        </w:rPr>
        <w:t>width</w:t>
      </w:r>
      <w:r>
        <w:rPr>
          <w:sz w:val="19"/>
        </w:rPr>
        <w:t>. It would have entered FM1 below the minimum area needed to reach 0.6250″ wide, and the schedule would have looked entirely healthy right up to the point where the wire measured under-width on the floor.</w:t>
      </w:r>
    </w:p>
    <w:p w14:paraId="23266331" w14:textId="77777777" w:rsidR="008D68B2" w:rsidRDefault="00000000">
      <w:pPr>
        <w:pBdr>
          <w:left w:val="single" w:sz="18" w:space="8" w:color="2E74B5"/>
        </w:pBdr>
        <w:shd w:val="clear" w:color="auto" w:fill="FFF2CC"/>
        <w:spacing w:before="40" w:after="40"/>
        <w:ind w:left="230"/>
      </w:pPr>
      <w:r>
        <w:rPr>
          <w:rFonts w:ascii="Consolas" w:hAnsi="Consolas"/>
          <w:b/>
          <w:color w:val="A31D1D"/>
          <w:sz w:val="18"/>
        </w:rPr>
        <w:lastRenderedPageBreak/>
        <w:t>DB1</w:t>
      </w:r>
      <w:r>
        <w:rPr>
          <w:b/>
          <w:sz w:val="19"/>
        </w:rPr>
        <w:t xml:space="preserve"> is recomputed rather than kept.</w:t>
      </w:r>
      <w:r>
        <w:rPr>
          <w:sz w:val="19"/>
        </w:rPr>
        <w:t xml:space="preserve"> Once the last die moves, the geometric progression that equalises reduction moves with it; leaving </w:t>
      </w:r>
      <w:r>
        <w:rPr>
          <w:rFonts w:ascii="Consolas" w:hAnsi="Consolas"/>
          <w:color w:val="A31D1D"/>
          <w:sz w:val="18"/>
        </w:rPr>
        <w:t>DB1</w:t>
      </w:r>
      <w:r>
        <w:rPr>
          <w:sz w:val="19"/>
        </w:rPr>
        <w:t xml:space="preserve"> at its original 0.3300″ would put 22.56% on the first pass and only 20.09% on the second, unbalancing a sequence that was designed to be even.</w:t>
      </w:r>
    </w:p>
    <w:p w14:paraId="12B81310" w14:textId="77777777" w:rsidR="008D68B2" w:rsidRDefault="008D68B2">
      <w:pPr>
        <w:spacing w:after="80"/>
      </w:pPr>
    </w:p>
    <w:p w14:paraId="3AC0127F" w14:textId="77777777" w:rsidR="008D68B2" w:rsidRDefault="00000000">
      <w:pPr>
        <w:spacing w:after="100"/>
      </w:pPr>
      <w:r>
        <w:rPr>
          <w:b/>
          <w:sz w:val="19"/>
        </w:rPr>
        <w:t>Step 3A — Rod adequacy.</w:t>
      </w:r>
      <w:r>
        <w:rPr>
          <w:sz w:val="19"/>
        </w:rPr>
        <w:t xml:space="preserve"> </w:t>
      </w:r>
      <w:r>
        <w:rPr>
          <w:rFonts w:ascii="Consolas" w:hAnsi="Consolas"/>
          <w:color w:val="A31D1D"/>
          <w:sz w:val="18"/>
        </w:rPr>
        <w:t>A_rod</w:t>
      </w:r>
      <w:r>
        <w:rPr>
          <w:sz w:val="19"/>
        </w:rPr>
        <w:t xml:space="preserve"> = 0.110447 in² against a required entry area of 0.066153 in² — ample. Passes with 67% surplus, which is what a 40% drawing reduction means. </w:t>
      </w:r>
      <w:r>
        <w:rPr>
          <w:i/>
          <w:sz w:val="19"/>
        </w:rPr>
        <w:t>(Contrast the case in Step 3A's note, where the same 0.375″ rod against a 0.125″ × 0.875″ target has under 1% of margin and is correctly rejected.)</w:t>
      </w:r>
    </w:p>
    <w:p w14:paraId="75926920" w14:textId="77777777" w:rsidR="008D68B2" w:rsidRDefault="00000000">
      <w:pPr>
        <w:spacing w:after="100"/>
      </w:pPr>
      <w:r>
        <w:rPr>
          <w:b/>
          <w:sz w:val="19"/>
        </w:rPr>
        <w:t>Step 9 — Rolling allocation.</w:t>
      </w:r>
      <w:r>
        <w:rPr>
          <w:sz w:val="19"/>
        </w:rPr>
        <w:t xml:space="preserve"> FL1 standalone: FM1 is the only rolling stand, so it delivers final gauge directly. </w:t>
      </w:r>
      <w:r>
        <w:rPr>
          <w:i/>
          <w:sz w:val="19"/>
        </w:rPr>
        <w:t>(Had this been routed through the finishing mill, FM1 would deliver an intermediate gauge per §3.3.5 — not 0.1100″ — and it would be solved backwards from the S3 skim through both edgers.)</w:t>
      </w:r>
    </w:p>
    <w:p w14:paraId="0CD7EC69" w14:textId="77777777" w:rsidR="008D68B2" w:rsidRDefault="00000000">
      <w:pPr>
        <w:spacing w:after="100"/>
      </w:pPr>
      <w:r>
        <w:rPr>
          <w:b/>
          <w:sz w:val="19"/>
        </w:rPr>
        <w:t>Step 9A — Edger passes.</w:t>
      </w:r>
      <w:r>
        <w:rPr>
          <w:sz w:val="19"/>
        </w:rPr>
        <w:t xml:space="preserve"> Does not apply. </w:t>
      </w:r>
      <w:r>
        <w:rPr>
          <w:b/>
          <w:sz w:val="19"/>
        </w:rPr>
        <w:t>FL1 has no edger</w:t>
      </w:r>
      <w:r>
        <w:rPr>
          <w:sz w:val="19"/>
        </w:rPr>
        <w:t>, which is also why width on this route is a predicted quantity rather than a set one (§3.3.3).</w:t>
      </w:r>
    </w:p>
    <w:p w14:paraId="52952E51" w14:textId="77777777" w:rsidR="008D68B2" w:rsidRDefault="00000000">
      <w:pPr>
        <w:spacing w:after="100"/>
      </w:pPr>
      <w:r>
        <w:rPr>
          <w:b/>
          <w:sz w:val="19"/>
        </w:rPr>
        <w:t>Step 9B — Width chain.</w:t>
      </w:r>
      <w:r>
        <w:rPr>
          <w:sz w:val="19"/>
        </w:rPr>
        <w:t xml:space="preserve"> One stage, and it is unedged: whatever FM1's spread produces is the delivered width. With </w:t>
      </w:r>
      <w:r>
        <w:rPr>
          <w:rFonts w:ascii="Consolas" w:hAnsi="Consolas"/>
          <w:color w:val="A31D1D"/>
          <w:sz w:val="18"/>
        </w:rPr>
        <w:t>β</w:t>
      </w:r>
      <w:r>
        <w:rPr>
          <w:sz w:val="19"/>
        </w:rPr>
        <w:t xml:space="preserve"> uncalibrated the engine reports width as </w:t>
      </w:r>
      <w:r>
        <w:rPr>
          <w:b/>
          <w:sz w:val="19"/>
        </w:rPr>
        <w:t>not designed</w:t>
      </w:r>
      <w:r>
        <w:rPr>
          <w:sz w:val="19"/>
        </w:rPr>
        <w:t xml:space="preserve"> and </w:t>
      </w:r>
      <w:r>
        <w:rPr>
          <w:rFonts w:ascii="Consolas" w:hAnsi="Consolas"/>
          <w:color w:val="A31D1D"/>
          <w:sz w:val="18"/>
        </w:rPr>
        <w:t>V41</w:t>
      </w:r>
      <w:r>
        <w:rPr>
          <w:sz w:val="19"/>
        </w:rPr>
        <w:t xml:space="preserve"> as </w:t>
      </w:r>
      <w:r>
        <w:rPr>
          <w:i/>
          <w:sz w:val="19"/>
        </w:rPr>
        <w:t>not evaluated</w:t>
      </w:r>
      <w:r>
        <w:rPr>
          <w:sz w:val="19"/>
        </w:rPr>
        <w:t xml:space="preserve"> — it cannot compare a prediction it did not make to the ±0.0050″ band. </w:t>
      </w:r>
      <w:r>
        <w:rPr>
          <w:i/>
          <w:sz w:val="19"/>
        </w:rPr>
        <w:t>(On FL2 or FL3 this step would back-solve E2 narrow of target to allow for S3's spread, per §3.3.12.)</w:t>
      </w:r>
    </w:p>
    <w:p w14:paraId="401EBFC7" w14:textId="77777777" w:rsidR="008D68B2" w:rsidRDefault="00000000">
      <w:pPr>
        <w:spacing w:after="100"/>
      </w:pPr>
      <w:r>
        <w:rPr>
          <w:b/>
          <w:sz w:val="19"/>
        </w:rPr>
        <w:t>Bite condition.</w:t>
      </w:r>
      <w:r>
        <w:rPr>
          <w:sz w:val="19"/>
        </w:rPr>
        <w:t xml:space="preserve"> FM1 takes a </w:t>
      </w:r>
      <w:r>
        <w:rPr>
          <w:b/>
          <w:sz w:val="19"/>
        </w:rPr>
        <w:t>round</w:t>
      </w:r>
      <w:r>
        <w:rPr>
          <w:sz w:val="19"/>
        </w:rPr>
        <w:t xml:space="preserve"> entry, so §3.3.2's flat-entry limit </w:t>
      </w:r>
      <w:r>
        <w:rPr>
          <w:rFonts w:ascii="Consolas" w:hAnsi="Consolas"/>
          <w:color w:val="A31D1D"/>
          <w:sz w:val="18"/>
        </w:rPr>
        <w:t>Δh ≤ μ²R</w:t>
      </w:r>
      <w:r>
        <w:rPr>
          <w:sz w:val="19"/>
        </w:rPr>
        <w:t xml:space="preserve"> does not apply and is not evaluated here. Taken literally it would demand </w:t>
      </w:r>
      <w:r>
        <w:rPr>
          <w:rFonts w:ascii="Consolas" w:hAnsi="Consolas"/>
          <w:color w:val="A31D1D"/>
          <w:sz w:val="18"/>
        </w:rPr>
        <w:t>μ ≥ 0.176</w:t>
      </w:r>
      <w:r>
        <w:rPr>
          <w:sz w:val="19"/>
        </w:rPr>
        <w:t xml:space="preserve"> on this pass — outside any lubricated value — and reject a schedule the mill runs. The criterion that does apply is </w:t>
      </w:r>
      <w:r>
        <w:rPr>
          <w:b/>
          <w:sz w:val="19"/>
        </w:rPr>
        <w:t>PSG-Q32</w:t>
      </w:r>
      <w:r>
        <w:rPr>
          <w:sz w:val="19"/>
        </w:rPr>
        <w:t>.</w:t>
      </w:r>
    </w:p>
    <w:p w14:paraId="76B013C6" w14:textId="77777777" w:rsidR="008D68B2" w:rsidRDefault="00000000">
      <w:pPr>
        <w:spacing w:after="100"/>
      </w:pPr>
      <w:r>
        <w:rPr>
          <w:b/>
          <w:sz w:val="19"/>
        </w:rPr>
        <w:t>Step 10 — Roll gap</w:t>
      </w:r>
    </w:p>
    <w:p w14:paraId="5BF39501" w14:textId="77777777" w:rsidR="008D68B2" w:rsidRDefault="00000000">
      <w:pPr>
        <w:shd w:val="clear" w:color="auto" w:fill="F2F2F2"/>
        <w:spacing w:before="80"/>
        <w:ind w:left="173"/>
      </w:pPr>
      <w:r>
        <w:rPr>
          <w:rFonts w:ascii="Consolas" w:hAnsi="Consolas"/>
          <w:sz w:val="16"/>
        </w:rPr>
        <w:t>S₀ = 0.1100 − F/K</w:t>
      </w:r>
    </w:p>
    <w:p w14:paraId="2AA82DCB" w14:textId="77777777" w:rsidR="008D68B2" w:rsidRDefault="00000000">
      <w:pPr>
        <w:spacing w:after="100"/>
      </w:pPr>
      <w:r>
        <w:rPr>
          <w:sz w:val="19"/>
        </w:rPr>
        <w:t>Cannot be evaluated: roll separating force requires flow-stress data (</w:t>
      </w:r>
      <w:r>
        <w:rPr>
          <w:b/>
          <w:sz w:val="19"/>
        </w:rPr>
        <w:t>PSG-D03</w:t>
      </w:r>
      <w:r>
        <w:rPr>
          <w:sz w:val="19"/>
        </w:rPr>
        <w:t>) and the gap requires mill modulus (</w:t>
      </w:r>
      <w:r>
        <w:rPr>
          <w:b/>
          <w:sz w:val="19"/>
        </w:rPr>
        <w:t>PSG-D12</w:t>
      </w:r>
      <w:r>
        <w:rPr>
          <w:sz w:val="19"/>
        </w:rPr>
        <w:t xml:space="preserve">). The engine reports the gap as </w:t>
      </w:r>
      <w:r>
        <w:rPr>
          <w:b/>
          <w:sz w:val="19"/>
        </w:rPr>
        <w:t>undetermined pending mill calibration</w:t>
      </w:r>
      <w:r>
        <w:rPr>
          <w:sz w:val="19"/>
        </w:rPr>
        <w:t xml:space="preserve"> rather than substituting a guess.</w:t>
      </w:r>
    </w:p>
    <w:p w14:paraId="10F183D7" w14:textId="77777777" w:rsidR="008D68B2" w:rsidRDefault="00000000">
      <w:pPr>
        <w:spacing w:after="100"/>
      </w:pPr>
      <w:r>
        <w:rPr>
          <w:b/>
          <w:sz w:val="19"/>
        </w:rPr>
        <w:t>Step 12 — Cold work</w:t>
      </w:r>
    </w:p>
    <w:p w14:paraId="1C5B8056" w14:textId="77777777" w:rsidR="008D68B2" w:rsidRDefault="00000000">
      <w:pPr>
        <w:shd w:val="clear" w:color="auto" w:fill="F2F2F2"/>
        <w:spacing w:before="80"/>
        <w:ind w:left="173"/>
      </w:pPr>
      <w:r>
        <w:rPr>
          <w:rFonts w:ascii="Consolas" w:hAnsi="Consolas"/>
          <w:sz w:val="16"/>
        </w:rPr>
        <w:t>A_entry   = π × 0.2950² / 4 = 0.068349 in²        the SNAPPED entry, not the ideal</w:t>
      </w:r>
      <w:r>
        <w:rPr>
          <w:rFonts w:ascii="Consolas" w:hAnsi="Consolas"/>
          <w:sz w:val="16"/>
        </w:rPr>
        <w:br/>
        <w:t>ε_drawing = ln(0.110447/0.068349) = 0.4799</w:t>
      </w:r>
      <w:r>
        <w:rPr>
          <w:rFonts w:ascii="Consolas" w:hAnsi="Consolas"/>
          <w:sz w:val="16"/>
        </w:rPr>
        <w:br/>
        <w:t>ε_rolling = (FM1 contribution — requires the spread model to resolve)</w:t>
      </w:r>
    </w:p>
    <w:p w14:paraId="7D5723AD" w14:textId="77777777" w:rsidR="008D68B2" w:rsidRDefault="00000000">
      <w:pPr>
        <w:spacing w:after="100"/>
      </w:pPr>
      <w:r>
        <w:rPr>
          <w:i/>
          <w:sz w:val="19"/>
        </w:rPr>
        <w:t>(Strain is accumulated on the snapped sequence, which is what runs. Against the ideal entry of 0.2902″ it would read 0.5125 — the difference is small here but it is in the direction of under-reporting, and Step 12 gates the anneal decision.)</w:t>
      </w:r>
    </w:p>
    <w:p w14:paraId="1300AC25" w14:textId="77777777" w:rsidR="008D68B2" w:rsidRDefault="00000000">
      <w:pPr>
        <w:spacing w:before="20" w:after="20"/>
      </w:pPr>
      <w:r>
        <w:rPr>
          <w:b/>
          <w:sz w:val="19"/>
        </w:rPr>
        <w:t>Result:</w:t>
      </w:r>
      <w:r>
        <w:rPr>
          <w:sz w:val="19"/>
        </w:rPr>
        <w:t xml:space="preserve"> a draft schedule with the drawing sequence fully determined, and the rolling parameters</w:t>
      </w:r>
    </w:p>
    <w:p w14:paraId="1BD8CA81" w14:textId="77777777" w:rsidR="008D68B2" w:rsidRDefault="00000000">
      <w:pPr>
        <w:spacing w:after="100"/>
      </w:pPr>
      <w:r>
        <w:rPr>
          <w:sz w:val="19"/>
        </w:rPr>
        <w:t xml:space="preserve">explicitly marked as pending two coefficient sets. </w:t>
      </w:r>
      <w:r>
        <w:rPr>
          <w:b/>
          <w:sz w:val="19"/>
        </w:rPr>
        <w:t>This is the correct behaviour</w:t>
      </w:r>
      <w:r>
        <w:rPr>
          <w:sz w:val="19"/>
        </w:rPr>
        <w:t xml:space="preserve"> — a partial schedule with honest gaps is far more useful than a complete one built on invented constants.</w:t>
      </w:r>
    </w:p>
    <w:p w14:paraId="66DD8024" w14:textId="77777777" w:rsidR="008D68B2" w:rsidRDefault="00000000">
      <w:pPr>
        <w:pStyle w:val="Heading2"/>
      </w:pPr>
      <w:bookmarkStart w:id="70" w:name="_Toc236951361"/>
      <w:r>
        <w:rPr>
          <w:b w:val="0"/>
        </w:rPr>
        <w:t>6.5 Worked Example B — Stress Case, Correctly Rejected</w:t>
      </w:r>
      <w:bookmarkEnd w:id="70"/>
    </w:p>
    <w:p w14:paraId="5A89D7A4" w14:textId="77777777" w:rsidR="008D68B2" w:rsidRDefault="00000000">
      <w:pPr>
        <w:spacing w:before="20" w:after="20"/>
      </w:pPr>
      <w:r>
        <w:rPr>
          <w:b/>
          <w:sz w:val="19"/>
        </w:rPr>
        <w:t>Input:</w:t>
      </w:r>
      <w:r>
        <w:rPr>
          <w:sz w:val="19"/>
        </w:rPr>
        <w:t xml:space="preserve"> Alloy 1100 · rod 0.3750″ · target </w:t>
      </w:r>
      <w:r>
        <w:rPr>
          <w:b/>
          <w:sz w:val="19"/>
        </w:rPr>
        <w:t>0.0800″ × 0.7500″</w:t>
      </w:r>
      <w:r>
        <w:rPr>
          <w:sz w:val="19"/>
        </w:rPr>
        <w:t xml:space="preserve"> · round edge · </w:t>
      </w:r>
      <w:r>
        <w:rPr>
          <w:b/>
          <w:sz w:val="19"/>
        </w:rPr>
        <w:t>FL1 requested</w:t>
      </w:r>
    </w:p>
    <w:p w14:paraId="7522A45D" w14:textId="77777777" w:rsidR="008D68B2" w:rsidRDefault="00000000">
      <w:pPr>
        <w:spacing w:after="100"/>
      </w:pPr>
      <w:r>
        <w:rPr>
          <w:b/>
          <w:sz w:val="19"/>
        </w:rPr>
        <w:t>Steps 1–3</w:t>
      </w:r>
    </w:p>
    <w:p w14:paraId="4D08724E" w14:textId="77777777" w:rsidR="008D68B2" w:rsidRDefault="00000000">
      <w:pPr>
        <w:shd w:val="clear" w:color="auto" w:fill="F2F2F2"/>
        <w:spacing w:before="80"/>
        <w:ind w:left="173"/>
      </w:pPr>
      <w:r>
        <w:rPr>
          <w:rFonts w:ascii="Consolas" w:hAnsi="Consolas"/>
          <w:sz w:val="16"/>
        </w:rPr>
        <w:t>A_final = 0.0800 × 0.7500 − 0.2146 × 0.0800² = 0.060000 − 0.001373 = 0.058627 in²</w:t>
      </w:r>
      <w:r>
        <w:rPr>
          <w:rFonts w:ascii="Consolas" w:hAnsi="Consolas"/>
          <w:sz w:val="16"/>
        </w:rPr>
        <w:br/>
        <w:t>d_min   = √(4 × 0.058627 / π) = 0.2732 in</w:t>
      </w:r>
      <w:r>
        <w:rPr>
          <w:rFonts w:ascii="Consolas" w:hAnsi="Consolas"/>
          <w:sz w:val="16"/>
        </w:rPr>
        <w:br/>
        <w:t>R       = 1 − 0.058627 / 0.110447 = 1 − 0.530819 = 0.4692  →  46.92%</w:t>
      </w:r>
    </w:p>
    <w:p w14:paraId="5815F12D" w14:textId="77777777" w:rsidR="008D68B2" w:rsidRDefault="00000000">
      <w:pPr>
        <w:spacing w:after="100"/>
      </w:pPr>
      <w:r>
        <w:rPr>
          <w:b/>
          <w:sz w:val="19"/>
        </w:rPr>
        <w:t>Step 4 — Pass count</w:t>
      </w:r>
      <w:r>
        <w:rPr>
          <w:sz w:val="19"/>
        </w:rPr>
        <w:t xml:space="preserve"> </w:t>
      </w:r>
      <w:r>
        <w:rPr>
          <w:i/>
          <w:sz w:val="19"/>
        </w:rPr>
        <w:t>(r_max placeholder = 25%)</w:t>
      </w:r>
    </w:p>
    <w:p w14:paraId="5CD23931" w14:textId="77777777" w:rsidR="008D68B2" w:rsidRDefault="00000000">
      <w:pPr>
        <w:shd w:val="clear" w:color="auto" w:fill="F2F2F2"/>
        <w:spacing w:before="80"/>
        <w:ind w:left="173"/>
      </w:pPr>
      <w:r>
        <w:rPr>
          <w:rFonts w:ascii="Consolas" w:hAnsi="Consolas"/>
          <w:sz w:val="16"/>
        </w:rPr>
        <w:t>n = ⌈ ln(0.530819) / ln(0.75) ⌉ = ⌈ (−0.633345) / (−0.287682) ⌉ = ⌈ 2.2016 ⌉ = 3 passes</w:t>
      </w:r>
    </w:p>
    <w:p w14:paraId="07E8F195" w14:textId="77777777" w:rsidR="008D68B2" w:rsidRDefault="00000000">
      <w:pPr>
        <w:spacing w:after="100"/>
      </w:pPr>
      <w:r>
        <w:rPr>
          <w:b/>
          <w:sz w:val="19"/>
        </w:rPr>
        <w:t>Only two draw boxes exist. The engine rejects the schedule.</w:t>
      </w:r>
    </w:p>
    <w:p w14:paraId="0E88A05F" w14:textId="77777777" w:rsidR="008D68B2" w:rsidRDefault="00000000">
      <w:pPr>
        <w:pBdr>
          <w:left w:val="single" w:sz="18" w:space="8" w:color="2E74B5"/>
        </w:pBdr>
        <w:shd w:val="clear" w:color="auto" w:fill="FFF2CC"/>
        <w:spacing w:before="120" w:after="40"/>
        <w:ind w:left="230"/>
      </w:pPr>
      <w:r>
        <w:rPr>
          <w:b/>
          <w:sz w:val="19"/>
        </w:rPr>
        <w:lastRenderedPageBreak/>
        <w:t>This is the case that matters.</w:t>
      </w:r>
      <w:r>
        <w:rPr>
          <w:sz w:val="19"/>
        </w:rPr>
        <w:t xml:space="preserve"> Under a naive additive rule — "two passes at 25% gives 50%, and 46.92% is under 50%" — this schedule would be </w:t>
      </w:r>
      <w:r>
        <w:rPr>
          <w:b/>
          <w:sz w:val="19"/>
        </w:rPr>
        <w:t>accepted</w:t>
      </w:r>
      <w:r>
        <w:rPr>
          <w:sz w:val="19"/>
        </w:rPr>
        <w:t xml:space="preserve"> and issued. It would then be acknowledged by an operator, pushed to the machine, and would break wire at the second die, because two passes at 46.92% total require </w:t>
      </w:r>
      <w:r>
        <w:rPr>
          <w:b/>
          <w:sz w:val="19"/>
        </w:rPr>
        <w:t>27.1%</w:t>
      </w:r>
      <w:r>
        <w:rPr>
          <w:sz w:val="19"/>
        </w:rPr>
        <w:t xml:space="preserve"> each — </w:t>
      </w:r>
      <w:r>
        <w:rPr>
          <w:rFonts w:ascii="Consolas" w:hAnsi="Consolas"/>
          <w:color w:val="A31D1D"/>
          <w:sz w:val="18"/>
        </w:rPr>
        <w:t>1 − √0.530819</w:t>
      </w:r>
      <w:r>
        <w:rPr>
          <w:sz w:val="19"/>
        </w:rPr>
        <w:t xml:space="preserve"> — against a 25% limit. The compounding relation is what catches it.</w:t>
      </w:r>
    </w:p>
    <w:p w14:paraId="2A7D1BAE" w14:textId="77777777" w:rsidR="008D68B2" w:rsidRDefault="008D68B2">
      <w:pPr>
        <w:spacing w:after="80"/>
      </w:pPr>
    </w:p>
    <w:p w14:paraId="1C9B9A69" w14:textId="77777777" w:rsidR="008D68B2" w:rsidRDefault="00000000">
      <w:pPr>
        <w:spacing w:before="20" w:after="20"/>
      </w:pPr>
      <w:r>
        <w:rPr>
          <w:b/>
          <w:sz w:val="19"/>
        </w:rPr>
        <w:t>What the engineer is told:</w:t>
      </w:r>
    </w:p>
    <w:p w14:paraId="187F6A77" w14:textId="77777777" w:rsidR="008D68B2" w:rsidRDefault="00000000">
      <w:pPr>
        <w:shd w:val="clear" w:color="auto" w:fill="F2F2F2"/>
        <w:spacing w:before="80"/>
        <w:ind w:left="173"/>
      </w:pPr>
      <w:r>
        <w:rPr>
          <w:rFonts w:ascii="Consolas" w:hAnsi="Consolas"/>
          <w:sz w:val="16"/>
        </w:rPr>
        <w:t>ERROR — Target not achievable in the available draw passes.</w:t>
      </w:r>
      <w:r>
        <w:rPr>
          <w:rFonts w:ascii="Consolas" w:hAnsi="Consolas"/>
          <w:sz w:val="16"/>
        </w:rPr>
        <w:br/>
      </w:r>
      <w:r>
        <w:rPr>
          <w:rFonts w:ascii="Consolas" w:hAnsi="Consolas"/>
          <w:sz w:val="16"/>
        </w:rPr>
        <w:br/>
        <w:t xml:space="preserve">  Required area reduction     46.92 %</w:t>
      </w:r>
      <w:r>
        <w:rPr>
          <w:rFonts w:ascii="Consolas" w:hAnsi="Consolas"/>
          <w:sz w:val="16"/>
        </w:rPr>
        <w:br/>
        <w:t xml:space="preserve">  Maximum for 2 passes        43.75 %   (at 25.0 % per pass)</w:t>
      </w:r>
      <w:r>
        <w:rPr>
          <w:rFonts w:ascii="Consolas" w:hAnsi="Consolas"/>
          <w:sz w:val="16"/>
        </w:rPr>
        <w:br/>
        <w:t xml:space="preserve">  Passes required             3</w:t>
      </w:r>
      <w:r>
        <w:rPr>
          <w:rFonts w:ascii="Consolas" w:hAnsi="Consolas"/>
          <w:sz w:val="16"/>
        </w:rPr>
        <w:br/>
      </w:r>
      <w:r>
        <w:rPr>
          <w:rFonts w:ascii="Consolas" w:hAnsi="Consolas"/>
          <w:sz w:val="16"/>
        </w:rPr>
        <w:br/>
        <w:t>REMEDIES</w:t>
      </w:r>
      <w:r>
        <w:rPr>
          <w:rFonts w:ascii="Consolas" w:hAnsi="Consolas"/>
          <w:sz w:val="16"/>
        </w:rPr>
        <w:br/>
        <w:t xml:space="preserve">  1. Feed pre-drawn round wire at 0.3643 in or smaller, in place of 0.3750 in rod.</w:t>
      </w:r>
      <w:r>
        <w:rPr>
          <w:rFonts w:ascii="Consolas" w:hAnsi="Consolas"/>
          <w:sz w:val="16"/>
        </w:rPr>
        <w:br/>
        <w:t xml:space="preserve">     This brings the required reduction to 43.75 % — achievable in 2 passes.</w:t>
      </w:r>
      <w:r>
        <w:rPr>
          <w:rFonts w:ascii="Consolas" w:hAnsi="Consolas"/>
          <w:sz w:val="16"/>
        </w:rPr>
        <w:br/>
        <w:t xml:space="preserve">  2. Introduce an intermediate anneal and run as two separate schedules.</w:t>
      </w:r>
      <w:r>
        <w:rPr>
          <w:rFonts w:ascii="Consolas" w:hAnsi="Consolas"/>
          <w:sz w:val="16"/>
        </w:rPr>
        <w:br/>
        <w:t xml:space="preserve">  3. Revise the target dimensions.</w:t>
      </w:r>
      <w:r>
        <w:rPr>
          <w:rFonts w:ascii="Consolas" w:hAnsi="Consolas"/>
          <w:sz w:val="16"/>
        </w:rPr>
        <w:br/>
      </w:r>
      <w:r>
        <w:rPr>
          <w:rFonts w:ascii="Consolas" w:hAnsi="Consolas"/>
          <w:sz w:val="16"/>
        </w:rPr>
        <w:br/>
        <w:t>WARNING — Aspect ratio 9.4 exceeds the finishing-mill threshold.</w:t>
      </w:r>
      <w:r>
        <w:rPr>
          <w:rFonts w:ascii="Consolas" w:hAnsi="Consolas"/>
          <w:sz w:val="16"/>
        </w:rPr>
        <w:br/>
        <w:t xml:space="preserve">          Verify finishing capability before approving.</w:t>
      </w:r>
    </w:p>
    <w:p w14:paraId="6B24132C" w14:textId="77777777" w:rsidR="008D68B2" w:rsidRDefault="00000000">
      <w:pPr>
        <w:spacing w:after="100"/>
      </w:pPr>
      <w:r>
        <w:rPr>
          <w:i/>
          <w:sz w:val="19"/>
        </w:rPr>
        <w:t>Derivation of remedy 1:</w:t>
      </w:r>
      <w:r>
        <w:rPr>
          <w:sz w:val="19"/>
        </w:rPr>
        <w:t xml:space="preserve"> for two passes, </w:t>
      </w:r>
      <w:r>
        <w:rPr>
          <w:rFonts w:ascii="Consolas" w:hAnsi="Consolas"/>
          <w:color w:val="A31D1D"/>
          <w:sz w:val="18"/>
        </w:rPr>
        <w:t>A_entry ≤ A_final / (1 − 0.4375) = 0.104225 in²</w:t>
      </w:r>
      <w:r>
        <w:rPr>
          <w:sz w:val="19"/>
        </w:rPr>
        <w:t xml:space="preserve">, giving </w:t>
      </w:r>
      <w:r>
        <w:rPr>
          <w:rFonts w:ascii="Consolas" w:hAnsi="Consolas"/>
          <w:color w:val="A31D1D"/>
          <w:sz w:val="18"/>
        </w:rPr>
        <w:t>d ≤ √(4 × 0.104225 / π) = 0.3643 in</w:t>
      </w:r>
      <w:r>
        <w:rPr>
          <w:sz w:val="19"/>
        </w:rPr>
        <w:t>.</w:t>
      </w:r>
    </w:p>
    <w:p w14:paraId="620064CF" w14:textId="77777777" w:rsidR="008D68B2" w:rsidRDefault="00000000">
      <w:pPr>
        <w:spacing w:after="100"/>
      </w:pPr>
      <w:r>
        <w:rPr>
          <w:sz w:val="19"/>
        </w:rPr>
        <w:t>A rejection that names the constraint, quantifies the shortfall, and offers costed remedies is far more useful to a process engineer than a bare failure.</w:t>
      </w:r>
    </w:p>
    <w:p w14:paraId="442853B5" w14:textId="77777777" w:rsidR="008D68B2" w:rsidRDefault="00000000">
      <w:pPr>
        <w:pBdr>
          <w:left w:val="single" w:sz="18" w:space="8" w:color="2E74B5"/>
        </w:pBdr>
        <w:shd w:val="clear" w:color="auto" w:fill="FFF2CC"/>
        <w:spacing w:before="120" w:after="40"/>
        <w:ind w:left="230"/>
      </w:pPr>
      <w:r>
        <w:rPr>
          <w:b/>
          <w:sz w:val="19"/>
        </w:rPr>
        <w:t>Note the second finding, and what it says about the requested line.</w:t>
      </w:r>
      <w:r>
        <w:rPr>
          <w:sz w:val="19"/>
        </w:rPr>
        <w:t xml:space="preserve"> The aspect ratio of 9.4 means this product needs the finishing mill, and </w:t>
      </w:r>
      <w:r>
        <w:rPr>
          <w:b/>
          <w:sz w:val="19"/>
        </w:rPr>
        <w:t>FL1 has no finishing mill</w:t>
      </w:r>
      <w:r>
        <w:rPr>
          <w:sz w:val="19"/>
        </w:rPr>
        <w:t xml:space="preserve"> — so the line the order asked for cannot make it even if the drawing sequence were fixed. The engine reports both findings rather than stopping at the first, and it does </w:t>
      </w:r>
      <w:r>
        <w:rPr>
          <w:b/>
          <w:sz w:val="19"/>
        </w:rPr>
        <w:t>not</w:t>
      </w:r>
      <w:r>
        <w:rPr>
          <w:sz w:val="19"/>
        </w:rPr>
        <w:t xml:space="preserve"> silently re-route: whether a requested line is a constraint the engine must honour or a default it may override is </w:t>
      </w:r>
      <w:r>
        <w:rPr>
          <w:b/>
          <w:sz w:val="19"/>
        </w:rPr>
        <w:t>PSG-Q34</w:t>
      </w:r>
      <w:r>
        <w:rPr>
          <w:sz w:val="19"/>
        </w:rPr>
        <w:t>.</w:t>
      </w:r>
    </w:p>
    <w:p w14:paraId="5A201FEB" w14:textId="77777777" w:rsidR="008D68B2" w:rsidRDefault="008D68B2">
      <w:pPr>
        <w:spacing w:after="80"/>
      </w:pPr>
    </w:p>
    <w:p w14:paraId="1D755A0F" w14:textId="77777777" w:rsidR="008D68B2" w:rsidRDefault="00000000">
      <w:pPr>
        <w:pStyle w:val="Heading2"/>
      </w:pPr>
      <w:bookmarkStart w:id="71" w:name="_Toc236951362"/>
      <w:r>
        <w:rPr>
          <w:b w:val="0"/>
        </w:rPr>
        <w:t>6.6 Exception Handling and Recovery</w:t>
      </w:r>
      <w:bookmarkEnd w:id="71"/>
    </w:p>
    <w:tbl>
      <w:tblPr>
        <w:tblStyle w:val="TableGrid"/>
        <w:tblW w:w="0" w:type="auto"/>
        <w:jc w:val="center"/>
        <w:tblLook w:val="04A0" w:firstRow="1" w:lastRow="0" w:firstColumn="1" w:lastColumn="0" w:noHBand="0" w:noVBand="1"/>
      </w:tblPr>
      <w:tblGrid>
        <w:gridCol w:w="3507"/>
        <w:gridCol w:w="3507"/>
        <w:gridCol w:w="3507"/>
      </w:tblGrid>
      <w:tr w:rsidR="008D68B2" w14:paraId="18C16791" w14:textId="77777777">
        <w:trPr>
          <w:tblHeader/>
          <w:jc w:val="center"/>
        </w:trPr>
        <w:tc>
          <w:tcPr>
            <w:tcW w:w="3507" w:type="dxa"/>
            <w:shd w:val="clear" w:color="auto" w:fill="D9E2F3"/>
          </w:tcPr>
          <w:p w14:paraId="3A0CA334" w14:textId="77777777" w:rsidR="008D68B2" w:rsidRDefault="00000000">
            <w:pPr>
              <w:spacing w:before="20" w:after="20"/>
            </w:pPr>
            <w:r>
              <w:rPr>
                <w:b/>
                <w:sz w:val="17"/>
              </w:rPr>
              <w:t>Condition</w:t>
            </w:r>
          </w:p>
        </w:tc>
        <w:tc>
          <w:tcPr>
            <w:tcW w:w="3507" w:type="dxa"/>
            <w:shd w:val="clear" w:color="auto" w:fill="D9E2F3"/>
          </w:tcPr>
          <w:p w14:paraId="11DDCCBF" w14:textId="77777777" w:rsidR="008D68B2" w:rsidRDefault="00000000">
            <w:pPr>
              <w:spacing w:before="20" w:after="20"/>
            </w:pPr>
            <w:r>
              <w:rPr>
                <w:b/>
                <w:sz w:val="17"/>
              </w:rPr>
              <w:t>Response</w:t>
            </w:r>
          </w:p>
        </w:tc>
        <w:tc>
          <w:tcPr>
            <w:tcW w:w="3507" w:type="dxa"/>
            <w:shd w:val="clear" w:color="auto" w:fill="D9E2F3"/>
          </w:tcPr>
          <w:p w14:paraId="05048079" w14:textId="77777777" w:rsidR="008D68B2" w:rsidRDefault="00000000">
            <w:pPr>
              <w:spacing w:before="20" w:after="20"/>
            </w:pPr>
            <w:r>
              <w:rPr>
                <w:b/>
                <w:sz w:val="17"/>
              </w:rPr>
              <w:t>Severity</w:t>
            </w:r>
          </w:p>
        </w:tc>
      </w:tr>
      <w:tr w:rsidR="008D68B2" w14:paraId="30F64E9E" w14:textId="77777777">
        <w:trPr>
          <w:jc w:val="center"/>
        </w:trPr>
        <w:tc>
          <w:tcPr>
            <w:tcW w:w="3507" w:type="dxa"/>
          </w:tcPr>
          <w:p w14:paraId="4EAEF5B3" w14:textId="77777777" w:rsidR="008D68B2" w:rsidRDefault="00000000">
            <w:pPr>
              <w:spacing w:before="20" w:after="20"/>
            </w:pPr>
            <w:r>
              <w:rPr>
                <w:b/>
                <w:sz w:val="17"/>
              </w:rPr>
              <w:t>Incoming section smaller than the required flattening entry</w:t>
            </w:r>
          </w:p>
        </w:tc>
        <w:tc>
          <w:tcPr>
            <w:tcW w:w="3507" w:type="dxa"/>
          </w:tcPr>
          <w:p w14:paraId="2914AD92" w14:textId="77777777" w:rsidR="008D68B2" w:rsidRDefault="00000000">
            <w:pPr>
              <w:spacing w:before="20" w:after="20"/>
            </w:pPr>
            <w:r>
              <w:rPr>
                <w:sz w:val="17"/>
              </w:rPr>
              <w:t>Reject; report the minimum rod diameter. Drawing cannot add area (Step 3A)</w:t>
            </w:r>
          </w:p>
        </w:tc>
        <w:tc>
          <w:tcPr>
            <w:tcW w:w="3507" w:type="dxa"/>
          </w:tcPr>
          <w:p w14:paraId="19536FD7" w14:textId="77777777" w:rsidR="008D68B2" w:rsidRDefault="00000000">
            <w:pPr>
              <w:spacing w:before="20" w:after="20"/>
            </w:pPr>
            <w:r>
              <w:rPr>
                <w:b/>
                <w:sz w:val="17"/>
              </w:rPr>
              <w:t>Error</w:t>
            </w:r>
          </w:p>
        </w:tc>
      </w:tr>
      <w:tr w:rsidR="008D68B2" w14:paraId="4C22422D" w14:textId="77777777">
        <w:trPr>
          <w:jc w:val="center"/>
        </w:trPr>
        <w:tc>
          <w:tcPr>
            <w:tcW w:w="3507" w:type="dxa"/>
          </w:tcPr>
          <w:p w14:paraId="7432D01F" w14:textId="77777777" w:rsidR="008D68B2" w:rsidRDefault="00000000">
            <w:pPr>
              <w:spacing w:before="20" w:after="20"/>
            </w:pPr>
            <w:r>
              <w:rPr>
                <w:sz w:val="17"/>
              </w:rPr>
              <w:t>Reduction exceeds available passes</w:t>
            </w:r>
          </w:p>
        </w:tc>
        <w:tc>
          <w:tcPr>
            <w:tcW w:w="3507" w:type="dxa"/>
          </w:tcPr>
          <w:p w14:paraId="5C673576" w14:textId="77777777" w:rsidR="008D68B2" w:rsidRDefault="00000000">
            <w:pPr>
              <w:spacing w:before="20" w:after="20"/>
            </w:pPr>
            <w:r>
              <w:rPr>
                <w:sz w:val="17"/>
              </w:rPr>
              <w:t>Reject; report required entry diameter</w:t>
            </w:r>
          </w:p>
        </w:tc>
        <w:tc>
          <w:tcPr>
            <w:tcW w:w="3507" w:type="dxa"/>
          </w:tcPr>
          <w:p w14:paraId="7E7AE7F9" w14:textId="77777777" w:rsidR="008D68B2" w:rsidRDefault="00000000">
            <w:pPr>
              <w:spacing w:before="20" w:after="20"/>
            </w:pPr>
            <w:r>
              <w:rPr>
                <w:b/>
                <w:sz w:val="17"/>
              </w:rPr>
              <w:t>Error</w:t>
            </w:r>
          </w:p>
        </w:tc>
      </w:tr>
      <w:tr w:rsidR="008D68B2" w14:paraId="7729D42D" w14:textId="77777777">
        <w:trPr>
          <w:jc w:val="center"/>
        </w:trPr>
        <w:tc>
          <w:tcPr>
            <w:tcW w:w="3507" w:type="dxa"/>
          </w:tcPr>
          <w:p w14:paraId="5951A8F7" w14:textId="77777777" w:rsidR="008D68B2" w:rsidRDefault="00000000">
            <w:pPr>
              <w:spacing w:before="20" w:after="20"/>
            </w:pPr>
            <w:r>
              <w:rPr>
                <w:sz w:val="17"/>
              </w:rPr>
              <w:t>Post-snap reduction exceeds limit</w:t>
            </w:r>
          </w:p>
        </w:tc>
        <w:tc>
          <w:tcPr>
            <w:tcW w:w="3507" w:type="dxa"/>
          </w:tcPr>
          <w:p w14:paraId="2CCBE5CC" w14:textId="77777777" w:rsidR="008D68B2" w:rsidRDefault="00000000">
            <w:pPr>
              <w:spacing w:before="20" w:after="20"/>
            </w:pPr>
            <w:r>
              <w:rPr>
                <w:sz w:val="17"/>
              </w:rPr>
              <w:t>Retry alternative die combination; reject if none</w:t>
            </w:r>
          </w:p>
        </w:tc>
        <w:tc>
          <w:tcPr>
            <w:tcW w:w="3507" w:type="dxa"/>
          </w:tcPr>
          <w:p w14:paraId="253B8353" w14:textId="77777777" w:rsidR="008D68B2" w:rsidRDefault="00000000">
            <w:pPr>
              <w:spacing w:before="20" w:after="20"/>
            </w:pPr>
            <w:r>
              <w:rPr>
                <w:b/>
                <w:sz w:val="17"/>
              </w:rPr>
              <w:t>Error</w:t>
            </w:r>
          </w:p>
        </w:tc>
      </w:tr>
      <w:tr w:rsidR="008D68B2" w14:paraId="32A1BE02" w14:textId="77777777">
        <w:trPr>
          <w:jc w:val="center"/>
        </w:trPr>
        <w:tc>
          <w:tcPr>
            <w:tcW w:w="3507" w:type="dxa"/>
          </w:tcPr>
          <w:p w14:paraId="1ABDB810" w14:textId="77777777" w:rsidR="008D68B2" w:rsidRDefault="00000000">
            <w:pPr>
              <w:spacing w:before="20" w:after="20"/>
            </w:pPr>
            <w:r>
              <w:rPr>
                <w:sz w:val="17"/>
              </w:rPr>
              <w:t>No die within snap tolerance</w:t>
            </w:r>
          </w:p>
        </w:tc>
        <w:tc>
          <w:tcPr>
            <w:tcW w:w="3507" w:type="dxa"/>
          </w:tcPr>
          <w:p w14:paraId="7B4AFF12" w14:textId="77777777" w:rsidR="008D68B2" w:rsidRDefault="00000000">
            <w:pPr>
              <w:spacing w:before="20" w:after="20"/>
            </w:pPr>
            <w:r>
              <w:rPr>
                <w:sz w:val="17"/>
              </w:rPr>
              <w:t>Report nearest available and the deviation</w:t>
            </w:r>
          </w:p>
        </w:tc>
        <w:tc>
          <w:tcPr>
            <w:tcW w:w="3507" w:type="dxa"/>
          </w:tcPr>
          <w:p w14:paraId="07285DC3" w14:textId="77777777" w:rsidR="008D68B2" w:rsidRDefault="00000000">
            <w:pPr>
              <w:spacing w:before="20" w:after="20"/>
            </w:pPr>
            <w:r>
              <w:rPr>
                <w:b/>
                <w:sz w:val="17"/>
              </w:rPr>
              <w:t>Warning</w:t>
            </w:r>
          </w:p>
        </w:tc>
      </w:tr>
      <w:tr w:rsidR="008D68B2" w14:paraId="71CE9AA1" w14:textId="77777777">
        <w:trPr>
          <w:jc w:val="center"/>
        </w:trPr>
        <w:tc>
          <w:tcPr>
            <w:tcW w:w="3507" w:type="dxa"/>
          </w:tcPr>
          <w:p w14:paraId="0203271A" w14:textId="77777777" w:rsidR="008D68B2" w:rsidRDefault="00000000">
            <w:pPr>
              <w:spacing w:before="20" w:after="20"/>
            </w:pPr>
            <w:r>
              <w:rPr>
                <w:sz w:val="17"/>
              </w:rPr>
              <w:t>Drawing stress above safety factor</w:t>
            </w:r>
          </w:p>
        </w:tc>
        <w:tc>
          <w:tcPr>
            <w:tcW w:w="3507" w:type="dxa"/>
          </w:tcPr>
          <w:p w14:paraId="4DFFB1CA" w14:textId="77777777" w:rsidR="008D68B2" w:rsidRDefault="00000000">
            <w:pPr>
              <w:spacing w:before="20" w:after="20"/>
            </w:pPr>
            <w:r>
              <w:rPr>
                <w:sz w:val="17"/>
              </w:rPr>
              <w:t>Reject; recommend more passes or lighter reduction</w:t>
            </w:r>
          </w:p>
        </w:tc>
        <w:tc>
          <w:tcPr>
            <w:tcW w:w="3507" w:type="dxa"/>
          </w:tcPr>
          <w:p w14:paraId="655465B4" w14:textId="77777777" w:rsidR="008D68B2" w:rsidRDefault="00000000">
            <w:pPr>
              <w:spacing w:before="20" w:after="20"/>
            </w:pPr>
            <w:r>
              <w:rPr>
                <w:b/>
                <w:sz w:val="17"/>
              </w:rPr>
              <w:t>Error</w:t>
            </w:r>
          </w:p>
        </w:tc>
      </w:tr>
      <w:tr w:rsidR="008D68B2" w14:paraId="7A23F515" w14:textId="77777777">
        <w:trPr>
          <w:jc w:val="center"/>
        </w:trPr>
        <w:tc>
          <w:tcPr>
            <w:tcW w:w="3507" w:type="dxa"/>
          </w:tcPr>
          <w:p w14:paraId="1E0F1670" w14:textId="77777777" w:rsidR="008D68B2" w:rsidRDefault="00000000">
            <w:pPr>
              <w:spacing w:before="20" w:after="20"/>
            </w:pPr>
            <w:r>
              <w:rPr>
                <w:sz w:val="17"/>
              </w:rPr>
              <w:t>Δ outside working range</w:t>
            </w:r>
          </w:p>
        </w:tc>
        <w:tc>
          <w:tcPr>
            <w:tcW w:w="3507" w:type="dxa"/>
          </w:tcPr>
          <w:p w14:paraId="43DC9B95" w14:textId="77777777" w:rsidR="008D68B2" w:rsidRDefault="00000000">
            <w:pPr>
              <w:spacing w:before="20" w:after="20"/>
            </w:pPr>
            <w:r>
              <w:rPr>
                <w:sz w:val="17"/>
              </w:rPr>
              <w:t>Warn; recommend alternative die geometry</w:t>
            </w:r>
          </w:p>
        </w:tc>
        <w:tc>
          <w:tcPr>
            <w:tcW w:w="3507" w:type="dxa"/>
          </w:tcPr>
          <w:p w14:paraId="01497541" w14:textId="77777777" w:rsidR="008D68B2" w:rsidRDefault="00000000">
            <w:pPr>
              <w:spacing w:before="20" w:after="20"/>
            </w:pPr>
            <w:r>
              <w:rPr>
                <w:b/>
                <w:sz w:val="17"/>
              </w:rPr>
              <w:t>Warning</w:t>
            </w:r>
          </w:p>
        </w:tc>
      </w:tr>
      <w:tr w:rsidR="008D68B2" w14:paraId="23F18E66" w14:textId="77777777">
        <w:trPr>
          <w:jc w:val="center"/>
        </w:trPr>
        <w:tc>
          <w:tcPr>
            <w:tcW w:w="3507" w:type="dxa"/>
          </w:tcPr>
          <w:p w14:paraId="507E28DB" w14:textId="77777777" w:rsidR="008D68B2" w:rsidRDefault="00000000">
            <w:pPr>
              <w:spacing w:before="20" w:after="20"/>
            </w:pPr>
            <w:r>
              <w:rPr>
                <w:sz w:val="17"/>
              </w:rPr>
              <w:t>Target gauge outside machine range</w:t>
            </w:r>
          </w:p>
        </w:tc>
        <w:tc>
          <w:tcPr>
            <w:tcW w:w="3507" w:type="dxa"/>
          </w:tcPr>
          <w:p w14:paraId="12F2331A" w14:textId="77777777" w:rsidR="008D68B2" w:rsidRDefault="00000000">
            <w:pPr>
              <w:spacing w:before="20" w:after="20"/>
            </w:pPr>
            <w:r>
              <w:rPr>
                <w:sz w:val="17"/>
              </w:rPr>
              <w:t>Reject; name the limiting stand</w:t>
            </w:r>
          </w:p>
        </w:tc>
        <w:tc>
          <w:tcPr>
            <w:tcW w:w="3507" w:type="dxa"/>
          </w:tcPr>
          <w:p w14:paraId="709F223E" w14:textId="77777777" w:rsidR="008D68B2" w:rsidRDefault="00000000">
            <w:pPr>
              <w:spacing w:before="20" w:after="20"/>
            </w:pPr>
            <w:r>
              <w:rPr>
                <w:b/>
                <w:sz w:val="17"/>
              </w:rPr>
              <w:t>Error</w:t>
            </w:r>
          </w:p>
        </w:tc>
      </w:tr>
      <w:tr w:rsidR="008D68B2" w14:paraId="62343CCA" w14:textId="77777777">
        <w:trPr>
          <w:jc w:val="center"/>
        </w:trPr>
        <w:tc>
          <w:tcPr>
            <w:tcW w:w="3507" w:type="dxa"/>
          </w:tcPr>
          <w:p w14:paraId="04F0ABDC" w14:textId="77777777" w:rsidR="008D68B2" w:rsidRDefault="00000000">
            <w:pPr>
              <w:spacing w:before="20" w:after="20"/>
            </w:pPr>
            <w:r>
              <w:rPr>
                <w:sz w:val="17"/>
              </w:rPr>
              <w:t>Target width outside machine range</w:t>
            </w:r>
          </w:p>
        </w:tc>
        <w:tc>
          <w:tcPr>
            <w:tcW w:w="3507" w:type="dxa"/>
          </w:tcPr>
          <w:p w14:paraId="1FFDD15E" w14:textId="77777777" w:rsidR="008D68B2" w:rsidRDefault="00000000">
            <w:pPr>
              <w:spacing w:before="20" w:after="20"/>
            </w:pPr>
            <w:r>
              <w:rPr>
                <w:sz w:val="17"/>
              </w:rPr>
              <w:t>Reject; name the limiting stand</w:t>
            </w:r>
          </w:p>
        </w:tc>
        <w:tc>
          <w:tcPr>
            <w:tcW w:w="3507" w:type="dxa"/>
          </w:tcPr>
          <w:p w14:paraId="6755D0B2" w14:textId="77777777" w:rsidR="008D68B2" w:rsidRDefault="00000000">
            <w:pPr>
              <w:spacing w:before="20" w:after="20"/>
            </w:pPr>
            <w:r>
              <w:rPr>
                <w:b/>
                <w:sz w:val="17"/>
              </w:rPr>
              <w:t>Error</w:t>
            </w:r>
          </w:p>
        </w:tc>
      </w:tr>
      <w:tr w:rsidR="008D68B2" w14:paraId="25967A93" w14:textId="77777777">
        <w:trPr>
          <w:jc w:val="center"/>
        </w:trPr>
        <w:tc>
          <w:tcPr>
            <w:tcW w:w="3507" w:type="dxa"/>
          </w:tcPr>
          <w:p w14:paraId="090D0274" w14:textId="77777777" w:rsidR="008D68B2" w:rsidRDefault="00000000">
            <w:pPr>
              <w:spacing w:before="20" w:after="20"/>
            </w:pPr>
            <w:r>
              <w:rPr>
                <w:sz w:val="17"/>
              </w:rPr>
              <w:t>Roll force above stand capacity</w:t>
            </w:r>
          </w:p>
        </w:tc>
        <w:tc>
          <w:tcPr>
            <w:tcW w:w="3507" w:type="dxa"/>
          </w:tcPr>
          <w:p w14:paraId="5323D349" w14:textId="77777777" w:rsidR="008D68B2" w:rsidRDefault="00000000">
            <w:pPr>
              <w:spacing w:before="20" w:after="20"/>
            </w:pPr>
            <w:r>
              <w:rPr>
                <w:sz w:val="17"/>
              </w:rPr>
              <w:t>Reject; recommend redistributed allocation</w:t>
            </w:r>
          </w:p>
        </w:tc>
        <w:tc>
          <w:tcPr>
            <w:tcW w:w="3507" w:type="dxa"/>
          </w:tcPr>
          <w:p w14:paraId="206D8BBC" w14:textId="77777777" w:rsidR="008D68B2" w:rsidRDefault="00000000">
            <w:pPr>
              <w:spacing w:before="20" w:after="20"/>
            </w:pPr>
            <w:r>
              <w:rPr>
                <w:b/>
                <w:sz w:val="17"/>
              </w:rPr>
              <w:t>Error</w:t>
            </w:r>
          </w:p>
        </w:tc>
      </w:tr>
      <w:tr w:rsidR="008D68B2" w14:paraId="3711763F" w14:textId="77777777">
        <w:trPr>
          <w:jc w:val="center"/>
        </w:trPr>
        <w:tc>
          <w:tcPr>
            <w:tcW w:w="3507" w:type="dxa"/>
          </w:tcPr>
          <w:p w14:paraId="18E913A0" w14:textId="77777777" w:rsidR="008D68B2" w:rsidRDefault="00000000">
            <w:pPr>
              <w:spacing w:before="20" w:after="20"/>
            </w:pPr>
            <w:r>
              <w:rPr>
                <w:sz w:val="17"/>
              </w:rPr>
              <w:t>Cumulative cold work above threshold</w:t>
            </w:r>
          </w:p>
        </w:tc>
        <w:tc>
          <w:tcPr>
            <w:tcW w:w="3507" w:type="dxa"/>
          </w:tcPr>
          <w:p w14:paraId="40A299C5" w14:textId="77777777" w:rsidR="008D68B2" w:rsidRDefault="00000000">
            <w:pPr>
              <w:spacing w:before="20" w:after="20"/>
            </w:pPr>
            <w:r>
              <w:rPr>
                <w:sz w:val="17"/>
              </w:rPr>
              <w:t>Reject hybrid route; recommend anneal</w:t>
            </w:r>
          </w:p>
        </w:tc>
        <w:tc>
          <w:tcPr>
            <w:tcW w:w="3507" w:type="dxa"/>
          </w:tcPr>
          <w:p w14:paraId="38F200B2" w14:textId="77777777" w:rsidR="008D68B2" w:rsidRDefault="00000000">
            <w:pPr>
              <w:spacing w:before="20" w:after="20"/>
            </w:pPr>
            <w:r>
              <w:rPr>
                <w:b/>
                <w:sz w:val="17"/>
              </w:rPr>
              <w:t>Error</w:t>
            </w:r>
          </w:p>
        </w:tc>
      </w:tr>
      <w:tr w:rsidR="008D68B2" w14:paraId="2D0A75F2" w14:textId="77777777">
        <w:trPr>
          <w:jc w:val="center"/>
        </w:trPr>
        <w:tc>
          <w:tcPr>
            <w:tcW w:w="3507" w:type="dxa"/>
          </w:tcPr>
          <w:p w14:paraId="33F2109A" w14:textId="77777777" w:rsidR="008D68B2" w:rsidRDefault="00000000">
            <w:pPr>
              <w:spacing w:before="20" w:after="20"/>
            </w:pPr>
            <w:r>
              <w:rPr>
                <w:sz w:val="17"/>
              </w:rPr>
              <w:t>Alloy not configured</w:t>
            </w:r>
          </w:p>
        </w:tc>
        <w:tc>
          <w:tcPr>
            <w:tcW w:w="3507" w:type="dxa"/>
          </w:tcPr>
          <w:p w14:paraId="6873A2E2" w14:textId="77777777" w:rsidR="008D68B2" w:rsidRDefault="00000000">
            <w:pPr>
              <w:spacing w:before="20" w:after="20"/>
            </w:pPr>
            <w:r>
              <w:rPr>
                <w:sz w:val="17"/>
              </w:rPr>
              <w:t>Reject</w:t>
            </w:r>
          </w:p>
        </w:tc>
        <w:tc>
          <w:tcPr>
            <w:tcW w:w="3507" w:type="dxa"/>
          </w:tcPr>
          <w:p w14:paraId="373CA81F" w14:textId="77777777" w:rsidR="008D68B2" w:rsidRDefault="00000000">
            <w:pPr>
              <w:spacing w:before="20" w:after="20"/>
            </w:pPr>
            <w:r>
              <w:rPr>
                <w:b/>
                <w:sz w:val="17"/>
              </w:rPr>
              <w:t>Error</w:t>
            </w:r>
          </w:p>
        </w:tc>
      </w:tr>
      <w:tr w:rsidR="008D68B2" w14:paraId="14A7696D" w14:textId="77777777">
        <w:trPr>
          <w:jc w:val="center"/>
        </w:trPr>
        <w:tc>
          <w:tcPr>
            <w:tcW w:w="3507" w:type="dxa"/>
          </w:tcPr>
          <w:p w14:paraId="055B7FBD" w14:textId="77777777" w:rsidR="008D68B2" w:rsidRDefault="00000000">
            <w:pPr>
              <w:spacing w:before="20" w:after="20"/>
            </w:pPr>
            <w:r>
              <w:rPr>
                <w:sz w:val="17"/>
              </w:rPr>
              <w:t>Spread coefficient uncalibrated</w:t>
            </w:r>
          </w:p>
        </w:tc>
        <w:tc>
          <w:tcPr>
            <w:tcW w:w="3507" w:type="dxa"/>
          </w:tcPr>
          <w:p w14:paraId="22401954" w14:textId="77777777" w:rsidR="008D68B2" w:rsidRDefault="00000000">
            <w:pPr>
              <w:spacing w:before="20" w:after="20"/>
            </w:pPr>
            <w:r>
              <w:rPr>
                <w:sz w:val="17"/>
              </w:rPr>
              <w:t xml:space="preserve">Proceed on bound; flag width as not designed; </w:t>
            </w:r>
            <w:r>
              <w:rPr>
                <w:b/>
                <w:sz w:val="17"/>
              </w:rPr>
              <w:t>snap the final die up, never down</w:t>
            </w:r>
            <w:r>
              <w:rPr>
                <w:sz w:val="17"/>
              </w:rPr>
              <w:t xml:space="preserve"> (Step 6)</w:t>
            </w:r>
          </w:p>
        </w:tc>
        <w:tc>
          <w:tcPr>
            <w:tcW w:w="3507" w:type="dxa"/>
          </w:tcPr>
          <w:p w14:paraId="101870AD" w14:textId="77777777" w:rsidR="008D68B2" w:rsidRDefault="00000000">
            <w:pPr>
              <w:spacing w:before="20" w:after="20"/>
            </w:pPr>
            <w:r>
              <w:rPr>
                <w:b/>
                <w:sz w:val="17"/>
              </w:rPr>
              <w:t>Warning</w:t>
            </w:r>
          </w:p>
        </w:tc>
      </w:tr>
      <w:tr w:rsidR="008D68B2" w14:paraId="76981C25" w14:textId="77777777">
        <w:trPr>
          <w:jc w:val="center"/>
        </w:trPr>
        <w:tc>
          <w:tcPr>
            <w:tcW w:w="3507" w:type="dxa"/>
          </w:tcPr>
          <w:p w14:paraId="7584467F" w14:textId="77777777" w:rsidR="008D68B2" w:rsidRDefault="00000000">
            <w:pPr>
              <w:spacing w:before="20" w:after="20"/>
            </w:pPr>
            <w:r>
              <w:rPr>
                <w:sz w:val="17"/>
              </w:rPr>
              <w:lastRenderedPageBreak/>
              <w:t>Edger width reduction above the per-pass limit</w:t>
            </w:r>
          </w:p>
        </w:tc>
        <w:tc>
          <w:tcPr>
            <w:tcW w:w="3507" w:type="dxa"/>
          </w:tcPr>
          <w:p w14:paraId="6E917669" w14:textId="77777777" w:rsidR="008D68B2" w:rsidRDefault="00000000">
            <w:pPr>
              <w:spacing w:before="20" w:after="20"/>
            </w:pPr>
            <w:r>
              <w:rPr>
                <w:sz w:val="17"/>
              </w:rPr>
              <w:t>Reject; recommend splitting the correction across E1 and E2</w:t>
            </w:r>
          </w:p>
        </w:tc>
        <w:tc>
          <w:tcPr>
            <w:tcW w:w="3507" w:type="dxa"/>
          </w:tcPr>
          <w:p w14:paraId="5D789926" w14:textId="77777777" w:rsidR="008D68B2" w:rsidRDefault="00000000">
            <w:pPr>
              <w:spacing w:before="20" w:after="20"/>
            </w:pPr>
            <w:r>
              <w:rPr>
                <w:b/>
                <w:sz w:val="17"/>
              </w:rPr>
              <w:t>Error</w:t>
            </w:r>
          </w:p>
        </w:tc>
      </w:tr>
      <w:tr w:rsidR="008D68B2" w14:paraId="55A3B232" w14:textId="77777777">
        <w:trPr>
          <w:jc w:val="center"/>
        </w:trPr>
        <w:tc>
          <w:tcPr>
            <w:tcW w:w="3507" w:type="dxa"/>
          </w:tcPr>
          <w:p w14:paraId="447CB35F" w14:textId="77777777" w:rsidR="008D68B2" w:rsidRDefault="00000000">
            <w:pPr>
              <w:spacing w:before="20" w:after="20"/>
            </w:pPr>
            <w:r>
              <w:rPr>
                <w:sz w:val="17"/>
              </w:rPr>
              <w:t>Edger partition coefficient uncalibrated</w:t>
            </w:r>
          </w:p>
        </w:tc>
        <w:tc>
          <w:tcPr>
            <w:tcW w:w="3507" w:type="dxa"/>
          </w:tcPr>
          <w:p w14:paraId="7EFA2E22" w14:textId="77777777" w:rsidR="008D68B2" w:rsidRDefault="00000000">
            <w:pPr>
              <w:spacing w:before="20" w:after="20"/>
            </w:pPr>
            <w:r>
              <w:rPr>
                <w:sz w:val="17"/>
              </w:rPr>
              <w:t xml:space="preserve">Solve as an adjacent chain at </w:t>
            </w:r>
            <w:r>
              <w:rPr>
                <w:rFonts w:ascii="Consolas" w:hAnsi="Consolas"/>
                <w:color w:val="A31D1D"/>
                <w:sz w:val="17"/>
              </w:rPr>
              <w:t>Δt = 0</w:t>
            </w:r>
            <w:r>
              <w:rPr>
                <w:sz w:val="17"/>
              </w:rPr>
              <w:t>; flag inter-stand gauges as provisional</w:t>
            </w:r>
          </w:p>
        </w:tc>
        <w:tc>
          <w:tcPr>
            <w:tcW w:w="3507" w:type="dxa"/>
          </w:tcPr>
          <w:p w14:paraId="5EC8BA66" w14:textId="77777777" w:rsidR="008D68B2" w:rsidRDefault="00000000">
            <w:pPr>
              <w:spacing w:before="20" w:after="20"/>
            </w:pPr>
            <w:r>
              <w:rPr>
                <w:b/>
                <w:sz w:val="17"/>
              </w:rPr>
              <w:t>Warning</w:t>
            </w:r>
          </w:p>
        </w:tc>
      </w:tr>
      <w:tr w:rsidR="008D68B2" w14:paraId="0144D760" w14:textId="77777777">
        <w:trPr>
          <w:jc w:val="center"/>
        </w:trPr>
        <w:tc>
          <w:tcPr>
            <w:tcW w:w="3507" w:type="dxa"/>
          </w:tcPr>
          <w:p w14:paraId="03F80B86" w14:textId="77777777" w:rsidR="008D68B2" w:rsidRDefault="00000000">
            <w:pPr>
              <w:spacing w:before="20" w:after="20"/>
            </w:pPr>
            <w:r>
              <w:rPr>
                <w:sz w:val="17"/>
              </w:rPr>
              <w:t>Dancer mode or tension setpoint unknown</w:t>
            </w:r>
          </w:p>
        </w:tc>
        <w:tc>
          <w:tcPr>
            <w:tcW w:w="3507" w:type="dxa"/>
          </w:tcPr>
          <w:p w14:paraId="5DDEC19C" w14:textId="77777777" w:rsidR="008D68B2" w:rsidRDefault="00000000">
            <w:pPr>
              <w:spacing w:before="20" w:after="20"/>
            </w:pPr>
            <w:r>
              <w:rPr>
                <w:sz w:val="17"/>
              </w:rPr>
              <w:t xml:space="preserve">Compute force untensioned; flag the gap as conservative for force and </w:t>
            </w:r>
            <w:r>
              <w:rPr>
                <w:b/>
                <w:sz w:val="17"/>
              </w:rPr>
              <w:t>not</w:t>
            </w:r>
            <w:r>
              <w:rPr>
                <w:sz w:val="17"/>
              </w:rPr>
              <w:t xml:space="preserve"> for gauge</w:t>
            </w:r>
          </w:p>
        </w:tc>
        <w:tc>
          <w:tcPr>
            <w:tcW w:w="3507" w:type="dxa"/>
          </w:tcPr>
          <w:p w14:paraId="45B664C6" w14:textId="77777777" w:rsidR="008D68B2" w:rsidRDefault="00000000">
            <w:pPr>
              <w:spacing w:before="20" w:after="20"/>
            </w:pPr>
            <w:r>
              <w:rPr>
                <w:b/>
                <w:sz w:val="17"/>
              </w:rPr>
              <w:t>Warning</w:t>
            </w:r>
          </w:p>
        </w:tc>
      </w:tr>
      <w:tr w:rsidR="008D68B2" w14:paraId="1DE53BF0" w14:textId="77777777">
        <w:trPr>
          <w:jc w:val="center"/>
        </w:trPr>
        <w:tc>
          <w:tcPr>
            <w:tcW w:w="3507" w:type="dxa"/>
          </w:tcPr>
          <w:p w14:paraId="49073060" w14:textId="77777777" w:rsidR="008D68B2" w:rsidRDefault="00000000">
            <w:pPr>
              <w:spacing w:before="20" w:after="20"/>
            </w:pPr>
            <w:r>
              <w:rPr>
                <w:sz w:val="17"/>
              </w:rPr>
              <w:t>Incoming section incomplete for the selected input form</w:t>
            </w:r>
          </w:p>
        </w:tc>
        <w:tc>
          <w:tcPr>
            <w:tcW w:w="3507" w:type="dxa"/>
          </w:tcPr>
          <w:p w14:paraId="33D7BD0D" w14:textId="77777777" w:rsidR="008D68B2" w:rsidRDefault="00000000">
            <w:pPr>
              <w:spacing w:before="20" w:after="20"/>
            </w:pPr>
            <w:r>
              <w:rPr>
                <w:sz w:val="17"/>
              </w:rPr>
              <w:t>Reject; name the missing field</w:t>
            </w:r>
          </w:p>
        </w:tc>
        <w:tc>
          <w:tcPr>
            <w:tcW w:w="3507" w:type="dxa"/>
          </w:tcPr>
          <w:p w14:paraId="767C696C" w14:textId="77777777" w:rsidR="008D68B2" w:rsidRDefault="00000000">
            <w:pPr>
              <w:spacing w:before="20" w:after="20"/>
            </w:pPr>
            <w:r>
              <w:rPr>
                <w:b/>
                <w:sz w:val="17"/>
              </w:rPr>
              <w:t>Error</w:t>
            </w:r>
          </w:p>
        </w:tc>
      </w:tr>
      <w:tr w:rsidR="008D68B2" w14:paraId="1C19F44B" w14:textId="77777777">
        <w:trPr>
          <w:jc w:val="center"/>
        </w:trPr>
        <w:tc>
          <w:tcPr>
            <w:tcW w:w="3507" w:type="dxa"/>
          </w:tcPr>
          <w:p w14:paraId="7E3928A5" w14:textId="77777777" w:rsidR="008D68B2" w:rsidRDefault="00000000">
            <w:pPr>
              <w:spacing w:before="20" w:after="20"/>
            </w:pPr>
            <w:r>
              <w:rPr>
                <w:b/>
                <w:sz w:val="17"/>
              </w:rPr>
              <w:t>Spool too thick for the active stands to bring to target</w:t>
            </w:r>
          </w:p>
        </w:tc>
        <w:tc>
          <w:tcPr>
            <w:tcW w:w="3507" w:type="dxa"/>
          </w:tcPr>
          <w:p w14:paraId="71D94690" w14:textId="77777777" w:rsidR="008D68B2" w:rsidRDefault="00000000">
            <w:pPr>
              <w:spacing w:before="20" w:after="20"/>
            </w:pPr>
            <w:r>
              <w:rPr>
                <w:sz w:val="17"/>
              </w:rPr>
              <w:t>Reject; report the required draft, the limit, and the maximum workable incoming gauge (Step 9-Spool)</w:t>
            </w:r>
          </w:p>
        </w:tc>
        <w:tc>
          <w:tcPr>
            <w:tcW w:w="3507" w:type="dxa"/>
          </w:tcPr>
          <w:p w14:paraId="3774EFA2" w14:textId="77777777" w:rsidR="008D68B2" w:rsidRDefault="00000000">
            <w:pPr>
              <w:spacing w:before="20" w:after="20"/>
            </w:pPr>
            <w:r>
              <w:rPr>
                <w:b/>
                <w:sz w:val="17"/>
              </w:rPr>
              <w:t>Error</w:t>
            </w:r>
          </w:p>
        </w:tc>
      </w:tr>
      <w:tr w:rsidR="008D68B2" w14:paraId="1E373428" w14:textId="77777777">
        <w:trPr>
          <w:jc w:val="center"/>
        </w:trPr>
        <w:tc>
          <w:tcPr>
            <w:tcW w:w="3507" w:type="dxa"/>
          </w:tcPr>
          <w:p w14:paraId="2ABD9DF1" w14:textId="77777777" w:rsidR="008D68B2" w:rsidRDefault="00000000">
            <w:pPr>
              <w:spacing w:before="20" w:after="20"/>
            </w:pPr>
            <w:r>
              <w:rPr>
                <w:b/>
                <w:sz w:val="17"/>
              </w:rPr>
              <w:t>S3 the only active stand, required reduction above the skim allowance</w:t>
            </w:r>
          </w:p>
        </w:tc>
        <w:tc>
          <w:tcPr>
            <w:tcW w:w="3507" w:type="dxa"/>
          </w:tcPr>
          <w:p w14:paraId="4760DEF9" w14:textId="77777777" w:rsidR="008D68B2" w:rsidRDefault="00000000">
            <w:pPr>
              <w:spacing w:before="20" w:after="20"/>
            </w:pPr>
            <w:r>
              <w:rPr>
                <w:sz w:val="17"/>
              </w:rPr>
              <w:t xml:space="preserve">Reject; recommend activating S1 or S2 (Step 9, </w:t>
            </w:r>
            <w:r>
              <w:rPr>
                <w:rFonts w:ascii="Consolas" w:hAnsi="Consolas"/>
                <w:color w:val="A31D1D"/>
                <w:sz w:val="17"/>
              </w:rPr>
              <w:t>k_bulk</w:t>
            </w:r>
            <w:r>
              <w:rPr>
                <w:sz w:val="17"/>
              </w:rPr>
              <w:t xml:space="preserve"> = 0)</w:t>
            </w:r>
          </w:p>
        </w:tc>
        <w:tc>
          <w:tcPr>
            <w:tcW w:w="3507" w:type="dxa"/>
          </w:tcPr>
          <w:p w14:paraId="6A56C7AD" w14:textId="77777777" w:rsidR="008D68B2" w:rsidRDefault="00000000">
            <w:pPr>
              <w:spacing w:before="20" w:after="20"/>
            </w:pPr>
            <w:r>
              <w:rPr>
                <w:b/>
                <w:sz w:val="17"/>
              </w:rPr>
              <w:t>Error</w:t>
            </w:r>
          </w:p>
        </w:tc>
      </w:tr>
      <w:tr w:rsidR="008D68B2" w14:paraId="6A6A8D1F" w14:textId="77777777">
        <w:trPr>
          <w:jc w:val="center"/>
        </w:trPr>
        <w:tc>
          <w:tcPr>
            <w:tcW w:w="3507" w:type="dxa"/>
          </w:tcPr>
          <w:p w14:paraId="46D8A31F" w14:textId="77777777" w:rsidR="008D68B2" w:rsidRDefault="00000000">
            <w:pPr>
              <w:spacing w:before="20" w:after="20"/>
            </w:pPr>
            <w:r>
              <w:rPr>
                <w:b/>
                <w:sz w:val="17"/>
              </w:rPr>
              <w:t>Predicted delivered width outside the tolerance band</w:t>
            </w:r>
          </w:p>
        </w:tc>
        <w:tc>
          <w:tcPr>
            <w:tcW w:w="3507" w:type="dxa"/>
          </w:tcPr>
          <w:p w14:paraId="7FF6A5C3" w14:textId="77777777" w:rsidR="008D68B2" w:rsidRDefault="00000000">
            <w:pPr>
              <w:spacing w:before="20" w:after="20"/>
            </w:pPr>
            <w:r>
              <w:rPr>
                <w:sz w:val="17"/>
              </w:rPr>
              <w:t>Reject; report the predicted width and the miss (Step 9B)</w:t>
            </w:r>
          </w:p>
        </w:tc>
        <w:tc>
          <w:tcPr>
            <w:tcW w:w="3507" w:type="dxa"/>
          </w:tcPr>
          <w:p w14:paraId="34423150" w14:textId="77777777" w:rsidR="008D68B2" w:rsidRDefault="00000000">
            <w:pPr>
              <w:spacing w:before="20" w:after="20"/>
            </w:pPr>
            <w:r>
              <w:rPr>
                <w:b/>
                <w:sz w:val="17"/>
              </w:rPr>
              <w:t>Error</w:t>
            </w:r>
          </w:p>
        </w:tc>
      </w:tr>
      <w:tr w:rsidR="008D68B2" w14:paraId="22B64F1D" w14:textId="77777777">
        <w:trPr>
          <w:jc w:val="center"/>
        </w:trPr>
        <w:tc>
          <w:tcPr>
            <w:tcW w:w="3507" w:type="dxa"/>
          </w:tcPr>
          <w:p w14:paraId="14B4CDE8" w14:textId="77777777" w:rsidR="008D68B2" w:rsidRDefault="00000000">
            <w:pPr>
              <w:spacing w:before="20" w:after="20"/>
            </w:pPr>
            <w:r>
              <w:rPr>
                <w:b/>
                <w:sz w:val="17"/>
              </w:rPr>
              <w:t>Spread coefficient uncalibrated on FL2 or FL3</w:t>
            </w:r>
          </w:p>
        </w:tc>
        <w:tc>
          <w:tcPr>
            <w:tcW w:w="3507" w:type="dxa"/>
          </w:tcPr>
          <w:p w14:paraId="774C097B" w14:textId="77777777" w:rsidR="008D68B2" w:rsidRDefault="00000000">
            <w:pPr>
              <w:spacing w:before="20" w:after="20"/>
            </w:pPr>
            <w:r>
              <w:rPr>
                <w:sz w:val="17"/>
              </w:rPr>
              <w:t xml:space="preserve">Width not designed on the final unedged pass; </w:t>
            </w:r>
            <w:r>
              <w:rPr>
                <w:rFonts w:ascii="Consolas" w:hAnsi="Consolas"/>
                <w:color w:val="A31D1D"/>
                <w:sz w:val="17"/>
              </w:rPr>
              <w:t>V41</w:t>
            </w:r>
            <w:r>
              <w:rPr>
                <w:sz w:val="17"/>
              </w:rPr>
              <w:t xml:space="preserve"> not evaluated (§3.3.12)</w:t>
            </w:r>
          </w:p>
        </w:tc>
        <w:tc>
          <w:tcPr>
            <w:tcW w:w="3507" w:type="dxa"/>
          </w:tcPr>
          <w:p w14:paraId="3B14A979" w14:textId="77777777" w:rsidR="008D68B2" w:rsidRDefault="00000000">
            <w:pPr>
              <w:spacing w:before="20" w:after="20"/>
            </w:pPr>
            <w:r>
              <w:rPr>
                <w:b/>
                <w:sz w:val="17"/>
              </w:rPr>
              <w:t>Warning</w:t>
            </w:r>
          </w:p>
        </w:tc>
      </w:tr>
      <w:tr w:rsidR="008D68B2" w14:paraId="5B64DE29" w14:textId="77777777">
        <w:trPr>
          <w:jc w:val="center"/>
        </w:trPr>
        <w:tc>
          <w:tcPr>
            <w:tcW w:w="3507" w:type="dxa"/>
          </w:tcPr>
          <w:p w14:paraId="4705E24D" w14:textId="77777777" w:rsidR="008D68B2" w:rsidRDefault="00000000">
            <w:pPr>
              <w:spacing w:before="20" w:after="20"/>
            </w:pPr>
            <w:r>
              <w:rPr>
                <w:b/>
                <w:sz w:val="17"/>
              </w:rPr>
              <w:t>Inter-stand solve does not converge within the iteration cap</w:t>
            </w:r>
          </w:p>
        </w:tc>
        <w:tc>
          <w:tcPr>
            <w:tcW w:w="3507" w:type="dxa"/>
          </w:tcPr>
          <w:p w14:paraId="47C78AD9" w14:textId="77777777" w:rsidR="008D68B2" w:rsidRDefault="00000000">
            <w:pPr>
              <w:spacing w:before="20" w:after="20"/>
            </w:pPr>
            <w:r>
              <w:rPr>
                <w:sz w:val="17"/>
              </w:rPr>
              <w:t xml:space="preserve">Fall back to the adjacent chain at </w:t>
            </w:r>
            <w:r>
              <w:rPr>
                <w:rFonts w:ascii="Consolas" w:hAnsi="Consolas"/>
                <w:color w:val="A31D1D"/>
                <w:sz w:val="17"/>
              </w:rPr>
              <w:t>Δt</w:t>
            </w:r>
            <w:r>
              <w:rPr>
                <w:sz w:val="17"/>
              </w:rPr>
              <w:t xml:space="preserve"> = 0; flag gauges and widths as provisional</w:t>
            </w:r>
          </w:p>
        </w:tc>
        <w:tc>
          <w:tcPr>
            <w:tcW w:w="3507" w:type="dxa"/>
          </w:tcPr>
          <w:p w14:paraId="4D268FBB" w14:textId="77777777" w:rsidR="008D68B2" w:rsidRDefault="00000000">
            <w:pPr>
              <w:spacing w:before="20" w:after="20"/>
            </w:pPr>
            <w:r>
              <w:rPr>
                <w:b/>
                <w:sz w:val="17"/>
              </w:rPr>
              <w:t>Warning</w:t>
            </w:r>
          </w:p>
        </w:tc>
      </w:tr>
      <w:tr w:rsidR="008D68B2" w14:paraId="09B1EC70" w14:textId="77777777">
        <w:trPr>
          <w:jc w:val="center"/>
        </w:trPr>
        <w:tc>
          <w:tcPr>
            <w:tcW w:w="3507" w:type="dxa"/>
          </w:tcPr>
          <w:p w14:paraId="47ABB3F2" w14:textId="77777777" w:rsidR="008D68B2" w:rsidRDefault="00000000">
            <w:pPr>
              <w:spacing w:before="20" w:after="20"/>
            </w:pPr>
            <w:r>
              <w:rPr>
                <w:b/>
                <w:sz w:val="17"/>
              </w:rPr>
              <w:t>Round → flat grip criterion unsupplied</w:t>
            </w:r>
          </w:p>
        </w:tc>
        <w:tc>
          <w:tcPr>
            <w:tcW w:w="3507" w:type="dxa"/>
          </w:tcPr>
          <w:p w14:paraId="212317B8" w14:textId="77777777" w:rsidR="008D68B2" w:rsidRDefault="00000000">
            <w:pPr>
              <w:spacing w:before="20" w:after="20"/>
            </w:pPr>
            <w:r>
              <w:rPr>
                <w:sz w:val="17"/>
              </w:rPr>
              <w:t xml:space="preserve">Bite check reported </w:t>
            </w:r>
            <w:r>
              <w:rPr>
                <w:i/>
                <w:sz w:val="17"/>
              </w:rPr>
              <w:t>not evaluated</w:t>
            </w:r>
            <w:r>
              <w:rPr>
                <w:sz w:val="17"/>
              </w:rPr>
              <w:t xml:space="preserve"> on the flattening pass; </w:t>
            </w:r>
            <w:r>
              <w:rPr>
                <w:b/>
                <w:sz w:val="17"/>
              </w:rPr>
              <w:t>never failed against the flat-entry limit</w:t>
            </w:r>
            <w:r>
              <w:rPr>
                <w:sz w:val="17"/>
              </w:rPr>
              <w:t xml:space="preserve"> (</w:t>
            </w:r>
            <w:r>
              <w:rPr>
                <w:rFonts w:ascii="Consolas" w:hAnsi="Consolas"/>
                <w:color w:val="A31D1D"/>
                <w:sz w:val="17"/>
              </w:rPr>
              <w:t>PSG-Q32</w:t>
            </w:r>
            <w:r>
              <w:rPr>
                <w:sz w:val="17"/>
              </w:rPr>
              <w:t>)</w:t>
            </w:r>
          </w:p>
        </w:tc>
        <w:tc>
          <w:tcPr>
            <w:tcW w:w="3507" w:type="dxa"/>
          </w:tcPr>
          <w:p w14:paraId="5A51A849" w14:textId="77777777" w:rsidR="008D68B2" w:rsidRDefault="00000000">
            <w:pPr>
              <w:spacing w:before="20" w:after="20"/>
            </w:pPr>
            <w:r>
              <w:rPr>
                <w:b/>
                <w:sz w:val="17"/>
              </w:rPr>
              <w:t>Warning</w:t>
            </w:r>
          </w:p>
        </w:tc>
      </w:tr>
      <w:tr w:rsidR="008D68B2" w14:paraId="3248D438" w14:textId="77777777">
        <w:trPr>
          <w:jc w:val="center"/>
        </w:trPr>
        <w:tc>
          <w:tcPr>
            <w:tcW w:w="3507" w:type="dxa"/>
          </w:tcPr>
          <w:p w14:paraId="09C83818" w14:textId="77777777" w:rsidR="008D68B2" w:rsidRDefault="00000000">
            <w:pPr>
              <w:spacing w:before="20" w:after="20"/>
            </w:pPr>
            <w:r>
              <w:rPr>
                <w:b/>
                <w:sz w:val="17"/>
              </w:rPr>
              <w:t>As-rolled incoming edge geometry unsupplied</w:t>
            </w:r>
          </w:p>
        </w:tc>
        <w:tc>
          <w:tcPr>
            <w:tcW w:w="3507" w:type="dxa"/>
          </w:tcPr>
          <w:p w14:paraId="611C950F" w14:textId="77777777" w:rsidR="008D68B2" w:rsidRDefault="00000000">
            <w:pPr>
              <w:spacing w:before="20" w:after="20"/>
            </w:pPr>
            <w:r>
              <w:rPr>
                <w:sz w:val="17"/>
              </w:rPr>
              <w:t xml:space="preserve">Bound the incoming area, carry the square-edge value, and flag it (Step 1B, </w:t>
            </w:r>
            <w:r>
              <w:rPr>
                <w:rFonts w:ascii="Consolas" w:hAnsi="Consolas"/>
                <w:color w:val="A31D1D"/>
                <w:sz w:val="17"/>
              </w:rPr>
              <w:t>PSG-D33</w:t>
            </w:r>
            <w:r>
              <w:rPr>
                <w:sz w:val="17"/>
              </w:rPr>
              <w:t>)</w:t>
            </w:r>
          </w:p>
        </w:tc>
        <w:tc>
          <w:tcPr>
            <w:tcW w:w="3507" w:type="dxa"/>
          </w:tcPr>
          <w:p w14:paraId="208F3DF6" w14:textId="77777777" w:rsidR="008D68B2" w:rsidRDefault="00000000">
            <w:pPr>
              <w:spacing w:before="20" w:after="20"/>
            </w:pPr>
            <w:r>
              <w:rPr>
                <w:b/>
                <w:sz w:val="17"/>
              </w:rPr>
              <w:t>Warning</w:t>
            </w:r>
          </w:p>
        </w:tc>
      </w:tr>
      <w:tr w:rsidR="008D68B2" w14:paraId="74A211ED" w14:textId="77777777">
        <w:trPr>
          <w:jc w:val="center"/>
        </w:trPr>
        <w:tc>
          <w:tcPr>
            <w:tcW w:w="3507" w:type="dxa"/>
          </w:tcPr>
          <w:p w14:paraId="2F02379F" w14:textId="77777777" w:rsidR="008D68B2" w:rsidRDefault="00000000">
            <w:pPr>
              <w:spacing w:before="20" w:after="20"/>
            </w:pPr>
            <w:r>
              <w:rPr>
                <w:b/>
                <w:sz w:val="17"/>
              </w:rPr>
              <w:t>Requested line cannot produce the target</w:t>
            </w:r>
          </w:p>
        </w:tc>
        <w:tc>
          <w:tcPr>
            <w:tcW w:w="3507" w:type="dxa"/>
          </w:tcPr>
          <w:p w14:paraId="031C88FC" w14:textId="77777777" w:rsidR="008D68B2" w:rsidRDefault="00000000">
            <w:pPr>
              <w:spacing w:before="20" w:after="20"/>
            </w:pPr>
            <w:r>
              <w:rPr>
                <w:sz w:val="17"/>
              </w:rPr>
              <w:t xml:space="preserve">Report the conflict; do </w:t>
            </w:r>
            <w:r>
              <w:rPr>
                <w:b/>
                <w:sz w:val="17"/>
              </w:rPr>
              <w:t>not</w:t>
            </w:r>
            <w:r>
              <w:rPr>
                <w:sz w:val="17"/>
              </w:rPr>
              <w:t xml:space="preserve"> silently re-route (</w:t>
            </w:r>
            <w:r>
              <w:rPr>
                <w:rFonts w:ascii="Consolas" w:hAnsi="Consolas"/>
                <w:color w:val="A31D1D"/>
                <w:sz w:val="17"/>
              </w:rPr>
              <w:t>PSG-Q34</w:t>
            </w:r>
            <w:r>
              <w:rPr>
                <w:sz w:val="17"/>
              </w:rPr>
              <w:t>)</w:t>
            </w:r>
          </w:p>
        </w:tc>
        <w:tc>
          <w:tcPr>
            <w:tcW w:w="3507" w:type="dxa"/>
          </w:tcPr>
          <w:p w14:paraId="78BFE431" w14:textId="77777777" w:rsidR="008D68B2" w:rsidRDefault="00000000">
            <w:pPr>
              <w:spacing w:before="20" w:after="20"/>
            </w:pPr>
            <w:r>
              <w:rPr>
                <w:b/>
                <w:sz w:val="17"/>
              </w:rPr>
              <w:t>Error</w:t>
            </w:r>
          </w:p>
        </w:tc>
      </w:tr>
      <w:tr w:rsidR="008D68B2" w14:paraId="1134763F" w14:textId="77777777">
        <w:trPr>
          <w:jc w:val="center"/>
        </w:trPr>
        <w:tc>
          <w:tcPr>
            <w:tcW w:w="3507" w:type="dxa"/>
          </w:tcPr>
          <w:p w14:paraId="0896B80C" w14:textId="77777777" w:rsidR="008D68B2" w:rsidRDefault="00000000">
            <w:pPr>
              <w:spacing w:before="20" w:after="20"/>
            </w:pPr>
            <w:r>
              <w:rPr>
                <w:b/>
                <w:sz w:val="17"/>
              </w:rPr>
              <w:t>Edger bypass combination not permitted</w:t>
            </w:r>
          </w:p>
        </w:tc>
        <w:tc>
          <w:tcPr>
            <w:tcW w:w="3507" w:type="dxa"/>
          </w:tcPr>
          <w:p w14:paraId="191F5D15" w14:textId="77777777" w:rsidR="008D68B2" w:rsidRDefault="00000000">
            <w:pPr>
              <w:spacing w:before="20" w:after="20"/>
            </w:pPr>
            <w:r>
              <w:rPr>
                <w:sz w:val="17"/>
              </w:rPr>
              <w:t>Reject; for a square edge with E1 bypassed, name the round → square transition as the reason (§3.3.11)</w:t>
            </w:r>
          </w:p>
        </w:tc>
        <w:tc>
          <w:tcPr>
            <w:tcW w:w="3507" w:type="dxa"/>
          </w:tcPr>
          <w:p w14:paraId="6342B55C" w14:textId="77777777" w:rsidR="008D68B2" w:rsidRDefault="00000000">
            <w:pPr>
              <w:spacing w:before="20" w:after="20"/>
            </w:pPr>
            <w:r>
              <w:rPr>
                <w:b/>
                <w:sz w:val="17"/>
              </w:rPr>
              <w:t>Error</w:t>
            </w:r>
          </w:p>
        </w:tc>
      </w:tr>
      <w:tr w:rsidR="008D68B2" w14:paraId="691B06F4" w14:textId="77777777">
        <w:trPr>
          <w:jc w:val="center"/>
        </w:trPr>
        <w:tc>
          <w:tcPr>
            <w:tcW w:w="3507" w:type="dxa"/>
          </w:tcPr>
          <w:p w14:paraId="24A910FA" w14:textId="77777777" w:rsidR="008D68B2" w:rsidRDefault="00000000">
            <w:pPr>
              <w:spacing w:before="20" w:after="20"/>
            </w:pPr>
            <w:r>
              <w:rPr>
                <w:b/>
                <w:sz w:val="17"/>
              </w:rPr>
              <w:t>Planned output multiple above the take-up rating</w:t>
            </w:r>
          </w:p>
        </w:tc>
        <w:tc>
          <w:tcPr>
            <w:tcW w:w="3507" w:type="dxa"/>
          </w:tcPr>
          <w:p w14:paraId="04FD023E" w14:textId="77777777" w:rsidR="008D68B2" w:rsidRDefault="00000000">
            <w:pPr>
              <w:spacing w:before="20" w:after="20"/>
            </w:pPr>
            <w:r>
              <w:rPr>
                <w:sz w:val="17"/>
              </w:rPr>
              <w:t>Reject the multiple, not the schedule; the two data items disagree (Step 12A)</w:t>
            </w:r>
          </w:p>
        </w:tc>
        <w:tc>
          <w:tcPr>
            <w:tcW w:w="3507" w:type="dxa"/>
          </w:tcPr>
          <w:p w14:paraId="794BB992" w14:textId="77777777" w:rsidR="008D68B2" w:rsidRDefault="00000000">
            <w:pPr>
              <w:spacing w:before="20" w:after="20"/>
            </w:pPr>
            <w:r>
              <w:rPr>
                <w:b/>
                <w:sz w:val="17"/>
              </w:rPr>
              <w:t>Error</w:t>
            </w:r>
          </w:p>
        </w:tc>
      </w:tr>
      <w:tr w:rsidR="008D68B2" w14:paraId="47451A3E" w14:textId="77777777">
        <w:trPr>
          <w:jc w:val="center"/>
        </w:trPr>
        <w:tc>
          <w:tcPr>
            <w:tcW w:w="3507" w:type="dxa"/>
          </w:tcPr>
          <w:p w14:paraId="4CE6B4A7" w14:textId="77777777" w:rsidR="008D68B2" w:rsidRDefault="00000000">
            <w:pPr>
              <w:spacing w:before="20" w:after="20"/>
            </w:pPr>
            <w:r>
              <w:rPr>
                <w:sz w:val="17"/>
              </w:rPr>
              <w:t>Order quantity absent</w:t>
            </w:r>
          </w:p>
        </w:tc>
        <w:tc>
          <w:tcPr>
            <w:tcW w:w="3507" w:type="dxa"/>
          </w:tcPr>
          <w:p w14:paraId="49AD47BB" w14:textId="77777777" w:rsidR="008D68B2" w:rsidRDefault="00000000">
            <w:pPr>
              <w:spacing w:before="20" w:after="20"/>
            </w:pPr>
            <w:r>
              <w:rPr>
                <w:sz w:val="17"/>
              </w:rPr>
              <w:t xml:space="preserve">Skip Step 12A; report </w:t>
            </w:r>
            <w:r>
              <w:rPr>
                <w:rFonts w:ascii="Consolas" w:hAnsi="Consolas"/>
                <w:color w:val="A31D1D"/>
                <w:sz w:val="17"/>
              </w:rPr>
              <w:t>V33</w:t>
            </w:r>
            <w:r>
              <w:rPr>
                <w:sz w:val="17"/>
              </w:rPr>
              <w:t xml:space="preserve"> as not evaluated</w:t>
            </w:r>
          </w:p>
        </w:tc>
        <w:tc>
          <w:tcPr>
            <w:tcW w:w="3507" w:type="dxa"/>
          </w:tcPr>
          <w:p w14:paraId="17A59B57" w14:textId="77777777" w:rsidR="008D68B2" w:rsidRDefault="00000000">
            <w:pPr>
              <w:spacing w:before="20" w:after="20"/>
            </w:pPr>
            <w:r>
              <w:rPr>
                <w:b/>
                <w:sz w:val="17"/>
              </w:rPr>
              <w:t>Warning</w:t>
            </w:r>
          </w:p>
        </w:tc>
      </w:tr>
      <w:tr w:rsidR="008D68B2" w14:paraId="016E9F96" w14:textId="77777777">
        <w:trPr>
          <w:jc w:val="center"/>
        </w:trPr>
        <w:tc>
          <w:tcPr>
            <w:tcW w:w="3507" w:type="dxa"/>
          </w:tcPr>
          <w:p w14:paraId="410C9ADC" w14:textId="77777777" w:rsidR="008D68B2" w:rsidRDefault="00000000">
            <w:pPr>
              <w:spacing w:before="20" w:after="20"/>
            </w:pPr>
            <w:r>
              <w:rPr>
                <w:sz w:val="17"/>
              </w:rPr>
              <w:t>Order quantity supplied without its unit</w:t>
            </w:r>
          </w:p>
        </w:tc>
        <w:tc>
          <w:tcPr>
            <w:tcW w:w="3507" w:type="dxa"/>
          </w:tcPr>
          <w:p w14:paraId="1B9DB7B3" w14:textId="77777777" w:rsidR="008D68B2" w:rsidRDefault="00000000">
            <w:pPr>
              <w:spacing w:before="20" w:after="20"/>
            </w:pPr>
            <w:r>
              <w:rPr>
                <w:sz w:val="17"/>
              </w:rPr>
              <w:t>Reject; footage and weight are not interchangeable (§4.1)</w:t>
            </w:r>
          </w:p>
        </w:tc>
        <w:tc>
          <w:tcPr>
            <w:tcW w:w="3507" w:type="dxa"/>
          </w:tcPr>
          <w:p w14:paraId="0C9D1656" w14:textId="77777777" w:rsidR="008D68B2" w:rsidRDefault="00000000">
            <w:pPr>
              <w:spacing w:before="20" w:after="20"/>
            </w:pPr>
            <w:r>
              <w:rPr>
                <w:b/>
                <w:sz w:val="17"/>
              </w:rPr>
              <w:t>Error</w:t>
            </w:r>
          </w:p>
        </w:tc>
      </w:tr>
      <w:tr w:rsidR="008D68B2" w14:paraId="3F44F992" w14:textId="77777777">
        <w:trPr>
          <w:jc w:val="center"/>
        </w:trPr>
        <w:tc>
          <w:tcPr>
            <w:tcW w:w="3507" w:type="dxa"/>
          </w:tcPr>
          <w:p w14:paraId="0BECF5C4" w14:textId="77777777" w:rsidR="008D68B2" w:rsidRDefault="00000000">
            <w:pPr>
              <w:spacing w:before="20" w:after="20"/>
            </w:pPr>
            <w:r>
              <w:rPr>
                <w:sz w:val="17"/>
              </w:rPr>
              <w:t>Mill modulus unavailable</w:t>
            </w:r>
          </w:p>
        </w:tc>
        <w:tc>
          <w:tcPr>
            <w:tcW w:w="3507" w:type="dxa"/>
          </w:tcPr>
          <w:p w14:paraId="1C9D237E" w14:textId="77777777" w:rsidR="008D68B2" w:rsidRDefault="00000000">
            <w:pPr>
              <w:spacing w:before="20" w:after="20"/>
            </w:pPr>
            <w:r>
              <w:rPr>
                <w:sz w:val="17"/>
              </w:rPr>
              <w:t>Report gap as undetermined</w:t>
            </w:r>
          </w:p>
        </w:tc>
        <w:tc>
          <w:tcPr>
            <w:tcW w:w="3507" w:type="dxa"/>
          </w:tcPr>
          <w:p w14:paraId="53675C18" w14:textId="77777777" w:rsidR="008D68B2" w:rsidRDefault="00000000">
            <w:pPr>
              <w:spacing w:before="20" w:after="20"/>
            </w:pPr>
            <w:r>
              <w:rPr>
                <w:b/>
                <w:sz w:val="17"/>
              </w:rPr>
              <w:t>Warning</w:t>
            </w:r>
          </w:p>
        </w:tc>
      </w:tr>
      <w:tr w:rsidR="008D68B2" w14:paraId="1252AB05" w14:textId="77777777">
        <w:trPr>
          <w:jc w:val="center"/>
        </w:trPr>
        <w:tc>
          <w:tcPr>
            <w:tcW w:w="3507" w:type="dxa"/>
          </w:tcPr>
          <w:p w14:paraId="542726F6" w14:textId="77777777" w:rsidR="008D68B2" w:rsidRDefault="00000000">
            <w:pPr>
              <w:spacing w:before="20" w:after="20"/>
            </w:pPr>
            <w:r>
              <w:rPr>
                <w:b/>
                <w:sz w:val="17"/>
              </w:rPr>
              <w:t>Drive power unevaluable — speed datum absent</w:t>
            </w:r>
          </w:p>
        </w:tc>
        <w:tc>
          <w:tcPr>
            <w:tcW w:w="3507" w:type="dxa"/>
          </w:tcPr>
          <w:p w14:paraId="7D0E8BCC" w14:textId="77777777" w:rsidR="008D68B2" w:rsidRDefault="00000000">
            <w:pPr>
              <w:spacing w:before="20" w:after="20"/>
            </w:pPr>
            <w:r>
              <w:rPr>
                <w:sz w:val="17"/>
              </w:rPr>
              <w:t xml:space="preserve">Report </w:t>
            </w:r>
            <w:r>
              <w:rPr>
                <w:rFonts w:ascii="Consolas" w:hAnsi="Consolas"/>
                <w:color w:val="A31D1D"/>
                <w:sz w:val="17"/>
              </w:rPr>
              <w:t>V21</w:t>
            </w:r>
            <w:r>
              <w:rPr>
                <w:sz w:val="17"/>
              </w:rPr>
              <w:t xml:space="preserve"> as not evaluated; never as passed (</w:t>
            </w:r>
            <w:r>
              <w:rPr>
                <w:rFonts w:ascii="Consolas" w:hAnsi="Consolas"/>
                <w:color w:val="A31D1D"/>
                <w:sz w:val="17"/>
              </w:rPr>
              <w:t>PSG-D14</w:t>
            </w:r>
            <w:r>
              <w:rPr>
                <w:sz w:val="17"/>
              </w:rPr>
              <w:t>)</w:t>
            </w:r>
          </w:p>
        </w:tc>
        <w:tc>
          <w:tcPr>
            <w:tcW w:w="3507" w:type="dxa"/>
          </w:tcPr>
          <w:p w14:paraId="3216088C" w14:textId="77777777" w:rsidR="008D68B2" w:rsidRDefault="00000000">
            <w:pPr>
              <w:spacing w:before="20" w:after="20"/>
            </w:pPr>
            <w:r>
              <w:rPr>
                <w:b/>
                <w:sz w:val="17"/>
              </w:rPr>
              <w:t>Warning</w:t>
            </w:r>
          </w:p>
        </w:tc>
      </w:tr>
      <w:tr w:rsidR="008D68B2" w14:paraId="7B65D6C0" w14:textId="77777777">
        <w:trPr>
          <w:jc w:val="center"/>
        </w:trPr>
        <w:tc>
          <w:tcPr>
            <w:tcW w:w="3507" w:type="dxa"/>
          </w:tcPr>
          <w:p w14:paraId="08778F39" w14:textId="77777777" w:rsidR="008D68B2" w:rsidRDefault="00000000">
            <w:pPr>
              <w:spacing w:before="20" w:after="20"/>
            </w:pPr>
            <w:r>
              <w:rPr>
                <w:sz w:val="17"/>
              </w:rPr>
              <w:t>Aspect ratio above threshold</w:t>
            </w:r>
          </w:p>
        </w:tc>
        <w:tc>
          <w:tcPr>
            <w:tcW w:w="3507" w:type="dxa"/>
          </w:tcPr>
          <w:p w14:paraId="6DBE3E38" w14:textId="77777777" w:rsidR="008D68B2" w:rsidRDefault="00000000">
            <w:pPr>
              <w:spacing w:before="20" w:after="20"/>
            </w:pPr>
            <w:r>
              <w:rPr>
                <w:sz w:val="17"/>
              </w:rPr>
              <w:t>Warn; require capability verification</w:t>
            </w:r>
          </w:p>
        </w:tc>
        <w:tc>
          <w:tcPr>
            <w:tcW w:w="3507" w:type="dxa"/>
          </w:tcPr>
          <w:p w14:paraId="3665D33F" w14:textId="77777777" w:rsidR="008D68B2" w:rsidRDefault="00000000">
            <w:pPr>
              <w:spacing w:before="20" w:after="20"/>
            </w:pPr>
            <w:r>
              <w:rPr>
                <w:b/>
                <w:sz w:val="17"/>
              </w:rPr>
              <w:t>Warning</w:t>
            </w:r>
          </w:p>
        </w:tc>
      </w:tr>
    </w:tbl>
    <w:p w14:paraId="0CEC6CCE" w14:textId="77777777" w:rsidR="008D68B2" w:rsidRDefault="008D68B2">
      <w:pPr>
        <w:spacing w:after="80"/>
      </w:pPr>
    </w:p>
    <w:p w14:paraId="6516C16C" w14:textId="77777777" w:rsidR="008D68B2" w:rsidRDefault="00000000">
      <w:pPr>
        <w:spacing w:before="20" w:after="20"/>
      </w:pPr>
      <w:r>
        <w:rPr>
          <w:b/>
          <w:sz w:val="19"/>
        </w:rPr>
        <w:t>Principle:</w:t>
      </w:r>
      <w:r>
        <w:rPr>
          <w:sz w:val="19"/>
        </w:rPr>
        <w:t xml:space="preserve"> a rejected result is still </w:t>
      </w:r>
      <w:r>
        <w:rPr>
          <w:b/>
          <w:sz w:val="19"/>
        </w:rPr>
        <w:t>returned and displayed</w:t>
      </w:r>
      <w:r>
        <w:rPr>
          <w:sz w:val="19"/>
        </w:rPr>
        <w:t xml:space="preserve"> with all partial calculations</w:t>
      </w:r>
    </w:p>
    <w:p w14:paraId="35073AFB" w14:textId="77777777" w:rsidR="008D68B2" w:rsidRDefault="00000000">
      <w:pPr>
        <w:spacing w:after="100"/>
      </w:pPr>
      <w:r>
        <w:rPr>
          <w:sz w:val="19"/>
        </w:rPr>
        <w:t xml:space="preserve">intact. The engineer must be able to see how far the calculation got and adjust from there. Rejection prevents </w:t>
      </w:r>
      <w:r>
        <w:rPr>
          <w:i/>
          <w:sz w:val="19"/>
        </w:rPr>
        <w:t>approval</w:t>
      </w:r>
      <w:r>
        <w:rPr>
          <w:sz w:val="19"/>
        </w:rPr>
        <w:t xml:space="preserve">, not </w:t>
      </w:r>
      <w:r>
        <w:rPr>
          <w:i/>
          <w:sz w:val="19"/>
        </w:rPr>
        <w:t>inspection</w:t>
      </w:r>
      <w:r>
        <w:rPr>
          <w:sz w:val="19"/>
        </w:rPr>
        <w:t>.</w:t>
      </w:r>
    </w:p>
    <w:p w14:paraId="716E747D" w14:textId="77777777" w:rsidR="008D68B2" w:rsidRDefault="00000000">
      <w:pPr>
        <w:pStyle w:val="Heading1"/>
      </w:pPr>
      <w:bookmarkStart w:id="72" w:name="_Toc236951363"/>
      <w:r>
        <w:rPr>
          <w:b w:val="0"/>
        </w:rPr>
        <w:t>7. Engineering &amp; Manufacturing Rules</w:t>
      </w:r>
      <w:bookmarkEnd w:id="72"/>
    </w:p>
    <w:tbl>
      <w:tblPr>
        <w:tblStyle w:val="TableGrid"/>
        <w:tblW w:w="0" w:type="auto"/>
        <w:jc w:val="center"/>
        <w:tblLook w:val="04A0" w:firstRow="1" w:lastRow="0" w:firstColumn="1" w:lastColumn="0" w:noHBand="0" w:noVBand="1"/>
      </w:tblPr>
      <w:tblGrid>
        <w:gridCol w:w="2104"/>
        <w:gridCol w:w="2104"/>
        <w:gridCol w:w="2104"/>
        <w:gridCol w:w="2104"/>
        <w:gridCol w:w="2104"/>
      </w:tblGrid>
      <w:tr w:rsidR="008D68B2" w14:paraId="4ADB9F83" w14:textId="77777777">
        <w:trPr>
          <w:tblHeader/>
          <w:jc w:val="center"/>
        </w:trPr>
        <w:tc>
          <w:tcPr>
            <w:tcW w:w="2104" w:type="dxa"/>
            <w:shd w:val="clear" w:color="auto" w:fill="D9E2F3"/>
          </w:tcPr>
          <w:p w14:paraId="3577E04A" w14:textId="77777777" w:rsidR="008D68B2" w:rsidRDefault="00000000">
            <w:pPr>
              <w:spacing w:before="20" w:after="20"/>
            </w:pPr>
            <w:r>
              <w:rPr>
                <w:b/>
                <w:sz w:val="17"/>
              </w:rPr>
              <w:t>#</w:t>
            </w:r>
          </w:p>
        </w:tc>
        <w:tc>
          <w:tcPr>
            <w:tcW w:w="2104" w:type="dxa"/>
            <w:shd w:val="clear" w:color="auto" w:fill="D9E2F3"/>
          </w:tcPr>
          <w:p w14:paraId="52E43A8B" w14:textId="77777777" w:rsidR="008D68B2" w:rsidRDefault="00000000">
            <w:pPr>
              <w:spacing w:before="20" w:after="20"/>
            </w:pPr>
            <w:r>
              <w:rPr>
                <w:b/>
                <w:sz w:val="17"/>
              </w:rPr>
              <w:t>Rule</w:t>
            </w:r>
          </w:p>
        </w:tc>
        <w:tc>
          <w:tcPr>
            <w:tcW w:w="2104" w:type="dxa"/>
            <w:shd w:val="clear" w:color="auto" w:fill="D9E2F3"/>
          </w:tcPr>
          <w:p w14:paraId="18A6C129" w14:textId="77777777" w:rsidR="008D68B2" w:rsidRDefault="00000000">
            <w:pPr>
              <w:spacing w:before="20" w:after="20"/>
            </w:pPr>
            <w:r>
              <w:rPr>
                <w:b/>
                <w:sz w:val="17"/>
              </w:rPr>
              <w:t>Applies to</w:t>
            </w:r>
          </w:p>
        </w:tc>
        <w:tc>
          <w:tcPr>
            <w:tcW w:w="2104" w:type="dxa"/>
            <w:shd w:val="clear" w:color="auto" w:fill="D9E2F3"/>
          </w:tcPr>
          <w:p w14:paraId="504D137E" w14:textId="77777777" w:rsidR="008D68B2" w:rsidRDefault="00000000">
            <w:pPr>
              <w:spacing w:before="20" w:after="20"/>
            </w:pPr>
            <w:r>
              <w:rPr>
                <w:b/>
                <w:sz w:val="17"/>
              </w:rPr>
              <w:t>Basis</w:t>
            </w:r>
          </w:p>
        </w:tc>
        <w:tc>
          <w:tcPr>
            <w:tcW w:w="2104" w:type="dxa"/>
            <w:shd w:val="clear" w:color="auto" w:fill="D9E2F3"/>
          </w:tcPr>
          <w:p w14:paraId="37F19B32" w14:textId="77777777" w:rsidR="008D68B2" w:rsidRDefault="00000000">
            <w:pPr>
              <w:spacing w:before="20" w:after="20"/>
            </w:pPr>
            <w:r>
              <w:rPr>
                <w:b/>
                <w:sz w:val="17"/>
              </w:rPr>
              <w:t>Value</w:t>
            </w:r>
          </w:p>
        </w:tc>
      </w:tr>
      <w:tr w:rsidR="008D68B2" w14:paraId="6E61180B" w14:textId="77777777">
        <w:trPr>
          <w:jc w:val="center"/>
        </w:trPr>
        <w:tc>
          <w:tcPr>
            <w:tcW w:w="2104" w:type="dxa"/>
          </w:tcPr>
          <w:p w14:paraId="66832FF7" w14:textId="77777777" w:rsidR="008D68B2" w:rsidRDefault="00000000">
            <w:pPr>
              <w:spacing w:before="20" w:after="20"/>
            </w:pPr>
            <w:r>
              <w:rPr>
                <w:sz w:val="17"/>
              </w:rPr>
              <w:t>R01</w:t>
            </w:r>
          </w:p>
        </w:tc>
        <w:tc>
          <w:tcPr>
            <w:tcW w:w="2104" w:type="dxa"/>
          </w:tcPr>
          <w:p w14:paraId="51D40C98" w14:textId="77777777" w:rsidR="008D68B2" w:rsidRDefault="00000000">
            <w:pPr>
              <w:spacing w:before="20" w:after="20"/>
            </w:pPr>
            <w:r>
              <w:rPr>
                <w:sz w:val="17"/>
              </w:rPr>
              <w:t>Area reductions compound; they do not sum</w:t>
            </w:r>
          </w:p>
        </w:tc>
        <w:tc>
          <w:tcPr>
            <w:tcW w:w="2104" w:type="dxa"/>
          </w:tcPr>
          <w:p w14:paraId="4EF3F258" w14:textId="77777777" w:rsidR="008D68B2" w:rsidRDefault="00000000">
            <w:pPr>
              <w:spacing w:before="20" w:after="20"/>
            </w:pPr>
            <w:r>
              <w:rPr>
                <w:sz w:val="17"/>
              </w:rPr>
              <w:t>Drawing</w:t>
            </w:r>
          </w:p>
        </w:tc>
        <w:tc>
          <w:tcPr>
            <w:tcW w:w="2104" w:type="dxa"/>
          </w:tcPr>
          <w:p w14:paraId="7FA4EC9C" w14:textId="77777777" w:rsidR="008D68B2" w:rsidRDefault="00000000">
            <w:pPr>
              <w:spacing w:before="20" w:after="20"/>
            </w:pPr>
            <w:r>
              <w:rPr>
                <w:rFonts w:ascii="Consolas" w:hAnsi="Consolas"/>
                <w:color w:val="A31D1D"/>
                <w:sz w:val="17"/>
              </w:rPr>
              <w:t>[INDUSTRY STANDARD]</w:t>
            </w:r>
          </w:p>
        </w:tc>
        <w:tc>
          <w:tcPr>
            <w:tcW w:w="2104" w:type="dxa"/>
          </w:tcPr>
          <w:p w14:paraId="75162A49" w14:textId="77777777" w:rsidR="008D68B2" w:rsidRDefault="00000000">
            <w:pPr>
              <w:spacing w:before="20" w:after="20"/>
            </w:pPr>
            <w:r>
              <w:rPr>
                <w:rFonts w:ascii="Consolas" w:hAnsi="Consolas"/>
                <w:color w:val="A31D1D"/>
                <w:sz w:val="17"/>
              </w:rPr>
              <w:t>R = 1 − (1−r)ⁿ</w:t>
            </w:r>
          </w:p>
        </w:tc>
      </w:tr>
      <w:tr w:rsidR="008D68B2" w14:paraId="58D02F99" w14:textId="77777777">
        <w:trPr>
          <w:jc w:val="center"/>
        </w:trPr>
        <w:tc>
          <w:tcPr>
            <w:tcW w:w="2104" w:type="dxa"/>
          </w:tcPr>
          <w:p w14:paraId="1DE462FF" w14:textId="77777777" w:rsidR="008D68B2" w:rsidRDefault="00000000">
            <w:pPr>
              <w:spacing w:before="20" w:after="20"/>
            </w:pPr>
            <w:r>
              <w:rPr>
                <w:sz w:val="17"/>
              </w:rPr>
              <w:t>R02</w:t>
            </w:r>
          </w:p>
        </w:tc>
        <w:tc>
          <w:tcPr>
            <w:tcW w:w="2104" w:type="dxa"/>
          </w:tcPr>
          <w:p w14:paraId="5DB693FF" w14:textId="77777777" w:rsidR="008D68B2" w:rsidRDefault="00000000">
            <w:pPr>
              <w:spacing w:before="20" w:after="20"/>
            </w:pPr>
            <w:r>
              <w:rPr>
                <w:sz w:val="17"/>
              </w:rPr>
              <w:t>Maximum area reduction per drawing pass</w:t>
            </w:r>
          </w:p>
        </w:tc>
        <w:tc>
          <w:tcPr>
            <w:tcW w:w="2104" w:type="dxa"/>
          </w:tcPr>
          <w:p w14:paraId="405882CA" w14:textId="77777777" w:rsidR="008D68B2" w:rsidRDefault="00000000">
            <w:pPr>
              <w:spacing w:before="20" w:after="20"/>
            </w:pPr>
            <w:r>
              <w:rPr>
                <w:sz w:val="17"/>
              </w:rPr>
              <w:t>Drawing</w:t>
            </w:r>
          </w:p>
        </w:tc>
        <w:tc>
          <w:tcPr>
            <w:tcW w:w="2104" w:type="dxa"/>
          </w:tcPr>
          <w:p w14:paraId="1E9E6177" w14:textId="77777777" w:rsidR="008D68B2" w:rsidRDefault="00000000">
            <w:pPr>
              <w:spacing w:before="20" w:after="20"/>
            </w:pPr>
            <w:r>
              <w:rPr>
                <w:rFonts w:ascii="Consolas" w:hAnsi="Consolas"/>
                <w:color w:val="A31D1D"/>
                <w:sz w:val="17"/>
              </w:rPr>
              <w:t>[CLIENT INPUT REQUIRED]</w:t>
            </w:r>
          </w:p>
        </w:tc>
        <w:tc>
          <w:tcPr>
            <w:tcW w:w="2104" w:type="dxa"/>
          </w:tcPr>
          <w:p w14:paraId="3D0DE327" w14:textId="77777777" w:rsidR="008D68B2" w:rsidRDefault="00000000">
            <w:pPr>
              <w:spacing w:before="20" w:after="20"/>
            </w:pPr>
            <w:r>
              <w:rPr>
                <w:sz w:val="17"/>
              </w:rPr>
              <w:t>____ per alloy</w:t>
            </w:r>
          </w:p>
        </w:tc>
      </w:tr>
      <w:tr w:rsidR="008D68B2" w14:paraId="2EA4B72F" w14:textId="77777777">
        <w:trPr>
          <w:jc w:val="center"/>
        </w:trPr>
        <w:tc>
          <w:tcPr>
            <w:tcW w:w="2104" w:type="dxa"/>
          </w:tcPr>
          <w:p w14:paraId="45BEF805" w14:textId="77777777" w:rsidR="008D68B2" w:rsidRDefault="00000000">
            <w:pPr>
              <w:spacing w:before="20" w:after="20"/>
            </w:pPr>
            <w:r>
              <w:rPr>
                <w:sz w:val="17"/>
              </w:rPr>
              <w:t>R03</w:t>
            </w:r>
          </w:p>
        </w:tc>
        <w:tc>
          <w:tcPr>
            <w:tcW w:w="2104" w:type="dxa"/>
          </w:tcPr>
          <w:p w14:paraId="4A3D9FD2" w14:textId="77777777" w:rsidR="008D68B2" w:rsidRDefault="00000000">
            <w:pPr>
              <w:spacing w:before="20" w:after="20"/>
            </w:pPr>
            <w:r>
              <w:rPr>
                <w:sz w:val="17"/>
              </w:rPr>
              <w:t xml:space="preserve">Minimum reduction per </w:t>
            </w:r>
            <w:r>
              <w:rPr>
                <w:sz w:val="17"/>
              </w:rPr>
              <w:lastRenderedPageBreak/>
              <w:t>drawing pass — below which the pass is not worth making</w:t>
            </w:r>
          </w:p>
        </w:tc>
        <w:tc>
          <w:tcPr>
            <w:tcW w:w="2104" w:type="dxa"/>
          </w:tcPr>
          <w:p w14:paraId="39292A7C" w14:textId="77777777" w:rsidR="008D68B2" w:rsidRDefault="00000000">
            <w:pPr>
              <w:spacing w:before="20" w:after="20"/>
            </w:pPr>
            <w:r>
              <w:rPr>
                <w:sz w:val="17"/>
              </w:rPr>
              <w:lastRenderedPageBreak/>
              <w:t>Drawing</w:t>
            </w:r>
          </w:p>
        </w:tc>
        <w:tc>
          <w:tcPr>
            <w:tcW w:w="2104" w:type="dxa"/>
          </w:tcPr>
          <w:p w14:paraId="7B4F9FCD" w14:textId="77777777" w:rsidR="008D68B2" w:rsidRDefault="00000000">
            <w:pPr>
              <w:spacing w:before="20" w:after="20"/>
            </w:pPr>
            <w:r>
              <w:rPr>
                <w:rFonts w:ascii="Consolas" w:hAnsi="Consolas"/>
                <w:color w:val="A31D1D"/>
                <w:sz w:val="17"/>
              </w:rPr>
              <w:t xml:space="preserve">[CLIENT INPUT </w:t>
            </w:r>
            <w:r>
              <w:rPr>
                <w:rFonts w:ascii="Consolas" w:hAnsi="Consolas"/>
                <w:color w:val="A31D1D"/>
                <w:sz w:val="17"/>
              </w:rPr>
              <w:lastRenderedPageBreak/>
              <w:t>REQUIRED]</w:t>
            </w:r>
          </w:p>
        </w:tc>
        <w:tc>
          <w:tcPr>
            <w:tcW w:w="2104" w:type="dxa"/>
          </w:tcPr>
          <w:p w14:paraId="38B263A0" w14:textId="77777777" w:rsidR="008D68B2" w:rsidRDefault="00000000">
            <w:pPr>
              <w:spacing w:before="20" w:after="20"/>
            </w:pPr>
            <w:r>
              <w:rPr>
                <w:sz w:val="17"/>
              </w:rPr>
              <w:lastRenderedPageBreak/>
              <w:t>____</w:t>
            </w:r>
          </w:p>
        </w:tc>
      </w:tr>
      <w:tr w:rsidR="008D68B2" w14:paraId="5DD2898F" w14:textId="77777777">
        <w:trPr>
          <w:jc w:val="center"/>
        </w:trPr>
        <w:tc>
          <w:tcPr>
            <w:tcW w:w="2104" w:type="dxa"/>
          </w:tcPr>
          <w:p w14:paraId="0014598C" w14:textId="77777777" w:rsidR="008D68B2" w:rsidRDefault="00000000">
            <w:pPr>
              <w:spacing w:before="20" w:after="20"/>
            </w:pPr>
            <w:r>
              <w:rPr>
                <w:sz w:val="17"/>
              </w:rPr>
              <w:t>R04</w:t>
            </w:r>
          </w:p>
        </w:tc>
        <w:tc>
          <w:tcPr>
            <w:tcW w:w="2104" w:type="dxa"/>
          </w:tcPr>
          <w:p w14:paraId="27BC10AD" w14:textId="77777777" w:rsidR="008D68B2" w:rsidRDefault="00000000">
            <w:pPr>
              <w:spacing w:before="20" w:after="20"/>
            </w:pPr>
            <w:r>
              <w:rPr>
                <w:sz w:val="17"/>
              </w:rPr>
              <w:t>Drawing stress must remain below exit yield strength</w:t>
            </w:r>
          </w:p>
        </w:tc>
        <w:tc>
          <w:tcPr>
            <w:tcW w:w="2104" w:type="dxa"/>
          </w:tcPr>
          <w:p w14:paraId="74D874E4" w14:textId="77777777" w:rsidR="008D68B2" w:rsidRDefault="00000000">
            <w:pPr>
              <w:spacing w:before="20" w:after="20"/>
            </w:pPr>
            <w:r>
              <w:rPr>
                <w:sz w:val="17"/>
              </w:rPr>
              <w:t>Drawing</w:t>
            </w:r>
          </w:p>
        </w:tc>
        <w:tc>
          <w:tcPr>
            <w:tcW w:w="2104" w:type="dxa"/>
          </w:tcPr>
          <w:p w14:paraId="2F095793" w14:textId="77777777" w:rsidR="008D68B2" w:rsidRDefault="00000000">
            <w:pPr>
              <w:spacing w:before="20" w:after="20"/>
            </w:pPr>
            <w:r>
              <w:rPr>
                <w:rFonts w:ascii="Consolas" w:hAnsi="Consolas"/>
                <w:color w:val="A31D1D"/>
                <w:sz w:val="17"/>
              </w:rPr>
              <w:t>[INDUSTRY STANDARD]</w:t>
            </w:r>
          </w:p>
        </w:tc>
        <w:tc>
          <w:tcPr>
            <w:tcW w:w="2104" w:type="dxa"/>
          </w:tcPr>
          <w:p w14:paraId="147168EA" w14:textId="77777777" w:rsidR="008D68B2" w:rsidRDefault="00000000">
            <w:pPr>
              <w:spacing w:before="20" w:after="20"/>
            </w:pPr>
            <w:r>
              <w:rPr>
                <w:sz w:val="17"/>
              </w:rPr>
              <w:t xml:space="preserve">Ratio ≤ </w:t>
            </w:r>
            <w:r>
              <w:rPr>
                <w:rFonts w:ascii="Consolas" w:hAnsi="Consolas"/>
                <w:color w:val="A31D1D"/>
                <w:sz w:val="17"/>
              </w:rPr>
              <w:t>[RECOMMENDED DEFAULT: 0.6]</w:t>
            </w:r>
          </w:p>
        </w:tc>
      </w:tr>
      <w:tr w:rsidR="008D68B2" w14:paraId="7A62DABC" w14:textId="77777777">
        <w:trPr>
          <w:jc w:val="center"/>
        </w:trPr>
        <w:tc>
          <w:tcPr>
            <w:tcW w:w="2104" w:type="dxa"/>
          </w:tcPr>
          <w:p w14:paraId="70F427C2" w14:textId="77777777" w:rsidR="008D68B2" w:rsidRDefault="00000000">
            <w:pPr>
              <w:spacing w:before="20" w:after="20"/>
            </w:pPr>
            <w:r>
              <w:rPr>
                <w:sz w:val="17"/>
              </w:rPr>
              <w:t>R05</w:t>
            </w:r>
          </w:p>
        </w:tc>
        <w:tc>
          <w:tcPr>
            <w:tcW w:w="2104" w:type="dxa"/>
          </w:tcPr>
          <w:p w14:paraId="61A6447F" w14:textId="77777777" w:rsidR="008D68B2" w:rsidRDefault="00000000">
            <w:pPr>
              <w:spacing w:before="20" w:after="20"/>
            </w:pPr>
            <w:r>
              <w:rPr>
                <w:sz w:val="17"/>
              </w:rPr>
              <w:t>Δ parameter working range</w:t>
            </w:r>
          </w:p>
        </w:tc>
        <w:tc>
          <w:tcPr>
            <w:tcW w:w="2104" w:type="dxa"/>
          </w:tcPr>
          <w:p w14:paraId="429EA244" w14:textId="77777777" w:rsidR="008D68B2" w:rsidRDefault="00000000">
            <w:pPr>
              <w:spacing w:before="20" w:after="20"/>
            </w:pPr>
            <w:r>
              <w:rPr>
                <w:sz w:val="17"/>
              </w:rPr>
              <w:t>Drawing</w:t>
            </w:r>
          </w:p>
        </w:tc>
        <w:tc>
          <w:tcPr>
            <w:tcW w:w="2104" w:type="dxa"/>
          </w:tcPr>
          <w:p w14:paraId="5AC3D448" w14:textId="77777777" w:rsidR="008D68B2" w:rsidRDefault="00000000">
            <w:pPr>
              <w:spacing w:before="20" w:after="20"/>
            </w:pPr>
            <w:r>
              <w:rPr>
                <w:rFonts w:ascii="Consolas" w:hAnsi="Consolas"/>
                <w:color w:val="A31D1D"/>
                <w:sz w:val="17"/>
              </w:rPr>
              <w:t>[INDUSTRY STANDARD]</w:t>
            </w:r>
          </w:p>
        </w:tc>
        <w:tc>
          <w:tcPr>
            <w:tcW w:w="2104" w:type="dxa"/>
          </w:tcPr>
          <w:p w14:paraId="25B3B63C" w14:textId="77777777" w:rsidR="008D68B2" w:rsidRDefault="00000000">
            <w:pPr>
              <w:spacing w:before="20" w:after="20"/>
            </w:pPr>
            <w:r>
              <w:rPr>
                <w:rFonts w:ascii="Consolas" w:hAnsi="Consolas"/>
                <w:color w:val="A31D1D"/>
                <w:sz w:val="17"/>
              </w:rPr>
              <w:t>[RECOMMENDED DEFAULT: 1.5–3.0]</w:t>
            </w:r>
          </w:p>
        </w:tc>
      </w:tr>
      <w:tr w:rsidR="008D68B2" w14:paraId="7547D514" w14:textId="77777777">
        <w:trPr>
          <w:jc w:val="center"/>
        </w:trPr>
        <w:tc>
          <w:tcPr>
            <w:tcW w:w="2104" w:type="dxa"/>
          </w:tcPr>
          <w:p w14:paraId="3D6E4E51" w14:textId="77777777" w:rsidR="008D68B2" w:rsidRDefault="00000000">
            <w:pPr>
              <w:spacing w:before="20" w:after="20"/>
            </w:pPr>
            <w:r>
              <w:rPr>
                <w:sz w:val="17"/>
              </w:rPr>
              <w:t>R06</w:t>
            </w:r>
          </w:p>
        </w:tc>
        <w:tc>
          <w:tcPr>
            <w:tcW w:w="2104" w:type="dxa"/>
          </w:tcPr>
          <w:p w14:paraId="4BBF422E" w14:textId="77777777" w:rsidR="008D68B2" w:rsidRDefault="00000000">
            <w:pPr>
              <w:spacing w:before="20" w:after="20"/>
            </w:pPr>
            <w:r>
              <w:rPr>
                <w:sz w:val="17"/>
              </w:rPr>
              <w:t>Equal reduction per pass as the default distribution</w:t>
            </w:r>
          </w:p>
        </w:tc>
        <w:tc>
          <w:tcPr>
            <w:tcW w:w="2104" w:type="dxa"/>
          </w:tcPr>
          <w:p w14:paraId="035AC6DE" w14:textId="77777777" w:rsidR="008D68B2" w:rsidRDefault="00000000">
            <w:pPr>
              <w:spacing w:before="20" w:after="20"/>
            </w:pPr>
            <w:r>
              <w:rPr>
                <w:sz w:val="17"/>
              </w:rPr>
              <w:t>Drawing</w:t>
            </w:r>
          </w:p>
        </w:tc>
        <w:tc>
          <w:tcPr>
            <w:tcW w:w="2104" w:type="dxa"/>
          </w:tcPr>
          <w:p w14:paraId="4C8BD231" w14:textId="77777777" w:rsidR="008D68B2" w:rsidRDefault="00000000">
            <w:pPr>
              <w:spacing w:before="20" w:after="20"/>
            </w:pPr>
            <w:r>
              <w:rPr>
                <w:rFonts w:ascii="Consolas" w:hAnsi="Consolas"/>
                <w:color w:val="A31D1D"/>
                <w:sz w:val="17"/>
              </w:rPr>
              <w:t>[INDUSTRY STANDARD]</w:t>
            </w:r>
          </w:p>
        </w:tc>
        <w:tc>
          <w:tcPr>
            <w:tcW w:w="2104" w:type="dxa"/>
          </w:tcPr>
          <w:p w14:paraId="2B0B8DB3" w14:textId="77777777" w:rsidR="008D68B2" w:rsidRDefault="00000000">
            <w:pPr>
              <w:spacing w:before="20" w:after="20"/>
            </w:pPr>
            <w:r>
              <w:rPr>
                <w:sz w:val="17"/>
              </w:rPr>
              <w:t xml:space="preserve">Confirm — </w:t>
            </w:r>
            <w:r>
              <w:rPr>
                <w:b/>
                <w:sz w:val="17"/>
              </w:rPr>
              <w:t>PSG-Q03</w:t>
            </w:r>
          </w:p>
        </w:tc>
      </w:tr>
      <w:tr w:rsidR="008D68B2" w14:paraId="3A0C6711" w14:textId="77777777">
        <w:trPr>
          <w:jc w:val="center"/>
        </w:trPr>
        <w:tc>
          <w:tcPr>
            <w:tcW w:w="2104" w:type="dxa"/>
          </w:tcPr>
          <w:p w14:paraId="5FC6644A" w14:textId="77777777" w:rsidR="008D68B2" w:rsidRDefault="00000000">
            <w:pPr>
              <w:spacing w:before="20" w:after="20"/>
            </w:pPr>
            <w:r>
              <w:rPr>
                <w:sz w:val="17"/>
              </w:rPr>
              <w:t>R07</w:t>
            </w:r>
          </w:p>
        </w:tc>
        <w:tc>
          <w:tcPr>
            <w:tcW w:w="2104" w:type="dxa"/>
          </w:tcPr>
          <w:p w14:paraId="590246D2" w14:textId="77777777" w:rsidR="008D68B2" w:rsidRDefault="00000000">
            <w:pPr>
              <w:spacing w:before="20" w:after="20"/>
            </w:pPr>
            <w:r>
              <w:rPr>
                <w:sz w:val="17"/>
              </w:rPr>
              <w:t>Maximum draft per rolling stand</w:t>
            </w:r>
          </w:p>
        </w:tc>
        <w:tc>
          <w:tcPr>
            <w:tcW w:w="2104" w:type="dxa"/>
          </w:tcPr>
          <w:p w14:paraId="4763BB42" w14:textId="77777777" w:rsidR="008D68B2" w:rsidRDefault="00000000">
            <w:pPr>
              <w:spacing w:before="20" w:after="20"/>
            </w:pPr>
            <w:r>
              <w:rPr>
                <w:sz w:val="17"/>
              </w:rPr>
              <w:t>Rolling</w:t>
            </w:r>
          </w:p>
        </w:tc>
        <w:tc>
          <w:tcPr>
            <w:tcW w:w="2104" w:type="dxa"/>
          </w:tcPr>
          <w:p w14:paraId="5813AC11" w14:textId="77777777" w:rsidR="008D68B2" w:rsidRDefault="00000000">
            <w:pPr>
              <w:spacing w:before="20" w:after="20"/>
            </w:pPr>
            <w:r>
              <w:rPr>
                <w:rFonts w:ascii="Consolas" w:hAnsi="Consolas"/>
                <w:color w:val="A31D1D"/>
                <w:sz w:val="17"/>
              </w:rPr>
              <w:t>[CLIENT INPUT REQUIRED]</w:t>
            </w:r>
          </w:p>
        </w:tc>
        <w:tc>
          <w:tcPr>
            <w:tcW w:w="2104" w:type="dxa"/>
          </w:tcPr>
          <w:p w14:paraId="05BCE0E5" w14:textId="77777777" w:rsidR="008D68B2" w:rsidRDefault="00000000">
            <w:pPr>
              <w:spacing w:before="20" w:after="20"/>
            </w:pPr>
            <w:r>
              <w:rPr>
                <w:sz w:val="17"/>
              </w:rPr>
              <w:t>____ per stand</w:t>
            </w:r>
          </w:p>
        </w:tc>
      </w:tr>
      <w:tr w:rsidR="008D68B2" w14:paraId="5C42D1E3" w14:textId="77777777">
        <w:trPr>
          <w:jc w:val="center"/>
        </w:trPr>
        <w:tc>
          <w:tcPr>
            <w:tcW w:w="2104" w:type="dxa"/>
          </w:tcPr>
          <w:p w14:paraId="08DAC1A8" w14:textId="77777777" w:rsidR="008D68B2" w:rsidRDefault="00000000">
            <w:pPr>
              <w:spacing w:before="20" w:after="20"/>
            </w:pPr>
            <w:r>
              <w:rPr>
                <w:sz w:val="17"/>
              </w:rPr>
              <w:t>R08</w:t>
            </w:r>
          </w:p>
        </w:tc>
        <w:tc>
          <w:tcPr>
            <w:tcW w:w="2104" w:type="dxa"/>
          </w:tcPr>
          <w:p w14:paraId="4B4412A3" w14:textId="77777777" w:rsidR="008D68B2" w:rsidRDefault="00000000">
            <w:pPr>
              <w:spacing w:before="20" w:after="20"/>
            </w:pPr>
            <w:r>
              <w:rPr>
                <w:sz w:val="17"/>
              </w:rPr>
              <w:t>Minimum draft per rolling stand — below which gauge control is unstable</w:t>
            </w:r>
          </w:p>
        </w:tc>
        <w:tc>
          <w:tcPr>
            <w:tcW w:w="2104" w:type="dxa"/>
          </w:tcPr>
          <w:p w14:paraId="0D8BD16F" w14:textId="77777777" w:rsidR="008D68B2" w:rsidRDefault="00000000">
            <w:pPr>
              <w:spacing w:before="20" w:after="20"/>
            </w:pPr>
            <w:r>
              <w:rPr>
                <w:sz w:val="17"/>
              </w:rPr>
              <w:t>Rolling</w:t>
            </w:r>
          </w:p>
        </w:tc>
        <w:tc>
          <w:tcPr>
            <w:tcW w:w="2104" w:type="dxa"/>
          </w:tcPr>
          <w:p w14:paraId="47EE371C" w14:textId="77777777" w:rsidR="008D68B2" w:rsidRDefault="00000000">
            <w:pPr>
              <w:spacing w:before="20" w:after="20"/>
            </w:pPr>
            <w:r>
              <w:rPr>
                <w:rFonts w:ascii="Consolas" w:hAnsi="Consolas"/>
                <w:color w:val="A31D1D"/>
                <w:sz w:val="17"/>
              </w:rPr>
              <w:t>[CLIENT INPUT REQUIRED]</w:t>
            </w:r>
          </w:p>
        </w:tc>
        <w:tc>
          <w:tcPr>
            <w:tcW w:w="2104" w:type="dxa"/>
          </w:tcPr>
          <w:p w14:paraId="18C51852" w14:textId="77777777" w:rsidR="008D68B2" w:rsidRDefault="00000000">
            <w:pPr>
              <w:spacing w:before="20" w:after="20"/>
            </w:pPr>
            <w:r>
              <w:rPr>
                <w:sz w:val="17"/>
              </w:rPr>
              <w:t>____</w:t>
            </w:r>
          </w:p>
        </w:tc>
      </w:tr>
      <w:tr w:rsidR="008D68B2" w14:paraId="66E8B6E3" w14:textId="77777777">
        <w:trPr>
          <w:jc w:val="center"/>
        </w:trPr>
        <w:tc>
          <w:tcPr>
            <w:tcW w:w="2104" w:type="dxa"/>
          </w:tcPr>
          <w:p w14:paraId="0A7AD1FA" w14:textId="77777777" w:rsidR="008D68B2" w:rsidRDefault="00000000">
            <w:pPr>
              <w:spacing w:before="20" w:after="20"/>
            </w:pPr>
            <w:r>
              <w:rPr>
                <w:sz w:val="17"/>
              </w:rPr>
              <w:t>R09</w:t>
            </w:r>
          </w:p>
        </w:tc>
        <w:tc>
          <w:tcPr>
            <w:tcW w:w="2104" w:type="dxa"/>
          </w:tcPr>
          <w:p w14:paraId="24D61580" w14:textId="77777777" w:rsidR="008D68B2" w:rsidRDefault="00000000">
            <w:pPr>
              <w:spacing w:before="20" w:after="20"/>
            </w:pPr>
            <w:r>
              <w:rPr>
                <w:sz w:val="17"/>
              </w:rPr>
              <w:t xml:space="preserve">Bite condition must be satisfied — </w:t>
            </w:r>
            <w:r>
              <w:rPr>
                <w:b/>
                <w:sz w:val="17"/>
              </w:rPr>
              <w:t>flat-entry passes only</w:t>
            </w:r>
            <w:r>
              <w:rPr>
                <w:sz w:val="17"/>
              </w:rPr>
              <w:t xml:space="preserve">, on the </w:t>
            </w:r>
            <w:r>
              <w:rPr>
                <w:b/>
                <w:sz w:val="17"/>
              </w:rPr>
              <w:t>rolling</w:t>
            </w:r>
            <w:r>
              <w:rPr>
                <w:sz w:val="17"/>
              </w:rPr>
              <w:t xml:space="preserve"> friction coefficient</w:t>
            </w:r>
          </w:p>
        </w:tc>
        <w:tc>
          <w:tcPr>
            <w:tcW w:w="2104" w:type="dxa"/>
          </w:tcPr>
          <w:p w14:paraId="44039363" w14:textId="77777777" w:rsidR="008D68B2" w:rsidRDefault="00000000">
            <w:pPr>
              <w:spacing w:before="20" w:after="20"/>
            </w:pPr>
            <w:r>
              <w:rPr>
                <w:sz w:val="17"/>
              </w:rPr>
              <w:t>Rolling</w:t>
            </w:r>
          </w:p>
        </w:tc>
        <w:tc>
          <w:tcPr>
            <w:tcW w:w="2104" w:type="dxa"/>
          </w:tcPr>
          <w:p w14:paraId="583A062B" w14:textId="77777777" w:rsidR="008D68B2" w:rsidRDefault="00000000">
            <w:pPr>
              <w:spacing w:before="20" w:after="20"/>
            </w:pPr>
            <w:r>
              <w:rPr>
                <w:rFonts w:ascii="Consolas" w:hAnsi="Consolas"/>
                <w:color w:val="A31D1D"/>
                <w:sz w:val="17"/>
              </w:rPr>
              <w:t>[INDUSTRY STANDARD]</w:t>
            </w:r>
          </w:p>
        </w:tc>
        <w:tc>
          <w:tcPr>
            <w:tcW w:w="2104" w:type="dxa"/>
          </w:tcPr>
          <w:p w14:paraId="450B8B38" w14:textId="77777777" w:rsidR="008D68B2" w:rsidRDefault="00000000">
            <w:pPr>
              <w:spacing w:before="20" w:after="20"/>
            </w:pPr>
            <w:r>
              <w:rPr>
                <w:rFonts w:ascii="Consolas" w:hAnsi="Consolas"/>
                <w:color w:val="A31D1D"/>
                <w:sz w:val="17"/>
              </w:rPr>
              <w:t>Δh ≤ μ²R</w:t>
            </w:r>
            <w:r>
              <w:rPr>
                <w:sz w:val="17"/>
              </w:rPr>
              <w:t xml:space="preserve">, </w:t>
            </w:r>
            <w:r>
              <w:rPr>
                <w:rFonts w:ascii="Consolas" w:hAnsi="Consolas"/>
                <w:color w:val="A31D1D"/>
                <w:sz w:val="17"/>
              </w:rPr>
              <w:t>μ</w:t>
            </w:r>
            <w:r>
              <w:rPr>
                <w:sz w:val="17"/>
              </w:rPr>
              <w:t xml:space="preserve"> = </w:t>
            </w:r>
            <w:r>
              <w:rPr>
                <w:b/>
                <w:sz w:val="17"/>
              </w:rPr>
              <w:t>PSG-D31</w:t>
            </w:r>
          </w:p>
        </w:tc>
      </w:tr>
      <w:tr w:rsidR="008D68B2" w14:paraId="2CDFA4DD" w14:textId="77777777">
        <w:trPr>
          <w:jc w:val="center"/>
        </w:trPr>
        <w:tc>
          <w:tcPr>
            <w:tcW w:w="2104" w:type="dxa"/>
          </w:tcPr>
          <w:p w14:paraId="08BD109D" w14:textId="77777777" w:rsidR="008D68B2" w:rsidRDefault="00000000">
            <w:pPr>
              <w:spacing w:before="20" w:after="20"/>
            </w:pPr>
            <w:r>
              <w:rPr>
                <w:sz w:val="17"/>
              </w:rPr>
              <w:t>R10</w:t>
            </w:r>
          </w:p>
        </w:tc>
        <w:tc>
          <w:tcPr>
            <w:tcW w:w="2104" w:type="dxa"/>
          </w:tcPr>
          <w:p w14:paraId="58330AF6" w14:textId="77777777" w:rsidR="008D68B2" w:rsidRDefault="00000000">
            <w:pPr>
              <w:spacing w:before="20" w:after="20"/>
            </w:pPr>
            <w:r>
              <w:rPr>
                <w:sz w:val="17"/>
              </w:rPr>
              <w:t>A stand set at or above incoming thickness performs no work</w:t>
            </w:r>
          </w:p>
        </w:tc>
        <w:tc>
          <w:tcPr>
            <w:tcW w:w="2104" w:type="dxa"/>
          </w:tcPr>
          <w:p w14:paraId="3938547D" w14:textId="77777777" w:rsidR="008D68B2" w:rsidRDefault="00000000">
            <w:pPr>
              <w:spacing w:before="20" w:after="20"/>
            </w:pPr>
            <w:r>
              <w:rPr>
                <w:sz w:val="17"/>
              </w:rPr>
              <w:t>Rolling</w:t>
            </w:r>
          </w:p>
        </w:tc>
        <w:tc>
          <w:tcPr>
            <w:tcW w:w="2104" w:type="dxa"/>
          </w:tcPr>
          <w:p w14:paraId="410E0013" w14:textId="77777777" w:rsidR="008D68B2" w:rsidRDefault="00000000">
            <w:pPr>
              <w:spacing w:before="20" w:after="20"/>
            </w:pPr>
            <w:r>
              <w:rPr>
                <w:rFonts w:ascii="Consolas" w:hAnsi="Consolas"/>
                <w:color w:val="A31D1D"/>
                <w:sz w:val="17"/>
              </w:rPr>
              <w:t>[INDUSTRY STANDARD]</w:t>
            </w:r>
          </w:p>
        </w:tc>
        <w:tc>
          <w:tcPr>
            <w:tcW w:w="2104" w:type="dxa"/>
          </w:tcPr>
          <w:p w14:paraId="5125A960" w14:textId="77777777" w:rsidR="008D68B2" w:rsidRDefault="00000000">
            <w:pPr>
              <w:spacing w:before="20" w:after="20"/>
            </w:pPr>
            <w:r>
              <w:rPr>
                <w:sz w:val="17"/>
              </w:rPr>
              <w:t>Structural</w:t>
            </w:r>
          </w:p>
        </w:tc>
      </w:tr>
      <w:tr w:rsidR="008D68B2" w14:paraId="2715DD63" w14:textId="77777777">
        <w:trPr>
          <w:jc w:val="center"/>
        </w:trPr>
        <w:tc>
          <w:tcPr>
            <w:tcW w:w="2104" w:type="dxa"/>
          </w:tcPr>
          <w:p w14:paraId="1AC475B9" w14:textId="77777777" w:rsidR="008D68B2" w:rsidRDefault="00000000">
            <w:pPr>
              <w:spacing w:before="20" w:after="20"/>
            </w:pPr>
            <w:r>
              <w:rPr>
                <w:sz w:val="17"/>
              </w:rPr>
              <w:t>R11</w:t>
            </w:r>
          </w:p>
        </w:tc>
        <w:tc>
          <w:tcPr>
            <w:tcW w:w="2104" w:type="dxa"/>
          </w:tcPr>
          <w:p w14:paraId="7DE4FFF6" w14:textId="77777777" w:rsidR="008D68B2" w:rsidRDefault="00000000">
            <w:pPr>
              <w:spacing w:before="20" w:after="20"/>
            </w:pPr>
            <w:r>
              <w:rPr>
                <w:sz w:val="17"/>
              </w:rPr>
              <w:t xml:space="preserve">Total rolling reduction must be distributed across the active </w:t>
            </w:r>
            <w:r>
              <w:rPr>
                <w:b/>
                <w:sz w:val="17"/>
              </w:rPr>
              <w:t>reduction</w:t>
            </w:r>
            <w:r>
              <w:rPr>
                <w:sz w:val="17"/>
              </w:rPr>
              <w:t xml:space="preserve"> stands, with the final stand reserved</w:t>
            </w:r>
          </w:p>
        </w:tc>
        <w:tc>
          <w:tcPr>
            <w:tcW w:w="2104" w:type="dxa"/>
          </w:tcPr>
          <w:p w14:paraId="553C84B1" w14:textId="77777777" w:rsidR="008D68B2" w:rsidRDefault="00000000">
            <w:pPr>
              <w:spacing w:before="20" w:after="20"/>
            </w:pPr>
            <w:r>
              <w:rPr>
                <w:sz w:val="17"/>
              </w:rPr>
              <w:t>Rolling</w:t>
            </w:r>
          </w:p>
        </w:tc>
        <w:tc>
          <w:tcPr>
            <w:tcW w:w="2104" w:type="dxa"/>
          </w:tcPr>
          <w:p w14:paraId="0DBB4BC0" w14:textId="77777777" w:rsidR="008D68B2" w:rsidRDefault="00000000">
            <w:pPr>
              <w:spacing w:before="20" w:after="20"/>
            </w:pPr>
            <w:r>
              <w:rPr>
                <w:rFonts w:ascii="Consolas" w:hAnsi="Consolas"/>
                <w:color w:val="A31D1D"/>
                <w:sz w:val="17"/>
              </w:rPr>
              <w:t>[INDUSTRY STANDARD]</w:t>
            </w:r>
          </w:p>
        </w:tc>
        <w:tc>
          <w:tcPr>
            <w:tcW w:w="2104" w:type="dxa"/>
          </w:tcPr>
          <w:p w14:paraId="6555C93C" w14:textId="77777777" w:rsidR="008D68B2" w:rsidRDefault="00000000">
            <w:pPr>
              <w:spacing w:before="20" w:after="20"/>
            </w:pPr>
            <w:r>
              <w:rPr>
                <w:sz w:val="17"/>
              </w:rPr>
              <w:t>§3.3.5</w:t>
            </w:r>
          </w:p>
        </w:tc>
      </w:tr>
      <w:tr w:rsidR="008D68B2" w14:paraId="13B885B6" w14:textId="77777777">
        <w:trPr>
          <w:jc w:val="center"/>
        </w:trPr>
        <w:tc>
          <w:tcPr>
            <w:tcW w:w="2104" w:type="dxa"/>
          </w:tcPr>
          <w:p w14:paraId="0CDAE999" w14:textId="77777777" w:rsidR="008D68B2" w:rsidRDefault="00000000">
            <w:pPr>
              <w:spacing w:before="20" w:after="20"/>
            </w:pPr>
            <w:r>
              <w:rPr>
                <w:sz w:val="17"/>
              </w:rPr>
              <w:t>R12</w:t>
            </w:r>
          </w:p>
        </w:tc>
        <w:tc>
          <w:tcPr>
            <w:tcW w:w="2104" w:type="dxa"/>
          </w:tcPr>
          <w:p w14:paraId="454042C3" w14:textId="77777777" w:rsidR="008D68B2" w:rsidRDefault="00000000">
            <w:pPr>
              <w:spacing w:before="20" w:after="20"/>
            </w:pPr>
            <w:r>
              <w:rPr>
                <w:sz w:val="17"/>
              </w:rPr>
              <w:t>Roll separating force must not exceed stand capacity</w:t>
            </w:r>
          </w:p>
        </w:tc>
        <w:tc>
          <w:tcPr>
            <w:tcW w:w="2104" w:type="dxa"/>
          </w:tcPr>
          <w:p w14:paraId="4D4E04D0" w14:textId="77777777" w:rsidR="008D68B2" w:rsidRDefault="00000000">
            <w:pPr>
              <w:spacing w:before="20" w:after="20"/>
            </w:pPr>
            <w:r>
              <w:rPr>
                <w:sz w:val="17"/>
              </w:rPr>
              <w:t>Rolling</w:t>
            </w:r>
          </w:p>
        </w:tc>
        <w:tc>
          <w:tcPr>
            <w:tcW w:w="2104" w:type="dxa"/>
          </w:tcPr>
          <w:p w14:paraId="451B6E76" w14:textId="77777777" w:rsidR="008D68B2" w:rsidRDefault="00000000">
            <w:pPr>
              <w:spacing w:before="20" w:after="20"/>
            </w:pPr>
            <w:r>
              <w:rPr>
                <w:rFonts w:ascii="Consolas" w:hAnsi="Consolas"/>
                <w:color w:val="A31D1D"/>
                <w:sz w:val="17"/>
              </w:rPr>
              <w:t>[CLIENT INPUT REQUIRED]</w:t>
            </w:r>
          </w:p>
        </w:tc>
        <w:tc>
          <w:tcPr>
            <w:tcW w:w="2104" w:type="dxa"/>
          </w:tcPr>
          <w:p w14:paraId="486988F9" w14:textId="77777777" w:rsidR="008D68B2" w:rsidRDefault="00000000">
            <w:pPr>
              <w:spacing w:before="20" w:after="20"/>
            </w:pPr>
            <w:r>
              <w:rPr>
                <w:sz w:val="17"/>
              </w:rPr>
              <w:t>____ per stand</w:t>
            </w:r>
          </w:p>
        </w:tc>
      </w:tr>
      <w:tr w:rsidR="008D68B2" w14:paraId="5B94F7B8" w14:textId="77777777">
        <w:trPr>
          <w:jc w:val="center"/>
        </w:trPr>
        <w:tc>
          <w:tcPr>
            <w:tcW w:w="2104" w:type="dxa"/>
          </w:tcPr>
          <w:p w14:paraId="28EE5502" w14:textId="77777777" w:rsidR="008D68B2" w:rsidRDefault="00000000">
            <w:pPr>
              <w:spacing w:before="20" w:after="20"/>
            </w:pPr>
            <w:r>
              <w:rPr>
                <w:sz w:val="17"/>
              </w:rPr>
              <w:t>R13</w:t>
            </w:r>
          </w:p>
        </w:tc>
        <w:tc>
          <w:tcPr>
            <w:tcW w:w="2104" w:type="dxa"/>
          </w:tcPr>
          <w:p w14:paraId="5A4008EA" w14:textId="77777777" w:rsidR="008D68B2" w:rsidRDefault="00000000">
            <w:pPr>
              <w:spacing w:before="20" w:after="20"/>
            </w:pPr>
            <w:r>
              <w:rPr>
                <w:sz w:val="17"/>
              </w:rPr>
              <w:t>Drive power must not exceed stand rating</w:t>
            </w:r>
          </w:p>
        </w:tc>
        <w:tc>
          <w:tcPr>
            <w:tcW w:w="2104" w:type="dxa"/>
          </w:tcPr>
          <w:p w14:paraId="65A2D505" w14:textId="77777777" w:rsidR="008D68B2" w:rsidRDefault="00000000">
            <w:pPr>
              <w:spacing w:before="20" w:after="20"/>
            </w:pPr>
            <w:r>
              <w:rPr>
                <w:sz w:val="17"/>
              </w:rPr>
              <w:t>Rolling</w:t>
            </w:r>
          </w:p>
        </w:tc>
        <w:tc>
          <w:tcPr>
            <w:tcW w:w="2104" w:type="dxa"/>
          </w:tcPr>
          <w:p w14:paraId="32D2FCC1" w14:textId="77777777" w:rsidR="008D68B2" w:rsidRDefault="00000000">
            <w:pPr>
              <w:spacing w:before="20" w:after="20"/>
            </w:pPr>
            <w:r>
              <w:rPr>
                <w:rFonts w:ascii="Consolas" w:hAnsi="Consolas"/>
                <w:color w:val="A31D1D"/>
                <w:sz w:val="17"/>
              </w:rPr>
              <w:t>[CLIENT INPUT REQUIRED]</w:t>
            </w:r>
          </w:p>
        </w:tc>
        <w:tc>
          <w:tcPr>
            <w:tcW w:w="2104" w:type="dxa"/>
          </w:tcPr>
          <w:p w14:paraId="63374D15" w14:textId="77777777" w:rsidR="008D68B2" w:rsidRDefault="00000000">
            <w:pPr>
              <w:spacing w:before="20" w:after="20"/>
            </w:pPr>
            <w:r>
              <w:rPr>
                <w:sz w:val="17"/>
              </w:rPr>
              <w:t>____ per stand</w:t>
            </w:r>
          </w:p>
        </w:tc>
      </w:tr>
      <w:tr w:rsidR="008D68B2" w14:paraId="12159AA0" w14:textId="77777777">
        <w:trPr>
          <w:jc w:val="center"/>
        </w:trPr>
        <w:tc>
          <w:tcPr>
            <w:tcW w:w="2104" w:type="dxa"/>
          </w:tcPr>
          <w:p w14:paraId="7CF0268E" w14:textId="77777777" w:rsidR="008D68B2" w:rsidRDefault="00000000">
            <w:pPr>
              <w:spacing w:before="20" w:after="20"/>
            </w:pPr>
            <w:r>
              <w:rPr>
                <w:sz w:val="17"/>
              </w:rPr>
              <w:t>R14</w:t>
            </w:r>
          </w:p>
        </w:tc>
        <w:tc>
          <w:tcPr>
            <w:tcW w:w="2104" w:type="dxa"/>
          </w:tcPr>
          <w:p w14:paraId="24041830" w14:textId="77777777" w:rsidR="008D68B2" w:rsidRDefault="00000000">
            <w:pPr>
              <w:spacing w:before="20" w:after="20"/>
            </w:pPr>
            <w:r>
              <w:rPr>
                <w:sz w:val="17"/>
              </w:rPr>
              <w:t>Roll gap set below target gauge by the mill spring allowance</w:t>
            </w:r>
          </w:p>
        </w:tc>
        <w:tc>
          <w:tcPr>
            <w:tcW w:w="2104" w:type="dxa"/>
          </w:tcPr>
          <w:p w14:paraId="4C20B3FE" w14:textId="77777777" w:rsidR="008D68B2" w:rsidRDefault="00000000">
            <w:pPr>
              <w:spacing w:before="20" w:after="20"/>
            </w:pPr>
            <w:r>
              <w:rPr>
                <w:sz w:val="17"/>
              </w:rPr>
              <w:t>Rolling</w:t>
            </w:r>
          </w:p>
        </w:tc>
        <w:tc>
          <w:tcPr>
            <w:tcW w:w="2104" w:type="dxa"/>
          </w:tcPr>
          <w:p w14:paraId="1DA5E6DA" w14:textId="77777777" w:rsidR="008D68B2" w:rsidRDefault="00000000">
            <w:pPr>
              <w:spacing w:before="20" w:after="20"/>
            </w:pPr>
            <w:r>
              <w:rPr>
                <w:rFonts w:ascii="Consolas" w:hAnsi="Consolas"/>
                <w:color w:val="A31D1D"/>
                <w:sz w:val="17"/>
              </w:rPr>
              <w:t>[INDUSTRY STANDARD]</w:t>
            </w:r>
          </w:p>
        </w:tc>
        <w:tc>
          <w:tcPr>
            <w:tcW w:w="2104" w:type="dxa"/>
          </w:tcPr>
          <w:p w14:paraId="0095E8EE" w14:textId="77777777" w:rsidR="008D68B2" w:rsidRDefault="00000000">
            <w:pPr>
              <w:spacing w:before="20" w:after="20"/>
            </w:pPr>
            <w:r>
              <w:rPr>
                <w:rFonts w:ascii="Consolas" w:hAnsi="Consolas"/>
                <w:color w:val="A31D1D"/>
                <w:sz w:val="17"/>
              </w:rPr>
              <w:t>h = S₀ + F/K</w:t>
            </w:r>
          </w:p>
        </w:tc>
      </w:tr>
      <w:tr w:rsidR="008D68B2" w14:paraId="1B00E067" w14:textId="77777777">
        <w:trPr>
          <w:jc w:val="center"/>
        </w:trPr>
        <w:tc>
          <w:tcPr>
            <w:tcW w:w="2104" w:type="dxa"/>
          </w:tcPr>
          <w:p w14:paraId="61D9AD63" w14:textId="77777777" w:rsidR="008D68B2" w:rsidRDefault="00000000">
            <w:pPr>
              <w:spacing w:before="20" w:after="20"/>
            </w:pPr>
            <w:r>
              <w:rPr>
                <w:sz w:val="17"/>
              </w:rPr>
              <w:t>R15</w:t>
            </w:r>
          </w:p>
        </w:tc>
        <w:tc>
          <w:tcPr>
            <w:tcW w:w="2104" w:type="dxa"/>
          </w:tcPr>
          <w:p w14:paraId="76DD9C52" w14:textId="77777777" w:rsidR="008D68B2" w:rsidRDefault="00000000">
            <w:pPr>
              <w:spacing w:before="20" w:after="20"/>
            </w:pPr>
            <w:r>
              <w:rPr>
                <w:sz w:val="17"/>
              </w:rPr>
              <w:t xml:space="preserve">Inter-stand speed ratios follow mass flow, </w:t>
            </w:r>
            <w:r>
              <w:rPr>
                <w:b/>
                <w:sz w:val="17"/>
              </w:rPr>
              <w:t>counting the edgers as stages</w:t>
            </w:r>
          </w:p>
        </w:tc>
        <w:tc>
          <w:tcPr>
            <w:tcW w:w="2104" w:type="dxa"/>
          </w:tcPr>
          <w:p w14:paraId="2EC2E6C8" w14:textId="77777777" w:rsidR="008D68B2" w:rsidRDefault="00000000">
            <w:pPr>
              <w:spacing w:before="20" w:after="20"/>
            </w:pPr>
            <w:r>
              <w:rPr>
                <w:sz w:val="17"/>
              </w:rPr>
              <w:t>Both</w:t>
            </w:r>
          </w:p>
        </w:tc>
        <w:tc>
          <w:tcPr>
            <w:tcW w:w="2104" w:type="dxa"/>
          </w:tcPr>
          <w:p w14:paraId="061C5D34" w14:textId="77777777" w:rsidR="008D68B2" w:rsidRDefault="00000000">
            <w:pPr>
              <w:spacing w:before="20" w:after="20"/>
            </w:pPr>
            <w:r>
              <w:rPr>
                <w:rFonts w:ascii="Consolas" w:hAnsi="Consolas"/>
                <w:color w:val="A31D1D"/>
                <w:sz w:val="17"/>
              </w:rPr>
              <w:t>[INDUSTRY STANDARD]</w:t>
            </w:r>
          </w:p>
        </w:tc>
        <w:tc>
          <w:tcPr>
            <w:tcW w:w="2104" w:type="dxa"/>
          </w:tcPr>
          <w:p w14:paraId="09303F81" w14:textId="77777777" w:rsidR="008D68B2" w:rsidRDefault="00000000">
            <w:pPr>
              <w:spacing w:before="20" w:after="20"/>
            </w:pPr>
            <w:r>
              <w:rPr>
                <w:rFonts w:ascii="Consolas" w:hAnsi="Consolas"/>
                <w:color w:val="A31D1D"/>
                <w:sz w:val="17"/>
              </w:rPr>
              <w:t>v₁/v₀ = A₀/A₁</w:t>
            </w:r>
          </w:p>
        </w:tc>
      </w:tr>
      <w:tr w:rsidR="008D68B2" w14:paraId="747E1D30" w14:textId="77777777">
        <w:trPr>
          <w:jc w:val="center"/>
        </w:trPr>
        <w:tc>
          <w:tcPr>
            <w:tcW w:w="2104" w:type="dxa"/>
          </w:tcPr>
          <w:p w14:paraId="0BAD8D2A" w14:textId="77777777" w:rsidR="008D68B2" w:rsidRDefault="00000000">
            <w:pPr>
              <w:spacing w:before="20" w:after="20"/>
            </w:pPr>
            <w:r>
              <w:rPr>
                <w:sz w:val="17"/>
              </w:rPr>
              <w:t>R16</w:t>
            </w:r>
          </w:p>
        </w:tc>
        <w:tc>
          <w:tcPr>
            <w:tcW w:w="2104" w:type="dxa"/>
          </w:tcPr>
          <w:p w14:paraId="1C0D2B26" w14:textId="77777777" w:rsidR="008D68B2" w:rsidRDefault="00000000">
            <w:pPr>
              <w:spacing w:before="20" w:after="20"/>
            </w:pPr>
            <w:r>
              <w:rPr>
                <w:sz w:val="17"/>
              </w:rPr>
              <w:t>Absolute line speed envelope</w:t>
            </w:r>
          </w:p>
        </w:tc>
        <w:tc>
          <w:tcPr>
            <w:tcW w:w="2104" w:type="dxa"/>
          </w:tcPr>
          <w:p w14:paraId="403D0EB2" w14:textId="77777777" w:rsidR="008D68B2" w:rsidRDefault="00000000">
            <w:pPr>
              <w:spacing w:before="20" w:after="20"/>
            </w:pPr>
            <w:r>
              <w:rPr>
                <w:sz w:val="17"/>
              </w:rPr>
              <w:t>Both</w:t>
            </w:r>
          </w:p>
        </w:tc>
        <w:tc>
          <w:tcPr>
            <w:tcW w:w="2104" w:type="dxa"/>
          </w:tcPr>
          <w:p w14:paraId="01699DDB" w14:textId="77777777" w:rsidR="008D68B2" w:rsidRDefault="00000000">
            <w:pPr>
              <w:spacing w:before="20" w:after="20"/>
            </w:pPr>
            <w:r>
              <w:rPr>
                <w:rFonts w:ascii="Consolas" w:hAnsi="Consolas"/>
                <w:color w:val="A31D1D"/>
                <w:sz w:val="17"/>
              </w:rPr>
              <w:t>[CLIENT INPUT REQUIRED]</w:t>
            </w:r>
          </w:p>
        </w:tc>
        <w:tc>
          <w:tcPr>
            <w:tcW w:w="2104" w:type="dxa"/>
          </w:tcPr>
          <w:p w14:paraId="4BD99035" w14:textId="77777777" w:rsidR="008D68B2" w:rsidRDefault="00000000">
            <w:pPr>
              <w:spacing w:before="20" w:after="20"/>
            </w:pPr>
            <w:r>
              <w:rPr>
                <w:sz w:val="17"/>
              </w:rPr>
              <w:t>____ — trial-derived</w:t>
            </w:r>
          </w:p>
        </w:tc>
      </w:tr>
      <w:tr w:rsidR="008D68B2" w14:paraId="77A305F7" w14:textId="77777777">
        <w:trPr>
          <w:jc w:val="center"/>
        </w:trPr>
        <w:tc>
          <w:tcPr>
            <w:tcW w:w="2104" w:type="dxa"/>
          </w:tcPr>
          <w:p w14:paraId="2532C13C" w14:textId="77777777" w:rsidR="008D68B2" w:rsidRDefault="00000000">
            <w:pPr>
              <w:spacing w:before="20" w:after="20"/>
            </w:pPr>
            <w:r>
              <w:rPr>
                <w:sz w:val="17"/>
              </w:rPr>
              <w:t>R17</w:t>
            </w:r>
          </w:p>
        </w:tc>
        <w:tc>
          <w:tcPr>
            <w:tcW w:w="2104" w:type="dxa"/>
          </w:tcPr>
          <w:p w14:paraId="272BEBF2" w14:textId="77777777" w:rsidR="008D68B2" w:rsidRDefault="00000000">
            <w:pPr>
              <w:spacing w:before="20" w:after="20"/>
            </w:pPr>
            <w:r>
              <w:rPr>
                <w:sz w:val="17"/>
              </w:rPr>
              <w:t>Width-to-thickness ratio above which the finishing mill is required</w:t>
            </w:r>
          </w:p>
        </w:tc>
        <w:tc>
          <w:tcPr>
            <w:tcW w:w="2104" w:type="dxa"/>
          </w:tcPr>
          <w:p w14:paraId="5B0771E3" w14:textId="77777777" w:rsidR="008D68B2" w:rsidRDefault="00000000">
            <w:pPr>
              <w:spacing w:before="20" w:after="20"/>
            </w:pPr>
            <w:r>
              <w:rPr>
                <w:sz w:val="17"/>
              </w:rPr>
              <w:t>Product</w:t>
            </w:r>
          </w:p>
        </w:tc>
        <w:tc>
          <w:tcPr>
            <w:tcW w:w="2104" w:type="dxa"/>
          </w:tcPr>
          <w:p w14:paraId="47A8FC8A" w14:textId="77777777" w:rsidR="008D68B2" w:rsidRDefault="00000000">
            <w:pPr>
              <w:spacing w:before="20" w:after="20"/>
            </w:pPr>
            <w:r>
              <w:rPr>
                <w:rFonts w:ascii="Consolas" w:hAnsi="Consolas"/>
                <w:color w:val="A31D1D"/>
                <w:sz w:val="17"/>
              </w:rPr>
              <w:t>[CLIENT INPUT REQUIRED]</w:t>
            </w:r>
          </w:p>
        </w:tc>
        <w:tc>
          <w:tcPr>
            <w:tcW w:w="2104" w:type="dxa"/>
          </w:tcPr>
          <w:p w14:paraId="38ED0343" w14:textId="77777777" w:rsidR="008D68B2" w:rsidRDefault="00000000">
            <w:pPr>
              <w:spacing w:before="20" w:after="20"/>
            </w:pPr>
            <w:r>
              <w:rPr>
                <w:sz w:val="17"/>
              </w:rPr>
              <w:t>____</w:t>
            </w:r>
          </w:p>
        </w:tc>
      </w:tr>
      <w:tr w:rsidR="008D68B2" w14:paraId="13338881" w14:textId="77777777">
        <w:trPr>
          <w:jc w:val="center"/>
        </w:trPr>
        <w:tc>
          <w:tcPr>
            <w:tcW w:w="2104" w:type="dxa"/>
          </w:tcPr>
          <w:p w14:paraId="4428D2C3" w14:textId="77777777" w:rsidR="008D68B2" w:rsidRDefault="00000000">
            <w:pPr>
              <w:spacing w:before="20" w:after="20"/>
            </w:pPr>
            <w:r>
              <w:rPr>
                <w:sz w:val="17"/>
              </w:rPr>
              <w:t>R18</w:t>
            </w:r>
          </w:p>
        </w:tc>
        <w:tc>
          <w:tcPr>
            <w:tcW w:w="2104" w:type="dxa"/>
          </w:tcPr>
          <w:p w14:paraId="6D2A4A65" w14:textId="77777777" w:rsidR="008D68B2" w:rsidRDefault="00000000">
            <w:pPr>
              <w:spacing w:before="20" w:after="20"/>
            </w:pPr>
            <w:r>
              <w:rPr>
                <w:sz w:val="17"/>
              </w:rPr>
              <w:t>Width-to-thickness ratio above which capability must be verified</w:t>
            </w:r>
          </w:p>
        </w:tc>
        <w:tc>
          <w:tcPr>
            <w:tcW w:w="2104" w:type="dxa"/>
          </w:tcPr>
          <w:p w14:paraId="0A74F071" w14:textId="77777777" w:rsidR="008D68B2" w:rsidRDefault="00000000">
            <w:pPr>
              <w:spacing w:before="20" w:after="20"/>
            </w:pPr>
            <w:r>
              <w:rPr>
                <w:sz w:val="17"/>
              </w:rPr>
              <w:t>Product</w:t>
            </w:r>
          </w:p>
        </w:tc>
        <w:tc>
          <w:tcPr>
            <w:tcW w:w="2104" w:type="dxa"/>
          </w:tcPr>
          <w:p w14:paraId="4338DA52" w14:textId="77777777" w:rsidR="008D68B2" w:rsidRDefault="00000000">
            <w:pPr>
              <w:spacing w:before="20" w:after="20"/>
            </w:pPr>
            <w:r>
              <w:rPr>
                <w:rFonts w:ascii="Consolas" w:hAnsi="Consolas"/>
                <w:color w:val="A31D1D"/>
                <w:sz w:val="17"/>
              </w:rPr>
              <w:t>[CLIENT INPUT REQUIRED]</w:t>
            </w:r>
          </w:p>
        </w:tc>
        <w:tc>
          <w:tcPr>
            <w:tcW w:w="2104" w:type="dxa"/>
          </w:tcPr>
          <w:p w14:paraId="771C4943" w14:textId="77777777" w:rsidR="008D68B2" w:rsidRDefault="00000000">
            <w:pPr>
              <w:spacing w:before="20" w:after="20"/>
            </w:pPr>
            <w:r>
              <w:rPr>
                <w:sz w:val="17"/>
              </w:rPr>
              <w:t>____</w:t>
            </w:r>
          </w:p>
        </w:tc>
      </w:tr>
      <w:tr w:rsidR="008D68B2" w14:paraId="5E7BB135" w14:textId="77777777">
        <w:trPr>
          <w:jc w:val="center"/>
        </w:trPr>
        <w:tc>
          <w:tcPr>
            <w:tcW w:w="2104" w:type="dxa"/>
          </w:tcPr>
          <w:p w14:paraId="3B086566" w14:textId="77777777" w:rsidR="008D68B2" w:rsidRDefault="00000000">
            <w:pPr>
              <w:spacing w:before="20" w:after="20"/>
            </w:pPr>
            <w:r>
              <w:rPr>
                <w:sz w:val="17"/>
              </w:rPr>
              <w:t>R19</w:t>
            </w:r>
          </w:p>
        </w:tc>
        <w:tc>
          <w:tcPr>
            <w:tcW w:w="2104" w:type="dxa"/>
          </w:tcPr>
          <w:p w14:paraId="4C26DE29" w14:textId="77777777" w:rsidR="008D68B2" w:rsidRDefault="00000000">
            <w:pPr>
              <w:spacing w:before="20" w:after="20"/>
            </w:pPr>
            <w:r>
              <w:rPr>
                <w:sz w:val="17"/>
              </w:rPr>
              <w:t>Final pass reserved for dimensional control, not bulk reduction</w:t>
            </w:r>
          </w:p>
        </w:tc>
        <w:tc>
          <w:tcPr>
            <w:tcW w:w="2104" w:type="dxa"/>
          </w:tcPr>
          <w:p w14:paraId="0A259826" w14:textId="77777777" w:rsidR="008D68B2" w:rsidRDefault="00000000">
            <w:pPr>
              <w:spacing w:before="20" w:after="20"/>
            </w:pPr>
            <w:r>
              <w:rPr>
                <w:sz w:val="17"/>
              </w:rPr>
              <w:t>Both</w:t>
            </w:r>
          </w:p>
        </w:tc>
        <w:tc>
          <w:tcPr>
            <w:tcW w:w="2104" w:type="dxa"/>
          </w:tcPr>
          <w:p w14:paraId="5F4AA7B2" w14:textId="77777777" w:rsidR="008D68B2" w:rsidRDefault="00000000">
            <w:pPr>
              <w:spacing w:before="20" w:after="20"/>
            </w:pPr>
            <w:r>
              <w:rPr>
                <w:rFonts w:ascii="Consolas" w:hAnsi="Consolas"/>
                <w:color w:val="A31D1D"/>
                <w:sz w:val="17"/>
              </w:rPr>
              <w:t>[INDUSTRY STANDARD]</w:t>
            </w:r>
          </w:p>
        </w:tc>
        <w:tc>
          <w:tcPr>
            <w:tcW w:w="2104" w:type="dxa"/>
          </w:tcPr>
          <w:p w14:paraId="4E1032DA" w14:textId="77777777" w:rsidR="008D68B2" w:rsidRDefault="00000000">
            <w:pPr>
              <w:spacing w:before="20" w:after="20"/>
            </w:pPr>
            <w:r>
              <w:rPr>
                <w:b/>
                <w:sz w:val="17"/>
              </w:rPr>
              <w:t>Confirmed for FM2</w:t>
            </w:r>
            <w:r>
              <w:rPr>
                <w:sz w:val="17"/>
              </w:rPr>
              <w:t xml:space="preserve"> — S3 is a skim pass (client, 6 Aug 2026). Priority order still </w:t>
            </w:r>
            <w:r>
              <w:rPr>
                <w:b/>
                <w:sz w:val="17"/>
              </w:rPr>
              <w:t>PSG-Q15</w:t>
            </w:r>
          </w:p>
        </w:tc>
      </w:tr>
      <w:tr w:rsidR="008D68B2" w14:paraId="7125349A" w14:textId="77777777">
        <w:trPr>
          <w:jc w:val="center"/>
        </w:trPr>
        <w:tc>
          <w:tcPr>
            <w:tcW w:w="2104" w:type="dxa"/>
          </w:tcPr>
          <w:p w14:paraId="4A4A1A31" w14:textId="77777777" w:rsidR="008D68B2" w:rsidRDefault="00000000">
            <w:pPr>
              <w:spacing w:before="20" w:after="20"/>
            </w:pPr>
            <w:r>
              <w:rPr>
                <w:sz w:val="17"/>
              </w:rPr>
              <w:t>R20</w:t>
            </w:r>
          </w:p>
        </w:tc>
        <w:tc>
          <w:tcPr>
            <w:tcW w:w="2104" w:type="dxa"/>
          </w:tcPr>
          <w:p w14:paraId="17DB9EC6" w14:textId="77777777" w:rsidR="008D68B2" w:rsidRDefault="00000000">
            <w:pPr>
              <w:spacing w:before="20" w:after="20"/>
            </w:pPr>
            <w:r>
              <w:rPr>
                <w:sz w:val="17"/>
              </w:rPr>
              <w:t>Cumulative cold work threshold requiring anneal</w:t>
            </w:r>
          </w:p>
        </w:tc>
        <w:tc>
          <w:tcPr>
            <w:tcW w:w="2104" w:type="dxa"/>
          </w:tcPr>
          <w:p w14:paraId="5F66C4A8" w14:textId="77777777" w:rsidR="008D68B2" w:rsidRDefault="00000000">
            <w:pPr>
              <w:spacing w:before="20" w:after="20"/>
            </w:pPr>
            <w:r>
              <w:rPr>
                <w:sz w:val="17"/>
              </w:rPr>
              <w:t>Material</w:t>
            </w:r>
          </w:p>
        </w:tc>
        <w:tc>
          <w:tcPr>
            <w:tcW w:w="2104" w:type="dxa"/>
          </w:tcPr>
          <w:p w14:paraId="049339C0" w14:textId="77777777" w:rsidR="008D68B2" w:rsidRDefault="00000000">
            <w:pPr>
              <w:spacing w:before="20" w:after="20"/>
            </w:pPr>
            <w:r>
              <w:rPr>
                <w:rFonts w:ascii="Consolas" w:hAnsi="Consolas"/>
                <w:color w:val="A31D1D"/>
                <w:sz w:val="17"/>
              </w:rPr>
              <w:t>[CLIENT INPUT REQUIRED]</w:t>
            </w:r>
          </w:p>
        </w:tc>
        <w:tc>
          <w:tcPr>
            <w:tcW w:w="2104" w:type="dxa"/>
          </w:tcPr>
          <w:p w14:paraId="1F1B30A0" w14:textId="77777777" w:rsidR="008D68B2" w:rsidRDefault="00000000">
            <w:pPr>
              <w:spacing w:before="20" w:after="20"/>
            </w:pPr>
            <w:r>
              <w:rPr>
                <w:sz w:val="17"/>
              </w:rPr>
              <w:t>____ per alloy</w:t>
            </w:r>
          </w:p>
        </w:tc>
      </w:tr>
      <w:tr w:rsidR="008D68B2" w14:paraId="1A055313" w14:textId="77777777">
        <w:trPr>
          <w:jc w:val="center"/>
        </w:trPr>
        <w:tc>
          <w:tcPr>
            <w:tcW w:w="2104" w:type="dxa"/>
          </w:tcPr>
          <w:p w14:paraId="3B5FE6EA" w14:textId="77777777" w:rsidR="008D68B2" w:rsidRDefault="00000000">
            <w:pPr>
              <w:spacing w:before="20" w:after="20"/>
            </w:pPr>
            <w:r>
              <w:rPr>
                <w:sz w:val="17"/>
              </w:rPr>
              <w:t>R21</w:t>
            </w:r>
          </w:p>
        </w:tc>
        <w:tc>
          <w:tcPr>
            <w:tcW w:w="2104" w:type="dxa"/>
          </w:tcPr>
          <w:p w14:paraId="692A794B" w14:textId="77777777" w:rsidR="008D68B2" w:rsidRDefault="00000000">
            <w:pPr>
              <w:spacing w:before="20" w:after="20"/>
            </w:pPr>
            <w:r>
              <w:rPr>
                <w:sz w:val="17"/>
              </w:rPr>
              <w:t>Hybrid route unavailable where an intermediate anneal is required</w:t>
            </w:r>
          </w:p>
        </w:tc>
        <w:tc>
          <w:tcPr>
            <w:tcW w:w="2104" w:type="dxa"/>
          </w:tcPr>
          <w:p w14:paraId="1D7C2DBB" w14:textId="77777777" w:rsidR="008D68B2" w:rsidRDefault="00000000">
            <w:pPr>
              <w:spacing w:before="20" w:after="20"/>
            </w:pPr>
            <w:r>
              <w:rPr>
                <w:sz w:val="17"/>
              </w:rPr>
              <w:t>Route</w:t>
            </w:r>
          </w:p>
        </w:tc>
        <w:tc>
          <w:tcPr>
            <w:tcW w:w="2104" w:type="dxa"/>
          </w:tcPr>
          <w:p w14:paraId="3FF31F99" w14:textId="77777777" w:rsidR="008D68B2" w:rsidRDefault="00000000">
            <w:pPr>
              <w:spacing w:before="20" w:after="20"/>
            </w:pPr>
            <w:r>
              <w:rPr>
                <w:rFonts w:ascii="Consolas" w:hAnsi="Consolas"/>
                <w:color w:val="A31D1D"/>
                <w:sz w:val="17"/>
              </w:rPr>
              <w:t>[INDUSTRY STANDARD]</w:t>
            </w:r>
          </w:p>
        </w:tc>
        <w:tc>
          <w:tcPr>
            <w:tcW w:w="2104" w:type="dxa"/>
          </w:tcPr>
          <w:p w14:paraId="6D10010D" w14:textId="77777777" w:rsidR="008D68B2" w:rsidRDefault="00000000">
            <w:pPr>
              <w:spacing w:before="20" w:after="20"/>
            </w:pPr>
            <w:r>
              <w:rPr>
                <w:sz w:val="17"/>
              </w:rPr>
              <w:t>Structural</w:t>
            </w:r>
          </w:p>
        </w:tc>
      </w:tr>
      <w:tr w:rsidR="008D68B2" w14:paraId="633CEF86" w14:textId="77777777">
        <w:trPr>
          <w:jc w:val="center"/>
        </w:trPr>
        <w:tc>
          <w:tcPr>
            <w:tcW w:w="2104" w:type="dxa"/>
          </w:tcPr>
          <w:p w14:paraId="5950C369" w14:textId="77777777" w:rsidR="008D68B2" w:rsidRDefault="00000000">
            <w:pPr>
              <w:spacing w:before="20" w:after="20"/>
            </w:pPr>
            <w:r>
              <w:rPr>
                <w:sz w:val="17"/>
              </w:rPr>
              <w:lastRenderedPageBreak/>
              <w:t>R22</w:t>
            </w:r>
          </w:p>
        </w:tc>
        <w:tc>
          <w:tcPr>
            <w:tcW w:w="2104" w:type="dxa"/>
          </w:tcPr>
          <w:p w14:paraId="0A65863D" w14:textId="77777777" w:rsidR="008D68B2" w:rsidRDefault="00000000">
            <w:pPr>
              <w:spacing w:before="20" w:after="20"/>
            </w:pPr>
            <w:r>
              <w:rPr>
                <w:sz w:val="17"/>
              </w:rPr>
              <w:t>Edge profile determines the area formula</w:t>
            </w:r>
          </w:p>
        </w:tc>
        <w:tc>
          <w:tcPr>
            <w:tcW w:w="2104" w:type="dxa"/>
          </w:tcPr>
          <w:p w14:paraId="73DB85A2" w14:textId="77777777" w:rsidR="008D68B2" w:rsidRDefault="00000000">
            <w:pPr>
              <w:spacing w:before="20" w:after="20"/>
            </w:pPr>
            <w:r>
              <w:rPr>
                <w:sz w:val="17"/>
              </w:rPr>
              <w:t>Product</w:t>
            </w:r>
          </w:p>
        </w:tc>
        <w:tc>
          <w:tcPr>
            <w:tcW w:w="2104" w:type="dxa"/>
          </w:tcPr>
          <w:p w14:paraId="47A28FE3" w14:textId="77777777" w:rsidR="008D68B2" w:rsidRDefault="00000000">
            <w:pPr>
              <w:spacing w:before="20" w:after="20"/>
            </w:pPr>
            <w:r>
              <w:rPr>
                <w:rFonts w:ascii="Consolas" w:hAnsi="Consolas"/>
                <w:color w:val="A31D1D"/>
                <w:sz w:val="17"/>
              </w:rPr>
              <w:t>[INDUSTRY STANDARD]</w:t>
            </w:r>
          </w:p>
        </w:tc>
        <w:tc>
          <w:tcPr>
            <w:tcW w:w="2104" w:type="dxa"/>
          </w:tcPr>
          <w:p w14:paraId="4276D101" w14:textId="77777777" w:rsidR="008D68B2" w:rsidRDefault="00000000">
            <w:pPr>
              <w:spacing w:before="20" w:after="20"/>
            </w:pPr>
            <w:r>
              <w:rPr>
                <w:sz w:val="17"/>
              </w:rPr>
              <w:t>§3.3.4</w:t>
            </w:r>
          </w:p>
        </w:tc>
      </w:tr>
      <w:tr w:rsidR="008D68B2" w14:paraId="7107B71C" w14:textId="77777777">
        <w:trPr>
          <w:jc w:val="center"/>
        </w:trPr>
        <w:tc>
          <w:tcPr>
            <w:tcW w:w="2104" w:type="dxa"/>
          </w:tcPr>
          <w:p w14:paraId="33BDD18E" w14:textId="77777777" w:rsidR="008D68B2" w:rsidRDefault="00000000">
            <w:pPr>
              <w:spacing w:before="20" w:after="20"/>
            </w:pPr>
            <w:r>
              <w:rPr>
                <w:sz w:val="17"/>
              </w:rPr>
              <w:t>R23</w:t>
            </w:r>
          </w:p>
        </w:tc>
        <w:tc>
          <w:tcPr>
            <w:tcW w:w="2104" w:type="dxa"/>
          </w:tcPr>
          <w:p w14:paraId="141D0151" w14:textId="77777777" w:rsidR="008D68B2" w:rsidRDefault="00000000">
            <w:pPr>
              <w:spacing w:before="20" w:after="20"/>
            </w:pPr>
            <w:r>
              <w:rPr>
                <w:sz w:val="17"/>
              </w:rPr>
              <w:t>Spread must be predicted, not assumed</w:t>
            </w:r>
          </w:p>
        </w:tc>
        <w:tc>
          <w:tcPr>
            <w:tcW w:w="2104" w:type="dxa"/>
          </w:tcPr>
          <w:p w14:paraId="37C833E7" w14:textId="77777777" w:rsidR="008D68B2" w:rsidRDefault="00000000">
            <w:pPr>
              <w:spacing w:before="20" w:after="20"/>
            </w:pPr>
            <w:r>
              <w:rPr>
                <w:sz w:val="17"/>
              </w:rPr>
              <w:t>Rolling</w:t>
            </w:r>
          </w:p>
        </w:tc>
        <w:tc>
          <w:tcPr>
            <w:tcW w:w="2104" w:type="dxa"/>
          </w:tcPr>
          <w:p w14:paraId="167BF698" w14:textId="77777777" w:rsidR="008D68B2" w:rsidRDefault="00000000">
            <w:pPr>
              <w:spacing w:before="20" w:after="20"/>
            </w:pPr>
            <w:r>
              <w:rPr>
                <w:rFonts w:ascii="Consolas" w:hAnsi="Consolas"/>
                <w:color w:val="A31D1D"/>
                <w:sz w:val="17"/>
              </w:rPr>
              <w:t>[INDUSTRY STANDARD]</w:t>
            </w:r>
          </w:p>
        </w:tc>
        <w:tc>
          <w:tcPr>
            <w:tcW w:w="2104" w:type="dxa"/>
          </w:tcPr>
          <w:p w14:paraId="2CAFD83F" w14:textId="77777777" w:rsidR="008D68B2" w:rsidRDefault="00000000">
            <w:pPr>
              <w:spacing w:before="20" w:after="20"/>
            </w:pPr>
            <w:r>
              <w:rPr>
                <w:sz w:val="17"/>
              </w:rPr>
              <w:t>§3.3.3</w:t>
            </w:r>
          </w:p>
        </w:tc>
      </w:tr>
      <w:tr w:rsidR="008D68B2" w14:paraId="440B7F9F" w14:textId="77777777">
        <w:trPr>
          <w:jc w:val="center"/>
        </w:trPr>
        <w:tc>
          <w:tcPr>
            <w:tcW w:w="2104" w:type="dxa"/>
          </w:tcPr>
          <w:p w14:paraId="50089F49" w14:textId="77777777" w:rsidR="008D68B2" w:rsidRDefault="00000000">
            <w:pPr>
              <w:spacing w:before="20" w:after="20"/>
            </w:pPr>
            <w:r>
              <w:rPr>
                <w:sz w:val="17"/>
              </w:rPr>
              <w:t>R24</w:t>
            </w:r>
          </w:p>
        </w:tc>
        <w:tc>
          <w:tcPr>
            <w:tcW w:w="2104" w:type="dxa"/>
          </w:tcPr>
          <w:p w14:paraId="75D3A5EF" w14:textId="77777777" w:rsidR="008D68B2" w:rsidRDefault="00000000">
            <w:pPr>
              <w:spacing w:before="20" w:after="20"/>
            </w:pPr>
            <w:r>
              <w:rPr>
                <w:sz w:val="17"/>
              </w:rPr>
              <w:t>Per-pass reduction re-validated after die snapping</w:t>
            </w:r>
          </w:p>
        </w:tc>
        <w:tc>
          <w:tcPr>
            <w:tcW w:w="2104" w:type="dxa"/>
          </w:tcPr>
          <w:p w14:paraId="5391A9AD" w14:textId="77777777" w:rsidR="008D68B2" w:rsidRDefault="00000000">
            <w:pPr>
              <w:spacing w:before="20" w:after="20"/>
            </w:pPr>
            <w:r>
              <w:rPr>
                <w:sz w:val="17"/>
              </w:rPr>
              <w:t>Drawing</w:t>
            </w:r>
          </w:p>
        </w:tc>
        <w:tc>
          <w:tcPr>
            <w:tcW w:w="2104" w:type="dxa"/>
          </w:tcPr>
          <w:p w14:paraId="16272266" w14:textId="77777777" w:rsidR="008D68B2" w:rsidRDefault="00000000">
            <w:pPr>
              <w:spacing w:before="20" w:after="20"/>
            </w:pPr>
            <w:r>
              <w:rPr>
                <w:rFonts w:ascii="Consolas" w:hAnsi="Consolas"/>
                <w:color w:val="A31D1D"/>
                <w:sz w:val="17"/>
              </w:rPr>
              <w:t>[INDUSTRY STANDARD]</w:t>
            </w:r>
          </w:p>
        </w:tc>
        <w:tc>
          <w:tcPr>
            <w:tcW w:w="2104" w:type="dxa"/>
          </w:tcPr>
          <w:p w14:paraId="765F60A5" w14:textId="77777777" w:rsidR="008D68B2" w:rsidRDefault="00000000">
            <w:pPr>
              <w:spacing w:before="20" w:after="20"/>
            </w:pPr>
            <w:r>
              <w:rPr>
                <w:sz w:val="17"/>
              </w:rPr>
              <w:t>§6.3 Step 7</w:t>
            </w:r>
          </w:p>
        </w:tc>
      </w:tr>
      <w:tr w:rsidR="008D68B2" w14:paraId="6520B216" w14:textId="77777777">
        <w:trPr>
          <w:jc w:val="center"/>
        </w:trPr>
        <w:tc>
          <w:tcPr>
            <w:tcW w:w="2104" w:type="dxa"/>
          </w:tcPr>
          <w:p w14:paraId="082BBCF9" w14:textId="77777777" w:rsidR="008D68B2" w:rsidRDefault="00000000">
            <w:pPr>
              <w:spacing w:before="20" w:after="20"/>
            </w:pPr>
            <w:r>
              <w:rPr>
                <w:sz w:val="17"/>
              </w:rPr>
              <w:t>R25</w:t>
            </w:r>
          </w:p>
        </w:tc>
        <w:tc>
          <w:tcPr>
            <w:tcW w:w="2104" w:type="dxa"/>
          </w:tcPr>
          <w:p w14:paraId="10FD5781" w14:textId="77777777" w:rsidR="008D68B2" w:rsidRDefault="00000000">
            <w:pPr>
              <w:spacing w:before="20" w:after="20"/>
            </w:pPr>
            <w:r>
              <w:rPr>
                <w:sz w:val="17"/>
              </w:rPr>
              <w:t>Maximum acceptable die snap deviation</w:t>
            </w:r>
          </w:p>
        </w:tc>
        <w:tc>
          <w:tcPr>
            <w:tcW w:w="2104" w:type="dxa"/>
          </w:tcPr>
          <w:p w14:paraId="6212A86F" w14:textId="77777777" w:rsidR="008D68B2" w:rsidRDefault="00000000">
            <w:pPr>
              <w:spacing w:before="20" w:after="20"/>
            </w:pPr>
            <w:r>
              <w:rPr>
                <w:sz w:val="17"/>
              </w:rPr>
              <w:t>Drawing</w:t>
            </w:r>
          </w:p>
        </w:tc>
        <w:tc>
          <w:tcPr>
            <w:tcW w:w="2104" w:type="dxa"/>
          </w:tcPr>
          <w:p w14:paraId="00D4897D" w14:textId="77777777" w:rsidR="008D68B2" w:rsidRDefault="00000000">
            <w:pPr>
              <w:spacing w:before="20" w:after="20"/>
            </w:pPr>
            <w:r>
              <w:rPr>
                <w:rFonts w:ascii="Consolas" w:hAnsi="Consolas"/>
                <w:color w:val="A31D1D"/>
                <w:sz w:val="17"/>
              </w:rPr>
              <w:t>[CLIENT INPUT REQUIRED]</w:t>
            </w:r>
          </w:p>
        </w:tc>
        <w:tc>
          <w:tcPr>
            <w:tcW w:w="2104" w:type="dxa"/>
          </w:tcPr>
          <w:p w14:paraId="74AB27BF" w14:textId="77777777" w:rsidR="008D68B2" w:rsidRDefault="00000000">
            <w:pPr>
              <w:spacing w:before="20" w:after="20"/>
            </w:pPr>
            <w:r>
              <w:rPr>
                <w:sz w:val="17"/>
              </w:rPr>
              <w:t>____</w:t>
            </w:r>
          </w:p>
        </w:tc>
      </w:tr>
      <w:tr w:rsidR="008D68B2" w14:paraId="1B174E14" w14:textId="77777777">
        <w:trPr>
          <w:jc w:val="center"/>
        </w:trPr>
        <w:tc>
          <w:tcPr>
            <w:tcW w:w="2104" w:type="dxa"/>
          </w:tcPr>
          <w:p w14:paraId="325CEA5B" w14:textId="77777777" w:rsidR="008D68B2" w:rsidRDefault="00000000">
            <w:pPr>
              <w:spacing w:before="20" w:after="20"/>
            </w:pPr>
            <w:r>
              <w:rPr>
                <w:sz w:val="17"/>
              </w:rPr>
              <w:t>R26</w:t>
            </w:r>
          </w:p>
        </w:tc>
        <w:tc>
          <w:tcPr>
            <w:tcW w:w="2104" w:type="dxa"/>
          </w:tcPr>
          <w:p w14:paraId="31978245" w14:textId="77777777" w:rsidR="008D68B2" w:rsidRDefault="00000000">
            <w:pPr>
              <w:spacing w:before="20" w:after="20"/>
            </w:pPr>
            <w:r>
              <w:rPr>
                <w:sz w:val="17"/>
              </w:rPr>
              <w:t>Gauge and width tolerance bands</w:t>
            </w:r>
          </w:p>
        </w:tc>
        <w:tc>
          <w:tcPr>
            <w:tcW w:w="2104" w:type="dxa"/>
          </w:tcPr>
          <w:p w14:paraId="1C6D6969" w14:textId="77777777" w:rsidR="008D68B2" w:rsidRDefault="00000000">
            <w:pPr>
              <w:spacing w:before="20" w:after="20"/>
            </w:pPr>
            <w:r>
              <w:rPr>
                <w:sz w:val="17"/>
              </w:rPr>
              <w:t>Quality</w:t>
            </w:r>
          </w:p>
        </w:tc>
        <w:tc>
          <w:tcPr>
            <w:tcW w:w="2104" w:type="dxa"/>
          </w:tcPr>
          <w:p w14:paraId="2C719A8B" w14:textId="77777777" w:rsidR="008D68B2" w:rsidRDefault="00000000">
            <w:pPr>
              <w:spacing w:before="20" w:after="20"/>
            </w:pPr>
            <w:r>
              <w:rPr>
                <w:rFonts w:ascii="Consolas" w:hAnsi="Consolas"/>
                <w:color w:val="A31D1D"/>
                <w:sz w:val="17"/>
              </w:rPr>
              <w:t>[CLIENT INPUT REQUIRED]</w:t>
            </w:r>
          </w:p>
        </w:tc>
        <w:tc>
          <w:tcPr>
            <w:tcW w:w="2104" w:type="dxa"/>
          </w:tcPr>
          <w:p w14:paraId="1D427F38" w14:textId="77777777" w:rsidR="008D68B2" w:rsidRDefault="00000000">
            <w:pPr>
              <w:spacing w:before="20" w:after="20"/>
            </w:pPr>
            <w:r>
              <w:rPr>
                <w:sz w:val="17"/>
              </w:rPr>
              <w:t>____ per alloy/product</w:t>
            </w:r>
          </w:p>
        </w:tc>
      </w:tr>
      <w:tr w:rsidR="008D68B2" w14:paraId="1617B858" w14:textId="77777777">
        <w:trPr>
          <w:jc w:val="center"/>
        </w:trPr>
        <w:tc>
          <w:tcPr>
            <w:tcW w:w="2104" w:type="dxa"/>
          </w:tcPr>
          <w:p w14:paraId="681B1AB9" w14:textId="77777777" w:rsidR="008D68B2" w:rsidRDefault="00000000">
            <w:pPr>
              <w:spacing w:before="20" w:after="20"/>
            </w:pPr>
            <w:r>
              <w:rPr>
                <w:sz w:val="17"/>
              </w:rPr>
              <w:t>R27</w:t>
            </w:r>
          </w:p>
        </w:tc>
        <w:tc>
          <w:tcPr>
            <w:tcW w:w="2104" w:type="dxa"/>
          </w:tcPr>
          <w:p w14:paraId="72DD13A7" w14:textId="77777777" w:rsidR="008D68B2" w:rsidRDefault="00000000">
            <w:pPr>
              <w:spacing w:before="20" w:after="20"/>
            </w:pPr>
            <w:r>
              <w:rPr>
                <w:sz w:val="17"/>
              </w:rPr>
              <w:t>Tolerance must be within demonstrated process capability</w:t>
            </w:r>
          </w:p>
        </w:tc>
        <w:tc>
          <w:tcPr>
            <w:tcW w:w="2104" w:type="dxa"/>
          </w:tcPr>
          <w:p w14:paraId="2647F5D1" w14:textId="77777777" w:rsidR="008D68B2" w:rsidRDefault="00000000">
            <w:pPr>
              <w:spacing w:before="20" w:after="20"/>
            </w:pPr>
            <w:r>
              <w:rPr>
                <w:sz w:val="17"/>
              </w:rPr>
              <w:t>Quality</w:t>
            </w:r>
          </w:p>
        </w:tc>
        <w:tc>
          <w:tcPr>
            <w:tcW w:w="2104" w:type="dxa"/>
          </w:tcPr>
          <w:p w14:paraId="31AE080D" w14:textId="77777777" w:rsidR="008D68B2" w:rsidRDefault="00000000">
            <w:pPr>
              <w:spacing w:before="20" w:after="20"/>
            </w:pPr>
            <w:r>
              <w:rPr>
                <w:rFonts w:ascii="Consolas" w:hAnsi="Consolas"/>
                <w:color w:val="A31D1D"/>
                <w:sz w:val="17"/>
              </w:rPr>
              <w:t>[INDUSTRY STANDARD]</w:t>
            </w:r>
          </w:p>
        </w:tc>
        <w:tc>
          <w:tcPr>
            <w:tcW w:w="2104" w:type="dxa"/>
          </w:tcPr>
          <w:p w14:paraId="7C77AC3E" w14:textId="77777777" w:rsidR="008D68B2" w:rsidRDefault="00000000">
            <w:pPr>
              <w:spacing w:before="20" w:after="20"/>
            </w:pPr>
            <w:r>
              <w:rPr>
                <w:sz w:val="17"/>
              </w:rPr>
              <w:t>§3.3.10</w:t>
            </w:r>
          </w:p>
        </w:tc>
      </w:tr>
      <w:tr w:rsidR="008D68B2" w14:paraId="035B1F8E" w14:textId="77777777">
        <w:trPr>
          <w:jc w:val="center"/>
        </w:trPr>
        <w:tc>
          <w:tcPr>
            <w:tcW w:w="2104" w:type="dxa"/>
          </w:tcPr>
          <w:p w14:paraId="2707B826" w14:textId="77777777" w:rsidR="008D68B2" w:rsidRDefault="00000000">
            <w:pPr>
              <w:spacing w:before="20" w:after="20"/>
            </w:pPr>
            <w:r>
              <w:rPr>
                <w:sz w:val="17"/>
              </w:rPr>
              <w:t>R28</w:t>
            </w:r>
          </w:p>
        </w:tc>
        <w:tc>
          <w:tcPr>
            <w:tcW w:w="2104" w:type="dxa"/>
          </w:tcPr>
          <w:p w14:paraId="6E305BC6" w14:textId="77777777" w:rsidR="008D68B2" w:rsidRDefault="00000000">
            <w:pPr>
              <w:spacing w:before="20" w:after="20"/>
            </w:pPr>
            <w:r>
              <w:rPr>
                <w:sz w:val="17"/>
              </w:rPr>
              <w:t>Surface finish constraints on speed and reduction</w:t>
            </w:r>
          </w:p>
        </w:tc>
        <w:tc>
          <w:tcPr>
            <w:tcW w:w="2104" w:type="dxa"/>
          </w:tcPr>
          <w:p w14:paraId="503DB031" w14:textId="77777777" w:rsidR="008D68B2" w:rsidRDefault="00000000">
            <w:pPr>
              <w:spacing w:before="20" w:after="20"/>
            </w:pPr>
            <w:r>
              <w:rPr>
                <w:sz w:val="17"/>
              </w:rPr>
              <w:t>Quality</w:t>
            </w:r>
          </w:p>
        </w:tc>
        <w:tc>
          <w:tcPr>
            <w:tcW w:w="2104" w:type="dxa"/>
          </w:tcPr>
          <w:p w14:paraId="699D2BFA" w14:textId="77777777" w:rsidR="008D68B2" w:rsidRDefault="00000000">
            <w:pPr>
              <w:spacing w:before="20" w:after="20"/>
            </w:pPr>
            <w:r>
              <w:rPr>
                <w:rFonts w:ascii="Consolas" w:hAnsi="Consolas"/>
                <w:color w:val="A31D1D"/>
                <w:sz w:val="17"/>
              </w:rPr>
              <w:t>[CLIENT INPUT REQUIRED]</w:t>
            </w:r>
          </w:p>
        </w:tc>
        <w:tc>
          <w:tcPr>
            <w:tcW w:w="2104" w:type="dxa"/>
          </w:tcPr>
          <w:p w14:paraId="4DAD1067" w14:textId="77777777" w:rsidR="008D68B2" w:rsidRDefault="00000000">
            <w:pPr>
              <w:spacing w:before="20" w:after="20"/>
            </w:pPr>
            <w:r>
              <w:rPr>
                <w:sz w:val="17"/>
              </w:rPr>
              <w:t>____</w:t>
            </w:r>
          </w:p>
        </w:tc>
      </w:tr>
      <w:tr w:rsidR="008D68B2" w14:paraId="1E572CAB" w14:textId="77777777">
        <w:trPr>
          <w:jc w:val="center"/>
        </w:trPr>
        <w:tc>
          <w:tcPr>
            <w:tcW w:w="2104" w:type="dxa"/>
          </w:tcPr>
          <w:p w14:paraId="59D63FC9" w14:textId="77777777" w:rsidR="008D68B2" w:rsidRDefault="00000000">
            <w:pPr>
              <w:spacing w:before="20" w:after="20"/>
            </w:pPr>
            <w:r>
              <w:rPr>
                <w:sz w:val="17"/>
              </w:rPr>
              <w:t>R29</w:t>
            </w:r>
          </w:p>
        </w:tc>
        <w:tc>
          <w:tcPr>
            <w:tcW w:w="2104" w:type="dxa"/>
          </w:tcPr>
          <w:p w14:paraId="0B59DA83" w14:textId="77777777" w:rsidR="008D68B2" w:rsidRDefault="00000000">
            <w:pPr>
              <w:spacing w:before="20" w:after="20"/>
            </w:pPr>
            <w:r>
              <w:rPr>
                <w:sz w:val="17"/>
              </w:rPr>
              <w:t>The final finishing stand is not bypassable</w:t>
            </w:r>
          </w:p>
        </w:tc>
        <w:tc>
          <w:tcPr>
            <w:tcW w:w="2104" w:type="dxa"/>
          </w:tcPr>
          <w:p w14:paraId="11209AED" w14:textId="77777777" w:rsidR="008D68B2" w:rsidRDefault="00000000">
            <w:pPr>
              <w:spacing w:before="20" w:after="20"/>
            </w:pPr>
            <w:r>
              <w:rPr>
                <w:sz w:val="17"/>
              </w:rPr>
              <w:t>Machine</w:t>
            </w:r>
          </w:p>
        </w:tc>
        <w:tc>
          <w:tcPr>
            <w:tcW w:w="2104" w:type="dxa"/>
          </w:tcPr>
          <w:p w14:paraId="2AE42694" w14:textId="77777777" w:rsidR="008D68B2" w:rsidRDefault="00000000">
            <w:pPr>
              <w:spacing w:before="20" w:after="20"/>
            </w:pPr>
            <w:r>
              <w:rPr>
                <w:sz w:val="17"/>
              </w:rPr>
              <w:t>Equipment</w:t>
            </w:r>
          </w:p>
        </w:tc>
        <w:tc>
          <w:tcPr>
            <w:tcW w:w="2104" w:type="dxa"/>
          </w:tcPr>
          <w:p w14:paraId="0DA8C340" w14:textId="77777777" w:rsidR="008D68B2" w:rsidRDefault="00000000">
            <w:pPr>
              <w:spacing w:before="20" w:after="20"/>
            </w:pPr>
            <w:r>
              <w:rPr>
                <w:sz w:val="17"/>
              </w:rPr>
              <w:t>Structural</w:t>
            </w:r>
          </w:p>
        </w:tc>
      </w:tr>
      <w:tr w:rsidR="008D68B2" w14:paraId="5D3409F5" w14:textId="77777777">
        <w:trPr>
          <w:jc w:val="center"/>
        </w:trPr>
        <w:tc>
          <w:tcPr>
            <w:tcW w:w="2104" w:type="dxa"/>
          </w:tcPr>
          <w:p w14:paraId="11595B5D" w14:textId="77777777" w:rsidR="008D68B2" w:rsidRDefault="00000000">
            <w:pPr>
              <w:spacing w:before="20" w:after="20"/>
            </w:pPr>
            <w:r>
              <w:rPr>
                <w:sz w:val="17"/>
              </w:rPr>
              <w:t>R30</w:t>
            </w:r>
          </w:p>
        </w:tc>
        <w:tc>
          <w:tcPr>
            <w:tcW w:w="2104" w:type="dxa"/>
          </w:tcPr>
          <w:p w14:paraId="2C12BDF4" w14:textId="77777777" w:rsidR="008D68B2" w:rsidRDefault="00000000">
            <w:pPr>
              <w:spacing w:before="20" w:after="20"/>
            </w:pPr>
            <w:r>
              <w:rPr>
                <w:sz w:val="17"/>
              </w:rPr>
              <w:t>Generated schedules are drafts requiring approval</w:t>
            </w:r>
          </w:p>
        </w:tc>
        <w:tc>
          <w:tcPr>
            <w:tcW w:w="2104" w:type="dxa"/>
          </w:tcPr>
          <w:p w14:paraId="660DF1D6" w14:textId="77777777" w:rsidR="008D68B2" w:rsidRDefault="00000000">
            <w:pPr>
              <w:spacing w:before="20" w:after="20"/>
            </w:pPr>
            <w:r>
              <w:rPr>
                <w:sz w:val="17"/>
              </w:rPr>
              <w:t>Governance</w:t>
            </w:r>
          </w:p>
        </w:tc>
        <w:tc>
          <w:tcPr>
            <w:tcW w:w="2104" w:type="dxa"/>
          </w:tcPr>
          <w:p w14:paraId="4003816C" w14:textId="77777777" w:rsidR="008D68B2" w:rsidRDefault="00000000">
            <w:pPr>
              <w:spacing w:before="20" w:after="20"/>
            </w:pPr>
            <w:r>
              <w:rPr>
                <w:rFonts w:ascii="Consolas" w:hAnsi="Consolas"/>
                <w:color w:val="A31D1D"/>
                <w:sz w:val="17"/>
              </w:rPr>
              <w:t>[INDUSTRY STANDARD]</w:t>
            </w:r>
          </w:p>
        </w:tc>
        <w:tc>
          <w:tcPr>
            <w:tcW w:w="2104" w:type="dxa"/>
          </w:tcPr>
          <w:p w14:paraId="6188EE8A" w14:textId="77777777" w:rsidR="008D68B2" w:rsidRDefault="00000000">
            <w:pPr>
              <w:spacing w:before="20" w:after="20"/>
            </w:pPr>
            <w:r>
              <w:rPr>
                <w:sz w:val="17"/>
              </w:rPr>
              <w:t>Non-negotiable</w:t>
            </w:r>
          </w:p>
        </w:tc>
      </w:tr>
      <w:tr w:rsidR="008D68B2" w14:paraId="4F963E46" w14:textId="77777777">
        <w:trPr>
          <w:jc w:val="center"/>
        </w:trPr>
        <w:tc>
          <w:tcPr>
            <w:tcW w:w="2104" w:type="dxa"/>
          </w:tcPr>
          <w:p w14:paraId="306EF670" w14:textId="77777777" w:rsidR="008D68B2" w:rsidRDefault="00000000">
            <w:pPr>
              <w:spacing w:before="20" w:after="20"/>
            </w:pPr>
            <w:r>
              <w:rPr>
                <w:sz w:val="17"/>
              </w:rPr>
              <w:t>R31</w:t>
            </w:r>
          </w:p>
        </w:tc>
        <w:tc>
          <w:tcPr>
            <w:tcW w:w="2104" w:type="dxa"/>
          </w:tcPr>
          <w:p w14:paraId="2BF0F8E3" w14:textId="77777777" w:rsidR="008D68B2" w:rsidRDefault="00000000">
            <w:pPr>
              <w:spacing w:before="20" w:after="20"/>
            </w:pPr>
            <w:r>
              <w:rPr>
                <w:sz w:val="17"/>
              </w:rPr>
              <w:t>The edger forms rather than cuts — width removed returns to the section as length and thickness</w:t>
            </w:r>
          </w:p>
        </w:tc>
        <w:tc>
          <w:tcPr>
            <w:tcW w:w="2104" w:type="dxa"/>
          </w:tcPr>
          <w:p w14:paraId="5688D9E8" w14:textId="77777777" w:rsidR="008D68B2" w:rsidRDefault="00000000">
            <w:pPr>
              <w:spacing w:before="20" w:after="20"/>
            </w:pPr>
            <w:r>
              <w:rPr>
                <w:sz w:val="17"/>
              </w:rPr>
              <w:t>Rolling</w:t>
            </w:r>
          </w:p>
        </w:tc>
        <w:tc>
          <w:tcPr>
            <w:tcW w:w="2104" w:type="dxa"/>
          </w:tcPr>
          <w:p w14:paraId="5B1C7105" w14:textId="77777777" w:rsidR="008D68B2" w:rsidRDefault="00000000">
            <w:pPr>
              <w:spacing w:before="20" w:after="20"/>
            </w:pPr>
            <w:r>
              <w:rPr>
                <w:rFonts w:ascii="Consolas" w:hAnsi="Consolas"/>
                <w:color w:val="A31D1D"/>
                <w:sz w:val="17"/>
              </w:rPr>
              <w:t>[RECOMMENDED DEFAULT]</w:t>
            </w:r>
          </w:p>
        </w:tc>
        <w:tc>
          <w:tcPr>
            <w:tcW w:w="2104" w:type="dxa"/>
          </w:tcPr>
          <w:p w14:paraId="6D28C18D" w14:textId="77777777" w:rsidR="008D68B2" w:rsidRDefault="00000000">
            <w:pPr>
              <w:spacing w:before="20" w:after="20"/>
            </w:pPr>
            <w:r>
              <w:rPr>
                <w:sz w:val="17"/>
              </w:rPr>
              <w:t xml:space="preserve">§3.3.11, coefficient </w:t>
            </w:r>
            <w:r>
              <w:rPr>
                <w:b/>
                <w:sz w:val="17"/>
              </w:rPr>
              <w:t>PSG-D25</w:t>
            </w:r>
          </w:p>
        </w:tc>
      </w:tr>
      <w:tr w:rsidR="008D68B2" w14:paraId="2115737D" w14:textId="77777777">
        <w:trPr>
          <w:jc w:val="center"/>
        </w:trPr>
        <w:tc>
          <w:tcPr>
            <w:tcW w:w="2104" w:type="dxa"/>
          </w:tcPr>
          <w:p w14:paraId="51DFED9A" w14:textId="77777777" w:rsidR="008D68B2" w:rsidRDefault="00000000">
            <w:pPr>
              <w:spacing w:before="20" w:after="20"/>
            </w:pPr>
            <w:r>
              <w:rPr>
                <w:sz w:val="17"/>
              </w:rPr>
              <w:t>R32</w:t>
            </w:r>
          </w:p>
        </w:tc>
        <w:tc>
          <w:tcPr>
            <w:tcW w:w="2104" w:type="dxa"/>
          </w:tcPr>
          <w:p w14:paraId="16AB158C" w14:textId="77777777" w:rsidR="008D68B2" w:rsidRDefault="00000000">
            <w:pPr>
              <w:spacing w:before="20" w:after="20"/>
            </w:pPr>
            <w:r>
              <w:rPr>
                <w:sz w:val="17"/>
              </w:rPr>
              <w:t>Maximum width reduction per edger pass</w:t>
            </w:r>
          </w:p>
        </w:tc>
        <w:tc>
          <w:tcPr>
            <w:tcW w:w="2104" w:type="dxa"/>
          </w:tcPr>
          <w:p w14:paraId="3C666537" w14:textId="77777777" w:rsidR="008D68B2" w:rsidRDefault="00000000">
            <w:pPr>
              <w:spacing w:before="20" w:after="20"/>
            </w:pPr>
            <w:r>
              <w:rPr>
                <w:sz w:val="17"/>
              </w:rPr>
              <w:t>Rolling</w:t>
            </w:r>
          </w:p>
        </w:tc>
        <w:tc>
          <w:tcPr>
            <w:tcW w:w="2104" w:type="dxa"/>
          </w:tcPr>
          <w:p w14:paraId="3F45C227" w14:textId="77777777" w:rsidR="008D68B2" w:rsidRDefault="00000000">
            <w:pPr>
              <w:spacing w:before="20" w:after="20"/>
            </w:pPr>
            <w:r>
              <w:rPr>
                <w:rFonts w:ascii="Consolas" w:hAnsi="Consolas"/>
                <w:color w:val="A31D1D"/>
                <w:sz w:val="17"/>
              </w:rPr>
              <w:t>[CLIENT INPUT REQUIRED]</w:t>
            </w:r>
          </w:p>
        </w:tc>
        <w:tc>
          <w:tcPr>
            <w:tcW w:w="2104" w:type="dxa"/>
          </w:tcPr>
          <w:p w14:paraId="72361D78" w14:textId="77777777" w:rsidR="008D68B2" w:rsidRDefault="00000000">
            <w:pPr>
              <w:spacing w:before="20" w:after="20"/>
            </w:pPr>
            <w:r>
              <w:rPr>
                <w:sz w:val="17"/>
              </w:rPr>
              <w:t xml:space="preserve">____ — </w:t>
            </w:r>
            <w:r>
              <w:rPr>
                <w:b/>
                <w:sz w:val="17"/>
              </w:rPr>
              <w:t>PSG-D24</w:t>
            </w:r>
          </w:p>
        </w:tc>
      </w:tr>
      <w:tr w:rsidR="008D68B2" w14:paraId="61155C90" w14:textId="77777777">
        <w:trPr>
          <w:jc w:val="center"/>
        </w:trPr>
        <w:tc>
          <w:tcPr>
            <w:tcW w:w="2104" w:type="dxa"/>
          </w:tcPr>
          <w:p w14:paraId="4EFC55A8" w14:textId="77777777" w:rsidR="008D68B2" w:rsidRDefault="00000000">
            <w:pPr>
              <w:spacing w:before="20" w:after="20"/>
            </w:pPr>
            <w:r>
              <w:rPr>
                <w:sz w:val="17"/>
              </w:rPr>
              <w:t>R33</w:t>
            </w:r>
          </w:p>
        </w:tc>
        <w:tc>
          <w:tcPr>
            <w:tcW w:w="2104" w:type="dxa"/>
          </w:tcPr>
          <w:p w14:paraId="416EE04E" w14:textId="77777777" w:rsidR="008D68B2" w:rsidRDefault="00000000">
            <w:pPr>
              <w:spacing w:before="20" w:after="20"/>
            </w:pPr>
            <w:r>
              <w:rPr>
                <w:sz w:val="17"/>
              </w:rPr>
              <w:t>The final finishing stand takes a skim reduction sized by the received profile, not by a gauge target</w:t>
            </w:r>
          </w:p>
        </w:tc>
        <w:tc>
          <w:tcPr>
            <w:tcW w:w="2104" w:type="dxa"/>
          </w:tcPr>
          <w:p w14:paraId="559FD4BF" w14:textId="77777777" w:rsidR="008D68B2" w:rsidRDefault="00000000">
            <w:pPr>
              <w:spacing w:before="20" w:after="20"/>
            </w:pPr>
            <w:r>
              <w:rPr>
                <w:sz w:val="17"/>
              </w:rPr>
              <w:t>Rolling</w:t>
            </w:r>
          </w:p>
        </w:tc>
        <w:tc>
          <w:tcPr>
            <w:tcW w:w="2104" w:type="dxa"/>
          </w:tcPr>
          <w:p w14:paraId="6FB17701" w14:textId="77777777" w:rsidR="008D68B2" w:rsidRDefault="00000000">
            <w:pPr>
              <w:spacing w:before="20" w:after="20"/>
            </w:pPr>
            <w:r>
              <w:rPr>
                <w:sz w:val="17"/>
              </w:rPr>
              <w:t>Equipment</w:t>
            </w:r>
          </w:p>
        </w:tc>
        <w:tc>
          <w:tcPr>
            <w:tcW w:w="2104" w:type="dxa"/>
          </w:tcPr>
          <w:p w14:paraId="062F567B" w14:textId="77777777" w:rsidR="008D68B2" w:rsidRDefault="00000000">
            <w:pPr>
              <w:spacing w:before="20" w:after="20"/>
            </w:pPr>
            <w:r>
              <w:rPr>
                <w:sz w:val="17"/>
              </w:rPr>
              <w:t>Structural — S3, confirmed 6 Aug 2026</w:t>
            </w:r>
          </w:p>
        </w:tc>
      </w:tr>
      <w:tr w:rsidR="008D68B2" w14:paraId="127694B6" w14:textId="77777777">
        <w:trPr>
          <w:jc w:val="center"/>
        </w:trPr>
        <w:tc>
          <w:tcPr>
            <w:tcW w:w="2104" w:type="dxa"/>
          </w:tcPr>
          <w:p w14:paraId="0B8CDCC7" w14:textId="77777777" w:rsidR="008D68B2" w:rsidRDefault="00000000">
            <w:pPr>
              <w:spacing w:before="20" w:after="20"/>
            </w:pPr>
            <w:r>
              <w:rPr>
                <w:sz w:val="17"/>
              </w:rPr>
              <w:t>R34</w:t>
            </w:r>
          </w:p>
        </w:tc>
        <w:tc>
          <w:tcPr>
            <w:tcW w:w="2104" w:type="dxa"/>
          </w:tcPr>
          <w:p w14:paraId="35FE7750" w14:textId="77777777" w:rsidR="008D68B2" w:rsidRDefault="00000000">
            <w:pPr>
              <w:spacing w:before="20" w:after="20"/>
            </w:pPr>
            <w:r>
              <w:rPr>
                <w:sz w:val="17"/>
              </w:rPr>
              <w:t>Applied inter-stand tension reduces roll separating force and must be carried into the gap calculation</w:t>
            </w:r>
          </w:p>
        </w:tc>
        <w:tc>
          <w:tcPr>
            <w:tcW w:w="2104" w:type="dxa"/>
          </w:tcPr>
          <w:p w14:paraId="7E341AAA" w14:textId="77777777" w:rsidR="008D68B2" w:rsidRDefault="00000000">
            <w:pPr>
              <w:spacing w:before="20" w:after="20"/>
            </w:pPr>
            <w:r>
              <w:rPr>
                <w:sz w:val="17"/>
              </w:rPr>
              <w:t>Rolling</w:t>
            </w:r>
          </w:p>
        </w:tc>
        <w:tc>
          <w:tcPr>
            <w:tcW w:w="2104" w:type="dxa"/>
          </w:tcPr>
          <w:p w14:paraId="2FEFED76" w14:textId="77777777" w:rsidR="008D68B2" w:rsidRDefault="00000000">
            <w:pPr>
              <w:spacing w:before="20" w:after="20"/>
            </w:pPr>
            <w:r>
              <w:rPr>
                <w:rFonts w:ascii="Consolas" w:hAnsi="Consolas"/>
                <w:color w:val="A31D1D"/>
                <w:sz w:val="17"/>
              </w:rPr>
              <w:t>[INDUSTRY STANDARD]</w:t>
            </w:r>
          </w:p>
        </w:tc>
        <w:tc>
          <w:tcPr>
            <w:tcW w:w="2104" w:type="dxa"/>
          </w:tcPr>
          <w:p w14:paraId="22758B88" w14:textId="77777777" w:rsidR="008D68B2" w:rsidRDefault="00000000">
            <w:pPr>
              <w:spacing w:before="20" w:after="20"/>
            </w:pPr>
            <w:r>
              <w:rPr>
                <w:sz w:val="17"/>
              </w:rPr>
              <w:t xml:space="preserve">Setpoints </w:t>
            </w:r>
            <w:r>
              <w:rPr>
                <w:b/>
                <w:sz w:val="17"/>
              </w:rPr>
              <w:t>PSG-D27</w:t>
            </w:r>
          </w:p>
        </w:tc>
      </w:tr>
      <w:tr w:rsidR="008D68B2" w14:paraId="07E31AC3" w14:textId="77777777">
        <w:trPr>
          <w:jc w:val="center"/>
        </w:trPr>
        <w:tc>
          <w:tcPr>
            <w:tcW w:w="2104" w:type="dxa"/>
          </w:tcPr>
          <w:p w14:paraId="6A33B559" w14:textId="77777777" w:rsidR="008D68B2" w:rsidRDefault="00000000">
            <w:pPr>
              <w:spacing w:before="20" w:after="20"/>
            </w:pPr>
            <w:r>
              <w:rPr>
                <w:sz w:val="17"/>
              </w:rPr>
              <w:t>R35</w:t>
            </w:r>
          </w:p>
        </w:tc>
        <w:tc>
          <w:tcPr>
            <w:tcW w:w="2104" w:type="dxa"/>
          </w:tcPr>
          <w:p w14:paraId="5CC1101D" w14:textId="77777777" w:rsidR="008D68B2" w:rsidRDefault="00000000">
            <w:pPr>
              <w:spacing w:before="20" w:after="20"/>
            </w:pPr>
            <w:r>
              <w:rPr>
                <w:sz w:val="17"/>
              </w:rPr>
              <w:t>Below the no-draw threshold both draw boxes are bypassed and rod is fed directly</w:t>
            </w:r>
          </w:p>
        </w:tc>
        <w:tc>
          <w:tcPr>
            <w:tcW w:w="2104" w:type="dxa"/>
          </w:tcPr>
          <w:p w14:paraId="7594213E" w14:textId="77777777" w:rsidR="008D68B2" w:rsidRDefault="00000000">
            <w:pPr>
              <w:spacing w:before="20" w:after="20"/>
            </w:pPr>
            <w:r>
              <w:rPr>
                <w:sz w:val="17"/>
              </w:rPr>
              <w:t>Drawing</w:t>
            </w:r>
          </w:p>
        </w:tc>
        <w:tc>
          <w:tcPr>
            <w:tcW w:w="2104" w:type="dxa"/>
          </w:tcPr>
          <w:p w14:paraId="4ECC3944" w14:textId="77777777" w:rsidR="008D68B2" w:rsidRDefault="00000000">
            <w:pPr>
              <w:spacing w:before="20" w:after="20"/>
            </w:pPr>
            <w:r>
              <w:rPr>
                <w:rFonts w:ascii="Consolas" w:hAnsi="Consolas"/>
                <w:color w:val="A31D1D"/>
                <w:sz w:val="17"/>
              </w:rPr>
              <w:t>[CLIENT INPUT REQUIRED]</w:t>
            </w:r>
          </w:p>
        </w:tc>
        <w:tc>
          <w:tcPr>
            <w:tcW w:w="2104" w:type="dxa"/>
          </w:tcPr>
          <w:p w14:paraId="0BBDB55B" w14:textId="77777777" w:rsidR="008D68B2" w:rsidRDefault="00000000">
            <w:pPr>
              <w:spacing w:before="20" w:after="20"/>
            </w:pPr>
            <w:r>
              <w:rPr>
                <w:sz w:val="17"/>
              </w:rPr>
              <w:t xml:space="preserve">____ — </w:t>
            </w:r>
            <w:r>
              <w:rPr>
                <w:b/>
                <w:sz w:val="17"/>
              </w:rPr>
              <w:t>PSG-D28</w:t>
            </w:r>
          </w:p>
        </w:tc>
      </w:tr>
      <w:tr w:rsidR="008D68B2" w14:paraId="750F5527" w14:textId="77777777">
        <w:trPr>
          <w:jc w:val="center"/>
        </w:trPr>
        <w:tc>
          <w:tcPr>
            <w:tcW w:w="2104" w:type="dxa"/>
          </w:tcPr>
          <w:p w14:paraId="2E864EE2" w14:textId="77777777" w:rsidR="008D68B2" w:rsidRDefault="00000000">
            <w:pPr>
              <w:spacing w:before="20" w:after="20"/>
            </w:pPr>
            <w:r>
              <w:rPr>
                <w:sz w:val="17"/>
              </w:rPr>
              <w:t>R36</w:t>
            </w:r>
          </w:p>
        </w:tc>
        <w:tc>
          <w:tcPr>
            <w:tcW w:w="2104" w:type="dxa"/>
          </w:tcPr>
          <w:p w14:paraId="718CF5BC" w14:textId="77777777" w:rsidR="008D68B2" w:rsidRDefault="00000000">
            <w:pPr>
              <w:spacing w:before="20" w:after="20"/>
            </w:pPr>
            <w:r>
              <w:rPr>
                <w:sz w:val="17"/>
              </w:rPr>
              <w:t>A die may not be snapped below an entry diameter that came from the zero-elongation bound</w:t>
            </w:r>
          </w:p>
        </w:tc>
        <w:tc>
          <w:tcPr>
            <w:tcW w:w="2104" w:type="dxa"/>
          </w:tcPr>
          <w:p w14:paraId="47BC31FF" w14:textId="77777777" w:rsidR="008D68B2" w:rsidRDefault="00000000">
            <w:pPr>
              <w:spacing w:before="20" w:after="20"/>
            </w:pPr>
            <w:r>
              <w:rPr>
                <w:sz w:val="17"/>
              </w:rPr>
              <w:t>Drawing</w:t>
            </w:r>
          </w:p>
        </w:tc>
        <w:tc>
          <w:tcPr>
            <w:tcW w:w="2104" w:type="dxa"/>
          </w:tcPr>
          <w:p w14:paraId="19D6D17D" w14:textId="77777777" w:rsidR="008D68B2" w:rsidRDefault="00000000">
            <w:pPr>
              <w:spacing w:before="20" w:after="20"/>
            </w:pPr>
            <w:r>
              <w:rPr>
                <w:rFonts w:ascii="Consolas" w:hAnsi="Consolas"/>
                <w:color w:val="A31D1D"/>
                <w:sz w:val="17"/>
              </w:rPr>
              <w:t>[INDUSTRY STANDARD]</w:t>
            </w:r>
          </w:p>
        </w:tc>
        <w:tc>
          <w:tcPr>
            <w:tcW w:w="2104" w:type="dxa"/>
          </w:tcPr>
          <w:p w14:paraId="612F77AF" w14:textId="77777777" w:rsidR="008D68B2" w:rsidRDefault="00000000">
            <w:pPr>
              <w:spacing w:before="20" w:after="20"/>
            </w:pPr>
            <w:r>
              <w:rPr>
                <w:sz w:val="17"/>
              </w:rPr>
              <w:t>§6.3 Step 6</w:t>
            </w:r>
          </w:p>
        </w:tc>
      </w:tr>
      <w:tr w:rsidR="008D68B2" w14:paraId="04655E81" w14:textId="77777777">
        <w:trPr>
          <w:jc w:val="center"/>
        </w:trPr>
        <w:tc>
          <w:tcPr>
            <w:tcW w:w="2104" w:type="dxa"/>
          </w:tcPr>
          <w:p w14:paraId="6842BE8A" w14:textId="77777777" w:rsidR="008D68B2" w:rsidRDefault="00000000">
            <w:pPr>
              <w:spacing w:before="20" w:after="20"/>
            </w:pPr>
            <w:r>
              <w:rPr>
                <w:sz w:val="17"/>
              </w:rPr>
              <w:t>R37</w:t>
            </w:r>
          </w:p>
        </w:tc>
        <w:tc>
          <w:tcPr>
            <w:tcW w:w="2104" w:type="dxa"/>
          </w:tcPr>
          <w:p w14:paraId="63949A42" w14:textId="77777777" w:rsidR="008D68B2" w:rsidRDefault="00000000">
            <w:pPr>
              <w:spacing w:before="20" w:after="20"/>
            </w:pPr>
            <w:r>
              <w:rPr>
                <w:sz w:val="17"/>
              </w:rPr>
              <w:t xml:space="preserve">Delivered width is set by the </w:t>
            </w:r>
            <w:r>
              <w:rPr>
                <w:b/>
                <w:sz w:val="17"/>
              </w:rPr>
              <w:t>last</w:t>
            </w:r>
            <w:r>
              <w:rPr>
                <w:sz w:val="17"/>
              </w:rPr>
              <w:t xml:space="preserve"> pass, which is a stand and not an edger — so the final edger is set narrow of target by the last stand's spread</w:t>
            </w:r>
          </w:p>
        </w:tc>
        <w:tc>
          <w:tcPr>
            <w:tcW w:w="2104" w:type="dxa"/>
          </w:tcPr>
          <w:p w14:paraId="56EEC5EB" w14:textId="77777777" w:rsidR="008D68B2" w:rsidRDefault="00000000">
            <w:pPr>
              <w:spacing w:before="20" w:after="20"/>
            </w:pPr>
            <w:r>
              <w:rPr>
                <w:sz w:val="17"/>
              </w:rPr>
              <w:t>Rolling</w:t>
            </w:r>
          </w:p>
        </w:tc>
        <w:tc>
          <w:tcPr>
            <w:tcW w:w="2104" w:type="dxa"/>
          </w:tcPr>
          <w:p w14:paraId="212BB073" w14:textId="77777777" w:rsidR="008D68B2" w:rsidRDefault="00000000">
            <w:pPr>
              <w:spacing w:before="20" w:after="20"/>
            </w:pPr>
            <w:r>
              <w:rPr>
                <w:rFonts w:ascii="Consolas" w:hAnsi="Consolas"/>
                <w:color w:val="A31D1D"/>
                <w:sz w:val="17"/>
              </w:rPr>
              <w:t>[INDUSTRY STANDARD]</w:t>
            </w:r>
          </w:p>
        </w:tc>
        <w:tc>
          <w:tcPr>
            <w:tcW w:w="2104" w:type="dxa"/>
          </w:tcPr>
          <w:p w14:paraId="241CEAB8" w14:textId="77777777" w:rsidR="008D68B2" w:rsidRDefault="00000000">
            <w:pPr>
              <w:spacing w:before="20" w:after="20"/>
            </w:pPr>
            <w:r>
              <w:rPr>
                <w:sz w:val="17"/>
              </w:rPr>
              <w:t>§3.3.12</w:t>
            </w:r>
          </w:p>
        </w:tc>
      </w:tr>
      <w:tr w:rsidR="008D68B2" w14:paraId="1F11E5FA" w14:textId="77777777">
        <w:trPr>
          <w:jc w:val="center"/>
        </w:trPr>
        <w:tc>
          <w:tcPr>
            <w:tcW w:w="2104" w:type="dxa"/>
          </w:tcPr>
          <w:p w14:paraId="3FE71D2E" w14:textId="77777777" w:rsidR="008D68B2" w:rsidRDefault="00000000">
            <w:pPr>
              <w:spacing w:before="20" w:after="20"/>
            </w:pPr>
            <w:r>
              <w:rPr>
                <w:sz w:val="17"/>
              </w:rPr>
              <w:t>R38</w:t>
            </w:r>
          </w:p>
        </w:tc>
        <w:tc>
          <w:tcPr>
            <w:tcW w:w="2104" w:type="dxa"/>
          </w:tcPr>
          <w:p w14:paraId="20574EE5" w14:textId="77777777" w:rsidR="008D68B2" w:rsidRDefault="00000000">
            <w:pPr>
              <w:spacing w:before="20" w:after="20"/>
            </w:pPr>
            <w:r>
              <w:rPr>
                <w:sz w:val="17"/>
              </w:rPr>
              <w:t>The incoming section must supply at least the required flattening entry area; drawing removes area and cannot add it</w:t>
            </w:r>
          </w:p>
        </w:tc>
        <w:tc>
          <w:tcPr>
            <w:tcW w:w="2104" w:type="dxa"/>
          </w:tcPr>
          <w:p w14:paraId="507A7138" w14:textId="77777777" w:rsidR="008D68B2" w:rsidRDefault="00000000">
            <w:pPr>
              <w:spacing w:before="20" w:after="20"/>
            </w:pPr>
            <w:r>
              <w:rPr>
                <w:sz w:val="17"/>
              </w:rPr>
              <w:t>Both</w:t>
            </w:r>
          </w:p>
        </w:tc>
        <w:tc>
          <w:tcPr>
            <w:tcW w:w="2104" w:type="dxa"/>
          </w:tcPr>
          <w:p w14:paraId="04565CDF" w14:textId="77777777" w:rsidR="008D68B2" w:rsidRDefault="00000000">
            <w:pPr>
              <w:spacing w:before="20" w:after="20"/>
            </w:pPr>
            <w:r>
              <w:rPr>
                <w:rFonts w:ascii="Consolas" w:hAnsi="Consolas"/>
                <w:color w:val="A31D1D"/>
                <w:sz w:val="17"/>
              </w:rPr>
              <w:t>[INDUSTRY STANDARD]</w:t>
            </w:r>
          </w:p>
        </w:tc>
        <w:tc>
          <w:tcPr>
            <w:tcW w:w="2104" w:type="dxa"/>
          </w:tcPr>
          <w:p w14:paraId="00357D3B" w14:textId="77777777" w:rsidR="008D68B2" w:rsidRDefault="00000000">
            <w:pPr>
              <w:spacing w:before="20" w:after="20"/>
            </w:pPr>
            <w:r>
              <w:rPr>
                <w:sz w:val="17"/>
              </w:rPr>
              <w:t>§6.3 Step 3A</w:t>
            </w:r>
          </w:p>
        </w:tc>
      </w:tr>
      <w:tr w:rsidR="008D68B2" w14:paraId="3A5C141E" w14:textId="77777777">
        <w:trPr>
          <w:jc w:val="center"/>
        </w:trPr>
        <w:tc>
          <w:tcPr>
            <w:tcW w:w="2104" w:type="dxa"/>
          </w:tcPr>
          <w:p w14:paraId="0CB05B60" w14:textId="77777777" w:rsidR="008D68B2" w:rsidRDefault="00000000">
            <w:pPr>
              <w:spacing w:before="20" w:after="20"/>
            </w:pPr>
            <w:r>
              <w:rPr>
                <w:sz w:val="17"/>
              </w:rPr>
              <w:lastRenderedPageBreak/>
              <w:t>R39</w:t>
            </w:r>
          </w:p>
        </w:tc>
        <w:tc>
          <w:tcPr>
            <w:tcW w:w="2104" w:type="dxa"/>
          </w:tcPr>
          <w:p w14:paraId="64AE3289" w14:textId="77777777" w:rsidR="008D68B2" w:rsidRDefault="00000000">
            <w:pPr>
              <w:spacing w:before="20" w:after="20"/>
            </w:pPr>
            <w:r>
              <w:rPr>
                <w:sz w:val="17"/>
              </w:rPr>
              <w:t xml:space="preserve">Bite on a </w:t>
            </w:r>
            <w:r>
              <w:rPr>
                <w:b/>
                <w:sz w:val="17"/>
              </w:rPr>
              <w:t>round → flat</w:t>
            </w:r>
            <w:r>
              <w:rPr>
                <w:sz w:val="17"/>
              </w:rPr>
              <w:t xml:space="preserve"> pass is not governed by the flat-entry limit and must not be judged by it</w:t>
            </w:r>
          </w:p>
        </w:tc>
        <w:tc>
          <w:tcPr>
            <w:tcW w:w="2104" w:type="dxa"/>
          </w:tcPr>
          <w:p w14:paraId="09D5A89C" w14:textId="77777777" w:rsidR="008D68B2" w:rsidRDefault="00000000">
            <w:pPr>
              <w:spacing w:before="20" w:after="20"/>
            </w:pPr>
            <w:r>
              <w:rPr>
                <w:sz w:val="17"/>
              </w:rPr>
              <w:t>Rolling</w:t>
            </w:r>
          </w:p>
        </w:tc>
        <w:tc>
          <w:tcPr>
            <w:tcW w:w="2104" w:type="dxa"/>
          </w:tcPr>
          <w:p w14:paraId="64B21F4B" w14:textId="77777777" w:rsidR="008D68B2" w:rsidRDefault="00000000">
            <w:pPr>
              <w:spacing w:before="20" w:after="20"/>
            </w:pPr>
            <w:r>
              <w:rPr>
                <w:rFonts w:ascii="Consolas" w:hAnsi="Consolas"/>
                <w:color w:val="A31D1D"/>
                <w:sz w:val="17"/>
              </w:rPr>
              <w:t>[CLIENT INPUT REQUIRED]</w:t>
            </w:r>
          </w:p>
        </w:tc>
        <w:tc>
          <w:tcPr>
            <w:tcW w:w="2104" w:type="dxa"/>
          </w:tcPr>
          <w:p w14:paraId="20676A0C" w14:textId="77777777" w:rsidR="008D68B2" w:rsidRDefault="00000000">
            <w:pPr>
              <w:spacing w:before="20" w:after="20"/>
            </w:pPr>
            <w:r>
              <w:rPr>
                <w:sz w:val="17"/>
              </w:rPr>
              <w:t xml:space="preserve">____ — </w:t>
            </w:r>
            <w:r>
              <w:rPr>
                <w:b/>
                <w:sz w:val="17"/>
              </w:rPr>
              <w:t>PSG-Q32</w:t>
            </w:r>
          </w:p>
        </w:tc>
      </w:tr>
      <w:tr w:rsidR="008D68B2" w14:paraId="6F8E8C08" w14:textId="77777777">
        <w:trPr>
          <w:jc w:val="center"/>
        </w:trPr>
        <w:tc>
          <w:tcPr>
            <w:tcW w:w="2104" w:type="dxa"/>
          </w:tcPr>
          <w:p w14:paraId="797CA0DB" w14:textId="77777777" w:rsidR="008D68B2" w:rsidRDefault="00000000">
            <w:pPr>
              <w:spacing w:before="20" w:after="20"/>
            </w:pPr>
            <w:r>
              <w:rPr>
                <w:sz w:val="17"/>
              </w:rPr>
              <w:t>R40</w:t>
            </w:r>
          </w:p>
        </w:tc>
        <w:tc>
          <w:tcPr>
            <w:tcW w:w="2104" w:type="dxa"/>
          </w:tcPr>
          <w:p w14:paraId="3D33E938" w14:textId="77777777" w:rsidR="008D68B2" w:rsidRDefault="00000000">
            <w:pPr>
              <w:spacing w:before="20" w:after="20"/>
            </w:pPr>
            <w:r>
              <w:rPr>
                <w:sz w:val="17"/>
              </w:rPr>
              <w:t xml:space="preserve">Accumulated strain in a pass with spread, or in an edging pass, is the </w:t>
            </w:r>
            <w:r>
              <w:rPr>
                <w:b/>
                <w:sz w:val="17"/>
              </w:rPr>
              <w:t>equivalent</w:t>
            </w:r>
            <w:r>
              <w:rPr>
                <w:sz w:val="17"/>
              </w:rPr>
              <w:t xml:space="preserve"> strain — not the area ratio</w:t>
            </w:r>
          </w:p>
        </w:tc>
        <w:tc>
          <w:tcPr>
            <w:tcW w:w="2104" w:type="dxa"/>
          </w:tcPr>
          <w:p w14:paraId="0B86E655" w14:textId="77777777" w:rsidR="008D68B2" w:rsidRDefault="00000000">
            <w:pPr>
              <w:spacing w:before="20" w:after="20"/>
            </w:pPr>
            <w:r>
              <w:rPr>
                <w:sz w:val="17"/>
              </w:rPr>
              <w:t>Material</w:t>
            </w:r>
          </w:p>
        </w:tc>
        <w:tc>
          <w:tcPr>
            <w:tcW w:w="2104" w:type="dxa"/>
          </w:tcPr>
          <w:p w14:paraId="513F0E50" w14:textId="77777777" w:rsidR="008D68B2" w:rsidRDefault="00000000">
            <w:pPr>
              <w:spacing w:before="20" w:after="20"/>
            </w:pPr>
            <w:r>
              <w:rPr>
                <w:rFonts w:ascii="Consolas" w:hAnsi="Consolas"/>
                <w:color w:val="A31D1D"/>
                <w:sz w:val="17"/>
              </w:rPr>
              <w:t>[INDUSTRY STANDARD]</w:t>
            </w:r>
          </w:p>
        </w:tc>
        <w:tc>
          <w:tcPr>
            <w:tcW w:w="2104" w:type="dxa"/>
          </w:tcPr>
          <w:p w14:paraId="7B14FF2E" w14:textId="77777777" w:rsidR="008D68B2" w:rsidRDefault="00000000">
            <w:pPr>
              <w:spacing w:before="20" w:after="20"/>
            </w:pPr>
            <w:r>
              <w:rPr>
                <w:sz w:val="17"/>
              </w:rPr>
              <w:t>§3.3.13</w:t>
            </w:r>
          </w:p>
        </w:tc>
      </w:tr>
    </w:tbl>
    <w:p w14:paraId="4A9F06B7" w14:textId="77777777" w:rsidR="008D68B2" w:rsidRDefault="008D68B2">
      <w:pPr>
        <w:spacing w:after="80"/>
      </w:pPr>
    </w:p>
    <w:p w14:paraId="51D18567" w14:textId="77777777" w:rsidR="008D68B2" w:rsidRDefault="00000000">
      <w:pPr>
        <w:spacing w:before="20" w:after="20"/>
      </w:pPr>
      <w:r>
        <w:rPr>
          <w:b/>
          <w:sz w:val="19"/>
        </w:rPr>
        <w:t>Summary:</w:t>
      </w:r>
      <w:r>
        <w:rPr>
          <w:sz w:val="19"/>
        </w:rPr>
        <w:t xml:space="preserve"> of </w:t>
      </w:r>
      <w:r>
        <w:rPr>
          <w:b/>
          <w:sz w:val="19"/>
        </w:rPr>
        <w:t>40</w:t>
      </w:r>
      <w:r>
        <w:rPr>
          <w:sz w:val="19"/>
        </w:rPr>
        <w:t xml:space="preserve"> rules, </w:t>
      </w:r>
      <w:r>
        <w:rPr>
          <w:b/>
          <w:sz w:val="19"/>
        </w:rPr>
        <w:t xml:space="preserve">21 are </w:t>
      </w:r>
      <w:r>
        <w:rPr>
          <w:rFonts w:ascii="Consolas" w:hAnsi="Consolas"/>
          <w:b/>
          <w:color w:val="A31D1D"/>
          <w:sz w:val="18"/>
        </w:rPr>
        <w:t>[INDUSTRY STANDARD]</w:t>
      </w:r>
      <w:r>
        <w:rPr>
          <w:sz w:val="19"/>
        </w:rPr>
        <w:t xml:space="preserve"> and can be implemented immediately;</w:t>
      </w:r>
    </w:p>
    <w:p w14:paraId="6DF7A1F9" w14:textId="77777777" w:rsidR="008D68B2" w:rsidRDefault="00000000">
      <w:pPr>
        <w:spacing w:after="100"/>
      </w:pPr>
      <w:r>
        <w:rPr>
          <w:b/>
          <w:sz w:val="19"/>
        </w:rPr>
        <w:t>17 require client input or trial calibration</w:t>
      </w:r>
      <w:r>
        <w:rPr>
          <w:sz w:val="19"/>
        </w:rPr>
        <w:t xml:space="preserve">; </w:t>
      </w:r>
      <w:r>
        <w:rPr>
          <w:b/>
          <w:sz w:val="19"/>
        </w:rPr>
        <w:t>2 are equipment properties</w:t>
      </w:r>
      <w:r>
        <w:rPr>
          <w:sz w:val="19"/>
        </w:rPr>
        <w:t>.</w:t>
      </w:r>
    </w:p>
    <w:p w14:paraId="500DBA54" w14:textId="77777777" w:rsidR="008D68B2" w:rsidRDefault="00000000">
      <w:pPr>
        <w:spacing w:after="100"/>
      </w:pPr>
      <w:r>
        <w:rPr>
          <w:sz w:val="19"/>
        </w:rPr>
        <w:t xml:space="preserve">Two of the twenty-one — </w:t>
      </w:r>
      <w:r>
        <w:rPr>
          <w:rFonts w:ascii="Consolas" w:hAnsi="Consolas"/>
          <w:color w:val="A31D1D"/>
          <w:sz w:val="18"/>
        </w:rPr>
        <w:t>R10</w:t>
      </w:r>
      <w:r>
        <w:rPr>
          <w:sz w:val="19"/>
        </w:rPr>
        <w:t xml:space="preserve"> and </w:t>
      </w:r>
      <w:r>
        <w:rPr>
          <w:rFonts w:ascii="Consolas" w:hAnsi="Consolas"/>
          <w:color w:val="A31D1D"/>
          <w:sz w:val="18"/>
        </w:rPr>
        <w:t>R21</w:t>
      </w:r>
      <w:r>
        <w:rPr>
          <w:sz w:val="19"/>
        </w:rPr>
        <w:t xml:space="preserve"> — are structural in their </w:t>
      </w:r>
      <w:r>
        <w:rPr>
          <w:i/>
          <w:sz w:val="19"/>
        </w:rPr>
        <w:t>effect</w:t>
      </w:r>
      <w:r>
        <w:rPr>
          <w:sz w:val="19"/>
        </w:rPr>
        <w:t xml:space="preserve">: they follow from the equipment rather than from a tunable value. The </w:t>
      </w:r>
      <w:r>
        <w:rPr>
          <w:b/>
          <w:sz w:val="19"/>
        </w:rPr>
        <w:t>two equipment rules</w:t>
      </w:r>
      <w:r>
        <w:rPr>
          <w:sz w:val="19"/>
        </w:rPr>
        <w:t xml:space="preserve"> (</w:t>
      </w:r>
      <w:r>
        <w:rPr>
          <w:rFonts w:ascii="Consolas" w:hAnsi="Consolas"/>
          <w:color w:val="A31D1D"/>
          <w:sz w:val="18"/>
        </w:rPr>
        <w:t>R29</w:t>
      </w:r>
      <w:r>
        <w:rPr>
          <w:sz w:val="19"/>
        </w:rPr>
        <w:t xml:space="preserve">, </w:t>
      </w:r>
      <w:r>
        <w:rPr>
          <w:rFonts w:ascii="Consolas" w:hAnsi="Consolas"/>
          <w:color w:val="A31D1D"/>
          <w:sz w:val="18"/>
        </w:rPr>
        <w:t>R33</w:t>
      </w:r>
      <w:r>
        <w:rPr>
          <w:sz w:val="19"/>
        </w:rPr>
        <w:t>) are structural for the same reason. Together those four are the rules that cannot be changed by supplying a number.</w:t>
      </w:r>
    </w:p>
    <w:p w14:paraId="39B1FF82" w14:textId="77777777" w:rsidR="008D68B2" w:rsidRDefault="00000000">
      <w:pPr>
        <w:pBdr>
          <w:left w:val="single" w:sz="18" w:space="8" w:color="2E74B5"/>
        </w:pBdr>
        <w:shd w:val="clear" w:color="auto" w:fill="FFF2CC"/>
        <w:spacing w:before="120" w:after="40"/>
        <w:ind w:left="230"/>
      </w:pPr>
      <w:r>
        <w:rPr>
          <w:b/>
          <w:sz w:val="19"/>
        </w:rPr>
        <w:t>Counted from the Basis column, twice.</w:t>
      </w:r>
      <w:r>
        <w:rPr>
          <w:sz w:val="19"/>
        </w:rPr>
        <w:t xml:space="preserve"> The 4 Aug summary read </w:t>
      </w:r>
      <w:r>
        <w:rPr>
          <w:i/>
          <w:sz w:val="19"/>
        </w:rPr>
        <w:t>"of 30 rules, 12 industry standard, 14 client input, 4 structural"</w:t>
      </w:r>
      <w:r>
        <w:rPr>
          <w:sz w:val="19"/>
        </w:rPr>
        <w:t xml:space="preserve">, which matched the table under no reading of it. The 6 Aug recount fixed the arithmetic but then described </w:t>
      </w:r>
      <w:r>
        <w:rPr>
          <w:rFonts w:ascii="Consolas" w:hAnsi="Consolas"/>
          <w:color w:val="A31D1D"/>
          <w:sz w:val="18"/>
        </w:rPr>
        <w:t>R29</w:t>
      </w:r>
      <w:r>
        <w:rPr>
          <w:sz w:val="19"/>
        </w:rPr>
        <w:t xml:space="preserve"> and </w:t>
      </w:r>
      <w:r>
        <w:rPr>
          <w:rFonts w:ascii="Consolas" w:hAnsi="Consolas"/>
          <w:color w:val="A31D1D"/>
          <w:sz w:val="18"/>
        </w:rPr>
        <w:t>R33</w:t>
      </w:r>
      <w:r>
        <w:rPr>
          <w:sz w:val="19"/>
        </w:rPr>
        <w:t xml:space="preserve"> as </w:t>
      </w:r>
      <w:r>
        <w:rPr>
          <w:i/>
          <w:sz w:val="19"/>
        </w:rPr>
        <w:t>"four of the eighteen"</w:t>
      </w:r>
      <w:r>
        <w:rPr>
          <w:sz w:val="19"/>
        </w:rPr>
        <w:t xml:space="preserve"> </w:t>
      </w:r>
      <w:r>
        <w:rPr>
          <w:rFonts w:ascii="Consolas" w:hAnsi="Consolas"/>
          <w:color w:val="A31D1D"/>
          <w:sz w:val="18"/>
        </w:rPr>
        <w:t>[INDUSTRY STANDARD]</w:t>
      </w:r>
      <w:r>
        <w:rPr>
          <w:sz w:val="19"/>
        </w:rPr>
        <w:t xml:space="preserve"> rules — they are the two </w:t>
      </w:r>
      <w:r>
        <w:rPr>
          <w:b/>
          <w:sz w:val="19"/>
        </w:rPr>
        <w:t>Equipment</w:t>
      </w:r>
      <w:r>
        <w:rPr>
          <w:sz w:val="19"/>
        </w:rPr>
        <w:t xml:space="preserve"> rules and were never among the eighteen. Both errors came from describing the tally in prose instead of reading it off the column, which is why the wording above separates the two groups rather than merging them into one figure. </w:t>
      </w:r>
      <w:r>
        <w:rPr>
          <w:rFonts w:ascii="Consolas" w:hAnsi="Consolas"/>
          <w:color w:val="A31D1D"/>
          <w:sz w:val="18"/>
        </w:rPr>
        <w:t>[RECOMMENDED DEFAULT]</w:t>
      </w:r>
      <w:r>
        <w:rPr>
          <w:sz w:val="19"/>
        </w:rPr>
        <w:t xml:space="preserve"> is grouped under client input, since it is a placeholder awaiting confirmation.</w:t>
      </w:r>
    </w:p>
    <w:p w14:paraId="7CA3F3A4" w14:textId="77777777" w:rsidR="008D68B2" w:rsidRDefault="008D68B2">
      <w:pPr>
        <w:spacing w:after="80"/>
      </w:pPr>
    </w:p>
    <w:p w14:paraId="38C6DD7B" w14:textId="77777777" w:rsidR="008D68B2" w:rsidRDefault="00000000">
      <w:pPr>
        <w:pStyle w:val="Heading1"/>
      </w:pPr>
      <w:bookmarkStart w:id="73" w:name="_Toc236951364"/>
      <w:r>
        <w:rPr>
          <w:b w:val="0"/>
        </w:rPr>
        <w:t>8. Validation Framework</w:t>
      </w:r>
      <w:bookmarkEnd w:id="73"/>
    </w:p>
    <w:p w14:paraId="402B77BF" w14:textId="77777777" w:rsidR="008D68B2" w:rsidRDefault="00000000">
      <w:pPr>
        <w:spacing w:after="100"/>
      </w:pPr>
      <w:r>
        <w:rPr>
          <w:sz w:val="19"/>
        </w:rPr>
        <w:t xml:space="preserve">Every validation below runs before a schedule may be approved. There are </w:t>
      </w:r>
      <w:r>
        <w:rPr>
          <w:b/>
          <w:sz w:val="19"/>
        </w:rPr>
        <w:t>three</w:t>
      </w:r>
      <w:r>
        <w:rPr>
          <w:sz w:val="19"/>
        </w:rPr>
        <w:t xml:space="preserve"> outcomes, not two:</w:t>
      </w:r>
    </w:p>
    <w:tbl>
      <w:tblPr>
        <w:tblStyle w:val="TableGrid"/>
        <w:tblW w:w="0" w:type="auto"/>
        <w:jc w:val="center"/>
        <w:tblLook w:val="04A0" w:firstRow="1" w:lastRow="0" w:firstColumn="1" w:lastColumn="0" w:noHBand="0" w:noVBand="1"/>
      </w:tblPr>
      <w:tblGrid>
        <w:gridCol w:w="5260"/>
        <w:gridCol w:w="5260"/>
      </w:tblGrid>
      <w:tr w:rsidR="008D68B2" w14:paraId="6B9DFD77" w14:textId="77777777">
        <w:trPr>
          <w:tblHeader/>
          <w:jc w:val="center"/>
        </w:trPr>
        <w:tc>
          <w:tcPr>
            <w:tcW w:w="5260" w:type="dxa"/>
            <w:shd w:val="clear" w:color="auto" w:fill="D9E2F3"/>
          </w:tcPr>
          <w:p w14:paraId="5E9DBFD7" w14:textId="77777777" w:rsidR="008D68B2" w:rsidRDefault="00000000">
            <w:pPr>
              <w:spacing w:before="20" w:after="20"/>
            </w:pPr>
            <w:r>
              <w:rPr>
                <w:b/>
                <w:sz w:val="17"/>
              </w:rPr>
              <w:t>Outcome</w:t>
            </w:r>
          </w:p>
        </w:tc>
        <w:tc>
          <w:tcPr>
            <w:tcW w:w="5260" w:type="dxa"/>
            <w:shd w:val="clear" w:color="auto" w:fill="D9E2F3"/>
          </w:tcPr>
          <w:p w14:paraId="64D572B2" w14:textId="77777777" w:rsidR="008D68B2" w:rsidRDefault="00000000">
            <w:pPr>
              <w:spacing w:before="20" w:after="20"/>
            </w:pPr>
            <w:r>
              <w:rPr>
                <w:b/>
                <w:sz w:val="17"/>
              </w:rPr>
              <w:t>Effect on approval</w:t>
            </w:r>
          </w:p>
        </w:tc>
      </w:tr>
      <w:tr w:rsidR="008D68B2" w14:paraId="550FC911" w14:textId="77777777">
        <w:trPr>
          <w:jc w:val="center"/>
        </w:trPr>
        <w:tc>
          <w:tcPr>
            <w:tcW w:w="5260" w:type="dxa"/>
          </w:tcPr>
          <w:p w14:paraId="2711A02A" w14:textId="77777777" w:rsidR="008D68B2" w:rsidRDefault="00000000">
            <w:pPr>
              <w:spacing w:before="20" w:after="20"/>
            </w:pPr>
            <w:r>
              <w:rPr>
                <w:b/>
                <w:sz w:val="17"/>
              </w:rPr>
              <w:t>Error</w:t>
            </w:r>
          </w:p>
        </w:tc>
        <w:tc>
          <w:tcPr>
            <w:tcW w:w="5260" w:type="dxa"/>
          </w:tcPr>
          <w:p w14:paraId="6A3A2E51" w14:textId="77777777" w:rsidR="008D68B2" w:rsidRDefault="00000000">
            <w:pPr>
              <w:spacing w:before="20" w:after="20"/>
            </w:pPr>
            <w:r>
              <w:rPr>
                <w:sz w:val="17"/>
              </w:rPr>
              <w:t>Blocks approval</w:t>
            </w:r>
          </w:p>
        </w:tc>
      </w:tr>
      <w:tr w:rsidR="008D68B2" w14:paraId="745406EE" w14:textId="77777777">
        <w:trPr>
          <w:jc w:val="center"/>
        </w:trPr>
        <w:tc>
          <w:tcPr>
            <w:tcW w:w="5260" w:type="dxa"/>
          </w:tcPr>
          <w:p w14:paraId="59A183BD" w14:textId="77777777" w:rsidR="008D68B2" w:rsidRDefault="00000000">
            <w:pPr>
              <w:spacing w:before="20" w:after="20"/>
            </w:pPr>
            <w:r>
              <w:rPr>
                <w:b/>
                <w:sz w:val="17"/>
              </w:rPr>
              <w:t>Warning</w:t>
            </w:r>
          </w:p>
        </w:tc>
        <w:tc>
          <w:tcPr>
            <w:tcW w:w="5260" w:type="dxa"/>
          </w:tcPr>
          <w:p w14:paraId="2447DF73" w14:textId="77777777" w:rsidR="008D68B2" w:rsidRDefault="00000000">
            <w:pPr>
              <w:spacing w:before="20" w:after="20"/>
            </w:pPr>
            <w:r>
              <w:rPr>
                <w:sz w:val="17"/>
              </w:rPr>
              <w:t>Permits approval with acknowledgement</w:t>
            </w:r>
          </w:p>
        </w:tc>
      </w:tr>
      <w:tr w:rsidR="008D68B2" w14:paraId="76F2F692" w14:textId="77777777">
        <w:trPr>
          <w:jc w:val="center"/>
        </w:trPr>
        <w:tc>
          <w:tcPr>
            <w:tcW w:w="5260" w:type="dxa"/>
          </w:tcPr>
          <w:p w14:paraId="569AD597" w14:textId="77777777" w:rsidR="008D68B2" w:rsidRDefault="00000000">
            <w:pPr>
              <w:spacing w:before="20" w:after="20"/>
            </w:pPr>
            <w:r>
              <w:rPr>
                <w:b/>
                <w:sz w:val="17"/>
              </w:rPr>
              <w:t>Not evaluated</w:t>
            </w:r>
          </w:p>
        </w:tc>
        <w:tc>
          <w:tcPr>
            <w:tcW w:w="5260" w:type="dxa"/>
          </w:tcPr>
          <w:p w14:paraId="0D00E8E3" w14:textId="77777777" w:rsidR="008D68B2" w:rsidRDefault="00000000">
            <w:pPr>
              <w:spacing w:before="20" w:after="20"/>
            </w:pPr>
            <w:r>
              <w:rPr>
                <w:sz w:val="17"/>
              </w:rPr>
              <w:t xml:space="preserve">The check's input data has not been supplied. </w:t>
            </w:r>
            <w:r>
              <w:rPr>
                <w:b/>
                <w:sz w:val="17"/>
              </w:rPr>
              <w:t>Never presented as passed</w:t>
            </w:r>
          </w:p>
        </w:tc>
      </w:tr>
    </w:tbl>
    <w:p w14:paraId="61EA4263" w14:textId="77777777" w:rsidR="008D68B2" w:rsidRDefault="008D68B2">
      <w:pPr>
        <w:spacing w:after="80"/>
      </w:pPr>
    </w:p>
    <w:p w14:paraId="7301B9D6" w14:textId="77777777" w:rsidR="008D68B2" w:rsidRDefault="00000000">
      <w:pPr>
        <w:pBdr>
          <w:left w:val="single" w:sz="18" w:space="8" w:color="2E74B5"/>
        </w:pBdr>
        <w:shd w:val="clear" w:color="auto" w:fill="FFF2CC"/>
        <w:spacing w:before="120" w:after="40"/>
        <w:ind w:left="230"/>
      </w:pPr>
      <w:r>
        <w:rPr>
          <w:b/>
          <w:sz w:val="19"/>
        </w:rPr>
        <w:t>The third state is not a formality, and it decides whether the engine is usable at go-live.</w:t>
      </w:r>
      <w:r>
        <w:rPr>
          <w:sz w:val="19"/>
        </w:rPr>
        <w:t xml:space="preserve"> Most Error-severity checks in this section are blocked on data United Aluminum has not yet supplied (§8.7) — so read as a strict two-state rule, </w:t>
      </w:r>
      <w:r>
        <w:rPr>
          <w:i/>
          <w:sz w:val="19"/>
        </w:rPr>
        <w:t>no schedule could ever be approved</w:t>
      </w:r>
      <w:r>
        <w:rPr>
          <w:sz w:val="19"/>
        </w:rPr>
        <w:t xml:space="preserve"> until every coefficient arrives. Whether a schedule carrying unevaluated Errors may be approved for </w:t>
      </w:r>
      <w:r>
        <w:rPr>
          <w:b/>
          <w:sz w:val="19"/>
        </w:rPr>
        <w:t>trial</w:t>
      </w:r>
      <w:r>
        <w:rPr>
          <w:sz w:val="19"/>
        </w:rPr>
        <w:t xml:space="preserve"> use, and by whom, is </w:t>
      </w:r>
      <w:r>
        <w:rPr>
          <w:b/>
          <w:sz w:val="19"/>
        </w:rPr>
        <w:t>PSG-Q23</w:t>
      </w:r>
      <w:r>
        <w:rPr>
          <w:sz w:val="19"/>
        </w:rPr>
        <w:t>. It is a governance decision rather than an engineering one, and the engine's job is to make the distinction visible: an unevaluated check must look different from a clear one on screen and in the record.</w:t>
      </w:r>
    </w:p>
    <w:p w14:paraId="244339D6" w14:textId="77777777" w:rsidR="008D68B2" w:rsidRDefault="008D68B2">
      <w:pPr>
        <w:spacing w:after="80"/>
      </w:pPr>
    </w:p>
    <w:p w14:paraId="420E7A38" w14:textId="77777777" w:rsidR="008D68B2" w:rsidRDefault="00000000">
      <w:pPr>
        <w:pStyle w:val="Heading2"/>
      </w:pPr>
      <w:bookmarkStart w:id="74" w:name="_Toc236951365"/>
      <w:r>
        <w:rPr>
          <w:b w:val="0"/>
        </w:rPr>
        <w:t>8.1 Engineering Validations</w:t>
      </w:r>
      <w:bookmarkEnd w:id="74"/>
    </w:p>
    <w:tbl>
      <w:tblPr>
        <w:tblStyle w:val="TableGrid"/>
        <w:tblW w:w="0" w:type="auto"/>
        <w:jc w:val="center"/>
        <w:tblLook w:val="04A0" w:firstRow="1" w:lastRow="0" w:firstColumn="1" w:lastColumn="0" w:noHBand="0" w:noVBand="1"/>
      </w:tblPr>
      <w:tblGrid>
        <w:gridCol w:w="2630"/>
        <w:gridCol w:w="2630"/>
        <w:gridCol w:w="2834"/>
        <w:gridCol w:w="2630"/>
      </w:tblGrid>
      <w:tr w:rsidR="008D68B2" w14:paraId="70943AD9" w14:textId="77777777">
        <w:trPr>
          <w:tblHeader/>
          <w:jc w:val="center"/>
        </w:trPr>
        <w:tc>
          <w:tcPr>
            <w:tcW w:w="2630" w:type="dxa"/>
            <w:shd w:val="clear" w:color="auto" w:fill="D9E2F3"/>
          </w:tcPr>
          <w:p w14:paraId="40738804" w14:textId="77777777" w:rsidR="008D68B2" w:rsidRDefault="00000000">
            <w:pPr>
              <w:spacing w:before="20" w:after="20"/>
            </w:pPr>
            <w:r>
              <w:rPr>
                <w:b/>
                <w:sz w:val="17"/>
              </w:rPr>
              <w:t>ID</w:t>
            </w:r>
          </w:p>
        </w:tc>
        <w:tc>
          <w:tcPr>
            <w:tcW w:w="2630" w:type="dxa"/>
            <w:shd w:val="clear" w:color="auto" w:fill="D9E2F3"/>
          </w:tcPr>
          <w:p w14:paraId="2B35DAD8" w14:textId="77777777" w:rsidR="008D68B2" w:rsidRDefault="00000000">
            <w:pPr>
              <w:spacing w:before="20" w:after="20"/>
            </w:pPr>
            <w:r>
              <w:rPr>
                <w:b/>
                <w:sz w:val="17"/>
              </w:rPr>
              <w:t>Check</w:t>
            </w:r>
          </w:p>
        </w:tc>
        <w:tc>
          <w:tcPr>
            <w:tcW w:w="2630" w:type="dxa"/>
            <w:shd w:val="clear" w:color="auto" w:fill="D9E2F3"/>
          </w:tcPr>
          <w:p w14:paraId="4C195EB2" w14:textId="77777777" w:rsidR="008D68B2" w:rsidRDefault="00000000">
            <w:pPr>
              <w:spacing w:before="20" w:after="20"/>
            </w:pPr>
            <w:r>
              <w:rPr>
                <w:b/>
                <w:sz w:val="17"/>
              </w:rPr>
              <w:t>Criterion</w:t>
            </w:r>
          </w:p>
        </w:tc>
        <w:tc>
          <w:tcPr>
            <w:tcW w:w="2630" w:type="dxa"/>
            <w:shd w:val="clear" w:color="auto" w:fill="D9E2F3"/>
          </w:tcPr>
          <w:p w14:paraId="04529E6C" w14:textId="77777777" w:rsidR="008D68B2" w:rsidRDefault="00000000">
            <w:pPr>
              <w:spacing w:before="20" w:after="20"/>
            </w:pPr>
            <w:r>
              <w:rPr>
                <w:b/>
                <w:sz w:val="17"/>
              </w:rPr>
              <w:t>Severity</w:t>
            </w:r>
          </w:p>
        </w:tc>
      </w:tr>
      <w:tr w:rsidR="008D68B2" w14:paraId="50DAB038" w14:textId="77777777">
        <w:trPr>
          <w:jc w:val="center"/>
        </w:trPr>
        <w:tc>
          <w:tcPr>
            <w:tcW w:w="2630" w:type="dxa"/>
          </w:tcPr>
          <w:p w14:paraId="01A277B8" w14:textId="77777777" w:rsidR="008D68B2" w:rsidRDefault="00000000">
            <w:pPr>
              <w:spacing w:before="20" w:after="20"/>
            </w:pPr>
            <w:r>
              <w:rPr>
                <w:sz w:val="17"/>
              </w:rPr>
              <w:t>V01</w:t>
            </w:r>
          </w:p>
        </w:tc>
        <w:tc>
          <w:tcPr>
            <w:tcW w:w="2630" w:type="dxa"/>
          </w:tcPr>
          <w:p w14:paraId="50D77C13" w14:textId="77777777" w:rsidR="008D68B2" w:rsidRDefault="00000000">
            <w:pPr>
              <w:spacing w:before="20" w:after="20"/>
            </w:pPr>
            <w:r>
              <w:rPr>
                <w:sz w:val="17"/>
              </w:rPr>
              <w:t>Pass count within available passes</w:t>
            </w:r>
          </w:p>
        </w:tc>
        <w:tc>
          <w:tcPr>
            <w:tcW w:w="2630" w:type="dxa"/>
          </w:tcPr>
          <w:p w14:paraId="75BFC183" w14:textId="77777777" w:rsidR="008D68B2" w:rsidRDefault="00000000">
            <w:pPr>
              <w:spacing w:before="20" w:after="20"/>
            </w:pPr>
            <w:r>
              <w:rPr>
                <w:rFonts w:ascii="Consolas" w:hAnsi="Consolas"/>
                <w:color w:val="A31D1D"/>
                <w:sz w:val="17"/>
              </w:rPr>
              <w:t>n ≤ available draw boxes</w:t>
            </w:r>
          </w:p>
        </w:tc>
        <w:tc>
          <w:tcPr>
            <w:tcW w:w="2630" w:type="dxa"/>
          </w:tcPr>
          <w:p w14:paraId="586FB760" w14:textId="77777777" w:rsidR="008D68B2" w:rsidRDefault="00000000">
            <w:pPr>
              <w:spacing w:before="20" w:after="20"/>
            </w:pPr>
            <w:r>
              <w:rPr>
                <w:sz w:val="17"/>
              </w:rPr>
              <w:t>Error</w:t>
            </w:r>
          </w:p>
        </w:tc>
      </w:tr>
      <w:tr w:rsidR="008D68B2" w14:paraId="5278B4AB" w14:textId="77777777">
        <w:trPr>
          <w:jc w:val="center"/>
        </w:trPr>
        <w:tc>
          <w:tcPr>
            <w:tcW w:w="2630" w:type="dxa"/>
          </w:tcPr>
          <w:p w14:paraId="70A74615" w14:textId="77777777" w:rsidR="008D68B2" w:rsidRDefault="00000000">
            <w:pPr>
              <w:spacing w:before="20" w:after="20"/>
            </w:pPr>
            <w:r>
              <w:rPr>
                <w:sz w:val="17"/>
              </w:rPr>
              <w:t>V02</w:t>
            </w:r>
          </w:p>
        </w:tc>
        <w:tc>
          <w:tcPr>
            <w:tcW w:w="2630" w:type="dxa"/>
          </w:tcPr>
          <w:p w14:paraId="5C38897D" w14:textId="77777777" w:rsidR="008D68B2" w:rsidRDefault="00000000">
            <w:pPr>
              <w:spacing w:before="20" w:after="20"/>
            </w:pPr>
            <w:r>
              <w:rPr>
                <w:sz w:val="17"/>
              </w:rPr>
              <w:t>Per-pass reduction within limit (as designed)</w:t>
            </w:r>
          </w:p>
        </w:tc>
        <w:tc>
          <w:tcPr>
            <w:tcW w:w="2630" w:type="dxa"/>
          </w:tcPr>
          <w:p w14:paraId="7FFF75F8" w14:textId="77777777" w:rsidR="008D68B2" w:rsidRDefault="00000000">
            <w:pPr>
              <w:spacing w:before="20" w:after="20"/>
            </w:pPr>
            <w:r>
              <w:rPr>
                <w:rFonts w:ascii="Consolas" w:hAnsi="Consolas"/>
                <w:color w:val="A31D1D"/>
                <w:sz w:val="17"/>
              </w:rPr>
              <w:t>r_each ≤ r_max</w:t>
            </w:r>
          </w:p>
        </w:tc>
        <w:tc>
          <w:tcPr>
            <w:tcW w:w="2630" w:type="dxa"/>
          </w:tcPr>
          <w:p w14:paraId="065DAB13" w14:textId="77777777" w:rsidR="008D68B2" w:rsidRDefault="00000000">
            <w:pPr>
              <w:spacing w:before="20" w:after="20"/>
            </w:pPr>
            <w:r>
              <w:rPr>
                <w:sz w:val="17"/>
              </w:rPr>
              <w:t>Error</w:t>
            </w:r>
          </w:p>
        </w:tc>
      </w:tr>
      <w:tr w:rsidR="008D68B2" w14:paraId="71AAAC18" w14:textId="77777777">
        <w:trPr>
          <w:jc w:val="center"/>
        </w:trPr>
        <w:tc>
          <w:tcPr>
            <w:tcW w:w="2630" w:type="dxa"/>
          </w:tcPr>
          <w:p w14:paraId="7BB7E9DF" w14:textId="77777777" w:rsidR="008D68B2" w:rsidRDefault="00000000">
            <w:pPr>
              <w:spacing w:before="20" w:after="20"/>
            </w:pPr>
            <w:r>
              <w:rPr>
                <w:sz w:val="17"/>
              </w:rPr>
              <w:t>V03</w:t>
            </w:r>
          </w:p>
        </w:tc>
        <w:tc>
          <w:tcPr>
            <w:tcW w:w="2630" w:type="dxa"/>
          </w:tcPr>
          <w:p w14:paraId="5994037A" w14:textId="77777777" w:rsidR="008D68B2" w:rsidRDefault="00000000">
            <w:pPr>
              <w:spacing w:before="20" w:after="20"/>
            </w:pPr>
            <w:r>
              <w:rPr>
                <w:sz w:val="17"/>
              </w:rPr>
              <w:t xml:space="preserve">Per-pass reduction within limit </w:t>
            </w:r>
            <w:r>
              <w:rPr>
                <w:sz w:val="17"/>
              </w:rPr>
              <w:lastRenderedPageBreak/>
              <w:t>(</w:t>
            </w:r>
            <w:r>
              <w:rPr>
                <w:b/>
                <w:sz w:val="17"/>
              </w:rPr>
              <w:t>after snapping</w:t>
            </w:r>
            <w:r>
              <w:rPr>
                <w:sz w:val="17"/>
              </w:rPr>
              <w:t>)</w:t>
            </w:r>
          </w:p>
        </w:tc>
        <w:tc>
          <w:tcPr>
            <w:tcW w:w="2630" w:type="dxa"/>
          </w:tcPr>
          <w:p w14:paraId="1E5635B7" w14:textId="77777777" w:rsidR="008D68B2" w:rsidRDefault="00000000">
            <w:pPr>
              <w:spacing w:before="20" w:after="20"/>
            </w:pPr>
            <w:r>
              <w:rPr>
                <w:rFonts w:ascii="Consolas" w:hAnsi="Consolas"/>
                <w:color w:val="A31D1D"/>
                <w:sz w:val="17"/>
              </w:rPr>
              <w:lastRenderedPageBreak/>
              <w:t>r_k_actual ≤ r_max</w:t>
            </w:r>
          </w:p>
        </w:tc>
        <w:tc>
          <w:tcPr>
            <w:tcW w:w="2630" w:type="dxa"/>
          </w:tcPr>
          <w:p w14:paraId="6C577183" w14:textId="77777777" w:rsidR="008D68B2" w:rsidRDefault="00000000">
            <w:pPr>
              <w:spacing w:before="20" w:after="20"/>
            </w:pPr>
            <w:r>
              <w:rPr>
                <w:sz w:val="17"/>
              </w:rPr>
              <w:t>Error</w:t>
            </w:r>
          </w:p>
        </w:tc>
      </w:tr>
      <w:tr w:rsidR="008D68B2" w14:paraId="254859B2" w14:textId="77777777">
        <w:trPr>
          <w:jc w:val="center"/>
        </w:trPr>
        <w:tc>
          <w:tcPr>
            <w:tcW w:w="2630" w:type="dxa"/>
          </w:tcPr>
          <w:p w14:paraId="3B98F826" w14:textId="77777777" w:rsidR="008D68B2" w:rsidRDefault="00000000">
            <w:pPr>
              <w:spacing w:before="20" w:after="20"/>
            </w:pPr>
            <w:r>
              <w:rPr>
                <w:sz w:val="17"/>
              </w:rPr>
              <w:t>V04</w:t>
            </w:r>
          </w:p>
        </w:tc>
        <w:tc>
          <w:tcPr>
            <w:tcW w:w="2630" w:type="dxa"/>
          </w:tcPr>
          <w:p w14:paraId="7674A524" w14:textId="77777777" w:rsidR="008D68B2" w:rsidRDefault="00000000">
            <w:pPr>
              <w:spacing w:before="20" w:after="20"/>
            </w:pPr>
            <w:r>
              <w:rPr>
                <w:sz w:val="17"/>
              </w:rPr>
              <w:t>Per-pass reduction above minimum</w:t>
            </w:r>
          </w:p>
        </w:tc>
        <w:tc>
          <w:tcPr>
            <w:tcW w:w="2630" w:type="dxa"/>
          </w:tcPr>
          <w:p w14:paraId="73F04006" w14:textId="77777777" w:rsidR="008D68B2" w:rsidRDefault="00000000">
            <w:pPr>
              <w:spacing w:before="20" w:after="20"/>
            </w:pPr>
            <w:r>
              <w:rPr>
                <w:rFonts w:ascii="Consolas" w:hAnsi="Consolas"/>
                <w:color w:val="A31D1D"/>
                <w:sz w:val="17"/>
              </w:rPr>
              <w:t>r_each ≥ r_min</w:t>
            </w:r>
          </w:p>
        </w:tc>
        <w:tc>
          <w:tcPr>
            <w:tcW w:w="2630" w:type="dxa"/>
          </w:tcPr>
          <w:p w14:paraId="62D52063" w14:textId="77777777" w:rsidR="008D68B2" w:rsidRDefault="00000000">
            <w:pPr>
              <w:spacing w:before="20" w:after="20"/>
            </w:pPr>
            <w:r>
              <w:rPr>
                <w:sz w:val="17"/>
              </w:rPr>
              <w:t>Warning</w:t>
            </w:r>
          </w:p>
        </w:tc>
      </w:tr>
      <w:tr w:rsidR="008D68B2" w14:paraId="5CA79E5D" w14:textId="77777777">
        <w:trPr>
          <w:jc w:val="center"/>
        </w:trPr>
        <w:tc>
          <w:tcPr>
            <w:tcW w:w="2630" w:type="dxa"/>
          </w:tcPr>
          <w:p w14:paraId="63A5D26F" w14:textId="77777777" w:rsidR="008D68B2" w:rsidRDefault="00000000">
            <w:pPr>
              <w:spacing w:before="20" w:after="20"/>
            </w:pPr>
            <w:r>
              <w:rPr>
                <w:sz w:val="17"/>
              </w:rPr>
              <w:t>V05</w:t>
            </w:r>
          </w:p>
        </w:tc>
        <w:tc>
          <w:tcPr>
            <w:tcW w:w="2630" w:type="dxa"/>
          </w:tcPr>
          <w:p w14:paraId="6B86E52E" w14:textId="77777777" w:rsidR="008D68B2" w:rsidRDefault="00000000">
            <w:pPr>
              <w:spacing w:before="20" w:after="20"/>
            </w:pPr>
            <w:r>
              <w:rPr>
                <w:sz w:val="17"/>
              </w:rPr>
              <w:t>Drawing stress safety factor</w:t>
            </w:r>
          </w:p>
        </w:tc>
        <w:tc>
          <w:tcPr>
            <w:tcW w:w="2630" w:type="dxa"/>
          </w:tcPr>
          <w:p w14:paraId="31131564" w14:textId="77777777" w:rsidR="008D68B2" w:rsidRDefault="00000000">
            <w:pPr>
              <w:spacing w:before="20" w:after="20"/>
            </w:pPr>
            <w:r>
              <w:rPr>
                <w:rFonts w:ascii="Consolas" w:hAnsi="Consolas"/>
                <w:color w:val="A31D1D"/>
                <w:sz w:val="17"/>
              </w:rPr>
              <w:t>σ_d / σ_y ≤ limit</w:t>
            </w:r>
          </w:p>
        </w:tc>
        <w:tc>
          <w:tcPr>
            <w:tcW w:w="2630" w:type="dxa"/>
          </w:tcPr>
          <w:p w14:paraId="44286496" w14:textId="77777777" w:rsidR="008D68B2" w:rsidRDefault="00000000">
            <w:pPr>
              <w:spacing w:before="20" w:after="20"/>
            </w:pPr>
            <w:r>
              <w:rPr>
                <w:sz w:val="17"/>
              </w:rPr>
              <w:t>Error</w:t>
            </w:r>
          </w:p>
        </w:tc>
      </w:tr>
      <w:tr w:rsidR="008D68B2" w14:paraId="25D67524" w14:textId="77777777">
        <w:trPr>
          <w:jc w:val="center"/>
        </w:trPr>
        <w:tc>
          <w:tcPr>
            <w:tcW w:w="2630" w:type="dxa"/>
          </w:tcPr>
          <w:p w14:paraId="257347C1" w14:textId="77777777" w:rsidR="008D68B2" w:rsidRDefault="00000000">
            <w:pPr>
              <w:spacing w:before="20" w:after="20"/>
            </w:pPr>
            <w:r>
              <w:rPr>
                <w:sz w:val="17"/>
              </w:rPr>
              <w:t>V06</w:t>
            </w:r>
          </w:p>
        </w:tc>
        <w:tc>
          <w:tcPr>
            <w:tcW w:w="2630" w:type="dxa"/>
          </w:tcPr>
          <w:p w14:paraId="52947527" w14:textId="77777777" w:rsidR="008D68B2" w:rsidRDefault="00000000">
            <w:pPr>
              <w:spacing w:before="20" w:after="20"/>
            </w:pPr>
            <w:r>
              <w:rPr>
                <w:sz w:val="17"/>
              </w:rPr>
              <w:t>Δ parameter in range</w:t>
            </w:r>
          </w:p>
        </w:tc>
        <w:tc>
          <w:tcPr>
            <w:tcW w:w="2630" w:type="dxa"/>
          </w:tcPr>
          <w:p w14:paraId="245F424B" w14:textId="77777777" w:rsidR="008D68B2" w:rsidRDefault="00000000">
            <w:pPr>
              <w:spacing w:before="20" w:after="20"/>
            </w:pPr>
            <w:r>
              <w:rPr>
                <w:rFonts w:ascii="Consolas" w:hAnsi="Consolas"/>
                <w:color w:val="A31D1D"/>
                <w:sz w:val="17"/>
              </w:rPr>
              <w:t>1.5 ≤ Δ ≤ 3.0</w:t>
            </w:r>
          </w:p>
        </w:tc>
        <w:tc>
          <w:tcPr>
            <w:tcW w:w="2630" w:type="dxa"/>
          </w:tcPr>
          <w:p w14:paraId="757F0B03" w14:textId="77777777" w:rsidR="008D68B2" w:rsidRDefault="00000000">
            <w:pPr>
              <w:spacing w:before="20" w:after="20"/>
            </w:pPr>
            <w:r>
              <w:rPr>
                <w:sz w:val="17"/>
              </w:rPr>
              <w:t>Warning</w:t>
            </w:r>
          </w:p>
        </w:tc>
      </w:tr>
      <w:tr w:rsidR="008D68B2" w14:paraId="609E7E1F" w14:textId="77777777">
        <w:trPr>
          <w:jc w:val="center"/>
        </w:trPr>
        <w:tc>
          <w:tcPr>
            <w:tcW w:w="2630" w:type="dxa"/>
          </w:tcPr>
          <w:p w14:paraId="2F58B414" w14:textId="77777777" w:rsidR="008D68B2" w:rsidRDefault="00000000">
            <w:pPr>
              <w:spacing w:before="20" w:after="20"/>
            </w:pPr>
            <w:r>
              <w:rPr>
                <w:sz w:val="17"/>
              </w:rPr>
              <w:t>V07</w:t>
            </w:r>
          </w:p>
        </w:tc>
        <w:tc>
          <w:tcPr>
            <w:tcW w:w="2630" w:type="dxa"/>
          </w:tcPr>
          <w:p w14:paraId="79014079" w14:textId="77777777" w:rsidR="008D68B2" w:rsidRDefault="00000000">
            <w:pPr>
              <w:spacing w:before="20" w:after="20"/>
            </w:pPr>
            <w:r>
              <w:rPr>
                <w:sz w:val="17"/>
              </w:rPr>
              <w:t>Bite condition satisfied</w:t>
            </w:r>
          </w:p>
        </w:tc>
        <w:tc>
          <w:tcPr>
            <w:tcW w:w="2630" w:type="dxa"/>
          </w:tcPr>
          <w:p w14:paraId="401360A9" w14:textId="77777777" w:rsidR="008D68B2" w:rsidRDefault="00000000">
            <w:pPr>
              <w:spacing w:before="20" w:after="20"/>
            </w:pPr>
            <w:r>
              <w:rPr>
                <w:rFonts w:ascii="Consolas" w:hAnsi="Consolas"/>
                <w:color w:val="A31D1D"/>
                <w:sz w:val="17"/>
              </w:rPr>
              <w:t>Δh ≤ μ²R</w:t>
            </w:r>
            <w:r>
              <w:rPr>
                <w:sz w:val="17"/>
              </w:rPr>
              <w:t xml:space="preserve"> on the </w:t>
            </w:r>
            <w:r>
              <w:rPr>
                <w:b/>
                <w:sz w:val="17"/>
              </w:rPr>
              <w:t>rolling</w:t>
            </w:r>
            <w:r>
              <w:rPr>
                <w:sz w:val="17"/>
              </w:rPr>
              <w:t xml:space="preserve"> coefficient (</w:t>
            </w:r>
            <w:r>
              <w:rPr>
                <w:rFonts w:ascii="Consolas" w:hAnsi="Consolas"/>
                <w:color w:val="A31D1D"/>
                <w:sz w:val="17"/>
              </w:rPr>
              <w:t>PSG-D31</w:t>
            </w:r>
            <w:r>
              <w:rPr>
                <w:sz w:val="17"/>
              </w:rPr>
              <w:t xml:space="preserve">). </w:t>
            </w:r>
            <w:r>
              <w:rPr>
                <w:b/>
                <w:sz w:val="17"/>
              </w:rPr>
              <w:t>Flat-entry passes only</w:t>
            </w:r>
            <w:r>
              <w:rPr>
                <w:sz w:val="17"/>
              </w:rPr>
              <w:t xml:space="preserve"> — the round → flat pass is judged by </w:t>
            </w:r>
            <w:r>
              <w:rPr>
                <w:rFonts w:ascii="Consolas" w:hAnsi="Consolas"/>
                <w:color w:val="A31D1D"/>
                <w:sz w:val="17"/>
              </w:rPr>
              <w:t>PSG-Q32</w:t>
            </w:r>
            <w:r>
              <w:rPr>
                <w:sz w:val="17"/>
              </w:rPr>
              <w:t xml:space="preserve">'s criterion, or reported </w:t>
            </w:r>
            <w:r>
              <w:rPr>
                <w:i/>
                <w:sz w:val="17"/>
              </w:rPr>
              <w:t>not evaluated</w:t>
            </w:r>
          </w:p>
        </w:tc>
        <w:tc>
          <w:tcPr>
            <w:tcW w:w="2630" w:type="dxa"/>
          </w:tcPr>
          <w:p w14:paraId="4270133A" w14:textId="77777777" w:rsidR="008D68B2" w:rsidRDefault="00000000">
            <w:pPr>
              <w:spacing w:before="20" w:after="20"/>
            </w:pPr>
            <w:r>
              <w:rPr>
                <w:sz w:val="17"/>
              </w:rPr>
              <w:t>Error</w:t>
            </w:r>
          </w:p>
        </w:tc>
      </w:tr>
      <w:tr w:rsidR="008D68B2" w14:paraId="5A2FFF68" w14:textId="77777777">
        <w:trPr>
          <w:jc w:val="center"/>
        </w:trPr>
        <w:tc>
          <w:tcPr>
            <w:tcW w:w="2630" w:type="dxa"/>
          </w:tcPr>
          <w:p w14:paraId="3B59543D" w14:textId="77777777" w:rsidR="008D68B2" w:rsidRDefault="00000000">
            <w:pPr>
              <w:spacing w:before="20" w:after="20"/>
            </w:pPr>
            <w:r>
              <w:rPr>
                <w:sz w:val="17"/>
              </w:rPr>
              <w:t>V08</w:t>
            </w:r>
          </w:p>
        </w:tc>
        <w:tc>
          <w:tcPr>
            <w:tcW w:w="2630" w:type="dxa"/>
          </w:tcPr>
          <w:p w14:paraId="6D016DFE" w14:textId="77777777" w:rsidR="008D68B2" w:rsidRDefault="00000000">
            <w:pPr>
              <w:spacing w:before="20" w:after="20"/>
            </w:pPr>
            <w:r>
              <w:rPr>
                <w:sz w:val="17"/>
              </w:rPr>
              <w:t>Every active stand performs work</w:t>
            </w:r>
          </w:p>
        </w:tc>
        <w:tc>
          <w:tcPr>
            <w:tcW w:w="2630" w:type="dxa"/>
          </w:tcPr>
          <w:p w14:paraId="6AE58E33" w14:textId="77777777" w:rsidR="008D68B2" w:rsidRDefault="00000000">
            <w:pPr>
              <w:spacing w:before="20" w:after="20"/>
            </w:pPr>
            <w:r>
              <w:rPr>
                <w:rFonts w:ascii="Consolas" w:hAnsi="Consolas"/>
                <w:color w:val="A31D1D"/>
                <w:sz w:val="17"/>
              </w:rPr>
              <w:t>gap &lt; incoming thickness</w:t>
            </w:r>
          </w:p>
        </w:tc>
        <w:tc>
          <w:tcPr>
            <w:tcW w:w="2630" w:type="dxa"/>
          </w:tcPr>
          <w:p w14:paraId="038D2E25" w14:textId="77777777" w:rsidR="008D68B2" w:rsidRDefault="00000000">
            <w:pPr>
              <w:spacing w:before="20" w:after="20"/>
            </w:pPr>
            <w:r>
              <w:rPr>
                <w:sz w:val="17"/>
              </w:rPr>
              <w:t>Error</w:t>
            </w:r>
          </w:p>
        </w:tc>
      </w:tr>
      <w:tr w:rsidR="008D68B2" w14:paraId="3C8B475B" w14:textId="77777777">
        <w:trPr>
          <w:jc w:val="center"/>
        </w:trPr>
        <w:tc>
          <w:tcPr>
            <w:tcW w:w="2630" w:type="dxa"/>
          </w:tcPr>
          <w:p w14:paraId="7E661AEF" w14:textId="77777777" w:rsidR="008D68B2" w:rsidRDefault="00000000">
            <w:pPr>
              <w:spacing w:before="20" w:after="20"/>
            </w:pPr>
            <w:r>
              <w:rPr>
                <w:sz w:val="17"/>
              </w:rPr>
              <w:t>V09</w:t>
            </w:r>
          </w:p>
        </w:tc>
        <w:tc>
          <w:tcPr>
            <w:tcW w:w="2630" w:type="dxa"/>
          </w:tcPr>
          <w:p w14:paraId="2E244114" w14:textId="77777777" w:rsidR="008D68B2" w:rsidRDefault="00000000">
            <w:pPr>
              <w:spacing w:before="20" w:after="20"/>
            </w:pPr>
            <w:r>
              <w:rPr>
                <w:sz w:val="17"/>
              </w:rPr>
              <w:t>Rolling reduction distributed, not concentrated</w:t>
            </w:r>
          </w:p>
        </w:tc>
        <w:tc>
          <w:tcPr>
            <w:tcW w:w="2630" w:type="dxa"/>
          </w:tcPr>
          <w:p w14:paraId="3FE178A7" w14:textId="77777777" w:rsidR="008D68B2" w:rsidRDefault="00000000">
            <w:pPr>
              <w:spacing w:before="20" w:after="20"/>
            </w:pPr>
            <w:r>
              <w:rPr>
                <w:sz w:val="17"/>
              </w:rPr>
              <w:t>Per §3.3.5</w:t>
            </w:r>
          </w:p>
        </w:tc>
        <w:tc>
          <w:tcPr>
            <w:tcW w:w="2630" w:type="dxa"/>
          </w:tcPr>
          <w:p w14:paraId="47DE7715" w14:textId="77777777" w:rsidR="008D68B2" w:rsidRDefault="00000000">
            <w:pPr>
              <w:spacing w:before="20" w:after="20"/>
            </w:pPr>
            <w:r>
              <w:rPr>
                <w:sz w:val="17"/>
              </w:rPr>
              <w:t>Warning</w:t>
            </w:r>
          </w:p>
        </w:tc>
      </w:tr>
      <w:tr w:rsidR="008D68B2" w14:paraId="03762A03" w14:textId="77777777">
        <w:trPr>
          <w:jc w:val="center"/>
        </w:trPr>
        <w:tc>
          <w:tcPr>
            <w:tcW w:w="2630" w:type="dxa"/>
          </w:tcPr>
          <w:p w14:paraId="463D4906" w14:textId="77777777" w:rsidR="008D68B2" w:rsidRDefault="00000000">
            <w:pPr>
              <w:spacing w:before="20" w:after="20"/>
            </w:pPr>
            <w:r>
              <w:rPr>
                <w:sz w:val="17"/>
              </w:rPr>
              <w:t>V10</w:t>
            </w:r>
          </w:p>
        </w:tc>
        <w:tc>
          <w:tcPr>
            <w:tcW w:w="2630" w:type="dxa"/>
          </w:tcPr>
          <w:p w14:paraId="3827324A" w14:textId="77777777" w:rsidR="008D68B2" w:rsidRDefault="00000000">
            <w:pPr>
              <w:spacing w:before="20" w:after="20"/>
            </w:pPr>
            <w:r>
              <w:rPr>
                <w:sz w:val="17"/>
              </w:rPr>
              <w:t>Mass flow consistent end to end</w:t>
            </w:r>
          </w:p>
        </w:tc>
        <w:tc>
          <w:tcPr>
            <w:tcW w:w="2630" w:type="dxa"/>
          </w:tcPr>
          <w:p w14:paraId="52C102D2" w14:textId="77777777" w:rsidR="008D68B2" w:rsidRDefault="00000000">
            <w:pPr>
              <w:spacing w:before="20" w:after="20"/>
            </w:pPr>
            <w:r>
              <w:rPr>
                <w:sz w:val="17"/>
              </w:rPr>
              <w:t xml:space="preserve">Areas and speeds reconcile — </w:t>
            </w:r>
            <w:r>
              <w:rPr>
                <w:b/>
                <w:sz w:val="17"/>
              </w:rPr>
              <w:t>including the edgers as stages</w:t>
            </w:r>
            <w:r>
              <w:rPr>
                <w:sz w:val="17"/>
              </w:rPr>
              <w:t xml:space="preserve"> (§6.3 Step 9A)</w:t>
            </w:r>
          </w:p>
        </w:tc>
        <w:tc>
          <w:tcPr>
            <w:tcW w:w="2630" w:type="dxa"/>
          </w:tcPr>
          <w:p w14:paraId="51960622" w14:textId="77777777" w:rsidR="008D68B2" w:rsidRDefault="00000000">
            <w:pPr>
              <w:spacing w:before="20" w:after="20"/>
            </w:pPr>
            <w:r>
              <w:rPr>
                <w:sz w:val="17"/>
              </w:rPr>
              <w:t>Error</w:t>
            </w:r>
          </w:p>
        </w:tc>
      </w:tr>
      <w:tr w:rsidR="008D68B2" w14:paraId="2FFDFB1D" w14:textId="77777777">
        <w:trPr>
          <w:jc w:val="center"/>
        </w:trPr>
        <w:tc>
          <w:tcPr>
            <w:tcW w:w="2630" w:type="dxa"/>
          </w:tcPr>
          <w:p w14:paraId="67365887" w14:textId="77777777" w:rsidR="008D68B2" w:rsidRDefault="00000000">
            <w:pPr>
              <w:spacing w:before="20" w:after="20"/>
            </w:pPr>
            <w:r>
              <w:rPr>
                <w:b/>
                <w:sz w:val="17"/>
              </w:rPr>
              <w:t>V36</w:t>
            </w:r>
          </w:p>
        </w:tc>
        <w:tc>
          <w:tcPr>
            <w:tcW w:w="2630" w:type="dxa"/>
          </w:tcPr>
          <w:p w14:paraId="2AEF3006" w14:textId="77777777" w:rsidR="008D68B2" w:rsidRDefault="00000000">
            <w:pPr>
              <w:spacing w:before="20" w:after="20"/>
            </w:pPr>
            <w:r>
              <w:rPr>
                <w:b/>
                <w:sz w:val="17"/>
              </w:rPr>
              <w:t>Edger width reduction within per-pass limit</w:t>
            </w:r>
          </w:p>
        </w:tc>
        <w:tc>
          <w:tcPr>
            <w:tcW w:w="2630" w:type="dxa"/>
          </w:tcPr>
          <w:p w14:paraId="35122F1F" w14:textId="77777777" w:rsidR="008D68B2" w:rsidRDefault="00000000">
            <w:pPr>
              <w:spacing w:before="20" w:after="20"/>
            </w:pPr>
            <w:r>
              <w:rPr>
                <w:rFonts w:ascii="Consolas" w:hAnsi="Consolas"/>
                <w:color w:val="A31D1D"/>
                <w:sz w:val="17"/>
              </w:rPr>
              <w:t>Δw ≤ max_width_reduction_per_pass</w:t>
            </w:r>
            <w:r>
              <w:rPr>
                <w:sz w:val="17"/>
              </w:rPr>
              <w:t xml:space="preserve"> at each active edger (</w:t>
            </w:r>
            <w:r>
              <w:rPr>
                <w:rFonts w:ascii="Consolas" w:hAnsi="Consolas"/>
                <w:color w:val="A31D1D"/>
                <w:sz w:val="17"/>
              </w:rPr>
              <w:t>PSG-D24</w:t>
            </w:r>
            <w:r>
              <w:rPr>
                <w:sz w:val="17"/>
              </w:rPr>
              <w:t>)</w:t>
            </w:r>
          </w:p>
        </w:tc>
        <w:tc>
          <w:tcPr>
            <w:tcW w:w="2630" w:type="dxa"/>
          </w:tcPr>
          <w:p w14:paraId="15A6830B" w14:textId="77777777" w:rsidR="008D68B2" w:rsidRDefault="00000000">
            <w:pPr>
              <w:spacing w:before="20" w:after="20"/>
            </w:pPr>
            <w:r>
              <w:rPr>
                <w:sz w:val="17"/>
              </w:rPr>
              <w:t>Error</w:t>
            </w:r>
          </w:p>
        </w:tc>
      </w:tr>
      <w:tr w:rsidR="008D68B2" w14:paraId="1C094D7C" w14:textId="77777777">
        <w:trPr>
          <w:jc w:val="center"/>
        </w:trPr>
        <w:tc>
          <w:tcPr>
            <w:tcW w:w="2630" w:type="dxa"/>
          </w:tcPr>
          <w:p w14:paraId="3D975144" w14:textId="77777777" w:rsidR="008D68B2" w:rsidRDefault="00000000">
            <w:pPr>
              <w:spacing w:before="20" w:after="20"/>
            </w:pPr>
            <w:r>
              <w:rPr>
                <w:b/>
                <w:sz w:val="17"/>
              </w:rPr>
              <w:t>V37</w:t>
            </w:r>
          </w:p>
        </w:tc>
        <w:tc>
          <w:tcPr>
            <w:tcW w:w="2630" w:type="dxa"/>
          </w:tcPr>
          <w:p w14:paraId="71156D59" w14:textId="77777777" w:rsidR="008D68B2" w:rsidRDefault="00000000">
            <w:pPr>
              <w:spacing w:before="20" w:after="20"/>
            </w:pPr>
            <w:r>
              <w:rPr>
                <w:b/>
                <w:sz w:val="17"/>
              </w:rPr>
              <w:t>S3 reserved as a skim pass</w:t>
            </w:r>
          </w:p>
        </w:tc>
        <w:tc>
          <w:tcPr>
            <w:tcW w:w="2630" w:type="dxa"/>
          </w:tcPr>
          <w:p w14:paraId="5E10F2C1" w14:textId="77777777" w:rsidR="008D68B2" w:rsidRDefault="00000000">
            <w:pPr>
              <w:spacing w:before="20" w:after="20"/>
            </w:pPr>
            <w:r>
              <w:rPr>
                <w:sz w:val="17"/>
              </w:rPr>
              <w:t>S3 draft ≤ the skim allowance; bulk reduction carried by S1 and S2 (§3.3.5)</w:t>
            </w:r>
          </w:p>
        </w:tc>
        <w:tc>
          <w:tcPr>
            <w:tcW w:w="2630" w:type="dxa"/>
          </w:tcPr>
          <w:p w14:paraId="4B3DC708" w14:textId="77777777" w:rsidR="008D68B2" w:rsidRDefault="00000000">
            <w:pPr>
              <w:spacing w:before="20" w:after="20"/>
            </w:pPr>
            <w:r>
              <w:rPr>
                <w:sz w:val="17"/>
              </w:rPr>
              <w:t>Warning</w:t>
            </w:r>
          </w:p>
        </w:tc>
      </w:tr>
      <w:tr w:rsidR="008D68B2" w14:paraId="128D8685" w14:textId="77777777">
        <w:trPr>
          <w:jc w:val="center"/>
        </w:trPr>
        <w:tc>
          <w:tcPr>
            <w:tcW w:w="2630" w:type="dxa"/>
          </w:tcPr>
          <w:p w14:paraId="2BEE3DC7" w14:textId="77777777" w:rsidR="008D68B2" w:rsidRDefault="00000000">
            <w:pPr>
              <w:spacing w:before="20" w:after="20"/>
            </w:pPr>
            <w:r>
              <w:rPr>
                <w:b/>
                <w:sz w:val="17"/>
              </w:rPr>
              <w:t>V38</w:t>
            </w:r>
          </w:p>
        </w:tc>
        <w:tc>
          <w:tcPr>
            <w:tcW w:w="2630" w:type="dxa"/>
          </w:tcPr>
          <w:p w14:paraId="6DC4C9D1" w14:textId="77777777" w:rsidR="008D68B2" w:rsidRDefault="00000000">
            <w:pPr>
              <w:spacing w:before="20" w:after="20"/>
            </w:pPr>
            <w:r>
              <w:rPr>
                <w:b/>
                <w:sz w:val="17"/>
              </w:rPr>
              <w:t>Edger thickness gain carried into the next stand</w:t>
            </w:r>
          </w:p>
        </w:tc>
        <w:tc>
          <w:tcPr>
            <w:tcW w:w="2630" w:type="dxa"/>
          </w:tcPr>
          <w:p w14:paraId="317F3E8E" w14:textId="77777777" w:rsidR="008D68B2" w:rsidRDefault="00000000">
            <w:pPr>
              <w:spacing w:before="20" w:after="20"/>
            </w:pPr>
            <w:r>
              <w:rPr>
                <w:sz w:val="17"/>
              </w:rPr>
              <w:t xml:space="preserve">Each stand's entry thickness includes the upstream </w:t>
            </w:r>
            <w:r>
              <w:rPr>
                <w:rFonts w:ascii="Consolas" w:hAnsi="Consolas"/>
                <w:color w:val="A31D1D"/>
                <w:sz w:val="17"/>
              </w:rPr>
              <w:t>Δt</w:t>
            </w:r>
            <w:r>
              <w:rPr>
                <w:sz w:val="17"/>
              </w:rPr>
              <w:t xml:space="preserve">; where </w:t>
            </w:r>
            <w:r>
              <w:rPr>
                <w:rFonts w:ascii="Consolas" w:hAnsi="Consolas"/>
                <w:color w:val="A31D1D"/>
                <w:sz w:val="17"/>
              </w:rPr>
              <w:t>PSG-D25</w:t>
            </w:r>
            <w:r>
              <w:rPr>
                <w:sz w:val="17"/>
              </w:rPr>
              <w:t xml:space="preserve"> is uncalibrated the schedule is flagged, not silently solved at </w:t>
            </w:r>
            <w:r>
              <w:rPr>
                <w:rFonts w:ascii="Consolas" w:hAnsi="Consolas"/>
                <w:color w:val="A31D1D"/>
                <w:sz w:val="17"/>
              </w:rPr>
              <w:t>Δt = 0</w:t>
            </w:r>
          </w:p>
        </w:tc>
        <w:tc>
          <w:tcPr>
            <w:tcW w:w="2630" w:type="dxa"/>
          </w:tcPr>
          <w:p w14:paraId="798F8927" w14:textId="77777777" w:rsidR="008D68B2" w:rsidRDefault="00000000">
            <w:pPr>
              <w:spacing w:before="20" w:after="20"/>
            </w:pPr>
            <w:r>
              <w:rPr>
                <w:sz w:val="17"/>
              </w:rPr>
              <w:t>Warning</w:t>
            </w:r>
          </w:p>
        </w:tc>
      </w:tr>
      <w:tr w:rsidR="008D68B2" w14:paraId="6B06623A" w14:textId="77777777">
        <w:trPr>
          <w:jc w:val="center"/>
        </w:trPr>
        <w:tc>
          <w:tcPr>
            <w:tcW w:w="2630" w:type="dxa"/>
          </w:tcPr>
          <w:p w14:paraId="5A6E5EC7" w14:textId="77777777" w:rsidR="008D68B2" w:rsidRDefault="00000000">
            <w:pPr>
              <w:spacing w:before="20" w:after="20"/>
            </w:pPr>
            <w:r>
              <w:rPr>
                <w:b/>
                <w:sz w:val="17"/>
              </w:rPr>
              <w:t>V39</w:t>
            </w:r>
          </w:p>
        </w:tc>
        <w:tc>
          <w:tcPr>
            <w:tcW w:w="2630" w:type="dxa"/>
          </w:tcPr>
          <w:p w14:paraId="5736D68D" w14:textId="77777777" w:rsidR="008D68B2" w:rsidRDefault="00000000">
            <w:pPr>
              <w:spacing w:before="20" w:after="20"/>
            </w:pPr>
            <w:r>
              <w:rPr>
                <w:b/>
                <w:sz w:val="17"/>
              </w:rPr>
              <w:t>Final die not snapped below a bounded entry diameter</w:t>
            </w:r>
          </w:p>
        </w:tc>
        <w:tc>
          <w:tcPr>
            <w:tcW w:w="2630" w:type="dxa"/>
          </w:tcPr>
          <w:p w14:paraId="6DD1CC64" w14:textId="77777777" w:rsidR="008D68B2" w:rsidRDefault="00000000">
            <w:pPr>
              <w:spacing w:before="20" w:after="20"/>
            </w:pPr>
            <w:r>
              <w:rPr>
                <w:sz w:val="17"/>
              </w:rPr>
              <w:t xml:space="preserve">Where </w:t>
            </w:r>
            <w:r>
              <w:rPr>
                <w:rFonts w:ascii="Consolas" w:hAnsi="Consolas"/>
                <w:color w:val="A31D1D"/>
                <w:sz w:val="17"/>
              </w:rPr>
              <w:t>d_entry</w:t>
            </w:r>
            <w:r>
              <w:rPr>
                <w:sz w:val="17"/>
              </w:rPr>
              <w:t xml:space="preserve"> came from the zero-elongation bound, </w:t>
            </w:r>
            <w:r>
              <w:rPr>
                <w:rFonts w:ascii="Consolas" w:hAnsi="Consolas"/>
                <w:color w:val="A31D1D"/>
                <w:sz w:val="17"/>
              </w:rPr>
              <w:t>d_n_actual ≥ d_entry</w:t>
            </w:r>
            <w:r>
              <w:rPr>
                <w:sz w:val="17"/>
              </w:rPr>
              <w:t xml:space="preserve"> (§6.3 Step 6)</w:t>
            </w:r>
          </w:p>
        </w:tc>
        <w:tc>
          <w:tcPr>
            <w:tcW w:w="2630" w:type="dxa"/>
          </w:tcPr>
          <w:p w14:paraId="249B0B1F" w14:textId="77777777" w:rsidR="008D68B2" w:rsidRDefault="00000000">
            <w:pPr>
              <w:spacing w:before="20" w:after="20"/>
            </w:pPr>
            <w:r>
              <w:rPr>
                <w:b/>
                <w:sz w:val="17"/>
              </w:rPr>
              <w:t>Error</w:t>
            </w:r>
          </w:p>
        </w:tc>
      </w:tr>
      <w:tr w:rsidR="008D68B2" w14:paraId="46EBB32E" w14:textId="77777777">
        <w:trPr>
          <w:jc w:val="center"/>
        </w:trPr>
        <w:tc>
          <w:tcPr>
            <w:tcW w:w="2630" w:type="dxa"/>
          </w:tcPr>
          <w:p w14:paraId="6EF32D39" w14:textId="77777777" w:rsidR="008D68B2" w:rsidRDefault="00000000">
            <w:pPr>
              <w:spacing w:before="20" w:after="20"/>
            </w:pPr>
            <w:r>
              <w:rPr>
                <w:b/>
                <w:sz w:val="17"/>
              </w:rPr>
              <w:t>V40</w:t>
            </w:r>
          </w:p>
        </w:tc>
        <w:tc>
          <w:tcPr>
            <w:tcW w:w="2630" w:type="dxa"/>
          </w:tcPr>
          <w:p w14:paraId="021AE21D" w14:textId="77777777" w:rsidR="008D68B2" w:rsidRDefault="00000000">
            <w:pPr>
              <w:spacing w:before="20" w:after="20"/>
            </w:pPr>
            <w:r>
              <w:rPr>
                <w:b/>
                <w:sz w:val="17"/>
              </w:rPr>
              <w:t>Incoming section present for the selected input form</w:t>
            </w:r>
          </w:p>
        </w:tc>
        <w:tc>
          <w:tcPr>
            <w:tcW w:w="2630" w:type="dxa"/>
          </w:tcPr>
          <w:p w14:paraId="5C61367E" w14:textId="77777777" w:rsidR="008D68B2" w:rsidRDefault="00000000">
            <w:pPr>
              <w:spacing w:before="20" w:after="20"/>
            </w:pPr>
            <w:r>
              <w:rPr>
                <w:sz w:val="17"/>
              </w:rPr>
              <w:t xml:space="preserve">Rod input: diameter. Spool input: gauge, width, edge condition </w:t>
            </w:r>
            <w:r>
              <w:rPr>
                <w:b/>
                <w:sz w:val="17"/>
              </w:rPr>
              <w:t>and prior cold work</w:t>
            </w:r>
            <w:r>
              <w:rPr>
                <w:sz w:val="17"/>
              </w:rPr>
              <w:t xml:space="preserve"> (§4.2)</w:t>
            </w:r>
          </w:p>
        </w:tc>
        <w:tc>
          <w:tcPr>
            <w:tcW w:w="2630" w:type="dxa"/>
          </w:tcPr>
          <w:p w14:paraId="18747651" w14:textId="77777777" w:rsidR="008D68B2" w:rsidRDefault="00000000">
            <w:pPr>
              <w:spacing w:before="20" w:after="20"/>
            </w:pPr>
            <w:r>
              <w:rPr>
                <w:b/>
                <w:sz w:val="17"/>
              </w:rPr>
              <w:t>Error</w:t>
            </w:r>
          </w:p>
        </w:tc>
      </w:tr>
      <w:tr w:rsidR="008D68B2" w14:paraId="393E1004" w14:textId="77777777">
        <w:trPr>
          <w:jc w:val="center"/>
        </w:trPr>
        <w:tc>
          <w:tcPr>
            <w:tcW w:w="2630" w:type="dxa"/>
          </w:tcPr>
          <w:p w14:paraId="5B45B690" w14:textId="77777777" w:rsidR="008D68B2" w:rsidRDefault="00000000">
            <w:pPr>
              <w:spacing w:before="20" w:after="20"/>
            </w:pPr>
            <w:r>
              <w:rPr>
                <w:b/>
                <w:sz w:val="17"/>
              </w:rPr>
              <w:t>V41</w:t>
            </w:r>
          </w:p>
        </w:tc>
        <w:tc>
          <w:tcPr>
            <w:tcW w:w="2630" w:type="dxa"/>
          </w:tcPr>
          <w:p w14:paraId="1C799DC3" w14:textId="77777777" w:rsidR="008D68B2" w:rsidRDefault="00000000">
            <w:pPr>
              <w:spacing w:before="20" w:after="20"/>
            </w:pPr>
            <w:r>
              <w:rPr>
                <w:b/>
                <w:sz w:val="17"/>
              </w:rPr>
              <w:t>Predicted delivered width within the width tolerance band</w:t>
            </w:r>
          </w:p>
        </w:tc>
        <w:tc>
          <w:tcPr>
            <w:tcW w:w="2630" w:type="dxa"/>
          </w:tcPr>
          <w:p w14:paraId="00A60774" w14:textId="77777777" w:rsidR="008D68B2" w:rsidRDefault="00000000">
            <w:pPr>
              <w:spacing w:before="20" w:after="20"/>
            </w:pPr>
            <w:r>
              <w:rPr>
                <w:rFonts w:ascii="Consolas" w:hAnsi="Consolas"/>
                <w:color w:val="A31D1D"/>
                <w:sz w:val="17"/>
              </w:rPr>
              <w:t>|w_predicted − w_target| ≤ width_tolerance</w:t>
            </w:r>
            <w:r>
              <w:rPr>
                <w:sz w:val="17"/>
              </w:rPr>
              <w:t xml:space="preserve">, taken from the width chain and its final unedged pass (§3.3.12, §6.3 Step 9B). </w:t>
            </w:r>
            <w:r>
              <w:rPr>
                <w:i/>
                <w:sz w:val="17"/>
              </w:rPr>
              <w:t>Not evaluated</w:t>
            </w:r>
            <w:r>
              <w:rPr>
                <w:sz w:val="17"/>
              </w:rPr>
              <w:t xml:space="preserve"> where the spread coefficient is uncalibrated</w:t>
            </w:r>
          </w:p>
        </w:tc>
        <w:tc>
          <w:tcPr>
            <w:tcW w:w="2630" w:type="dxa"/>
          </w:tcPr>
          <w:p w14:paraId="7C7896CC" w14:textId="77777777" w:rsidR="008D68B2" w:rsidRDefault="00000000">
            <w:pPr>
              <w:spacing w:before="20" w:after="20"/>
            </w:pPr>
            <w:r>
              <w:rPr>
                <w:b/>
                <w:sz w:val="17"/>
              </w:rPr>
              <w:t>Error</w:t>
            </w:r>
          </w:p>
        </w:tc>
      </w:tr>
      <w:tr w:rsidR="008D68B2" w14:paraId="37F529A3" w14:textId="77777777">
        <w:trPr>
          <w:jc w:val="center"/>
        </w:trPr>
        <w:tc>
          <w:tcPr>
            <w:tcW w:w="2630" w:type="dxa"/>
          </w:tcPr>
          <w:p w14:paraId="1CF92ADE" w14:textId="77777777" w:rsidR="008D68B2" w:rsidRDefault="00000000">
            <w:pPr>
              <w:spacing w:before="20" w:after="20"/>
            </w:pPr>
            <w:r>
              <w:rPr>
                <w:b/>
                <w:sz w:val="17"/>
              </w:rPr>
              <w:t>V42</w:t>
            </w:r>
          </w:p>
        </w:tc>
        <w:tc>
          <w:tcPr>
            <w:tcW w:w="2630" w:type="dxa"/>
          </w:tcPr>
          <w:p w14:paraId="1DEE5015" w14:textId="77777777" w:rsidR="008D68B2" w:rsidRDefault="00000000">
            <w:pPr>
              <w:spacing w:before="20" w:after="20"/>
            </w:pPr>
            <w:r>
              <w:rPr>
                <w:b/>
                <w:sz w:val="17"/>
              </w:rPr>
              <w:t>Required rolling reduction achievable across the active stands</w:t>
            </w:r>
          </w:p>
        </w:tc>
        <w:tc>
          <w:tcPr>
            <w:tcW w:w="2630" w:type="dxa"/>
          </w:tcPr>
          <w:p w14:paraId="5A82E967" w14:textId="77777777" w:rsidR="008D68B2" w:rsidRDefault="00000000">
            <w:pPr>
              <w:spacing w:before="20" w:after="20"/>
            </w:pPr>
            <w:r>
              <w:rPr>
                <w:sz w:val="17"/>
              </w:rPr>
              <w:t>Total reduction from the incoming to the finished gauge fits within the per-stand draft limits of the active reduction stands, with the S3 skim reserved (§6.3 Step 9)</w:t>
            </w:r>
          </w:p>
        </w:tc>
        <w:tc>
          <w:tcPr>
            <w:tcW w:w="2630" w:type="dxa"/>
          </w:tcPr>
          <w:p w14:paraId="6B4101F6" w14:textId="77777777" w:rsidR="008D68B2" w:rsidRDefault="00000000">
            <w:pPr>
              <w:spacing w:before="20" w:after="20"/>
            </w:pPr>
            <w:r>
              <w:rPr>
                <w:b/>
                <w:sz w:val="17"/>
              </w:rPr>
              <w:t>Error</w:t>
            </w:r>
          </w:p>
        </w:tc>
      </w:tr>
      <w:tr w:rsidR="008D68B2" w14:paraId="3FFC2CAF" w14:textId="77777777">
        <w:trPr>
          <w:jc w:val="center"/>
        </w:trPr>
        <w:tc>
          <w:tcPr>
            <w:tcW w:w="2630" w:type="dxa"/>
          </w:tcPr>
          <w:p w14:paraId="534B2203" w14:textId="77777777" w:rsidR="008D68B2" w:rsidRDefault="00000000">
            <w:pPr>
              <w:spacing w:before="20" w:after="20"/>
            </w:pPr>
            <w:r>
              <w:rPr>
                <w:b/>
                <w:sz w:val="17"/>
              </w:rPr>
              <w:t>V43</w:t>
            </w:r>
          </w:p>
        </w:tc>
        <w:tc>
          <w:tcPr>
            <w:tcW w:w="2630" w:type="dxa"/>
          </w:tcPr>
          <w:p w14:paraId="0464B817" w14:textId="77777777" w:rsidR="008D68B2" w:rsidRDefault="00000000">
            <w:pPr>
              <w:spacing w:before="20" w:after="20"/>
            </w:pPr>
            <w:r>
              <w:rPr>
                <w:b/>
                <w:sz w:val="17"/>
              </w:rPr>
              <w:t>Incoming section supplies the required flattening entry area</w:t>
            </w:r>
          </w:p>
        </w:tc>
        <w:tc>
          <w:tcPr>
            <w:tcW w:w="2630" w:type="dxa"/>
          </w:tcPr>
          <w:p w14:paraId="26F70C85" w14:textId="77777777" w:rsidR="008D68B2" w:rsidRDefault="00000000">
            <w:pPr>
              <w:spacing w:before="20" w:after="20"/>
            </w:pPr>
            <w:r>
              <w:rPr>
                <w:rFonts w:ascii="Consolas" w:hAnsi="Consolas"/>
                <w:color w:val="A31D1D"/>
                <w:sz w:val="17"/>
              </w:rPr>
              <w:t>A_rod ≥ A_entry</w:t>
            </w:r>
            <w:r>
              <w:rPr>
                <w:sz w:val="17"/>
              </w:rPr>
              <w:t xml:space="preserve"> on a rod input; </w:t>
            </w:r>
            <w:r>
              <w:rPr>
                <w:rFonts w:ascii="Consolas" w:hAnsi="Consolas"/>
                <w:color w:val="A31D1D"/>
                <w:sz w:val="17"/>
              </w:rPr>
              <w:t>A_in ≥ A_final</w:t>
            </w:r>
            <w:r>
              <w:rPr>
                <w:sz w:val="17"/>
              </w:rPr>
              <w:t xml:space="preserve"> on a spool input (§6.3 Step 3A)</w:t>
            </w:r>
          </w:p>
        </w:tc>
        <w:tc>
          <w:tcPr>
            <w:tcW w:w="2630" w:type="dxa"/>
          </w:tcPr>
          <w:p w14:paraId="6EA80CB3" w14:textId="77777777" w:rsidR="008D68B2" w:rsidRDefault="00000000">
            <w:pPr>
              <w:spacing w:before="20" w:after="20"/>
            </w:pPr>
            <w:r>
              <w:rPr>
                <w:b/>
                <w:sz w:val="17"/>
              </w:rPr>
              <w:t>Error</w:t>
            </w:r>
          </w:p>
        </w:tc>
      </w:tr>
      <w:tr w:rsidR="008D68B2" w14:paraId="4AA90590" w14:textId="77777777">
        <w:trPr>
          <w:jc w:val="center"/>
        </w:trPr>
        <w:tc>
          <w:tcPr>
            <w:tcW w:w="2630" w:type="dxa"/>
          </w:tcPr>
          <w:p w14:paraId="484B0094" w14:textId="77777777" w:rsidR="008D68B2" w:rsidRDefault="00000000">
            <w:pPr>
              <w:spacing w:before="20" w:after="20"/>
            </w:pPr>
            <w:r>
              <w:rPr>
                <w:b/>
                <w:sz w:val="17"/>
              </w:rPr>
              <w:t>V44</w:t>
            </w:r>
          </w:p>
        </w:tc>
        <w:tc>
          <w:tcPr>
            <w:tcW w:w="2630" w:type="dxa"/>
          </w:tcPr>
          <w:p w14:paraId="006200CA" w14:textId="77777777" w:rsidR="008D68B2" w:rsidRDefault="00000000">
            <w:pPr>
              <w:spacing w:before="20" w:after="20"/>
            </w:pPr>
            <w:r>
              <w:rPr>
                <w:b/>
                <w:sz w:val="17"/>
              </w:rPr>
              <w:t>Per-stand draft within its limits</w:t>
            </w:r>
          </w:p>
        </w:tc>
        <w:tc>
          <w:tcPr>
            <w:tcW w:w="2630" w:type="dxa"/>
          </w:tcPr>
          <w:p w14:paraId="4AC502C0" w14:textId="77777777" w:rsidR="008D68B2" w:rsidRDefault="00000000">
            <w:pPr>
              <w:spacing w:before="20" w:after="20"/>
            </w:pPr>
            <w:r>
              <w:rPr>
                <w:rFonts w:ascii="Consolas" w:hAnsi="Consolas"/>
                <w:color w:val="A31D1D"/>
                <w:sz w:val="17"/>
              </w:rPr>
              <w:t>draft ≤ max</w:t>
            </w:r>
            <w:r>
              <w:rPr>
                <w:sz w:val="17"/>
              </w:rPr>
              <w:t xml:space="preserve"> per stand per alloy (</w:t>
            </w:r>
            <w:r>
              <w:rPr>
                <w:rFonts w:ascii="Consolas" w:hAnsi="Consolas"/>
                <w:color w:val="A31D1D"/>
                <w:sz w:val="17"/>
              </w:rPr>
              <w:t>PSG-D02</w:t>
            </w:r>
            <w:r>
              <w:rPr>
                <w:sz w:val="17"/>
              </w:rPr>
              <w:t xml:space="preserve">) — </w:t>
            </w:r>
            <w:r>
              <w:rPr>
                <w:b/>
                <w:sz w:val="17"/>
              </w:rPr>
              <w:t>Error</w:t>
            </w:r>
            <w:r>
              <w:rPr>
                <w:sz w:val="17"/>
              </w:rPr>
              <w:t xml:space="preserve">. </w:t>
            </w:r>
            <w:r>
              <w:rPr>
                <w:rFonts w:ascii="Consolas" w:hAnsi="Consolas"/>
                <w:color w:val="A31D1D"/>
                <w:sz w:val="17"/>
              </w:rPr>
              <w:t>draft ≥ min</w:t>
            </w:r>
            <w:r>
              <w:rPr>
                <w:sz w:val="17"/>
              </w:rPr>
              <w:t xml:space="preserve"> (</w:t>
            </w:r>
            <w:r>
              <w:rPr>
                <w:rFonts w:ascii="Consolas" w:hAnsi="Consolas"/>
                <w:color w:val="A31D1D"/>
                <w:sz w:val="17"/>
              </w:rPr>
              <w:t>R08</w:t>
            </w:r>
            <w:r>
              <w:rPr>
                <w:sz w:val="17"/>
              </w:rPr>
              <w:t xml:space="preserve">) — </w:t>
            </w:r>
            <w:r>
              <w:rPr>
                <w:b/>
                <w:sz w:val="17"/>
              </w:rPr>
              <w:t>Warning</w:t>
            </w:r>
            <w:r>
              <w:rPr>
                <w:sz w:val="17"/>
              </w:rPr>
              <w:t>, since a light pass is a stability concern rather than an impossibility</w:t>
            </w:r>
          </w:p>
        </w:tc>
        <w:tc>
          <w:tcPr>
            <w:tcW w:w="2630" w:type="dxa"/>
          </w:tcPr>
          <w:p w14:paraId="03075087" w14:textId="77777777" w:rsidR="008D68B2" w:rsidRDefault="00000000">
            <w:pPr>
              <w:spacing w:before="20" w:after="20"/>
            </w:pPr>
            <w:r>
              <w:rPr>
                <w:b/>
                <w:sz w:val="17"/>
              </w:rPr>
              <w:t>Error</w:t>
            </w:r>
            <w:r>
              <w:rPr>
                <w:sz w:val="17"/>
              </w:rPr>
              <w:t xml:space="preserve"> / Warning</w:t>
            </w:r>
          </w:p>
        </w:tc>
      </w:tr>
      <w:tr w:rsidR="008D68B2" w14:paraId="64300196" w14:textId="77777777">
        <w:trPr>
          <w:jc w:val="center"/>
        </w:trPr>
        <w:tc>
          <w:tcPr>
            <w:tcW w:w="2630" w:type="dxa"/>
          </w:tcPr>
          <w:p w14:paraId="514739D5" w14:textId="77777777" w:rsidR="008D68B2" w:rsidRDefault="00000000">
            <w:pPr>
              <w:spacing w:before="20" w:after="20"/>
            </w:pPr>
            <w:r>
              <w:rPr>
                <w:b/>
                <w:sz w:val="17"/>
              </w:rPr>
              <w:t>V45</w:t>
            </w:r>
          </w:p>
        </w:tc>
        <w:tc>
          <w:tcPr>
            <w:tcW w:w="2630" w:type="dxa"/>
          </w:tcPr>
          <w:p w14:paraId="34828D07" w14:textId="77777777" w:rsidR="008D68B2" w:rsidRDefault="00000000">
            <w:pPr>
              <w:spacing w:before="20" w:after="20"/>
            </w:pPr>
            <w:r>
              <w:rPr>
                <w:b/>
                <w:sz w:val="17"/>
              </w:rPr>
              <w:t>Edger roller profile available for the required edge</w:t>
            </w:r>
          </w:p>
        </w:tc>
        <w:tc>
          <w:tcPr>
            <w:tcW w:w="2630" w:type="dxa"/>
          </w:tcPr>
          <w:p w14:paraId="0F69078F" w14:textId="77777777" w:rsidR="008D68B2" w:rsidRDefault="00000000">
            <w:pPr>
              <w:spacing w:before="20" w:after="20"/>
            </w:pPr>
            <w:r>
              <w:rPr>
                <w:sz w:val="17"/>
              </w:rPr>
              <w:t>A profile exists in inventory for the requested edge type and section, and the bypass combination is permitted (</w:t>
            </w:r>
            <w:r>
              <w:rPr>
                <w:rFonts w:ascii="Consolas" w:hAnsi="Consolas"/>
                <w:color w:val="A31D1D"/>
                <w:sz w:val="17"/>
              </w:rPr>
              <w:t>PSG-Q12</w:t>
            </w:r>
            <w:r>
              <w:rPr>
                <w:sz w:val="17"/>
              </w:rPr>
              <w:t xml:space="preserve">, </w:t>
            </w:r>
            <w:r>
              <w:rPr>
                <w:rFonts w:ascii="Consolas" w:hAnsi="Consolas"/>
                <w:color w:val="A31D1D"/>
                <w:sz w:val="17"/>
              </w:rPr>
              <w:t>PSG-Q33</w:t>
            </w:r>
            <w:r>
              <w:rPr>
                <w:sz w:val="17"/>
              </w:rPr>
              <w:t>)</w:t>
            </w:r>
          </w:p>
        </w:tc>
        <w:tc>
          <w:tcPr>
            <w:tcW w:w="2630" w:type="dxa"/>
          </w:tcPr>
          <w:p w14:paraId="4B53AD66" w14:textId="77777777" w:rsidR="008D68B2" w:rsidRDefault="00000000">
            <w:pPr>
              <w:spacing w:before="20" w:after="20"/>
            </w:pPr>
            <w:r>
              <w:rPr>
                <w:sz w:val="17"/>
              </w:rPr>
              <w:t>Warning</w:t>
            </w:r>
          </w:p>
        </w:tc>
      </w:tr>
    </w:tbl>
    <w:p w14:paraId="20B9C809" w14:textId="77777777" w:rsidR="008D68B2" w:rsidRDefault="008D68B2">
      <w:pPr>
        <w:spacing w:after="80"/>
      </w:pPr>
    </w:p>
    <w:p w14:paraId="123BD45E" w14:textId="77777777" w:rsidR="008D68B2" w:rsidRDefault="00000000">
      <w:pPr>
        <w:pStyle w:val="Heading2"/>
      </w:pPr>
      <w:bookmarkStart w:id="75" w:name="_Toc236951366"/>
      <w:r>
        <w:rPr>
          <w:b w:val="0"/>
        </w:rPr>
        <w:t>8.2 Material Validations</w:t>
      </w:r>
      <w:bookmarkEnd w:id="75"/>
    </w:p>
    <w:tbl>
      <w:tblPr>
        <w:tblStyle w:val="TableGrid"/>
        <w:tblW w:w="0" w:type="auto"/>
        <w:jc w:val="center"/>
        <w:tblLook w:val="04A0" w:firstRow="1" w:lastRow="0" w:firstColumn="1" w:lastColumn="0" w:noHBand="0" w:noVBand="1"/>
      </w:tblPr>
      <w:tblGrid>
        <w:gridCol w:w="2630"/>
        <w:gridCol w:w="2630"/>
        <w:gridCol w:w="2630"/>
        <w:gridCol w:w="2630"/>
      </w:tblGrid>
      <w:tr w:rsidR="008D68B2" w14:paraId="48C2D859" w14:textId="77777777">
        <w:trPr>
          <w:tblHeader/>
          <w:jc w:val="center"/>
        </w:trPr>
        <w:tc>
          <w:tcPr>
            <w:tcW w:w="2630" w:type="dxa"/>
            <w:shd w:val="clear" w:color="auto" w:fill="D9E2F3"/>
          </w:tcPr>
          <w:p w14:paraId="1C4EDE7C" w14:textId="77777777" w:rsidR="008D68B2" w:rsidRDefault="00000000">
            <w:pPr>
              <w:spacing w:before="20" w:after="20"/>
            </w:pPr>
            <w:r>
              <w:rPr>
                <w:b/>
                <w:sz w:val="17"/>
              </w:rPr>
              <w:t>ID</w:t>
            </w:r>
          </w:p>
        </w:tc>
        <w:tc>
          <w:tcPr>
            <w:tcW w:w="2630" w:type="dxa"/>
            <w:shd w:val="clear" w:color="auto" w:fill="D9E2F3"/>
          </w:tcPr>
          <w:p w14:paraId="18BA07B4" w14:textId="77777777" w:rsidR="008D68B2" w:rsidRDefault="00000000">
            <w:pPr>
              <w:spacing w:before="20" w:after="20"/>
            </w:pPr>
            <w:r>
              <w:rPr>
                <w:b/>
                <w:sz w:val="17"/>
              </w:rPr>
              <w:t>Check</w:t>
            </w:r>
          </w:p>
        </w:tc>
        <w:tc>
          <w:tcPr>
            <w:tcW w:w="2630" w:type="dxa"/>
            <w:shd w:val="clear" w:color="auto" w:fill="D9E2F3"/>
          </w:tcPr>
          <w:p w14:paraId="33C630E6" w14:textId="77777777" w:rsidR="008D68B2" w:rsidRDefault="00000000">
            <w:pPr>
              <w:spacing w:before="20" w:after="20"/>
            </w:pPr>
            <w:r>
              <w:rPr>
                <w:b/>
                <w:sz w:val="17"/>
              </w:rPr>
              <w:t>Criterion</w:t>
            </w:r>
          </w:p>
        </w:tc>
        <w:tc>
          <w:tcPr>
            <w:tcW w:w="2630" w:type="dxa"/>
            <w:shd w:val="clear" w:color="auto" w:fill="D9E2F3"/>
          </w:tcPr>
          <w:p w14:paraId="554EBD59" w14:textId="77777777" w:rsidR="008D68B2" w:rsidRDefault="00000000">
            <w:pPr>
              <w:spacing w:before="20" w:after="20"/>
            </w:pPr>
            <w:r>
              <w:rPr>
                <w:b/>
                <w:sz w:val="17"/>
              </w:rPr>
              <w:t>Severity</w:t>
            </w:r>
          </w:p>
        </w:tc>
      </w:tr>
      <w:tr w:rsidR="008D68B2" w14:paraId="594E266B" w14:textId="77777777">
        <w:trPr>
          <w:jc w:val="center"/>
        </w:trPr>
        <w:tc>
          <w:tcPr>
            <w:tcW w:w="2630" w:type="dxa"/>
          </w:tcPr>
          <w:p w14:paraId="75F2A013" w14:textId="77777777" w:rsidR="008D68B2" w:rsidRDefault="00000000">
            <w:pPr>
              <w:spacing w:before="20" w:after="20"/>
            </w:pPr>
            <w:r>
              <w:rPr>
                <w:sz w:val="17"/>
              </w:rPr>
              <w:t>V11</w:t>
            </w:r>
          </w:p>
        </w:tc>
        <w:tc>
          <w:tcPr>
            <w:tcW w:w="2630" w:type="dxa"/>
          </w:tcPr>
          <w:p w14:paraId="77F3FF9F" w14:textId="77777777" w:rsidR="008D68B2" w:rsidRDefault="00000000">
            <w:pPr>
              <w:spacing w:before="20" w:after="20"/>
            </w:pPr>
            <w:r>
              <w:rPr>
                <w:sz w:val="17"/>
              </w:rPr>
              <w:t>Alloy configured</w:t>
            </w:r>
          </w:p>
        </w:tc>
        <w:tc>
          <w:tcPr>
            <w:tcW w:w="2630" w:type="dxa"/>
          </w:tcPr>
          <w:p w14:paraId="66A26760" w14:textId="77777777" w:rsidR="008D68B2" w:rsidRDefault="00000000">
            <w:pPr>
              <w:spacing w:before="20" w:after="20"/>
            </w:pPr>
            <w:r>
              <w:rPr>
                <w:sz w:val="17"/>
              </w:rPr>
              <w:t>Present in material property master</w:t>
            </w:r>
          </w:p>
        </w:tc>
        <w:tc>
          <w:tcPr>
            <w:tcW w:w="2630" w:type="dxa"/>
          </w:tcPr>
          <w:p w14:paraId="7F64CE60" w14:textId="77777777" w:rsidR="008D68B2" w:rsidRDefault="00000000">
            <w:pPr>
              <w:spacing w:before="20" w:after="20"/>
            </w:pPr>
            <w:r>
              <w:rPr>
                <w:sz w:val="17"/>
              </w:rPr>
              <w:t>Error</w:t>
            </w:r>
          </w:p>
        </w:tc>
      </w:tr>
      <w:tr w:rsidR="008D68B2" w14:paraId="7E16F76C" w14:textId="77777777">
        <w:trPr>
          <w:jc w:val="center"/>
        </w:trPr>
        <w:tc>
          <w:tcPr>
            <w:tcW w:w="2630" w:type="dxa"/>
          </w:tcPr>
          <w:p w14:paraId="2624C64B" w14:textId="77777777" w:rsidR="008D68B2" w:rsidRDefault="00000000">
            <w:pPr>
              <w:spacing w:before="20" w:after="20"/>
            </w:pPr>
            <w:r>
              <w:rPr>
                <w:sz w:val="17"/>
              </w:rPr>
              <w:t>V12</w:t>
            </w:r>
          </w:p>
        </w:tc>
        <w:tc>
          <w:tcPr>
            <w:tcW w:w="2630" w:type="dxa"/>
          </w:tcPr>
          <w:p w14:paraId="6BD7E28A" w14:textId="77777777" w:rsidR="008D68B2" w:rsidRDefault="00000000">
            <w:pPr>
              <w:spacing w:before="20" w:after="20"/>
            </w:pPr>
            <w:r>
              <w:rPr>
                <w:sz w:val="17"/>
              </w:rPr>
              <w:t>Rod diameter within acceptance band</w:t>
            </w:r>
          </w:p>
        </w:tc>
        <w:tc>
          <w:tcPr>
            <w:tcW w:w="2630" w:type="dxa"/>
          </w:tcPr>
          <w:p w14:paraId="541ACA48" w14:textId="77777777" w:rsidR="008D68B2" w:rsidRDefault="00000000">
            <w:pPr>
              <w:spacing w:before="20" w:after="20"/>
            </w:pPr>
            <w:r>
              <w:rPr>
                <w:sz w:val="17"/>
              </w:rPr>
              <w:t>Within tolerance</w:t>
            </w:r>
          </w:p>
        </w:tc>
        <w:tc>
          <w:tcPr>
            <w:tcW w:w="2630" w:type="dxa"/>
          </w:tcPr>
          <w:p w14:paraId="22CF19A1" w14:textId="77777777" w:rsidR="008D68B2" w:rsidRDefault="00000000">
            <w:pPr>
              <w:spacing w:before="20" w:after="20"/>
            </w:pPr>
            <w:r>
              <w:rPr>
                <w:sz w:val="17"/>
              </w:rPr>
              <w:t>Error</w:t>
            </w:r>
          </w:p>
        </w:tc>
      </w:tr>
      <w:tr w:rsidR="008D68B2" w14:paraId="12EDC6D2" w14:textId="77777777">
        <w:trPr>
          <w:jc w:val="center"/>
        </w:trPr>
        <w:tc>
          <w:tcPr>
            <w:tcW w:w="2630" w:type="dxa"/>
          </w:tcPr>
          <w:p w14:paraId="521EE471" w14:textId="77777777" w:rsidR="008D68B2" w:rsidRDefault="00000000">
            <w:pPr>
              <w:spacing w:before="20" w:after="20"/>
            </w:pPr>
            <w:r>
              <w:rPr>
                <w:sz w:val="17"/>
              </w:rPr>
              <w:t>V13</w:t>
            </w:r>
          </w:p>
        </w:tc>
        <w:tc>
          <w:tcPr>
            <w:tcW w:w="2630" w:type="dxa"/>
          </w:tcPr>
          <w:p w14:paraId="062EA6C9" w14:textId="77777777" w:rsidR="008D68B2" w:rsidRDefault="00000000">
            <w:pPr>
              <w:spacing w:before="20" w:after="20"/>
            </w:pPr>
            <w:r>
              <w:rPr>
                <w:sz w:val="17"/>
              </w:rPr>
              <w:t>Cumulative cold work within threshold</w:t>
            </w:r>
          </w:p>
        </w:tc>
        <w:tc>
          <w:tcPr>
            <w:tcW w:w="2630" w:type="dxa"/>
          </w:tcPr>
          <w:p w14:paraId="46C1176E" w14:textId="77777777" w:rsidR="008D68B2" w:rsidRDefault="00000000">
            <w:pPr>
              <w:spacing w:before="20" w:after="20"/>
            </w:pPr>
            <w:r>
              <w:rPr>
                <w:rFonts w:ascii="Consolas" w:hAnsi="Consolas"/>
                <w:color w:val="A31D1D"/>
                <w:sz w:val="17"/>
              </w:rPr>
              <w:t>ε_total ≤ threshold</w:t>
            </w:r>
          </w:p>
        </w:tc>
        <w:tc>
          <w:tcPr>
            <w:tcW w:w="2630" w:type="dxa"/>
          </w:tcPr>
          <w:p w14:paraId="78ACA974" w14:textId="77777777" w:rsidR="008D68B2" w:rsidRDefault="00000000">
            <w:pPr>
              <w:spacing w:before="20" w:after="20"/>
            </w:pPr>
            <w:r>
              <w:rPr>
                <w:sz w:val="17"/>
              </w:rPr>
              <w:t>Error</w:t>
            </w:r>
          </w:p>
        </w:tc>
      </w:tr>
      <w:tr w:rsidR="008D68B2" w14:paraId="5CE64D20" w14:textId="77777777">
        <w:trPr>
          <w:jc w:val="center"/>
        </w:trPr>
        <w:tc>
          <w:tcPr>
            <w:tcW w:w="2630" w:type="dxa"/>
          </w:tcPr>
          <w:p w14:paraId="46F12D8C" w14:textId="77777777" w:rsidR="008D68B2" w:rsidRDefault="00000000">
            <w:pPr>
              <w:spacing w:before="20" w:after="20"/>
            </w:pPr>
            <w:r>
              <w:rPr>
                <w:sz w:val="17"/>
              </w:rPr>
              <w:t>V14</w:t>
            </w:r>
          </w:p>
        </w:tc>
        <w:tc>
          <w:tcPr>
            <w:tcW w:w="2630" w:type="dxa"/>
          </w:tcPr>
          <w:p w14:paraId="2D6D23BC" w14:textId="77777777" w:rsidR="008D68B2" w:rsidRDefault="00000000">
            <w:pPr>
              <w:spacing w:before="20" w:after="20"/>
            </w:pPr>
            <w:r>
              <w:rPr>
                <w:sz w:val="17"/>
              </w:rPr>
              <w:t>Anneal requirement compatible with route</w:t>
            </w:r>
          </w:p>
        </w:tc>
        <w:tc>
          <w:tcPr>
            <w:tcW w:w="2630" w:type="dxa"/>
          </w:tcPr>
          <w:p w14:paraId="4F00AEE6" w14:textId="77777777" w:rsidR="008D68B2" w:rsidRDefault="00000000">
            <w:pPr>
              <w:spacing w:before="20" w:after="20"/>
            </w:pPr>
            <w:r>
              <w:rPr>
                <w:sz w:val="17"/>
              </w:rPr>
              <w:t>Hybrid excludes anneal</w:t>
            </w:r>
          </w:p>
        </w:tc>
        <w:tc>
          <w:tcPr>
            <w:tcW w:w="2630" w:type="dxa"/>
          </w:tcPr>
          <w:p w14:paraId="684291F5" w14:textId="77777777" w:rsidR="008D68B2" w:rsidRDefault="00000000">
            <w:pPr>
              <w:spacing w:before="20" w:after="20"/>
            </w:pPr>
            <w:r>
              <w:rPr>
                <w:sz w:val="17"/>
              </w:rPr>
              <w:t>Error</w:t>
            </w:r>
          </w:p>
        </w:tc>
      </w:tr>
      <w:tr w:rsidR="008D68B2" w14:paraId="063B26E4" w14:textId="77777777">
        <w:trPr>
          <w:jc w:val="center"/>
        </w:trPr>
        <w:tc>
          <w:tcPr>
            <w:tcW w:w="2630" w:type="dxa"/>
          </w:tcPr>
          <w:p w14:paraId="0A29BEC3" w14:textId="77777777" w:rsidR="008D68B2" w:rsidRDefault="00000000">
            <w:pPr>
              <w:spacing w:before="20" w:after="20"/>
            </w:pPr>
            <w:r>
              <w:rPr>
                <w:sz w:val="17"/>
              </w:rPr>
              <w:t>V15</w:t>
            </w:r>
          </w:p>
        </w:tc>
        <w:tc>
          <w:tcPr>
            <w:tcW w:w="2630" w:type="dxa"/>
          </w:tcPr>
          <w:p w14:paraId="7E87F529" w14:textId="77777777" w:rsidR="008D68B2" w:rsidRDefault="00000000">
            <w:pPr>
              <w:spacing w:before="20" w:after="20"/>
            </w:pPr>
            <w:r>
              <w:rPr>
                <w:sz w:val="17"/>
              </w:rPr>
              <w:t>Incoming temper suitable</w:t>
            </w:r>
          </w:p>
        </w:tc>
        <w:tc>
          <w:tcPr>
            <w:tcW w:w="2630" w:type="dxa"/>
          </w:tcPr>
          <w:p w14:paraId="40D51A2F" w14:textId="77777777" w:rsidR="008D68B2" w:rsidRDefault="00000000">
            <w:pPr>
              <w:spacing w:before="20" w:after="20"/>
            </w:pPr>
            <w:r>
              <w:rPr>
                <w:sz w:val="17"/>
              </w:rPr>
              <w:t>Matches expected condition</w:t>
            </w:r>
          </w:p>
        </w:tc>
        <w:tc>
          <w:tcPr>
            <w:tcW w:w="2630" w:type="dxa"/>
          </w:tcPr>
          <w:p w14:paraId="4A5A5351" w14:textId="77777777" w:rsidR="008D68B2" w:rsidRDefault="00000000">
            <w:pPr>
              <w:spacing w:before="20" w:after="20"/>
            </w:pPr>
            <w:r>
              <w:rPr>
                <w:sz w:val="17"/>
              </w:rPr>
              <w:t>Warning</w:t>
            </w:r>
          </w:p>
        </w:tc>
      </w:tr>
      <w:tr w:rsidR="008D68B2" w14:paraId="60F19DAE" w14:textId="77777777">
        <w:trPr>
          <w:jc w:val="center"/>
        </w:trPr>
        <w:tc>
          <w:tcPr>
            <w:tcW w:w="2630" w:type="dxa"/>
          </w:tcPr>
          <w:p w14:paraId="264FB1DA" w14:textId="77777777" w:rsidR="008D68B2" w:rsidRDefault="00000000">
            <w:pPr>
              <w:spacing w:before="20" w:after="20"/>
            </w:pPr>
            <w:r>
              <w:rPr>
                <w:sz w:val="17"/>
              </w:rPr>
              <w:t>V16</w:t>
            </w:r>
          </w:p>
        </w:tc>
        <w:tc>
          <w:tcPr>
            <w:tcW w:w="2630" w:type="dxa"/>
          </w:tcPr>
          <w:p w14:paraId="5A66B470" w14:textId="77777777" w:rsidR="008D68B2" w:rsidRDefault="00000000">
            <w:pPr>
              <w:spacing w:before="20" w:after="20"/>
            </w:pPr>
            <w:r>
              <w:rPr>
                <w:sz w:val="17"/>
              </w:rPr>
              <w:t>Finished temper achievable</w:t>
            </w:r>
          </w:p>
        </w:tc>
        <w:tc>
          <w:tcPr>
            <w:tcW w:w="2630" w:type="dxa"/>
          </w:tcPr>
          <w:p w14:paraId="31250807" w14:textId="77777777" w:rsidR="008D68B2" w:rsidRDefault="00000000">
            <w:pPr>
              <w:spacing w:before="20" w:after="20"/>
            </w:pPr>
            <w:r>
              <w:rPr>
                <w:sz w:val="17"/>
              </w:rPr>
              <w:t xml:space="preserve">Accumulated </w:t>
            </w:r>
            <w:r>
              <w:rPr>
                <w:rFonts w:ascii="Consolas" w:hAnsi="Consolas"/>
                <w:color w:val="A31D1D"/>
                <w:sz w:val="17"/>
              </w:rPr>
              <w:t>ε_total</w:t>
            </w:r>
            <w:r>
              <w:rPr>
                <w:sz w:val="17"/>
              </w:rPr>
              <w:t xml:space="preserve"> falls in the strain band for the target temper (</w:t>
            </w:r>
            <w:r>
              <w:rPr>
                <w:b/>
                <w:sz w:val="17"/>
              </w:rPr>
              <w:t>PSG-D29</w:t>
            </w:r>
            <w:r>
              <w:rPr>
                <w:sz w:val="17"/>
              </w:rPr>
              <w:t>)</w:t>
            </w:r>
          </w:p>
        </w:tc>
        <w:tc>
          <w:tcPr>
            <w:tcW w:w="2630" w:type="dxa"/>
          </w:tcPr>
          <w:p w14:paraId="74B1B820" w14:textId="77777777" w:rsidR="008D68B2" w:rsidRDefault="00000000">
            <w:pPr>
              <w:spacing w:before="20" w:after="20"/>
            </w:pPr>
            <w:r>
              <w:rPr>
                <w:sz w:val="17"/>
              </w:rPr>
              <w:t>Warning</w:t>
            </w:r>
          </w:p>
        </w:tc>
      </w:tr>
    </w:tbl>
    <w:p w14:paraId="303B185E" w14:textId="77777777" w:rsidR="008D68B2" w:rsidRDefault="008D68B2">
      <w:pPr>
        <w:spacing w:after="80"/>
      </w:pPr>
    </w:p>
    <w:p w14:paraId="6622A729" w14:textId="77777777" w:rsidR="008D68B2" w:rsidRDefault="00000000">
      <w:pPr>
        <w:pStyle w:val="Heading2"/>
      </w:pPr>
      <w:bookmarkStart w:id="76" w:name="_Toc236951367"/>
      <w:r>
        <w:rPr>
          <w:b w:val="0"/>
        </w:rPr>
        <w:t>8.3 Machine Capability Validations</w:t>
      </w:r>
      <w:bookmarkEnd w:id="76"/>
    </w:p>
    <w:tbl>
      <w:tblPr>
        <w:tblStyle w:val="TableGrid"/>
        <w:tblW w:w="0" w:type="auto"/>
        <w:jc w:val="center"/>
        <w:tblLook w:val="04A0" w:firstRow="1" w:lastRow="0" w:firstColumn="1" w:lastColumn="0" w:noHBand="0" w:noVBand="1"/>
      </w:tblPr>
      <w:tblGrid>
        <w:gridCol w:w="2630"/>
        <w:gridCol w:w="2630"/>
        <w:gridCol w:w="2630"/>
        <w:gridCol w:w="2630"/>
      </w:tblGrid>
      <w:tr w:rsidR="008D68B2" w14:paraId="2D606642" w14:textId="77777777">
        <w:trPr>
          <w:tblHeader/>
          <w:jc w:val="center"/>
        </w:trPr>
        <w:tc>
          <w:tcPr>
            <w:tcW w:w="2630" w:type="dxa"/>
            <w:shd w:val="clear" w:color="auto" w:fill="D9E2F3"/>
          </w:tcPr>
          <w:p w14:paraId="5A73C801" w14:textId="77777777" w:rsidR="008D68B2" w:rsidRDefault="00000000">
            <w:pPr>
              <w:spacing w:before="20" w:after="20"/>
            </w:pPr>
            <w:r>
              <w:rPr>
                <w:b/>
                <w:sz w:val="17"/>
              </w:rPr>
              <w:t>ID</w:t>
            </w:r>
          </w:p>
        </w:tc>
        <w:tc>
          <w:tcPr>
            <w:tcW w:w="2630" w:type="dxa"/>
            <w:shd w:val="clear" w:color="auto" w:fill="D9E2F3"/>
          </w:tcPr>
          <w:p w14:paraId="26CCAEB9" w14:textId="77777777" w:rsidR="008D68B2" w:rsidRDefault="00000000">
            <w:pPr>
              <w:spacing w:before="20" w:after="20"/>
            </w:pPr>
            <w:r>
              <w:rPr>
                <w:b/>
                <w:sz w:val="17"/>
              </w:rPr>
              <w:t>Check</w:t>
            </w:r>
          </w:p>
        </w:tc>
        <w:tc>
          <w:tcPr>
            <w:tcW w:w="2630" w:type="dxa"/>
            <w:shd w:val="clear" w:color="auto" w:fill="D9E2F3"/>
          </w:tcPr>
          <w:p w14:paraId="1557B950" w14:textId="77777777" w:rsidR="008D68B2" w:rsidRDefault="00000000">
            <w:pPr>
              <w:spacing w:before="20" w:after="20"/>
            </w:pPr>
            <w:r>
              <w:rPr>
                <w:b/>
                <w:sz w:val="17"/>
              </w:rPr>
              <w:t>Criterion</w:t>
            </w:r>
          </w:p>
        </w:tc>
        <w:tc>
          <w:tcPr>
            <w:tcW w:w="2630" w:type="dxa"/>
            <w:shd w:val="clear" w:color="auto" w:fill="D9E2F3"/>
          </w:tcPr>
          <w:p w14:paraId="616CFE30" w14:textId="77777777" w:rsidR="008D68B2" w:rsidRDefault="00000000">
            <w:pPr>
              <w:spacing w:before="20" w:after="20"/>
            </w:pPr>
            <w:r>
              <w:rPr>
                <w:b/>
                <w:sz w:val="17"/>
              </w:rPr>
              <w:t>Severity</w:t>
            </w:r>
          </w:p>
        </w:tc>
      </w:tr>
      <w:tr w:rsidR="008D68B2" w14:paraId="1052858B" w14:textId="77777777">
        <w:trPr>
          <w:jc w:val="center"/>
        </w:trPr>
        <w:tc>
          <w:tcPr>
            <w:tcW w:w="2630" w:type="dxa"/>
          </w:tcPr>
          <w:p w14:paraId="663FBE40" w14:textId="77777777" w:rsidR="008D68B2" w:rsidRDefault="00000000">
            <w:pPr>
              <w:spacing w:before="20" w:after="20"/>
            </w:pPr>
            <w:r>
              <w:rPr>
                <w:sz w:val="17"/>
              </w:rPr>
              <w:t>V17</w:t>
            </w:r>
          </w:p>
        </w:tc>
        <w:tc>
          <w:tcPr>
            <w:tcW w:w="2630" w:type="dxa"/>
          </w:tcPr>
          <w:p w14:paraId="36729A02" w14:textId="77777777" w:rsidR="008D68B2" w:rsidRDefault="00000000">
            <w:pPr>
              <w:spacing w:before="20" w:after="20"/>
            </w:pPr>
            <w:r>
              <w:rPr>
                <w:sz w:val="17"/>
              </w:rPr>
              <w:t>Target gauge within every active stand's range</w:t>
            </w:r>
          </w:p>
        </w:tc>
        <w:tc>
          <w:tcPr>
            <w:tcW w:w="2630" w:type="dxa"/>
          </w:tcPr>
          <w:p w14:paraId="658B02C2" w14:textId="77777777" w:rsidR="008D68B2" w:rsidRDefault="00000000">
            <w:pPr>
              <w:spacing w:before="20" w:after="20"/>
            </w:pPr>
            <w:r>
              <w:rPr>
                <w:sz w:val="17"/>
              </w:rPr>
              <w:t>Min ≤ gauge ≤ max, per stand</w:t>
            </w:r>
          </w:p>
        </w:tc>
        <w:tc>
          <w:tcPr>
            <w:tcW w:w="2630" w:type="dxa"/>
          </w:tcPr>
          <w:p w14:paraId="20F5C9FC" w14:textId="77777777" w:rsidR="008D68B2" w:rsidRDefault="00000000">
            <w:pPr>
              <w:spacing w:before="20" w:after="20"/>
            </w:pPr>
            <w:r>
              <w:rPr>
                <w:sz w:val="17"/>
              </w:rPr>
              <w:t>Error</w:t>
            </w:r>
          </w:p>
        </w:tc>
      </w:tr>
      <w:tr w:rsidR="008D68B2" w14:paraId="499C5FAD" w14:textId="77777777">
        <w:trPr>
          <w:jc w:val="center"/>
        </w:trPr>
        <w:tc>
          <w:tcPr>
            <w:tcW w:w="2630" w:type="dxa"/>
          </w:tcPr>
          <w:p w14:paraId="48D9D36D" w14:textId="77777777" w:rsidR="008D68B2" w:rsidRDefault="00000000">
            <w:pPr>
              <w:spacing w:before="20" w:after="20"/>
            </w:pPr>
            <w:r>
              <w:rPr>
                <w:sz w:val="17"/>
              </w:rPr>
              <w:t>V18</w:t>
            </w:r>
          </w:p>
        </w:tc>
        <w:tc>
          <w:tcPr>
            <w:tcW w:w="2630" w:type="dxa"/>
          </w:tcPr>
          <w:p w14:paraId="6790E3B2" w14:textId="77777777" w:rsidR="008D68B2" w:rsidRDefault="00000000">
            <w:pPr>
              <w:spacing w:before="20" w:after="20"/>
            </w:pPr>
            <w:r>
              <w:rPr>
                <w:sz w:val="17"/>
              </w:rPr>
              <w:t>Target width within every active stand's range</w:t>
            </w:r>
          </w:p>
        </w:tc>
        <w:tc>
          <w:tcPr>
            <w:tcW w:w="2630" w:type="dxa"/>
          </w:tcPr>
          <w:p w14:paraId="3C7C2178" w14:textId="77777777" w:rsidR="008D68B2" w:rsidRDefault="00000000">
            <w:pPr>
              <w:spacing w:before="20" w:after="20"/>
            </w:pPr>
            <w:r>
              <w:rPr>
                <w:sz w:val="17"/>
              </w:rPr>
              <w:t>Min ≤ width ≤ max, per stand</w:t>
            </w:r>
          </w:p>
        </w:tc>
        <w:tc>
          <w:tcPr>
            <w:tcW w:w="2630" w:type="dxa"/>
          </w:tcPr>
          <w:p w14:paraId="011CD176" w14:textId="77777777" w:rsidR="008D68B2" w:rsidRDefault="00000000">
            <w:pPr>
              <w:spacing w:before="20" w:after="20"/>
            </w:pPr>
            <w:r>
              <w:rPr>
                <w:sz w:val="17"/>
              </w:rPr>
              <w:t>Error</w:t>
            </w:r>
          </w:p>
        </w:tc>
      </w:tr>
      <w:tr w:rsidR="008D68B2" w14:paraId="32D6F21A" w14:textId="77777777">
        <w:trPr>
          <w:jc w:val="center"/>
        </w:trPr>
        <w:tc>
          <w:tcPr>
            <w:tcW w:w="2630" w:type="dxa"/>
          </w:tcPr>
          <w:p w14:paraId="0F0F5874" w14:textId="77777777" w:rsidR="008D68B2" w:rsidRDefault="00000000">
            <w:pPr>
              <w:spacing w:before="20" w:after="20"/>
            </w:pPr>
            <w:r>
              <w:rPr>
                <w:sz w:val="17"/>
              </w:rPr>
              <w:t>V19</w:t>
            </w:r>
          </w:p>
        </w:tc>
        <w:tc>
          <w:tcPr>
            <w:tcW w:w="2630" w:type="dxa"/>
          </w:tcPr>
          <w:p w14:paraId="5AC10898" w14:textId="77777777" w:rsidR="008D68B2" w:rsidRDefault="00000000">
            <w:pPr>
              <w:spacing w:before="20" w:after="20"/>
            </w:pPr>
            <w:r>
              <w:rPr>
                <w:sz w:val="17"/>
              </w:rPr>
              <w:t>Intermediate gauges within stand ranges</w:t>
            </w:r>
          </w:p>
        </w:tc>
        <w:tc>
          <w:tcPr>
            <w:tcW w:w="2630" w:type="dxa"/>
          </w:tcPr>
          <w:p w14:paraId="3A73A0BC" w14:textId="77777777" w:rsidR="008D68B2" w:rsidRDefault="00000000">
            <w:pPr>
              <w:spacing w:before="20" w:after="20"/>
            </w:pPr>
            <w:r>
              <w:rPr>
                <w:sz w:val="17"/>
              </w:rPr>
              <w:t>Checked at every stage, not only the final</w:t>
            </w:r>
          </w:p>
        </w:tc>
        <w:tc>
          <w:tcPr>
            <w:tcW w:w="2630" w:type="dxa"/>
          </w:tcPr>
          <w:p w14:paraId="00EA2D42" w14:textId="77777777" w:rsidR="008D68B2" w:rsidRDefault="00000000">
            <w:pPr>
              <w:spacing w:before="20" w:after="20"/>
            </w:pPr>
            <w:r>
              <w:rPr>
                <w:sz w:val="17"/>
              </w:rPr>
              <w:t>Error</w:t>
            </w:r>
          </w:p>
        </w:tc>
      </w:tr>
      <w:tr w:rsidR="008D68B2" w14:paraId="423B364C" w14:textId="77777777">
        <w:trPr>
          <w:jc w:val="center"/>
        </w:trPr>
        <w:tc>
          <w:tcPr>
            <w:tcW w:w="2630" w:type="dxa"/>
          </w:tcPr>
          <w:p w14:paraId="7B12A0F7" w14:textId="77777777" w:rsidR="008D68B2" w:rsidRDefault="00000000">
            <w:pPr>
              <w:spacing w:before="20" w:after="20"/>
            </w:pPr>
            <w:r>
              <w:rPr>
                <w:sz w:val="17"/>
              </w:rPr>
              <w:t>V20</w:t>
            </w:r>
          </w:p>
        </w:tc>
        <w:tc>
          <w:tcPr>
            <w:tcW w:w="2630" w:type="dxa"/>
          </w:tcPr>
          <w:p w14:paraId="14B6210D" w14:textId="77777777" w:rsidR="008D68B2" w:rsidRDefault="00000000">
            <w:pPr>
              <w:spacing w:before="20" w:after="20"/>
            </w:pPr>
            <w:r>
              <w:rPr>
                <w:sz w:val="17"/>
              </w:rPr>
              <w:t>Roll separating force within capacity</w:t>
            </w:r>
          </w:p>
        </w:tc>
        <w:tc>
          <w:tcPr>
            <w:tcW w:w="2630" w:type="dxa"/>
          </w:tcPr>
          <w:p w14:paraId="2A1EAE97" w14:textId="77777777" w:rsidR="008D68B2" w:rsidRDefault="00000000">
            <w:pPr>
              <w:spacing w:before="20" w:after="20"/>
            </w:pPr>
            <w:r>
              <w:rPr>
                <w:rFonts w:ascii="Consolas" w:hAnsi="Consolas"/>
                <w:color w:val="A31D1D"/>
                <w:sz w:val="17"/>
              </w:rPr>
              <w:t>F ≤ F_max</w:t>
            </w:r>
            <w:r>
              <w:rPr>
                <w:sz w:val="17"/>
              </w:rPr>
              <w:t xml:space="preserve"> per stand</w:t>
            </w:r>
          </w:p>
        </w:tc>
        <w:tc>
          <w:tcPr>
            <w:tcW w:w="2630" w:type="dxa"/>
          </w:tcPr>
          <w:p w14:paraId="761C998A" w14:textId="77777777" w:rsidR="008D68B2" w:rsidRDefault="00000000">
            <w:pPr>
              <w:spacing w:before="20" w:after="20"/>
            </w:pPr>
            <w:r>
              <w:rPr>
                <w:sz w:val="17"/>
              </w:rPr>
              <w:t>Error</w:t>
            </w:r>
          </w:p>
        </w:tc>
      </w:tr>
      <w:tr w:rsidR="008D68B2" w14:paraId="1F3FD146" w14:textId="77777777">
        <w:trPr>
          <w:jc w:val="center"/>
        </w:trPr>
        <w:tc>
          <w:tcPr>
            <w:tcW w:w="2630" w:type="dxa"/>
          </w:tcPr>
          <w:p w14:paraId="749EE27D" w14:textId="77777777" w:rsidR="008D68B2" w:rsidRDefault="00000000">
            <w:pPr>
              <w:spacing w:before="20" w:after="20"/>
            </w:pPr>
            <w:r>
              <w:rPr>
                <w:sz w:val="17"/>
              </w:rPr>
              <w:t>V21</w:t>
            </w:r>
          </w:p>
        </w:tc>
        <w:tc>
          <w:tcPr>
            <w:tcW w:w="2630" w:type="dxa"/>
          </w:tcPr>
          <w:p w14:paraId="0E63D04C" w14:textId="77777777" w:rsidR="008D68B2" w:rsidRDefault="00000000">
            <w:pPr>
              <w:spacing w:before="20" w:after="20"/>
            </w:pPr>
            <w:r>
              <w:rPr>
                <w:sz w:val="17"/>
              </w:rPr>
              <w:t>Drive power within rating</w:t>
            </w:r>
          </w:p>
        </w:tc>
        <w:tc>
          <w:tcPr>
            <w:tcW w:w="2630" w:type="dxa"/>
          </w:tcPr>
          <w:p w14:paraId="263AA2E4" w14:textId="77777777" w:rsidR="008D68B2" w:rsidRDefault="00000000">
            <w:pPr>
              <w:spacing w:before="20" w:after="20"/>
            </w:pPr>
            <w:r>
              <w:rPr>
                <w:rFonts w:ascii="Consolas" w:hAnsi="Consolas"/>
                <w:color w:val="A31D1D"/>
                <w:sz w:val="17"/>
              </w:rPr>
              <w:t>P ≤ P_max</w:t>
            </w:r>
            <w:r>
              <w:rPr>
                <w:sz w:val="17"/>
              </w:rPr>
              <w:t xml:space="preserve"> per stand</w:t>
            </w:r>
          </w:p>
        </w:tc>
        <w:tc>
          <w:tcPr>
            <w:tcW w:w="2630" w:type="dxa"/>
          </w:tcPr>
          <w:p w14:paraId="3287CFE8" w14:textId="77777777" w:rsidR="008D68B2" w:rsidRDefault="00000000">
            <w:pPr>
              <w:spacing w:before="20" w:after="20"/>
            </w:pPr>
            <w:r>
              <w:rPr>
                <w:sz w:val="17"/>
              </w:rPr>
              <w:t>Error</w:t>
            </w:r>
          </w:p>
        </w:tc>
      </w:tr>
      <w:tr w:rsidR="008D68B2" w14:paraId="2A2B2248" w14:textId="77777777">
        <w:trPr>
          <w:jc w:val="center"/>
        </w:trPr>
        <w:tc>
          <w:tcPr>
            <w:tcW w:w="2630" w:type="dxa"/>
          </w:tcPr>
          <w:p w14:paraId="6E4C23AC" w14:textId="77777777" w:rsidR="008D68B2" w:rsidRDefault="00000000">
            <w:pPr>
              <w:spacing w:before="20" w:after="20"/>
            </w:pPr>
            <w:r>
              <w:rPr>
                <w:sz w:val="17"/>
              </w:rPr>
              <w:t>V22</w:t>
            </w:r>
          </w:p>
        </w:tc>
        <w:tc>
          <w:tcPr>
            <w:tcW w:w="2630" w:type="dxa"/>
          </w:tcPr>
          <w:p w14:paraId="7A0174FE" w14:textId="77777777" w:rsidR="008D68B2" w:rsidRDefault="00000000">
            <w:pPr>
              <w:spacing w:before="20" w:after="20"/>
            </w:pPr>
            <w:r>
              <w:rPr>
                <w:sz w:val="17"/>
              </w:rPr>
              <w:t>Required dies available</w:t>
            </w:r>
          </w:p>
        </w:tc>
        <w:tc>
          <w:tcPr>
            <w:tcW w:w="2630" w:type="dxa"/>
          </w:tcPr>
          <w:p w14:paraId="24F229B0" w14:textId="77777777" w:rsidR="008D68B2" w:rsidRDefault="00000000">
            <w:pPr>
              <w:spacing w:before="20" w:after="20"/>
            </w:pPr>
            <w:r>
              <w:rPr>
                <w:sz w:val="17"/>
              </w:rPr>
              <w:t>Within snap tolerance</w:t>
            </w:r>
          </w:p>
        </w:tc>
        <w:tc>
          <w:tcPr>
            <w:tcW w:w="2630" w:type="dxa"/>
          </w:tcPr>
          <w:p w14:paraId="793610B0" w14:textId="77777777" w:rsidR="008D68B2" w:rsidRDefault="00000000">
            <w:pPr>
              <w:spacing w:before="20" w:after="20"/>
            </w:pPr>
            <w:r>
              <w:rPr>
                <w:sz w:val="17"/>
              </w:rPr>
              <w:t>Warning</w:t>
            </w:r>
          </w:p>
        </w:tc>
      </w:tr>
      <w:tr w:rsidR="008D68B2" w14:paraId="36854B61" w14:textId="77777777">
        <w:trPr>
          <w:jc w:val="center"/>
        </w:trPr>
        <w:tc>
          <w:tcPr>
            <w:tcW w:w="2630" w:type="dxa"/>
          </w:tcPr>
          <w:p w14:paraId="53CEDED3" w14:textId="77777777" w:rsidR="008D68B2" w:rsidRDefault="00000000">
            <w:pPr>
              <w:spacing w:before="20" w:after="20"/>
            </w:pPr>
            <w:r>
              <w:rPr>
                <w:sz w:val="17"/>
              </w:rPr>
              <w:t>V23</w:t>
            </w:r>
          </w:p>
        </w:tc>
        <w:tc>
          <w:tcPr>
            <w:tcW w:w="2630" w:type="dxa"/>
          </w:tcPr>
          <w:p w14:paraId="4247271C" w14:textId="77777777" w:rsidR="008D68B2" w:rsidRDefault="00000000">
            <w:pPr>
              <w:spacing w:before="20" w:after="20"/>
            </w:pPr>
            <w:r>
              <w:rPr>
                <w:sz w:val="17"/>
              </w:rPr>
              <w:t>Speed within envelope at every stage</w:t>
            </w:r>
          </w:p>
        </w:tc>
        <w:tc>
          <w:tcPr>
            <w:tcW w:w="2630" w:type="dxa"/>
          </w:tcPr>
          <w:p w14:paraId="3EB42A93" w14:textId="77777777" w:rsidR="008D68B2" w:rsidRDefault="00000000">
            <w:pPr>
              <w:spacing w:before="20" w:after="20"/>
            </w:pPr>
            <w:r>
              <w:rPr>
                <w:sz w:val="17"/>
              </w:rPr>
              <w:t>Per stage, not only line datum</w:t>
            </w:r>
          </w:p>
        </w:tc>
        <w:tc>
          <w:tcPr>
            <w:tcW w:w="2630" w:type="dxa"/>
          </w:tcPr>
          <w:p w14:paraId="20D2153B" w14:textId="77777777" w:rsidR="008D68B2" w:rsidRDefault="00000000">
            <w:pPr>
              <w:spacing w:before="20" w:after="20"/>
            </w:pPr>
            <w:r>
              <w:rPr>
                <w:sz w:val="17"/>
              </w:rPr>
              <w:t>Warning</w:t>
            </w:r>
          </w:p>
        </w:tc>
      </w:tr>
      <w:tr w:rsidR="008D68B2" w14:paraId="6C087C7D" w14:textId="77777777">
        <w:trPr>
          <w:jc w:val="center"/>
        </w:trPr>
        <w:tc>
          <w:tcPr>
            <w:tcW w:w="2630" w:type="dxa"/>
          </w:tcPr>
          <w:p w14:paraId="32A9A500" w14:textId="77777777" w:rsidR="008D68B2" w:rsidRDefault="00000000">
            <w:pPr>
              <w:spacing w:before="20" w:after="20"/>
            </w:pPr>
            <w:r>
              <w:rPr>
                <w:sz w:val="17"/>
              </w:rPr>
              <w:t>V24</w:t>
            </w:r>
          </w:p>
        </w:tc>
        <w:tc>
          <w:tcPr>
            <w:tcW w:w="2630" w:type="dxa"/>
          </w:tcPr>
          <w:p w14:paraId="312BC5E5" w14:textId="77777777" w:rsidR="008D68B2" w:rsidRDefault="00000000">
            <w:pPr>
              <w:spacing w:before="20" w:after="20"/>
            </w:pPr>
            <w:r>
              <w:rPr>
                <w:sz w:val="17"/>
              </w:rPr>
              <w:t>Route physically available</w:t>
            </w:r>
          </w:p>
        </w:tc>
        <w:tc>
          <w:tcPr>
            <w:tcW w:w="2630" w:type="dxa"/>
          </w:tcPr>
          <w:p w14:paraId="7753B44F" w14:textId="77777777" w:rsidR="008D68B2" w:rsidRDefault="00000000">
            <w:pPr>
              <w:spacing w:before="20" w:after="20"/>
            </w:pPr>
            <w:r>
              <w:rPr>
                <w:sz w:val="17"/>
              </w:rPr>
              <w:t>Stands and edgers present on the selected line</w:t>
            </w:r>
          </w:p>
        </w:tc>
        <w:tc>
          <w:tcPr>
            <w:tcW w:w="2630" w:type="dxa"/>
          </w:tcPr>
          <w:p w14:paraId="61393DE6" w14:textId="77777777" w:rsidR="008D68B2" w:rsidRDefault="00000000">
            <w:pPr>
              <w:spacing w:before="20" w:after="20"/>
            </w:pPr>
            <w:r>
              <w:rPr>
                <w:sz w:val="17"/>
              </w:rPr>
              <w:t>Error</w:t>
            </w:r>
          </w:p>
        </w:tc>
      </w:tr>
    </w:tbl>
    <w:p w14:paraId="1C9CC2BF" w14:textId="77777777" w:rsidR="008D68B2" w:rsidRDefault="008D68B2">
      <w:pPr>
        <w:spacing w:after="80"/>
      </w:pPr>
    </w:p>
    <w:p w14:paraId="44E7CC43" w14:textId="77777777" w:rsidR="008D68B2" w:rsidRDefault="00000000">
      <w:pPr>
        <w:pBdr>
          <w:left w:val="single" w:sz="18" w:space="8" w:color="2E74B5"/>
        </w:pBdr>
        <w:shd w:val="clear" w:color="auto" w:fill="FFF2CC"/>
        <w:spacing w:before="120" w:after="40"/>
        <w:ind w:left="230"/>
      </w:pPr>
      <w:r>
        <w:rPr>
          <w:b/>
          <w:sz w:val="19"/>
        </w:rPr>
        <w:t>V17–V19 together.</w:t>
      </w:r>
      <w:r>
        <w:rPr>
          <w:sz w:val="19"/>
        </w:rPr>
        <w:t xml:space="preserve"> Checking only the </w:t>
      </w:r>
      <w:r>
        <w:rPr>
          <w:i/>
          <w:sz w:val="19"/>
        </w:rPr>
        <w:t>final</w:t>
      </w:r>
      <w:r>
        <w:rPr>
          <w:sz w:val="19"/>
        </w:rPr>
        <w:t xml:space="preserve"> gauge against the </w:t>
      </w:r>
      <w:r>
        <w:rPr>
          <w:i/>
          <w:sz w:val="19"/>
        </w:rPr>
        <w:t>machine</w:t>
      </w:r>
      <w:r>
        <w:rPr>
          <w:sz w:val="19"/>
        </w:rPr>
        <w:t xml:space="preserve"> is insufficient. Each stand has its own range, and the </w:t>
      </w:r>
      <w:r>
        <w:rPr>
          <w:b/>
          <w:sz w:val="19"/>
        </w:rPr>
        <w:t>intermediate</w:t>
      </w:r>
      <w:r>
        <w:rPr>
          <w:sz w:val="19"/>
        </w:rPr>
        <w:t xml:space="preserve"> gauges must clear the stands they pass through. A target that is within FM1's range but outside the finishing stands' range is feasible on FL1 and infeasible on the hybrid route — and only a per-stand, per-stage check finds that.</w:t>
      </w:r>
    </w:p>
    <w:p w14:paraId="0B940CFF" w14:textId="77777777" w:rsidR="008D68B2" w:rsidRDefault="008D68B2">
      <w:pPr>
        <w:spacing w:after="80"/>
      </w:pPr>
    </w:p>
    <w:p w14:paraId="49C34045" w14:textId="77777777" w:rsidR="008D68B2" w:rsidRDefault="00000000">
      <w:pPr>
        <w:pStyle w:val="Heading2"/>
      </w:pPr>
      <w:bookmarkStart w:id="77" w:name="_Toc236951368"/>
      <w:r>
        <w:rPr>
          <w:b w:val="0"/>
        </w:rPr>
        <w:t>8.4 Quality Validations</w:t>
      </w:r>
      <w:bookmarkEnd w:id="77"/>
    </w:p>
    <w:tbl>
      <w:tblPr>
        <w:tblStyle w:val="TableGrid"/>
        <w:tblW w:w="0" w:type="auto"/>
        <w:jc w:val="center"/>
        <w:tblLook w:val="04A0" w:firstRow="1" w:lastRow="0" w:firstColumn="1" w:lastColumn="0" w:noHBand="0" w:noVBand="1"/>
      </w:tblPr>
      <w:tblGrid>
        <w:gridCol w:w="2630"/>
        <w:gridCol w:w="2630"/>
        <w:gridCol w:w="2630"/>
        <w:gridCol w:w="2630"/>
      </w:tblGrid>
      <w:tr w:rsidR="008D68B2" w14:paraId="042EC73B" w14:textId="77777777">
        <w:trPr>
          <w:tblHeader/>
          <w:jc w:val="center"/>
        </w:trPr>
        <w:tc>
          <w:tcPr>
            <w:tcW w:w="2630" w:type="dxa"/>
            <w:shd w:val="clear" w:color="auto" w:fill="D9E2F3"/>
          </w:tcPr>
          <w:p w14:paraId="6285624B" w14:textId="77777777" w:rsidR="008D68B2" w:rsidRDefault="00000000">
            <w:pPr>
              <w:spacing w:before="20" w:after="20"/>
            </w:pPr>
            <w:r>
              <w:rPr>
                <w:b/>
                <w:sz w:val="17"/>
              </w:rPr>
              <w:t>ID</w:t>
            </w:r>
          </w:p>
        </w:tc>
        <w:tc>
          <w:tcPr>
            <w:tcW w:w="2630" w:type="dxa"/>
            <w:shd w:val="clear" w:color="auto" w:fill="D9E2F3"/>
          </w:tcPr>
          <w:p w14:paraId="3218BF2C" w14:textId="77777777" w:rsidR="008D68B2" w:rsidRDefault="00000000">
            <w:pPr>
              <w:spacing w:before="20" w:after="20"/>
            </w:pPr>
            <w:r>
              <w:rPr>
                <w:b/>
                <w:sz w:val="17"/>
              </w:rPr>
              <w:t>Check</w:t>
            </w:r>
          </w:p>
        </w:tc>
        <w:tc>
          <w:tcPr>
            <w:tcW w:w="2630" w:type="dxa"/>
            <w:shd w:val="clear" w:color="auto" w:fill="D9E2F3"/>
          </w:tcPr>
          <w:p w14:paraId="7A6AD259" w14:textId="77777777" w:rsidR="008D68B2" w:rsidRDefault="00000000">
            <w:pPr>
              <w:spacing w:before="20" w:after="20"/>
            </w:pPr>
            <w:r>
              <w:rPr>
                <w:b/>
                <w:sz w:val="17"/>
              </w:rPr>
              <w:t>Criterion</w:t>
            </w:r>
          </w:p>
        </w:tc>
        <w:tc>
          <w:tcPr>
            <w:tcW w:w="2630" w:type="dxa"/>
            <w:shd w:val="clear" w:color="auto" w:fill="D9E2F3"/>
          </w:tcPr>
          <w:p w14:paraId="6F149897" w14:textId="77777777" w:rsidR="008D68B2" w:rsidRDefault="00000000">
            <w:pPr>
              <w:spacing w:before="20" w:after="20"/>
            </w:pPr>
            <w:r>
              <w:rPr>
                <w:b/>
                <w:sz w:val="17"/>
              </w:rPr>
              <w:t>Severity</w:t>
            </w:r>
          </w:p>
        </w:tc>
      </w:tr>
      <w:tr w:rsidR="008D68B2" w14:paraId="32E56F79" w14:textId="77777777">
        <w:trPr>
          <w:jc w:val="center"/>
        </w:trPr>
        <w:tc>
          <w:tcPr>
            <w:tcW w:w="2630" w:type="dxa"/>
          </w:tcPr>
          <w:p w14:paraId="119DC4FB" w14:textId="77777777" w:rsidR="008D68B2" w:rsidRDefault="00000000">
            <w:pPr>
              <w:spacing w:before="20" w:after="20"/>
            </w:pPr>
            <w:r>
              <w:rPr>
                <w:sz w:val="17"/>
              </w:rPr>
              <w:t>V25</w:t>
            </w:r>
          </w:p>
        </w:tc>
        <w:tc>
          <w:tcPr>
            <w:tcW w:w="2630" w:type="dxa"/>
          </w:tcPr>
          <w:p w14:paraId="6C9A7A8B" w14:textId="77777777" w:rsidR="008D68B2" w:rsidRDefault="00000000">
            <w:pPr>
              <w:spacing w:before="20" w:after="20"/>
            </w:pPr>
            <w:r>
              <w:rPr>
                <w:sz w:val="17"/>
              </w:rPr>
              <w:t>Tolerance band within process capability</w:t>
            </w:r>
          </w:p>
        </w:tc>
        <w:tc>
          <w:tcPr>
            <w:tcW w:w="2630" w:type="dxa"/>
          </w:tcPr>
          <w:p w14:paraId="7D5C0A86" w14:textId="77777777" w:rsidR="008D68B2" w:rsidRDefault="00000000">
            <w:pPr>
              <w:spacing w:before="20" w:after="20"/>
            </w:pPr>
            <w:r>
              <w:rPr>
                <w:sz w:val="17"/>
              </w:rPr>
              <w:t>Band ≥ demonstrated capability</w:t>
            </w:r>
          </w:p>
        </w:tc>
        <w:tc>
          <w:tcPr>
            <w:tcW w:w="2630" w:type="dxa"/>
          </w:tcPr>
          <w:p w14:paraId="4F0CA366" w14:textId="77777777" w:rsidR="008D68B2" w:rsidRDefault="00000000">
            <w:pPr>
              <w:spacing w:before="20" w:after="20"/>
            </w:pPr>
            <w:r>
              <w:rPr>
                <w:sz w:val="17"/>
              </w:rPr>
              <w:t>Warning</w:t>
            </w:r>
          </w:p>
        </w:tc>
      </w:tr>
      <w:tr w:rsidR="008D68B2" w14:paraId="1B659F11" w14:textId="77777777">
        <w:trPr>
          <w:jc w:val="center"/>
        </w:trPr>
        <w:tc>
          <w:tcPr>
            <w:tcW w:w="2630" w:type="dxa"/>
          </w:tcPr>
          <w:p w14:paraId="26F2529F" w14:textId="77777777" w:rsidR="008D68B2" w:rsidRDefault="00000000">
            <w:pPr>
              <w:spacing w:before="20" w:after="20"/>
            </w:pPr>
            <w:r>
              <w:rPr>
                <w:sz w:val="17"/>
              </w:rPr>
              <w:t>V26</w:t>
            </w:r>
          </w:p>
        </w:tc>
        <w:tc>
          <w:tcPr>
            <w:tcW w:w="2630" w:type="dxa"/>
          </w:tcPr>
          <w:p w14:paraId="39585330" w14:textId="77777777" w:rsidR="008D68B2" w:rsidRDefault="00000000">
            <w:pPr>
              <w:spacing w:before="20" w:after="20"/>
            </w:pPr>
            <w:r>
              <w:rPr>
                <w:sz w:val="17"/>
              </w:rPr>
              <w:t>Aspect ratio within normal range</w:t>
            </w:r>
          </w:p>
        </w:tc>
        <w:tc>
          <w:tcPr>
            <w:tcW w:w="2630" w:type="dxa"/>
          </w:tcPr>
          <w:p w14:paraId="0C7C1F79" w14:textId="77777777" w:rsidR="008D68B2" w:rsidRDefault="00000000">
            <w:pPr>
              <w:spacing w:before="20" w:after="20"/>
            </w:pPr>
            <w:r>
              <w:rPr>
                <w:sz w:val="17"/>
              </w:rPr>
              <w:t>Below verification threshold</w:t>
            </w:r>
          </w:p>
        </w:tc>
        <w:tc>
          <w:tcPr>
            <w:tcW w:w="2630" w:type="dxa"/>
          </w:tcPr>
          <w:p w14:paraId="10D01FEE" w14:textId="77777777" w:rsidR="008D68B2" w:rsidRDefault="00000000">
            <w:pPr>
              <w:spacing w:before="20" w:after="20"/>
            </w:pPr>
            <w:r>
              <w:rPr>
                <w:sz w:val="17"/>
              </w:rPr>
              <w:t>Warning</w:t>
            </w:r>
          </w:p>
        </w:tc>
      </w:tr>
      <w:tr w:rsidR="008D68B2" w14:paraId="1DC5AA89" w14:textId="77777777">
        <w:trPr>
          <w:jc w:val="center"/>
        </w:trPr>
        <w:tc>
          <w:tcPr>
            <w:tcW w:w="2630" w:type="dxa"/>
          </w:tcPr>
          <w:p w14:paraId="24940C18" w14:textId="77777777" w:rsidR="008D68B2" w:rsidRDefault="00000000">
            <w:pPr>
              <w:spacing w:before="20" w:after="20"/>
            </w:pPr>
            <w:r>
              <w:rPr>
                <w:sz w:val="17"/>
              </w:rPr>
              <w:t>V27</w:t>
            </w:r>
          </w:p>
        </w:tc>
        <w:tc>
          <w:tcPr>
            <w:tcW w:w="2630" w:type="dxa"/>
          </w:tcPr>
          <w:p w14:paraId="5EA0C20B" w14:textId="77777777" w:rsidR="008D68B2" w:rsidRDefault="00000000">
            <w:pPr>
              <w:spacing w:before="20" w:after="20"/>
            </w:pPr>
            <w:r>
              <w:rPr>
                <w:sz w:val="17"/>
              </w:rPr>
              <w:t>Edge profile achievable on the selected route</w:t>
            </w:r>
          </w:p>
        </w:tc>
        <w:tc>
          <w:tcPr>
            <w:tcW w:w="2630" w:type="dxa"/>
          </w:tcPr>
          <w:p w14:paraId="58410B38" w14:textId="77777777" w:rsidR="008D68B2" w:rsidRDefault="00000000">
            <w:pPr>
              <w:spacing w:before="20" w:after="20"/>
            </w:pPr>
            <w:r>
              <w:rPr>
                <w:sz w:val="17"/>
              </w:rPr>
              <w:t>Edger present where required; for a square edge, the round→square transition achievable at E1 (</w:t>
            </w:r>
            <w:r>
              <w:rPr>
                <w:rFonts w:ascii="Consolas" w:hAnsi="Consolas"/>
                <w:color w:val="A31D1D"/>
                <w:sz w:val="17"/>
              </w:rPr>
              <w:t>PSG-D26</w:t>
            </w:r>
            <w:r>
              <w:rPr>
                <w:sz w:val="17"/>
              </w:rPr>
              <w:t>)</w:t>
            </w:r>
          </w:p>
        </w:tc>
        <w:tc>
          <w:tcPr>
            <w:tcW w:w="2630" w:type="dxa"/>
          </w:tcPr>
          <w:p w14:paraId="52583A69" w14:textId="77777777" w:rsidR="008D68B2" w:rsidRDefault="00000000">
            <w:pPr>
              <w:spacing w:before="20" w:after="20"/>
            </w:pPr>
            <w:r>
              <w:rPr>
                <w:sz w:val="17"/>
              </w:rPr>
              <w:t>Error</w:t>
            </w:r>
          </w:p>
        </w:tc>
      </w:tr>
      <w:tr w:rsidR="008D68B2" w14:paraId="5B926C1E" w14:textId="77777777">
        <w:trPr>
          <w:jc w:val="center"/>
        </w:trPr>
        <w:tc>
          <w:tcPr>
            <w:tcW w:w="2630" w:type="dxa"/>
          </w:tcPr>
          <w:p w14:paraId="432BFBD2" w14:textId="77777777" w:rsidR="008D68B2" w:rsidRDefault="00000000">
            <w:pPr>
              <w:spacing w:before="20" w:after="20"/>
            </w:pPr>
            <w:r>
              <w:rPr>
                <w:sz w:val="17"/>
              </w:rPr>
              <w:t>V28</w:t>
            </w:r>
          </w:p>
        </w:tc>
        <w:tc>
          <w:tcPr>
            <w:tcW w:w="2630" w:type="dxa"/>
          </w:tcPr>
          <w:p w14:paraId="09688E05" w14:textId="77777777" w:rsidR="008D68B2" w:rsidRDefault="00000000">
            <w:pPr>
              <w:spacing w:before="20" w:after="20"/>
            </w:pPr>
            <w:r>
              <w:rPr>
                <w:sz w:val="17"/>
              </w:rPr>
              <w:t>Surface finish constraints satisfied</w:t>
            </w:r>
          </w:p>
        </w:tc>
        <w:tc>
          <w:tcPr>
            <w:tcW w:w="2630" w:type="dxa"/>
          </w:tcPr>
          <w:p w14:paraId="0B1D0A6B" w14:textId="77777777" w:rsidR="008D68B2" w:rsidRDefault="00000000">
            <w:pPr>
              <w:spacing w:before="20" w:after="20"/>
            </w:pPr>
            <w:r>
              <w:rPr>
                <w:sz w:val="17"/>
              </w:rPr>
              <w:t>Speed and reduction within limits</w:t>
            </w:r>
          </w:p>
        </w:tc>
        <w:tc>
          <w:tcPr>
            <w:tcW w:w="2630" w:type="dxa"/>
          </w:tcPr>
          <w:p w14:paraId="742571FA" w14:textId="77777777" w:rsidR="008D68B2" w:rsidRDefault="00000000">
            <w:pPr>
              <w:spacing w:before="20" w:after="20"/>
            </w:pPr>
            <w:r>
              <w:rPr>
                <w:sz w:val="17"/>
              </w:rPr>
              <w:t>Warning</w:t>
            </w:r>
          </w:p>
        </w:tc>
      </w:tr>
      <w:tr w:rsidR="008D68B2" w14:paraId="479B3768" w14:textId="77777777">
        <w:trPr>
          <w:jc w:val="center"/>
        </w:trPr>
        <w:tc>
          <w:tcPr>
            <w:tcW w:w="2630" w:type="dxa"/>
          </w:tcPr>
          <w:p w14:paraId="1B4AB51C" w14:textId="77777777" w:rsidR="008D68B2" w:rsidRDefault="00000000">
            <w:pPr>
              <w:spacing w:before="20" w:after="20"/>
            </w:pPr>
            <w:r>
              <w:rPr>
                <w:sz w:val="17"/>
              </w:rPr>
              <w:lastRenderedPageBreak/>
              <w:t>V29</w:t>
            </w:r>
          </w:p>
        </w:tc>
        <w:tc>
          <w:tcPr>
            <w:tcW w:w="2630" w:type="dxa"/>
          </w:tcPr>
          <w:p w14:paraId="1C12B077" w14:textId="77777777" w:rsidR="008D68B2" w:rsidRDefault="00000000">
            <w:pPr>
              <w:spacing w:before="20" w:after="20"/>
            </w:pPr>
            <w:r>
              <w:rPr>
                <w:sz w:val="17"/>
              </w:rPr>
              <w:t>Certification requirements met</w:t>
            </w:r>
          </w:p>
        </w:tc>
        <w:tc>
          <w:tcPr>
            <w:tcW w:w="2630" w:type="dxa"/>
          </w:tcPr>
          <w:p w14:paraId="14088F0A" w14:textId="77777777" w:rsidR="008D68B2" w:rsidRDefault="00000000">
            <w:pPr>
              <w:spacing w:before="20" w:after="20"/>
            </w:pPr>
            <w:r>
              <w:rPr>
                <w:sz w:val="17"/>
              </w:rPr>
              <w:t>Enhanced traceability where flagged</w:t>
            </w:r>
          </w:p>
        </w:tc>
        <w:tc>
          <w:tcPr>
            <w:tcW w:w="2630" w:type="dxa"/>
          </w:tcPr>
          <w:p w14:paraId="276422E3" w14:textId="77777777" w:rsidR="008D68B2" w:rsidRDefault="00000000">
            <w:pPr>
              <w:spacing w:before="20" w:after="20"/>
            </w:pPr>
            <w:r>
              <w:rPr>
                <w:sz w:val="17"/>
              </w:rPr>
              <w:t>Warning</w:t>
            </w:r>
          </w:p>
        </w:tc>
      </w:tr>
    </w:tbl>
    <w:p w14:paraId="28A95B90" w14:textId="77777777" w:rsidR="008D68B2" w:rsidRDefault="008D68B2">
      <w:pPr>
        <w:spacing w:after="80"/>
      </w:pPr>
    </w:p>
    <w:p w14:paraId="042A616F" w14:textId="77777777" w:rsidR="008D68B2" w:rsidRDefault="00000000">
      <w:pPr>
        <w:pStyle w:val="Heading2"/>
      </w:pPr>
      <w:bookmarkStart w:id="78" w:name="_Toc236951369"/>
      <w:r>
        <w:rPr>
          <w:b w:val="0"/>
        </w:rPr>
        <w:t>8.5 Process Parameter Validations</w:t>
      </w:r>
      <w:bookmarkEnd w:id="78"/>
    </w:p>
    <w:tbl>
      <w:tblPr>
        <w:tblStyle w:val="TableGrid"/>
        <w:tblW w:w="0" w:type="auto"/>
        <w:jc w:val="center"/>
        <w:tblLook w:val="04A0" w:firstRow="1" w:lastRow="0" w:firstColumn="1" w:lastColumn="0" w:noHBand="0" w:noVBand="1"/>
      </w:tblPr>
      <w:tblGrid>
        <w:gridCol w:w="2630"/>
        <w:gridCol w:w="2630"/>
        <w:gridCol w:w="2630"/>
        <w:gridCol w:w="2630"/>
      </w:tblGrid>
      <w:tr w:rsidR="008D68B2" w14:paraId="404FC2BA" w14:textId="77777777">
        <w:trPr>
          <w:tblHeader/>
          <w:jc w:val="center"/>
        </w:trPr>
        <w:tc>
          <w:tcPr>
            <w:tcW w:w="2630" w:type="dxa"/>
            <w:shd w:val="clear" w:color="auto" w:fill="D9E2F3"/>
          </w:tcPr>
          <w:p w14:paraId="68E882B0" w14:textId="77777777" w:rsidR="008D68B2" w:rsidRDefault="00000000">
            <w:pPr>
              <w:spacing w:before="20" w:after="20"/>
            </w:pPr>
            <w:r>
              <w:rPr>
                <w:b/>
                <w:sz w:val="17"/>
              </w:rPr>
              <w:t>ID</w:t>
            </w:r>
          </w:p>
        </w:tc>
        <w:tc>
          <w:tcPr>
            <w:tcW w:w="2630" w:type="dxa"/>
            <w:shd w:val="clear" w:color="auto" w:fill="D9E2F3"/>
          </w:tcPr>
          <w:p w14:paraId="3AEA8FF3" w14:textId="77777777" w:rsidR="008D68B2" w:rsidRDefault="00000000">
            <w:pPr>
              <w:spacing w:before="20" w:after="20"/>
            </w:pPr>
            <w:r>
              <w:rPr>
                <w:b/>
                <w:sz w:val="17"/>
              </w:rPr>
              <w:t>Check</w:t>
            </w:r>
          </w:p>
        </w:tc>
        <w:tc>
          <w:tcPr>
            <w:tcW w:w="2630" w:type="dxa"/>
            <w:shd w:val="clear" w:color="auto" w:fill="D9E2F3"/>
          </w:tcPr>
          <w:p w14:paraId="53A13A56" w14:textId="77777777" w:rsidR="008D68B2" w:rsidRDefault="00000000">
            <w:pPr>
              <w:spacing w:before="20" w:after="20"/>
            </w:pPr>
            <w:r>
              <w:rPr>
                <w:b/>
                <w:sz w:val="17"/>
              </w:rPr>
              <w:t>Criterion</w:t>
            </w:r>
          </w:p>
        </w:tc>
        <w:tc>
          <w:tcPr>
            <w:tcW w:w="2630" w:type="dxa"/>
            <w:shd w:val="clear" w:color="auto" w:fill="D9E2F3"/>
          </w:tcPr>
          <w:p w14:paraId="6B47E602" w14:textId="77777777" w:rsidR="008D68B2" w:rsidRDefault="00000000">
            <w:pPr>
              <w:spacing w:before="20" w:after="20"/>
            </w:pPr>
            <w:r>
              <w:rPr>
                <w:b/>
                <w:sz w:val="17"/>
              </w:rPr>
              <w:t>Severity</w:t>
            </w:r>
          </w:p>
        </w:tc>
      </w:tr>
      <w:tr w:rsidR="008D68B2" w14:paraId="6ECE008F" w14:textId="77777777">
        <w:trPr>
          <w:jc w:val="center"/>
        </w:trPr>
        <w:tc>
          <w:tcPr>
            <w:tcW w:w="2630" w:type="dxa"/>
          </w:tcPr>
          <w:p w14:paraId="4EEE37E8" w14:textId="77777777" w:rsidR="008D68B2" w:rsidRDefault="00000000">
            <w:pPr>
              <w:spacing w:before="20" w:after="20"/>
            </w:pPr>
            <w:r>
              <w:rPr>
                <w:sz w:val="17"/>
              </w:rPr>
              <w:t>V30</w:t>
            </w:r>
          </w:p>
        </w:tc>
        <w:tc>
          <w:tcPr>
            <w:tcW w:w="2630" w:type="dxa"/>
          </w:tcPr>
          <w:p w14:paraId="23E38D0F" w14:textId="77777777" w:rsidR="008D68B2" w:rsidRDefault="00000000">
            <w:pPr>
              <w:spacing w:before="20" w:after="20"/>
            </w:pPr>
            <w:r>
              <w:rPr>
                <w:sz w:val="17"/>
              </w:rPr>
              <w:t>All required coefficients present</w:t>
            </w:r>
          </w:p>
        </w:tc>
        <w:tc>
          <w:tcPr>
            <w:tcW w:w="2630" w:type="dxa"/>
          </w:tcPr>
          <w:p w14:paraId="6BA740C1" w14:textId="77777777" w:rsidR="008D68B2" w:rsidRDefault="00000000">
            <w:pPr>
              <w:spacing w:before="20" w:after="20"/>
            </w:pPr>
            <w:r>
              <w:rPr>
                <w:sz w:val="17"/>
              </w:rPr>
              <w:t xml:space="preserve">Spread, </w:t>
            </w:r>
            <w:r>
              <w:rPr>
                <w:b/>
                <w:sz w:val="17"/>
              </w:rPr>
              <w:t>edger partition</w:t>
            </w:r>
            <w:r>
              <w:rPr>
                <w:sz w:val="17"/>
              </w:rPr>
              <w:t>, friction, mill modulus, flow stress</w:t>
            </w:r>
          </w:p>
        </w:tc>
        <w:tc>
          <w:tcPr>
            <w:tcW w:w="2630" w:type="dxa"/>
          </w:tcPr>
          <w:p w14:paraId="0A6C10D2" w14:textId="77777777" w:rsidR="008D68B2" w:rsidRDefault="00000000">
            <w:pPr>
              <w:spacing w:before="20" w:after="20"/>
            </w:pPr>
            <w:r>
              <w:rPr>
                <w:sz w:val="17"/>
              </w:rPr>
              <w:t>Warning</w:t>
            </w:r>
          </w:p>
        </w:tc>
      </w:tr>
      <w:tr w:rsidR="008D68B2" w14:paraId="2899BDEB" w14:textId="77777777">
        <w:trPr>
          <w:jc w:val="center"/>
        </w:trPr>
        <w:tc>
          <w:tcPr>
            <w:tcW w:w="2630" w:type="dxa"/>
          </w:tcPr>
          <w:p w14:paraId="6FF85798" w14:textId="77777777" w:rsidR="008D68B2" w:rsidRDefault="00000000">
            <w:pPr>
              <w:spacing w:before="20" w:after="20"/>
            </w:pPr>
            <w:r>
              <w:rPr>
                <w:sz w:val="17"/>
              </w:rPr>
              <w:t>V31</w:t>
            </w:r>
          </w:p>
        </w:tc>
        <w:tc>
          <w:tcPr>
            <w:tcW w:w="2630" w:type="dxa"/>
          </w:tcPr>
          <w:p w14:paraId="254566EB" w14:textId="77777777" w:rsidR="008D68B2" w:rsidRDefault="00000000">
            <w:pPr>
              <w:spacing w:before="20" w:after="20"/>
            </w:pPr>
            <w:r>
              <w:rPr>
                <w:sz w:val="17"/>
              </w:rPr>
              <w:t>Coefficients within plausible bounds</w:t>
            </w:r>
          </w:p>
        </w:tc>
        <w:tc>
          <w:tcPr>
            <w:tcW w:w="2630" w:type="dxa"/>
          </w:tcPr>
          <w:p w14:paraId="728A1338" w14:textId="77777777" w:rsidR="008D68B2" w:rsidRDefault="00000000">
            <w:pPr>
              <w:spacing w:before="20" w:after="20"/>
            </w:pPr>
            <w:r>
              <w:rPr>
                <w:sz w:val="17"/>
              </w:rPr>
              <w:t>Sanity range per parameter</w:t>
            </w:r>
          </w:p>
        </w:tc>
        <w:tc>
          <w:tcPr>
            <w:tcW w:w="2630" w:type="dxa"/>
          </w:tcPr>
          <w:p w14:paraId="361040FB" w14:textId="77777777" w:rsidR="008D68B2" w:rsidRDefault="00000000">
            <w:pPr>
              <w:spacing w:before="20" w:after="20"/>
            </w:pPr>
            <w:r>
              <w:rPr>
                <w:sz w:val="17"/>
              </w:rPr>
              <w:t>Warning</w:t>
            </w:r>
          </w:p>
        </w:tc>
      </w:tr>
      <w:tr w:rsidR="008D68B2" w14:paraId="46E6D8F4" w14:textId="77777777">
        <w:trPr>
          <w:jc w:val="center"/>
        </w:trPr>
        <w:tc>
          <w:tcPr>
            <w:tcW w:w="2630" w:type="dxa"/>
          </w:tcPr>
          <w:p w14:paraId="2D17A6F4" w14:textId="77777777" w:rsidR="008D68B2" w:rsidRDefault="00000000">
            <w:pPr>
              <w:spacing w:before="20" w:after="20"/>
            </w:pPr>
            <w:r>
              <w:rPr>
                <w:sz w:val="17"/>
              </w:rPr>
              <w:t>V32</w:t>
            </w:r>
          </w:p>
        </w:tc>
        <w:tc>
          <w:tcPr>
            <w:tcW w:w="2630" w:type="dxa"/>
          </w:tcPr>
          <w:p w14:paraId="7F6CBC86" w14:textId="77777777" w:rsidR="008D68B2" w:rsidRDefault="00000000">
            <w:pPr>
              <w:spacing w:before="20" w:after="20"/>
            </w:pPr>
            <w:r>
              <w:rPr>
                <w:sz w:val="17"/>
              </w:rPr>
              <w:t>Coefficient calibration current</w:t>
            </w:r>
          </w:p>
        </w:tc>
        <w:tc>
          <w:tcPr>
            <w:tcW w:w="2630" w:type="dxa"/>
          </w:tcPr>
          <w:p w14:paraId="09895160" w14:textId="77777777" w:rsidR="008D68B2" w:rsidRDefault="00000000">
            <w:pPr>
              <w:spacing w:before="20" w:after="20"/>
            </w:pPr>
            <w:r>
              <w:rPr>
                <w:sz w:val="17"/>
              </w:rPr>
              <w:t>Within revalidation interval</w:t>
            </w:r>
          </w:p>
        </w:tc>
        <w:tc>
          <w:tcPr>
            <w:tcW w:w="2630" w:type="dxa"/>
          </w:tcPr>
          <w:p w14:paraId="74038A8A" w14:textId="77777777" w:rsidR="008D68B2" w:rsidRDefault="00000000">
            <w:pPr>
              <w:spacing w:before="20" w:after="20"/>
            </w:pPr>
            <w:r>
              <w:rPr>
                <w:sz w:val="17"/>
              </w:rPr>
              <w:t>Warning</w:t>
            </w:r>
          </w:p>
        </w:tc>
      </w:tr>
    </w:tbl>
    <w:p w14:paraId="211DD632" w14:textId="77777777" w:rsidR="008D68B2" w:rsidRDefault="008D68B2">
      <w:pPr>
        <w:spacing w:after="80"/>
      </w:pPr>
    </w:p>
    <w:p w14:paraId="10AEEF91" w14:textId="77777777" w:rsidR="008D68B2" w:rsidRDefault="00000000">
      <w:pPr>
        <w:pStyle w:val="Heading2"/>
      </w:pPr>
      <w:bookmarkStart w:id="79" w:name="_Toc236951370"/>
      <w:r>
        <w:rPr>
          <w:b w:val="0"/>
        </w:rPr>
        <w:t>8.6 Production Feasibility Validations</w:t>
      </w:r>
      <w:bookmarkEnd w:id="79"/>
    </w:p>
    <w:tbl>
      <w:tblPr>
        <w:tblStyle w:val="TableGrid"/>
        <w:tblW w:w="0" w:type="auto"/>
        <w:jc w:val="center"/>
        <w:tblLook w:val="04A0" w:firstRow="1" w:lastRow="0" w:firstColumn="1" w:lastColumn="0" w:noHBand="0" w:noVBand="1"/>
      </w:tblPr>
      <w:tblGrid>
        <w:gridCol w:w="2630"/>
        <w:gridCol w:w="2630"/>
        <w:gridCol w:w="2630"/>
        <w:gridCol w:w="2630"/>
      </w:tblGrid>
      <w:tr w:rsidR="008D68B2" w14:paraId="045DFCEE" w14:textId="77777777">
        <w:trPr>
          <w:tblHeader/>
          <w:jc w:val="center"/>
        </w:trPr>
        <w:tc>
          <w:tcPr>
            <w:tcW w:w="2630" w:type="dxa"/>
            <w:shd w:val="clear" w:color="auto" w:fill="D9E2F3"/>
          </w:tcPr>
          <w:p w14:paraId="22295862" w14:textId="77777777" w:rsidR="008D68B2" w:rsidRDefault="00000000">
            <w:pPr>
              <w:spacing w:before="20" w:after="20"/>
            </w:pPr>
            <w:r>
              <w:rPr>
                <w:b/>
                <w:sz w:val="17"/>
              </w:rPr>
              <w:t>ID</w:t>
            </w:r>
          </w:p>
        </w:tc>
        <w:tc>
          <w:tcPr>
            <w:tcW w:w="2630" w:type="dxa"/>
            <w:shd w:val="clear" w:color="auto" w:fill="D9E2F3"/>
          </w:tcPr>
          <w:p w14:paraId="27305EC0" w14:textId="77777777" w:rsidR="008D68B2" w:rsidRDefault="00000000">
            <w:pPr>
              <w:spacing w:before="20" w:after="20"/>
            </w:pPr>
            <w:r>
              <w:rPr>
                <w:b/>
                <w:sz w:val="17"/>
              </w:rPr>
              <w:t>Check</w:t>
            </w:r>
          </w:p>
        </w:tc>
        <w:tc>
          <w:tcPr>
            <w:tcW w:w="2630" w:type="dxa"/>
            <w:shd w:val="clear" w:color="auto" w:fill="D9E2F3"/>
          </w:tcPr>
          <w:p w14:paraId="05AFB99B" w14:textId="77777777" w:rsidR="008D68B2" w:rsidRDefault="00000000">
            <w:pPr>
              <w:spacing w:before="20" w:after="20"/>
            </w:pPr>
            <w:r>
              <w:rPr>
                <w:b/>
                <w:sz w:val="17"/>
              </w:rPr>
              <w:t>Criterion</w:t>
            </w:r>
          </w:p>
        </w:tc>
        <w:tc>
          <w:tcPr>
            <w:tcW w:w="2630" w:type="dxa"/>
            <w:shd w:val="clear" w:color="auto" w:fill="D9E2F3"/>
          </w:tcPr>
          <w:p w14:paraId="41701838" w14:textId="77777777" w:rsidR="008D68B2" w:rsidRDefault="00000000">
            <w:pPr>
              <w:spacing w:before="20" w:after="20"/>
            </w:pPr>
            <w:r>
              <w:rPr>
                <w:b/>
                <w:sz w:val="17"/>
              </w:rPr>
              <w:t>Severity</w:t>
            </w:r>
          </w:p>
        </w:tc>
      </w:tr>
      <w:tr w:rsidR="008D68B2" w14:paraId="200EA7D7" w14:textId="77777777">
        <w:trPr>
          <w:jc w:val="center"/>
        </w:trPr>
        <w:tc>
          <w:tcPr>
            <w:tcW w:w="2630" w:type="dxa"/>
          </w:tcPr>
          <w:p w14:paraId="24BCEF1C" w14:textId="77777777" w:rsidR="008D68B2" w:rsidRDefault="00000000">
            <w:pPr>
              <w:spacing w:before="20" w:after="20"/>
            </w:pPr>
            <w:r>
              <w:rPr>
                <w:sz w:val="17"/>
              </w:rPr>
              <w:t>V33</w:t>
            </w:r>
          </w:p>
        </w:tc>
        <w:tc>
          <w:tcPr>
            <w:tcW w:w="2630" w:type="dxa"/>
          </w:tcPr>
          <w:p w14:paraId="7F2DC4EF" w14:textId="77777777" w:rsidR="008D68B2" w:rsidRDefault="00000000">
            <w:pPr>
              <w:spacing w:before="20" w:after="20"/>
            </w:pPr>
            <w:r>
              <w:rPr>
                <w:sz w:val="17"/>
              </w:rPr>
              <w:t>Output weight within take-up capacity</w:t>
            </w:r>
          </w:p>
        </w:tc>
        <w:tc>
          <w:tcPr>
            <w:tcW w:w="2630" w:type="dxa"/>
          </w:tcPr>
          <w:p w14:paraId="19E8F4C5" w14:textId="77777777" w:rsidR="008D68B2" w:rsidRDefault="00000000">
            <w:pPr>
              <w:spacing w:before="20" w:after="20"/>
            </w:pPr>
            <w:r>
              <w:rPr>
                <w:sz w:val="17"/>
              </w:rPr>
              <w:t xml:space="preserve">Per §6.3 Step 12A; exceeding it splits the order across units rather than failing it. </w:t>
            </w:r>
            <w:r>
              <w:rPr>
                <w:b/>
                <w:sz w:val="17"/>
              </w:rPr>
              <w:t>Not evaluated</w:t>
            </w:r>
            <w:r>
              <w:rPr>
                <w:sz w:val="17"/>
              </w:rPr>
              <w:t xml:space="preserve"> where order quantity is absent</w:t>
            </w:r>
          </w:p>
        </w:tc>
        <w:tc>
          <w:tcPr>
            <w:tcW w:w="2630" w:type="dxa"/>
          </w:tcPr>
          <w:p w14:paraId="1902EB6E" w14:textId="77777777" w:rsidR="008D68B2" w:rsidRDefault="00000000">
            <w:pPr>
              <w:spacing w:before="20" w:after="20"/>
            </w:pPr>
            <w:r>
              <w:rPr>
                <w:sz w:val="17"/>
              </w:rPr>
              <w:t>Warning</w:t>
            </w:r>
          </w:p>
        </w:tc>
      </w:tr>
      <w:tr w:rsidR="008D68B2" w14:paraId="5AFAABF9" w14:textId="77777777">
        <w:trPr>
          <w:jc w:val="center"/>
        </w:trPr>
        <w:tc>
          <w:tcPr>
            <w:tcW w:w="2630" w:type="dxa"/>
          </w:tcPr>
          <w:p w14:paraId="6D49A484" w14:textId="77777777" w:rsidR="008D68B2" w:rsidRDefault="00000000">
            <w:pPr>
              <w:spacing w:before="20" w:after="20"/>
            </w:pPr>
            <w:r>
              <w:rPr>
                <w:sz w:val="17"/>
              </w:rPr>
              <w:t>V34</w:t>
            </w:r>
          </w:p>
        </w:tc>
        <w:tc>
          <w:tcPr>
            <w:tcW w:w="2630" w:type="dxa"/>
          </w:tcPr>
          <w:p w14:paraId="3D394BBF" w14:textId="77777777" w:rsidR="008D68B2" w:rsidRDefault="00000000">
            <w:pPr>
              <w:spacing w:before="20" w:after="20"/>
            </w:pPr>
            <w:r>
              <w:rPr>
                <w:sz w:val="17"/>
              </w:rPr>
              <w:t>Anneal capacity available where required</w:t>
            </w:r>
          </w:p>
        </w:tc>
        <w:tc>
          <w:tcPr>
            <w:tcW w:w="2630" w:type="dxa"/>
          </w:tcPr>
          <w:p w14:paraId="5A1BB886" w14:textId="77777777" w:rsidR="008D68B2" w:rsidRDefault="00000000">
            <w:pPr>
              <w:spacing w:before="20" w:after="20"/>
            </w:pPr>
            <w:r>
              <w:rPr>
                <w:sz w:val="17"/>
              </w:rPr>
              <w:t>Furnace accessible</w:t>
            </w:r>
          </w:p>
        </w:tc>
        <w:tc>
          <w:tcPr>
            <w:tcW w:w="2630" w:type="dxa"/>
          </w:tcPr>
          <w:p w14:paraId="7482DA39" w14:textId="77777777" w:rsidR="008D68B2" w:rsidRDefault="00000000">
            <w:pPr>
              <w:spacing w:before="20" w:after="20"/>
            </w:pPr>
            <w:r>
              <w:rPr>
                <w:sz w:val="17"/>
              </w:rPr>
              <w:t>Warning</w:t>
            </w:r>
          </w:p>
        </w:tc>
      </w:tr>
      <w:tr w:rsidR="008D68B2" w14:paraId="65EFBB39" w14:textId="77777777">
        <w:trPr>
          <w:jc w:val="center"/>
        </w:trPr>
        <w:tc>
          <w:tcPr>
            <w:tcW w:w="2630" w:type="dxa"/>
          </w:tcPr>
          <w:p w14:paraId="5DA4659E" w14:textId="77777777" w:rsidR="008D68B2" w:rsidRDefault="00000000">
            <w:pPr>
              <w:spacing w:before="20" w:after="20"/>
            </w:pPr>
            <w:r>
              <w:rPr>
                <w:sz w:val="17"/>
              </w:rPr>
              <w:t>V35</w:t>
            </w:r>
          </w:p>
        </w:tc>
        <w:tc>
          <w:tcPr>
            <w:tcW w:w="2630" w:type="dxa"/>
          </w:tcPr>
          <w:p w14:paraId="06DB4966" w14:textId="77777777" w:rsidR="008D68B2" w:rsidRDefault="00000000">
            <w:pPr>
              <w:spacing w:before="20" w:after="20"/>
            </w:pPr>
            <w:r>
              <w:rPr>
                <w:sz w:val="17"/>
              </w:rPr>
              <w:t>Tooling change implied is acceptable</w:t>
            </w:r>
          </w:p>
        </w:tc>
        <w:tc>
          <w:tcPr>
            <w:tcW w:w="2630" w:type="dxa"/>
          </w:tcPr>
          <w:p w14:paraId="259B9038" w14:textId="77777777" w:rsidR="008D68B2" w:rsidRDefault="00000000">
            <w:pPr>
              <w:spacing w:before="20" w:after="20"/>
            </w:pPr>
            <w:r>
              <w:rPr>
                <w:sz w:val="17"/>
              </w:rPr>
              <w:t>Within operational rules</w:t>
            </w:r>
          </w:p>
        </w:tc>
        <w:tc>
          <w:tcPr>
            <w:tcW w:w="2630" w:type="dxa"/>
          </w:tcPr>
          <w:p w14:paraId="5BF876BB" w14:textId="77777777" w:rsidR="008D68B2" w:rsidRDefault="00000000">
            <w:pPr>
              <w:spacing w:before="20" w:after="20"/>
            </w:pPr>
            <w:r>
              <w:rPr>
                <w:sz w:val="17"/>
              </w:rPr>
              <w:t>Warning</w:t>
            </w:r>
          </w:p>
        </w:tc>
      </w:tr>
    </w:tbl>
    <w:p w14:paraId="38EE6B00" w14:textId="77777777" w:rsidR="008D68B2" w:rsidRDefault="008D68B2">
      <w:pPr>
        <w:spacing w:after="80"/>
      </w:pPr>
    </w:p>
    <w:p w14:paraId="2D8BAB0E" w14:textId="77777777" w:rsidR="008D68B2" w:rsidRDefault="00000000">
      <w:pPr>
        <w:pStyle w:val="Heading2"/>
      </w:pPr>
      <w:bookmarkStart w:id="80" w:name="_Toc236951371"/>
      <w:r>
        <w:rPr>
          <w:b w:val="0"/>
        </w:rPr>
        <w:t>8.7 Validations Pending Client Data</w:t>
      </w:r>
      <w:bookmarkEnd w:id="80"/>
    </w:p>
    <w:p w14:paraId="622DF992" w14:textId="77777777" w:rsidR="008D68B2" w:rsidRDefault="00000000">
      <w:pPr>
        <w:spacing w:after="100"/>
      </w:pPr>
      <w:r>
        <w:rPr>
          <w:sz w:val="19"/>
        </w:rPr>
        <w:t xml:space="preserve">The following </w:t>
      </w:r>
      <w:r>
        <w:rPr>
          <w:b/>
          <w:sz w:val="19"/>
        </w:rPr>
        <w:t>cannot run</w:t>
      </w:r>
      <w:r>
        <w:rPr>
          <w:sz w:val="19"/>
        </w:rPr>
        <w:t xml:space="preserve"> until the corresponding data is supplied. Until then the engine reports them as </w:t>
      </w:r>
      <w:r>
        <w:rPr>
          <w:i/>
          <w:sz w:val="19"/>
        </w:rPr>
        <w:t>not evaluated</w:t>
      </w:r>
      <w:r>
        <w:rPr>
          <w:sz w:val="19"/>
        </w:rPr>
        <w:t xml:space="preserve"> rather than as passed — an unevaluated check must never be presented as a clear one.</w:t>
      </w:r>
    </w:p>
    <w:tbl>
      <w:tblPr>
        <w:tblStyle w:val="TableGrid"/>
        <w:tblW w:w="0" w:type="auto"/>
        <w:jc w:val="center"/>
        <w:tblLook w:val="04A0" w:firstRow="1" w:lastRow="0" w:firstColumn="1" w:lastColumn="0" w:noHBand="0" w:noVBand="1"/>
      </w:tblPr>
      <w:tblGrid>
        <w:gridCol w:w="5260"/>
        <w:gridCol w:w="5260"/>
      </w:tblGrid>
      <w:tr w:rsidR="008D68B2" w14:paraId="7189EB54" w14:textId="77777777">
        <w:trPr>
          <w:tblHeader/>
          <w:jc w:val="center"/>
        </w:trPr>
        <w:tc>
          <w:tcPr>
            <w:tcW w:w="5260" w:type="dxa"/>
            <w:shd w:val="clear" w:color="auto" w:fill="D9E2F3"/>
          </w:tcPr>
          <w:p w14:paraId="18CC4CCE" w14:textId="77777777" w:rsidR="008D68B2" w:rsidRDefault="00000000">
            <w:pPr>
              <w:spacing w:before="20" w:after="20"/>
            </w:pPr>
            <w:r>
              <w:rPr>
                <w:b/>
                <w:sz w:val="17"/>
              </w:rPr>
              <w:t>Validation</w:t>
            </w:r>
          </w:p>
        </w:tc>
        <w:tc>
          <w:tcPr>
            <w:tcW w:w="5260" w:type="dxa"/>
            <w:shd w:val="clear" w:color="auto" w:fill="D9E2F3"/>
          </w:tcPr>
          <w:p w14:paraId="70AB2A7D" w14:textId="77777777" w:rsidR="008D68B2" w:rsidRDefault="00000000">
            <w:pPr>
              <w:spacing w:before="20" w:after="20"/>
            </w:pPr>
            <w:r>
              <w:rPr>
                <w:b/>
                <w:sz w:val="17"/>
              </w:rPr>
              <w:t>Blocked by</w:t>
            </w:r>
          </w:p>
        </w:tc>
      </w:tr>
      <w:tr w:rsidR="008D68B2" w14:paraId="09F5AFF5" w14:textId="77777777">
        <w:trPr>
          <w:jc w:val="center"/>
        </w:trPr>
        <w:tc>
          <w:tcPr>
            <w:tcW w:w="5260" w:type="dxa"/>
          </w:tcPr>
          <w:p w14:paraId="5315E156" w14:textId="77777777" w:rsidR="008D68B2" w:rsidRDefault="00000000">
            <w:pPr>
              <w:spacing w:before="20" w:after="20"/>
            </w:pPr>
            <w:r>
              <w:rPr>
                <w:sz w:val="17"/>
              </w:rPr>
              <w:t>V02, V03, V04</w:t>
            </w:r>
          </w:p>
        </w:tc>
        <w:tc>
          <w:tcPr>
            <w:tcW w:w="5260" w:type="dxa"/>
          </w:tcPr>
          <w:p w14:paraId="097288C5" w14:textId="77777777" w:rsidR="008D68B2" w:rsidRDefault="00000000">
            <w:pPr>
              <w:spacing w:before="20" w:after="20"/>
            </w:pPr>
            <w:r>
              <w:rPr>
                <w:b/>
                <w:sz w:val="17"/>
              </w:rPr>
              <w:t>PSG-D01</w:t>
            </w:r>
            <w:r>
              <w:rPr>
                <w:sz w:val="17"/>
              </w:rPr>
              <w:t xml:space="preserve"> — the </w:t>
            </w:r>
            <w:r>
              <w:rPr>
                <w:b/>
                <w:sz w:val="17"/>
              </w:rPr>
              <w:t>drawing</w:t>
            </w:r>
            <w:r>
              <w:rPr>
                <w:sz w:val="17"/>
              </w:rPr>
              <w:t xml:space="preserve"> per-pass reduction limits. </w:t>
            </w:r>
            <w:r>
              <w:rPr>
                <w:i/>
                <w:sz w:val="17"/>
              </w:rPr>
              <w:t xml:space="preserve">(Corrected: these three are drawing checks — </w:t>
            </w:r>
            <w:r>
              <w:rPr>
                <w:rFonts w:ascii="Consolas" w:hAnsi="Consolas"/>
                <w:color w:val="A31D1D"/>
                <w:sz w:val="17"/>
              </w:rPr>
              <w:t>r_each</w:t>
            </w:r>
            <w:r>
              <w:rPr>
                <w:i/>
                <w:sz w:val="17"/>
              </w:rPr>
              <w:t xml:space="preserve">, and re-validation after die snapping — and were previously attributed to </w:t>
            </w:r>
            <w:r>
              <w:rPr>
                <w:rFonts w:ascii="Consolas" w:hAnsi="Consolas"/>
                <w:color w:val="A31D1D"/>
                <w:sz w:val="17"/>
              </w:rPr>
              <w:t>PSG-D02</w:t>
            </w:r>
            <w:r>
              <w:rPr>
                <w:i/>
                <w:sz w:val="17"/>
              </w:rPr>
              <w:t xml:space="preserve"> as well, which is the rolling limit. </w:t>
            </w:r>
            <w:r>
              <w:rPr>
                <w:rFonts w:ascii="Consolas" w:hAnsi="Consolas"/>
                <w:color w:val="A31D1D"/>
                <w:sz w:val="17"/>
              </w:rPr>
              <w:t>PSG-D02</w:t>
            </w:r>
            <w:r>
              <w:rPr>
                <w:i/>
                <w:sz w:val="17"/>
              </w:rPr>
              <w:t xml:space="preserve"> blocks </w:t>
            </w:r>
            <w:r>
              <w:rPr>
                <w:rFonts w:ascii="Consolas" w:hAnsi="Consolas"/>
                <w:color w:val="A31D1D"/>
                <w:sz w:val="17"/>
              </w:rPr>
              <w:t>V44</w:t>
            </w:r>
            <w:r>
              <w:rPr>
                <w:i/>
                <w:sz w:val="17"/>
              </w:rPr>
              <w:t>.)</w:t>
            </w:r>
          </w:p>
        </w:tc>
      </w:tr>
      <w:tr w:rsidR="008D68B2" w14:paraId="3E2D512A" w14:textId="77777777">
        <w:trPr>
          <w:jc w:val="center"/>
        </w:trPr>
        <w:tc>
          <w:tcPr>
            <w:tcW w:w="5260" w:type="dxa"/>
          </w:tcPr>
          <w:p w14:paraId="316BFAEF" w14:textId="77777777" w:rsidR="008D68B2" w:rsidRDefault="00000000">
            <w:pPr>
              <w:spacing w:before="20" w:after="20"/>
            </w:pPr>
            <w:r>
              <w:rPr>
                <w:sz w:val="17"/>
              </w:rPr>
              <w:t>V05</w:t>
            </w:r>
          </w:p>
        </w:tc>
        <w:tc>
          <w:tcPr>
            <w:tcW w:w="5260" w:type="dxa"/>
          </w:tcPr>
          <w:p w14:paraId="16866DC1" w14:textId="77777777" w:rsidR="008D68B2" w:rsidRDefault="00000000">
            <w:pPr>
              <w:spacing w:before="20" w:after="20"/>
            </w:pPr>
            <w:r>
              <w:rPr>
                <w:b/>
                <w:sz w:val="17"/>
              </w:rPr>
              <w:t>PSG-D03</w:t>
            </w:r>
            <w:r>
              <w:rPr>
                <w:sz w:val="17"/>
              </w:rPr>
              <w:t xml:space="preserve">, </w:t>
            </w:r>
            <w:r>
              <w:rPr>
                <w:b/>
                <w:sz w:val="17"/>
              </w:rPr>
              <w:t>PSG-D04</w:t>
            </w:r>
            <w:r>
              <w:rPr>
                <w:sz w:val="17"/>
              </w:rPr>
              <w:t xml:space="preserve">, </w:t>
            </w:r>
            <w:r>
              <w:rPr>
                <w:b/>
                <w:sz w:val="17"/>
              </w:rPr>
              <w:t>PSG-D05</w:t>
            </w:r>
            <w:r>
              <w:rPr>
                <w:sz w:val="17"/>
              </w:rPr>
              <w:t xml:space="preserve">, </w:t>
            </w:r>
            <w:r>
              <w:rPr>
                <w:b/>
                <w:sz w:val="17"/>
              </w:rPr>
              <w:t>PSG-D06</w:t>
            </w:r>
            <w:r>
              <w:rPr>
                <w:sz w:val="17"/>
              </w:rPr>
              <w:t xml:space="preserve"> — flow stress, drawing friction, die geometry, safety factor</w:t>
            </w:r>
          </w:p>
        </w:tc>
      </w:tr>
      <w:tr w:rsidR="008D68B2" w14:paraId="53811121" w14:textId="77777777">
        <w:trPr>
          <w:jc w:val="center"/>
        </w:trPr>
        <w:tc>
          <w:tcPr>
            <w:tcW w:w="5260" w:type="dxa"/>
          </w:tcPr>
          <w:p w14:paraId="6B8FA01B" w14:textId="77777777" w:rsidR="008D68B2" w:rsidRDefault="00000000">
            <w:pPr>
              <w:spacing w:before="20" w:after="20"/>
            </w:pPr>
            <w:r>
              <w:rPr>
                <w:sz w:val="17"/>
              </w:rPr>
              <w:t>V06</w:t>
            </w:r>
          </w:p>
        </w:tc>
        <w:tc>
          <w:tcPr>
            <w:tcW w:w="5260" w:type="dxa"/>
          </w:tcPr>
          <w:p w14:paraId="7FFE2291" w14:textId="77777777" w:rsidR="008D68B2" w:rsidRDefault="00000000">
            <w:pPr>
              <w:spacing w:before="20" w:after="20"/>
            </w:pPr>
            <w:r>
              <w:rPr>
                <w:b/>
                <w:sz w:val="17"/>
              </w:rPr>
              <w:t>PSG-D05</w:t>
            </w:r>
            <w:r>
              <w:rPr>
                <w:sz w:val="17"/>
              </w:rPr>
              <w:t xml:space="preserve"> — die semi-angle</w:t>
            </w:r>
          </w:p>
        </w:tc>
      </w:tr>
      <w:tr w:rsidR="008D68B2" w14:paraId="5AD42BBF" w14:textId="77777777">
        <w:trPr>
          <w:jc w:val="center"/>
        </w:trPr>
        <w:tc>
          <w:tcPr>
            <w:tcW w:w="5260" w:type="dxa"/>
          </w:tcPr>
          <w:p w14:paraId="197B13F4" w14:textId="77777777" w:rsidR="008D68B2" w:rsidRDefault="00000000">
            <w:pPr>
              <w:spacing w:before="20" w:after="20"/>
            </w:pPr>
            <w:r>
              <w:rPr>
                <w:sz w:val="17"/>
              </w:rPr>
              <w:t>V07</w:t>
            </w:r>
          </w:p>
        </w:tc>
        <w:tc>
          <w:tcPr>
            <w:tcW w:w="5260" w:type="dxa"/>
          </w:tcPr>
          <w:p w14:paraId="21B93FE0" w14:textId="77777777" w:rsidR="008D68B2" w:rsidRDefault="00000000">
            <w:pPr>
              <w:spacing w:before="20" w:after="20"/>
            </w:pPr>
            <w:r>
              <w:rPr>
                <w:b/>
                <w:sz w:val="17"/>
              </w:rPr>
              <w:t>PSG-D31</w:t>
            </w:r>
            <w:r>
              <w:rPr>
                <w:sz w:val="17"/>
              </w:rPr>
              <w:t xml:space="preserve"> — the </w:t>
            </w:r>
            <w:r>
              <w:rPr>
                <w:b/>
                <w:sz w:val="17"/>
              </w:rPr>
              <w:t>rolling</w:t>
            </w:r>
            <w:r>
              <w:rPr>
                <w:sz w:val="17"/>
              </w:rPr>
              <w:t xml:space="preserve"> friction coefficient. On the round → flat pass, </w:t>
            </w:r>
            <w:r>
              <w:rPr>
                <w:b/>
                <w:sz w:val="17"/>
              </w:rPr>
              <w:t>PSG-Q32</w:t>
            </w:r>
            <w:r>
              <w:rPr>
                <w:sz w:val="17"/>
              </w:rPr>
              <w:t xml:space="preserve"> — the grip criterion</w:t>
            </w:r>
          </w:p>
        </w:tc>
      </w:tr>
      <w:tr w:rsidR="008D68B2" w14:paraId="17A29D68" w14:textId="77777777">
        <w:trPr>
          <w:jc w:val="center"/>
        </w:trPr>
        <w:tc>
          <w:tcPr>
            <w:tcW w:w="5260" w:type="dxa"/>
          </w:tcPr>
          <w:p w14:paraId="189F2125" w14:textId="77777777" w:rsidR="008D68B2" w:rsidRDefault="00000000">
            <w:pPr>
              <w:spacing w:before="20" w:after="20"/>
            </w:pPr>
            <w:r>
              <w:rPr>
                <w:sz w:val="17"/>
              </w:rPr>
              <w:t>V09</w:t>
            </w:r>
          </w:p>
        </w:tc>
        <w:tc>
          <w:tcPr>
            <w:tcW w:w="5260" w:type="dxa"/>
          </w:tcPr>
          <w:p w14:paraId="2BC74B5B" w14:textId="77777777" w:rsidR="008D68B2" w:rsidRDefault="00000000">
            <w:pPr>
              <w:spacing w:before="20" w:after="20"/>
            </w:pPr>
            <w:r>
              <w:rPr>
                <w:b/>
                <w:sz w:val="17"/>
              </w:rPr>
              <w:t>PSG-D09</w:t>
            </w:r>
            <w:r>
              <w:rPr>
                <w:sz w:val="17"/>
              </w:rPr>
              <w:t xml:space="preserve"> — per-stand draft</w:t>
            </w:r>
          </w:p>
        </w:tc>
      </w:tr>
      <w:tr w:rsidR="008D68B2" w14:paraId="57651491" w14:textId="77777777">
        <w:trPr>
          <w:jc w:val="center"/>
        </w:trPr>
        <w:tc>
          <w:tcPr>
            <w:tcW w:w="5260" w:type="dxa"/>
          </w:tcPr>
          <w:p w14:paraId="547D4CDC" w14:textId="77777777" w:rsidR="008D68B2" w:rsidRDefault="00000000">
            <w:pPr>
              <w:spacing w:before="20" w:after="20"/>
            </w:pPr>
            <w:r>
              <w:rPr>
                <w:sz w:val="17"/>
              </w:rPr>
              <w:t>V13, V14</w:t>
            </w:r>
          </w:p>
        </w:tc>
        <w:tc>
          <w:tcPr>
            <w:tcW w:w="5260" w:type="dxa"/>
          </w:tcPr>
          <w:p w14:paraId="65FA88F5" w14:textId="77777777" w:rsidR="008D68B2" w:rsidRDefault="00000000">
            <w:pPr>
              <w:spacing w:before="20" w:after="20"/>
            </w:pPr>
            <w:r>
              <w:rPr>
                <w:b/>
                <w:sz w:val="17"/>
              </w:rPr>
              <w:t>PSG-D07</w:t>
            </w:r>
            <w:r>
              <w:rPr>
                <w:sz w:val="17"/>
              </w:rPr>
              <w:t xml:space="preserve"> — anneal threshold</w:t>
            </w:r>
          </w:p>
        </w:tc>
      </w:tr>
      <w:tr w:rsidR="008D68B2" w14:paraId="6BE2C2D7" w14:textId="77777777">
        <w:trPr>
          <w:jc w:val="center"/>
        </w:trPr>
        <w:tc>
          <w:tcPr>
            <w:tcW w:w="5260" w:type="dxa"/>
          </w:tcPr>
          <w:p w14:paraId="5BD2D84A" w14:textId="77777777" w:rsidR="008D68B2" w:rsidRDefault="00000000">
            <w:pPr>
              <w:spacing w:before="20" w:after="20"/>
            </w:pPr>
            <w:r>
              <w:rPr>
                <w:sz w:val="17"/>
              </w:rPr>
              <w:t>V17–V19</w:t>
            </w:r>
          </w:p>
        </w:tc>
        <w:tc>
          <w:tcPr>
            <w:tcW w:w="5260" w:type="dxa"/>
          </w:tcPr>
          <w:p w14:paraId="42C07203" w14:textId="77777777" w:rsidR="008D68B2" w:rsidRDefault="00000000">
            <w:pPr>
              <w:spacing w:before="20" w:after="20"/>
            </w:pPr>
            <w:r>
              <w:rPr>
                <w:b/>
                <w:sz w:val="17"/>
              </w:rPr>
              <w:t>PSG-D10</w:t>
            </w:r>
            <w:r>
              <w:rPr>
                <w:sz w:val="17"/>
              </w:rPr>
              <w:t xml:space="preserve">, </w:t>
            </w:r>
            <w:r>
              <w:rPr>
                <w:b/>
                <w:sz w:val="17"/>
              </w:rPr>
              <w:t>PSG-D11</w:t>
            </w:r>
            <w:r>
              <w:rPr>
                <w:sz w:val="17"/>
              </w:rPr>
              <w:t xml:space="preserve"> — machine capability envelope</w:t>
            </w:r>
          </w:p>
        </w:tc>
      </w:tr>
      <w:tr w:rsidR="008D68B2" w14:paraId="0B176E70" w14:textId="77777777">
        <w:trPr>
          <w:jc w:val="center"/>
        </w:trPr>
        <w:tc>
          <w:tcPr>
            <w:tcW w:w="5260" w:type="dxa"/>
          </w:tcPr>
          <w:p w14:paraId="7559A591" w14:textId="77777777" w:rsidR="008D68B2" w:rsidRDefault="00000000">
            <w:pPr>
              <w:spacing w:before="20" w:after="20"/>
            </w:pPr>
            <w:r>
              <w:rPr>
                <w:sz w:val="17"/>
              </w:rPr>
              <w:t>V20</w:t>
            </w:r>
          </w:p>
        </w:tc>
        <w:tc>
          <w:tcPr>
            <w:tcW w:w="5260" w:type="dxa"/>
          </w:tcPr>
          <w:p w14:paraId="0B31A86F" w14:textId="77777777" w:rsidR="008D68B2" w:rsidRDefault="00000000">
            <w:pPr>
              <w:spacing w:before="20" w:after="20"/>
            </w:pPr>
            <w:r>
              <w:rPr>
                <w:b/>
                <w:sz w:val="17"/>
              </w:rPr>
              <w:t>PSG-D03</w:t>
            </w:r>
            <w:r>
              <w:rPr>
                <w:sz w:val="17"/>
              </w:rPr>
              <w:t xml:space="preserve"> — flow stress. </w:t>
            </w:r>
            <w:r>
              <w:rPr>
                <w:b/>
                <w:sz w:val="17"/>
              </w:rPr>
              <w:t>PSG-D10</w:t>
            </w:r>
            <w:r>
              <w:rPr>
                <w:sz w:val="17"/>
              </w:rPr>
              <w:t xml:space="preserve"> — force capacity. </w:t>
            </w:r>
            <w:r>
              <w:rPr>
                <w:b/>
                <w:sz w:val="17"/>
              </w:rPr>
              <w:t>PSG-D27</w:t>
            </w:r>
            <w:r>
              <w:rPr>
                <w:sz w:val="17"/>
              </w:rPr>
              <w:t xml:space="preserve"> — tension, in tension mode</w:t>
            </w:r>
          </w:p>
        </w:tc>
      </w:tr>
      <w:tr w:rsidR="008D68B2" w14:paraId="170EC59F" w14:textId="77777777">
        <w:trPr>
          <w:jc w:val="center"/>
        </w:trPr>
        <w:tc>
          <w:tcPr>
            <w:tcW w:w="5260" w:type="dxa"/>
          </w:tcPr>
          <w:p w14:paraId="1CF47670" w14:textId="77777777" w:rsidR="008D68B2" w:rsidRDefault="00000000">
            <w:pPr>
              <w:spacing w:before="20" w:after="20"/>
            </w:pPr>
            <w:r>
              <w:rPr>
                <w:b/>
                <w:sz w:val="17"/>
              </w:rPr>
              <w:t>V21</w:t>
            </w:r>
          </w:p>
        </w:tc>
        <w:tc>
          <w:tcPr>
            <w:tcW w:w="5260" w:type="dxa"/>
          </w:tcPr>
          <w:p w14:paraId="69705F8E" w14:textId="77777777" w:rsidR="008D68B2" w:rsidRDefault="00000000">
            <w:pPr>
              <w:spacing w:before="20" w:after="20"/>
            </w:pPr>
            <w:r>
              <w:rPr>
                <w:b/>
                <w:sz w:val="17"/>
              </w:rPr>
              <w:t>PSG-D11</w:t>
            </w:r>
            <w:r>
              <w:rPr>
                <w:sz w:val="17"/>
              </w:rPr>
              <w:t xml:space="preserve"> — power rating. </w:t>
            </w:r>
            <w:r>
              <w:rPr>
                <w:b/>
                <w:sz w:val="17"/>
              </w:rPr>
              <w:t>PSG-D34</w:t>
            </w:r>
            <w:r>
              <w:rPr>
                <w:sz w:val="17"/>
              </w:rPr>
              <w:t xml:space="preserve"> — lever arm. </w:t>
            </w:r>
            <w:r>
              <w:rPr>
                <w:b/>
                <w:sz w:val="17"/>
              </w:rPr>
              <w:t>PSG-D14</w:t>
            </w:r>
            <w:r>
              <w:rPr>
                <w:sz w:val="17"/>
              </w:rPr>
              <w:t xml:space="preserve"> — the speed datum, since power carries speed (§6.3 Step 10A)</w:t>
            </w:r>
          </w:p>
        </w:tc>
      </w:tr>
      <w:tr w:rsidR="008D68B2" w14:paraId="10D1638F" w14:textId="77777777">
        <w:trPr>
          <w:jc w:val="center"/>
        </w:trPr>
        <w:tc>
          <w:tcPr>
            <w:tcW w:w="5260" w:type="dxa"/>
          </w:tcPr>
          <w:p w14:paraId="2CC021FB" w14:textId="77777777" w:rsidR="008D68B2" w:rsidRDefault="00000000">
            <w:pPr>
              <w:spacing w:before="20" w:after="20"/>
            </w:pPr>
            <w:r>
              <w:rPr>
                <w:sz w:val="17"/>
              </w:rPr>
              <w:t>V23</w:t>
            </w:r>
          </w:p>
        </w:tc>
        <w:tc>
          <w:tcPr>
            <w:tcW w:w="5260" w:type="dxa"/>
          </w:tcPr>
          <w:p w14:paraId="61E45D05" w14:textId="77777777" w:rsidR="008D68B2" w:rsidRDefault="00000000">
            <w:pPr>
              <w:spacing w:before="20" w:after="20"/>
            </w:pPr>
            <w:r>
              <w:rPr>
                <w:b/>
                <w:sz w:val="17"/>
              </w:rPr>
              <w:t>PSG-D14</w:t>
            </w:r>
            <w:r>
              <w:rPr>
                <w:sz w:val="17"/>
              </w:rPr>
              <w:t xml:space="preserve"> — speed envelope</w:t>
            </w:r>
          </w:p>
        </w:tc>
      </w:tr>
      <w:tr w:rsidR="008D68B2" w14:paraId="17632B51" w14:textId="77777777">
        <w:trPr>
          <w:jc w:val="center"/>
        </w:trPr>
        <w:tc>
          <w:tcPr>
            <w:tcW w:w="5260" w:type="dxa"/>
          </w:tcPr>
          <w:p w14:paraId="4BE51727" w14:textId="77777777" w:rsidR="008D68B2" w:rsidRDefault="00000000">
            <w:pPr>
              <w:spacing w:before="20" w:after="20"/>
            </w:pPr>
            <w:r>
              <w:rPr>
                <w:sz w:val="17"/>
              </w:rPr>
              <w:t>V25</w:t>
            </w:r>
          </w:p>
        </w:tc>
        <w:tc>
          <w:tcPr>
            <w:tcW w:w="5260" w:type="dxa"/>
          </w:tcPr>
          <w:p w14:paraId="2EB60178" w14:textId="77777777" w:rsidR="008D68B2" w:rsidRDefault="00000000">
            <w:pPr>
              <w:spacing w:before="20" w:after="20"/>
            </w:pPr>
            <w:r>
              <w:rPr>
                <w:b/>
                <w:sz w:val="17"/>
              </w:rPr>
              <w:t>PSG-D13</w:t>
            </w:r>
            <w:r>
              <w:rPr>
                <w:sz w:val="17"/>
              </w:rPr>
              <w:t xml:space="preserve"> — tolerance and capability data</w:t>
            </w:r>
          </w:p>
        </w:tc>
      </w:tr>
      <w:tr w:rsidR="008D68B2" w14:paraId="56AF2C81" w14:textId="77777777">
        <w:trPr>
          <w:jc w:val="center"/>
        </w:trPr>
        <w:tc>
          <w:tcPr>
            <w:tcW w:w="5260" w:type="dxa"/>
          </w:tcPr>
          <w:p w14:paraId="52818A48" w14:textId="77777777" w:rsidR="008D68B2" w:rsidRDefault="00000000">
            <w:pPr>
              <w:spacing w:before="20" w:after="20"/>
            </w:pPr>
            <w:r>
              <w:rPr>
                <w:b/>
                <w:sz w:val="17"/>
              </w:rPr>
              <w:t>V16</w:t>
            </w:r>
          </w:p>
        </w:tc>
        <w:tc>
          <w:tcPr>
            <w:tcW w:w="5260" w:type="dxa"/>
          </w:tcPr>
          <w:p w14:paraId="4EA2CD6A" w14:textId="77777777" w:rsidR="008D68B2" w:rsidRDefault="00000000">
            <w:pPr>
              <w:spacing w:before="20" w:after="20"/>
            </w:pPr>
            <w:r>
              <w:rPr>
                <w:b/>
                <w:sz w:val="17"/>
              </w:rPr>
              <w:t>PSG-D29</w:t>
            </w:r>
            <w:r>
              <w:rPr>
                <w:sz w:val="17"/>
              </w:rPr>
              <w:t xml:space="preserve"> — strain bands per temper. Until it is supplied, the target temper is an input </w:t>
            </w:r>
            <w:r>
              <w:rPr>
                <w:b/>
                <w:sz w:val="17"/>
              </w:rPr>
              <w:t>nothing consumes</w:t>
            </w:r>
            <w:r>
              <w:rPr>
                <w:sz w:val="17"/>
              </w:rPr>
              <w:t xml:space="preserve">, and </w:t>
            </w:r>
            <w:r>
              <w:rPr>
                <w:rFonts w:ascii="Consolas" w:hAnsi="Consolas"/>
                <w:color w:val="A31D1D"/>
                <w:sz w:val="17"/>
              </w:rPr>
              <w:t>V16</w:t>
            </w:r>
            <w:r>
              <w:rPr>
                <w:sz w:val="17"/>
              </w:rPr>
              <w:t xml:space="preserve"> reports </w:t>
            </w:r>
            <w:r>
              <w:rPr>
                <w:i/>
                <w:sz w:val="17"/>
              </w:rPr>
              <w:t>not evaluated</w:t>
            </w:r>
            <w:r>
              <w:rPr>
                <w:sz w:val="17"/>
              </w:rPr>
              <w:t xml:space="preserve"> </w:t>
            </w:r>
            <w:r>
              <w:rPr>
                <w:sz w:val="17"/>
              </w:rPr>
              <w:lastRenderedPageBreak/>
              <w:t>rather than passing</w:t>
            </w:r>
          </w:p>
        </w:tc>
      </w:tr>
      <w:tr w:rsidR="008D68B2" w14:paraId="0874D66A" w14:textId="77777777">
        <w:trPr>
          <w:jc w:val="center"/>
        </w:trPr>
        <w:tc>
          <w:tcPr>
            <w:tcW w:w="5260" w:type="dxa"/>
          </w:tcPr>
          <w:p w14:paraId="194B3844" w14:textId="77777777" w:rsidR="008D68B2" w:rsidRDefault="00000000">
            <w:pPr>
              <w:spacing w:before="20" w:after="20"/>
            </w:pPr>
            <w:r>
              <w:rPr>
                <w:b/>
                <w:sz w:val="17"/>
              </w:rPr>
              <w:lastRenderedPageBreak/>
              <w:t>V26</w:t>
            </w:r>
          </w:p>
        </w:tc>
        <w:tc>
          <w:tcPr>
            <w:tcW w:w="5260" w:type="dxa"/>
          </w:tcPr>
          <w:p w14:paraId="75BA55A7" w14:textId="77777777" w:rsidR="008D68B2" w:rsidRDefault="00000000">
            <w:pPr>
              <w:spacing w:before="20" w:after="20"/>
            </w:pPr>
            <w:r>
              <w:rPr>
                <w:b/>
                <w:sz w:val="17"/>
              </w:rPr>
              <w:t>PSG-D17</w:t>
            </w:r>
            <w:r>
              <w:rPr>
                <w:sz w:val="17"/>
              </w:rPr>
              <w:t xml:space="preserve"> — the aspect ratio thresholds it compares against</w:t>
            </w:r>
          </w:p>
        </w:tc>
      </w:tr>
      <w:tr w:rsidR="008D68B2" w14:paraId="4280CF7E" w14:textId="77777777">
        <w:trPr>
          <w:jc w:val="center"/>
        </w:trPr>
        <w:tc>
          <w:tcPr>
            <w:tcW w:w="5260" w:type="dxa"/>
          </w:tcPr>
          <w:p w14:paraId="055265F8" w14:textId="77777777" w:rsidR="008D68B2" w:rsidRDefault="00000000">
            <w:pPr>
              <w:spacing w:before="20" w:after="20"/>
            </w:pPr>
            <w:r>
              <w:rPr>
                <w:b/>
                <w:sz w:val="17"/>
              </w:rPr>
              <w:t>V27</w:t>
            </w:r>
          </w:p>
        </w:tc>
        <w:tc>
          <w:tcPr>
            <w:tcW w:w="5260" w:type="dxa"/>
          </w:tcPr>
          <w:p w14:paraId="451E9D2E" w14:textId="77777777" w:rsidR="008D68B2" w:rsidRDefault="00000000">
            <w:pPr>
              <w:spacing w:before="20" w:after="20"/>
            </w:pPr>
            <w:r>
              <w:rPr>
                <w:b/>
                <w:sz w:val="17"/>
              </w:rPr>
              <w:t>PSG-D26</w:t>
            </w:r>
            <w:r>
              <w:rPr>
                <w:sz w:val="17"/>
              </w:rPr>
              <w:t xml:space="preserve"> — the round → square transition at E1. </w:t>
            </w:r>
            <w:r>
              <w:rPr>
                <w:b/>
                <w:sz w:val="17"/>
              </w:rPr>
              <w:t>An Error-severity check with no data behind it</w:t>
            </w:r>
            <w:r>
              <w:rPr>
                <w:sz w:val="17"/>
              </w:rPr>
              <w:t>, and previously absent from this table</w:t>
            </w:r>
          </w:p>
        </w:tc>
      </w:tr>
      <w:tr w:rsidR="008D68B2" w14:paraId="31677ED9" w14:textId="77777777">
        <w:trPr>
          <w:jc w:val="center"/>
        </w:trPr>
        <w:tc>
          <w:tcPr>
            <w:tcW w:w="5260" w:type="dxa"/>
          </w:tcPr>
          <w:p w14:paraId="62A4F02F" w14:textId="77777777" w:rsidR="008D68B2" w:rsidRDefault="00000000">
            <w:pPr>
              <w:spacing w:before="20" w:after="20"/>
            </w:pPr>
            <w:r>
              <w:rPr>
                <w:b/>
                <w:sz w:val="17"/>
              </w:rPr>
              <w:t>V28</w:t>
            </w:r>
          </w:p>
        </w:tc>
        <w:tc>
          <w:tcPr>
            <w:tcW w:w="5260" w:type="dxa"/>
          </w:tcPr>
          <w:p w14:paraId="6C9F2BFD" w14:textId="77777777" w:rsidR="008D68B2" w:rsidRDefault="00000000">
            <w:pPr>
              <w:spacing w:before="20" w:after="20"/>
            </w:pPr>
            <w:r>
              <w:rPr>
                <w:b/>
                <w:sz w:val="17"/>
              </w:rPr>
              <w:t>PSG-D20</w:t>
            </w:r>
            <w:r>
              <w:rPr>
                <w:sz w:val="17"/>
              </w:rPr>
              <w:t xml:space="preserve"> — surface finish classes and their speed and reduction constraints</w:t>
            </w:r>
          </w:p>
        </w:tc>
      </w:tr>
      <w:tr w:rsidR="008D68B2" w14:paraId="27EE792C" w14:textId="77777777">
        <w:trPr>
          <w:jc w:val="center"/>
        </w:trPr>
        <w:tc>
          <w:tcPr>
            <w:tcW w:w="5260" w:type="dxa"/>
          </w:tcPr>
          <w:p w14:paraId="6A7A2112" w14:textId="77777777" w:rsidR="008D68B2" w:rsidRDefault="00000000">
            <w:pPr>
              <w:spacing w:before="20" w:after="20"/>
            </w:pPr>
            <w:r>
              <w:rPr>
                <w:b/>
                <w:sz w:val="17"/>
              </w:rPr>
              <w:t>V29</w:t>
            </w:r>
          </w:p>
        </w:tc>
        <w:tc>
          <w:tcPr>
            <w:tcW w:w="5260" w:type="dxa"/>
          </w:tcPr>
          <w:p w14:paraId="6A53B25D" w14:textId="77777777" w:rsidR="008D68B2" w:rsidRDefault="00000000">
            <w:pPr>
              <w:spacing w:before="20" w:after="20"/>
            </w:pPr>
            <w:r>
              <w:rPr>
                <w:b/>
                <w:sz w:val="17"/>
              </w:rPr>
              <w:t>PSG-D15</w:t>
            </w:r>
            <w:r>
              <w:rPr>
                <w:sz w:val="17"/>
              </w:rPr>
              <w:t xml:space="preserve"> — the certification and traceability criteria</w:t>
            </w:r>
          </w:p>
        </w:tc>
      </w:tr>
      <w:tr w:rsidR="008D68B2" w14:paraId="2919ACBC" w14:textId="77777777">
        <w:trPr>
          <w:jc w:val="center"/>
        </w:trPr>
        <w:tc>
          <w:tcPr>
            <w:tcW w:w="5260" w:type="dxa"/>
          </w:tcPr>
          <w:p w14:paraId="02AB493B" w14:textId="77777777" w:rsidR="008D68B2" w:rsidRDefault="00000000">
            <w:pPr>
              <w:spacing w:before="20" w:after="20"/>
            </w:pPr>
            <w:r>
              <w:rPr>
                <w:b/>
                <w:sz w:val="17"/>
              </w:rPr>
              <w:t>V31</w:t>
            </w:r>
            <w:r>
              <w:rPr>
                <w:sz w:val="17"/>
              </w:rPr>
              <w:t xml:space="preserve">, </w:t>
            </w:r>
            <w:r>
              <w:rPr>
                <w:b/>
                <w:sz w:val="17"/>
              </w:rPr>
              <w:t>V32</w:t>
            </w:r>
          </w:p>
        </w:tc>
        <w:tc>
          <w:tcPr>
            <w:tcW w:w="5260" w:type="dxa"/>
          </w:tcPr>
          <w:p w14:paraId="0025116A" w14:textId="77777777" w:rsidR="008D68B2" w:rsidRDefault="00000000">
            <w:pPr>
              <w:spacing w:before="20" w:after="20"/>
            </w:pPr>
            <w:r>
              <w:rPr>
                <w:b/>
                <w:sz w:val="17"/>
              </w:rPr>
              <w:t>No data item existed.</w:t>
            </w:r>
            <w:r>
              <w:rPr>
                <w:sz w:val="17"/>
              </w:rPr>
              <w:t xml:space="preserve"> The plausible-bound ranges and the coefficient revalidation interval are now </w:t>
            </w:r>
            <w:r>
              <w:rPr>
                <w:b/>
                <w:sz w:val="17"/>
              </w:rPr>
              <w:t>PSG-D35</w:t>
            </w:r>
          </w:p>
        </w:tc>
      </w:tr>
      <w:tr w:rsidR="008D68B2" w14:paraId="2C6F5904" w14:textId="77777777">
        <w:trPr>
          <w:jc w:val="center"/>
        </w:trPr>
        <w:tc>
          <w:tcPr>
            <w:tcW w:w="5260" w:type="dxa"/>
          </w:tcPr>
          <w:p w14:paraId="59046CA0" w14:textId="77777777" w:rsidR="008D68B2" w:rsidRDefault="00000000">
            <w:pPr>
              <w:spacing w:before="20" w:after="20"/>
            </w:pPr>
            <w:r>
              <w:rPr>
                <w:b/>
                <w:sz w:val="17"/>
              </w:rPr>
              <w:t>V33</w:t>
            </w:r>
          </w:p>
        </w:tc>
        <w:tc>
          <w:tcPr>
            <w:tcW w:w="5260" w:type="dxa"/>
          </w:tcPr>
          <w:p w14:paraId="19C818E2" w14:textId="77777777" w:rsidR="008D68B2" w:rsidRDefault="00000000">
            <w:pPr>
              <w:spacing w:before="20" w:after="20"/>
            </w:pPr>
            <w:r>
              <w:rPr>
                <w:b/>
                <w:sz w:val="17"/>
              </w:rPr>
              <w:t>PSG-D30</w:t>
            </w:r>
            <w:r>
              <w:rPr>
                <w:sz w:val="17"/>
              </w:rPr>
              <w:t xml:space="preserve"> — density / footage-to-weight basis, </w:t>
            </w:r>
            <w:r>
              <w:rPr>
                <w:b/>
                <w:sz w:val="17"/>
              </w:rPr>
              <w:t>PSG-D32</w:t>
            </w:r>
            <w:r>
              <w:rPr>
                <w:sz w:val="17"/>
              </w:rPr>
              <w:t xml:space="preserve"> — the planned output multiple, and an order quantity to apply them to</w:t>
            </w:r>
          </w:p>
        </w:tc>
      </w:tr>
      <w:tr w:rsidR="008D68B2" w14:paraId="6239D542" w14:textId="77777777">
        <w:trPr>
          <w:jc w:val="center"/>
        </w:trPr>
        <w:tc>
          <w:tcPr>
            <w:tcW w:w="5260" w:type="dxa"/>
          </w:tcPr>
          <w:p w14:paraId="46B6A9CC" w14:textId="77777777" w:rsidR="008D68B2" w:rsidRDefault="00000000">
            <w:pPr>
              <w:spacing w:before="20" w:after="20"/>
            </w:pPr>
            <w:r>
              <w:rPr>
                <w:b/>
                <w:sz w:val="17"/>
              </w:rPr>
              <w:t>V34</w:t>
            </w:r>
          </w:p>
        </w:tc>
        <w:tc>
          <w:tcPr>
            <w:tcW w:w="5260" w:type="dxa"/>
          </w:tcPr>
          <w:p w14:paraId="689CCB8D" w14:textId="77777777" w:rsidR="008D68B2" w:rsidRDefault="00000000">
            <w:pPr>
              <w:spacing w:before="20" w:after="20"/>
            </w:pPr>
            <w:r>
              <w:rPr>
                <w:b/>
                <w:sz w:val="17"/>
              </w:rPr>
              <w:t>PSG-Q21</w:t>
            </w:r>
            <w:r>
              <w:rPr>
                <w:sz w:val="17"/>
              </w:rPr>
              <w:t xml:space="preserve"> — anneal furnace availability. It has no data item because it is an operational answer rather than a coefficient</w:t>
            </w:r>
          </w:p>
        </w:tc>
      </w:tr>
      <w:tr w:rsidR="008D68B2" w14:paraId="23101785" w14:textId="77777777">
        <w:trPr>
          <w:jc w:val="center"/>
        </w:trPr>
        <w:tc>
          <w:tcPr>
            <w:tcW w:w="5260" w:type="dxa"/>
          </w:tcPr>
          <w:p w14:paraId="5FB73A8A" w14:textId="77777777" w:rsidR="008D68B2" w:rsidRDefault="00000000">
            <w:pPr>
              <w:spacing w:before="20" w:after="20"/>
            </w:pPr>
            <w:r>
              <w:rPr>
                <w:b/>
                <w:sz w:val="17"/>
              </w:rPr>
              <w:t>V35</w:t>
            </w:r>
          </w:p>
        </w:tc>
        <w:tc>
          <w:tcPr>
            <w:tcW w:w="5260" w:type="dxa"/>
          </w:tcPr>
          <w:p w14:paraId="134D99C0" w14:textId="77777777" w:rsidR="008D68B2" w:rsidRDefault="00000000">
            <w:pPr>
              <w:spacing w:before="20" w:after="20"/>
            </w:pPr>
            <w:r>
              <w:rPr>
                <w:b/>
                <w:sz w:val="17"/>
              </w:rPr>
              <w:t>PSG-D19</w:t>
            </w:r>
            <w:r>
              <w:rPr>
                <w:sz w:val="17"/>
              </w:rPr>
              <w:t xml:space="preserve"> — the roll and die change criteria</w:t>
            </w:r>
          </w:p>
        </w:tc>
      </w:tr>
      <w:tr w:rsidR="008D68B2" w14:paraId="1B5FABE1" w14:textId="77777777">
        <w:trPr>
          <w:jc w:val="center"/>
        </w:trPr>
        <w:tc>
          <w:tcPr>
            <w:tcW w:w="5260" w:type="dxa"/>
          </w:tcPr>
          <w:p w14:paraId="3B6308B5" w14:textId="77777777" w:rsidR="008D68B2" w:rsidRDefault="00000000">
            <w:pPr>
              <w:spacing w:before="20" w:after="20"/>
            </w:pPr>
            <w:r>
              <w:rPr>
                <w:b/>
                <w:sz w:val="17"/>
              </w:rPr>
              <w:t>V36</w:t>
            </w:r>
          </w:p>
        </w:tc>
        <w:tc>
          <w:tcPr>
            <w:tcW w:w="5260" w:type="dxa"/>
          </w:tcPr>
          <w:p w14:paraId="6151D4DA" w14:textId="77777777" w:rsidR="008D68B2" w:rsidRDefault="00000000">
            <w:pPr>
              <w:spacing w:before="20" w:after="20"/>
            </w:pPr>
            <w:r>
              <w:rPr>
                <w:b/>
                <w:sz w:val="17"/>
              </w:rPr>
              <w:t>PSG-D24</w:t>
            </w:r>
            <w:r>
              <w:rPr>
                <w:sz w:val="17"/>
              </w:rPr>
              <w:t xml:space="preserve"> — edger width reduction limit</w:t>
            </w:r>
          </w:p>
        </w:tc>
      </w:tr>
      <w:tr w:rsidR="008D68B2" w14:paraId="5E229F10" w14:textId="77777777">
        <w:trPr>
          <w:jc w:val="center"/>
        </w:trPr>
        <w:tc>
          <w:tcPr>
            <w:tcW w:w="5260" w:type="dxa"/>
          </w:tcPr>
          <w:p w14:paraId="405193CE" w14:textId="77777777" w:rsidR="008D68B2" w:rsidRDefault="00000000">
            <w:pPr>
              <w:spacing w:before="20" w:after="20"/>
            </w:pPr>
            <w:r>
              <w:rPr>
                <w:b/>
                <w:sz w:val="17"/>
              </w:rPr>
              <w:t>V37</w:t>
            </w:r>
          </w:p>
        </w:tc>
        <w:tc>
          <w:tcPr>
            <w:tcW w:w="5260" w:type="dxa"/>
          </w:tcPr>
          <w:p w14:paraId="14A0211A" w14:textId="77777777" w:rsidR="008D68B2" w:rsidRDefault="00000000">
            <w:pPr>
              <w:spacing w:before="20" w:after="20"/>
            </w:pPr>
            <w:r>
              <w:rPr>
                <w:b/>
                <w:sz w:val="17"/>
              </w:rPr>
              <w:t>PSG-Q28</w:t>
            </w:r>
            <w:r>
              <w:rPr>
                <w:sz w:val="17"/>
              </w:rPr>
              <w:t xml:space="preserve"> — the skim allowance at S3</w:t>
            </w:r>
          </w:p>
        </w:tc>
      </w:tr>
      <w:tr w:rsidR="008D68B2" w14:paraId="65DCC205" w14:textId="77777777">
        <w:trPr>
          <w:jc w:val="center"/>
        </w:trPr>
        <w:tc>
          <w:tcPr>
            <w:tcW w:w="5260" w:type="dxa"/>
          </w:tcPr>
          <w:p w14:paraId="713D00A0" w14:textId="77777777" w:rsidR="008D68B2" w:rsidRDefault="00000000">
            <w:pPr>
              <w:spacing w:before="20" w:after="20"/>
            </w:pPr>
            <w:r>
              <w:rPr>
                <w:b/>
                <w:sz w:val="17"/>
              </w:rPr>
              <w:t>V38</w:t>
            </w:r>
            <w:r>
              <w:rPr>
                <w:sz w:val="17"/>
              </w:rPr>
              <w:t xml:space="preserve">, and </w:t>
            </w:r>
            <w:r>
              <w:rPr>
                <w:b/>
                <w:sz w:val="17"/>
              </w:rPr>
              <w:t>V10</w:t>
            </w:r>
            <w:r>
              <w:rPr>
                <w:sz w:val="17"/>
              </w:rPr>
              <w:t>/</w:t>
            </w:r>
            <w:r>
              <w:rPr>
                <w:b/>
                <w:sz w:val="17"/>
              </w:rPr>
              <w:t>V20</w:t>
            </w:r>
            <w:r>
              <w:rPr>
                <w:sz w:val="17"/>
              </w:rPr>
              <w:t xml:space="preserve"> on FM2</w:t>
            </w:r>
          </w:p>
        </w:tc>
        <w:tc>
          <w:tcPr>
            <w:tcW w:w="5260" w:type="dxa"/>
          </w:tcPr>
          <w:p w14:paraId="4C4DF5D5" w14:textId="77777777" w:rsidR="008D68B2" w:rsidRDefault="00000000">
            <w:pPr>
              <w:spacing w:before="20" w:after="20"/>
            </w:pPr>
            <w:r>
              <w:rPr>
                <w:b/>
                <w:sz w:val="17"/>
              </w:rPr>
              <w:t>PSG-D25</w:t>
            </w:r>
            <w:r>
              <w:rPr>
                <w:sz w:val="17"/>
              </w:rPr>
              <w:t xml:space="preserve"> — edger partition coefficient. Until it is calibrated the inter-stand gauges are provisional, which propagates into mass flow (V10) and separating force (V20) on the finishing stands</w:t>
            </w:r>
          </w:p>
        </w:tc>
      </w:tr>
      <w:tr w:rsidR="008D68B2" w14:paraId="15CF4F58" w14:textId="77777777">
        <w:trPr>
          <w:jc w:val="center"/>
        </w:trPr>
        <w:tc>
          <w:tcPr>
            <w:tcW w:w="5260" w:type="dxa"/>
          </w:tcPr>
          <w:p w14:paraId="610C2B42" w14:textId="77777777" w:rsidR="008D68B2" w:rsidRDefault="00000000">
            <w:pPr>
              <w:spacing w:before="20" w:after="20"/>
            </w:pPr>
            <w:r>
              <w:rPr>
                <w:b/>
                <w:sz w:val="17"/>
              </w:rPr>
              <w:t>V41</w:t>
            </w:r>
          </w:p>
        </w:tc>
        <w:tc>
          <w:tcPr>
            <w:tcW w:w="5260" w:type="dxa"/>
          </w:tcPr>
          <w:p w14:paraId="2AE45CF8" w14:textId="77777777" w:rsidR="008D68B2" w:rsidRDefault="00000000">
            <w:pPr>
              <w:spacing w:before="20" w:after="20"/>
            </w:pPr>
            <w:r>
              <w:rPr>
                <w:b/>
                <w:sz w:val="17"/>
              </w:rPr>
              <w:t>PSG-D08</w:t>
            </w:r>
            <w:r>
              <w:rPr>
                <w:sz w:val="17"/>
              </w:rPr>
              <w:t xml:space="preserve"> — the spread coefficients, </w:t>
            </w:r>
            <w:r>
              <w:rPr>
                <w:b/>
                <w:sz w:val="17"/>
              </w:rPr>
              <w:t>flat→flat</w:t>
            </w:r>
            <w:r>
              <w:rPr>
                <w:sz w:val="17"/>
              </w:rPr>
              <w:t xml:space="preserve"> as well as round→flat. Without them there is no predicted width to compare to the band</w:t>
            </w:r>
          </w:p>
        </w:tc>
      </w:tr>
      <w:tr w:rsidR="008D68B2" w14:paraId="2DFDDB11" w14:textId="77777777">
        <w:trPr>
          <w:jc w:val="center"/>
        </w:trPr>
        <w:tc>
          <w:tcPr>
            <w:tcW w:w="5260" w:type="dxa"/>
          </w:tcPr>
          <w:p w14:paraId="4D238DC1" w14:textId="77777777" w:rsidR="008D68B2" w:rsidRDefault="00000000">
            <w:pPr>
              <w:spacing w:before="20" w:after="20"/>
            </w:pPr>
            <w:r>
              <w:rPr>
                <w:b/>
                <w:sz w:val="17"/>
              </w:rPr>
              <w:t>V42</w:t>
            </w:r>
          </w:p>
        </w:tc>
        <w:tc>
          <w:tcPr>
            <w:tcW w:w="5260" w:type="dxa"/>
          </w:tcPr>
          <w:p w14:paraId="6801F416" w14:textId="77777777" w:rsidR="008D68B2" w:rsidRDefault="00000000">
            <w:pPr>
              <w:spacing w:before="20" w:after="20"/>
            </w:pPr>
            <w:r>
              <w:rPr>
                <w:b/>
                <w:sz w:val="17"/>
              </w:rPr>
              <w:t>PSG-D02</w:t>
            </w:r>
            <w:r>
              <w:rPr>
                <w:sz w:val="17"/>
              </w:rPr>
              <w:t xml:space="preserve"> — the per-stand draft limits the total is tested against</w:t>
            </w:r>
          </w:p>
        </w:tc>
      </w:tr>
      <w:tr w:rsidR="008D68B2" w14:paraId="4EEFA379" w14:textId="77777777">
        <w:trPr>
          <w:jc w:val="center"/>
        </w:trPr>
        <w:tc>
          <w:tcPr>
            <w:tcW w:w="5260" w:type="dxa"/>
          </w:tcPr>
          <w:p w14:paraId="7EC9E44D" w14:textId="77777777" w:rsidR="008D68B2" w:rsidRDefault="00000000">
            <w:pPr>
              <w:spacing w:before="20" w:after="20"/>
            </w:pPr>
            <w:r>
              <w:rPr>
                <w:b/>
                <w:sz w:val="17"/>
              </w:rPr>
              <w:t>V44</w:t>
            </w:r>
          </w:p>
        </w:tc>
        <w:tc>
          <w:tcPr>
            <w:tcW w:w="5260" w:type="dxa"/>
          </w:tcPr>
          <w:p w14:paraId="224868F7" w14:textId="77777777" w:rsidR="008D68B2" w:rsidRDefault="00000000">
            <w:pPr>
              <w:spacing w:before="20" w:after="20"/>
            </w:pPr>
            <w:r>
              <w:rPr>
                <w:b/>
                <w:sz w:val="17"/>
              </w:rPr>
              <w:t>PSG-D02</w:t>
            </w:r>
            <w:r>
              <w:rPr>
                <w:sz w:val="17"/>
              </w:rPr>
              <w:t xml:space="preserve"> — max and min draft per rolling stand, per alloy</w:t>
            </w:r>
          </w:p>
        </w:tc>
      </w:tr>
      <w:tr w:rsidR="008D68B2" w14:paraId="0D32C1C7" w14:textId="77777777">
        <w:trPr>
          <w:jc w:val="center"/>
        </w:trPr>
        <w:tc>
          <w:tcPr>
            <w:tcW w:w="5260" w:type="dxa"/>
          </w:tcPr>
          <w:p w14:paraId="5A5F2755" w14:textId="77777777" w:rsidR="008D68B2" w:rsidRDefault="00000000">
            <w:pPr>
              <w:spacing w:before="20" w:after="20"/>
            </w:pPr>
            <w:r>
              <w:rPr>
                <w:b/>
                <w:sz w:val="17"/>
              </w:rPr>
              <w:t>V45</w:t>
            </w:r>
          </w:p>
        </w:tc>
        <w:tc>
          <w:tcPr>
            <w:tcW w:w="5260" w:type="dxa"/>
          </w:tcPr>
          <w:p w14:paraId="0F74C192" w14:textId="77777777" w:rsidR="008D68B2" w:rsidRDefault="00000000">
            <w:pPr>
              <w:spacing w:before="20" w:after="20"/>
            </w:pPr>
            <w:r>
              <w:rPr>
                <w:b/>
                <w:sz w:val="17"/>
              </w:rPr>
              <w:t>PSG-Q12</w:t>
            </w:r>
            <w:r>
              <w:rPr>
                <w:sz w:val="17"/>
              </w:rPr>
              <w:t xml:space="preserve"> — whether roller profiles vary by product. </w:t>
            </w:r>
            <w:r>
              <w:rPr>
                <w:b/>
                <w:sz w:val="17"/>
              </w:rPr>
              <w:t>PSG-Q33</w:t>
            </w:r>
            <w:r>
              <w:rPr>
                <w:sz w:val="17"/>
              </w:rPr>
              <w:t xml:space="preserve"> — the permitted bypass combinations</w:t>
            </w:r>
          </w:p>
        </w:tc>
      </w:tr>
    </w:tbl>
    <w:p w14:paraId="6F40AA8F" w14:textId="77777777" w:rsidR="008D68B2" w:rsidRDefault="008D68B2">
      <w:pPr>
        <w:spacing w:after="80"/>
      </w:pPr>
    </w:p>
    <w:p w14:paraId="1EDC23CA" w14:textId="77777777" w:rsidR="008D68B2" w:rsidRDefault="00000000">
      <w:pPr>
        <w:pBdr>
          <w:left w:val="single" w:sz="18" w:space="8" w:color="2E74B5"/>
        </w:pBdr>
        <w:shd w:val="clear" w:color="auto" w:fill="FFF2CC"/>
        <w:spacing w:before="120" w:after="40"/>
        <w:ind w:left="230"/>
      </w:pPr>
      <w:r>
        <w:rPr>
          <w:b/>
          <w:sz w:val="19"/>
        </w:rPr>
        <w:t>Completed 6 Aug 2026.</w:t>
      </w:r>
      <w:r>
        <w:rPr>
          <w:sz w:val="19"/>
        </w:rPr>
        <w:t xml:space="preserve"> This table previously listed fifteen entries against a framework of forty validations, and the omissions were not the harmless ones: </w:t>
      </w:r>
      <w:r>
        <w:rPr>
          <w:rFonts w:ascii="Consolas" w:hAnsi="Consolas"/>
          <w:color w:val="A31D1D"/>
          <w:sz w:val="18"/>
        </w:rPr>
        <w:t>V27</w:t>
      </w:r>
      <w:r>
        <w:rPr>
          <w:sz w:val="19"/>
        </w:rPr>
        <w:t xml:space="preserve"> is </w:t>
      </w:r>
      <w:r>
        <w:rPr>
          <w:b/>
          <w:sz w:val="19"/>
        </w:rPr>
        <w:t>Error</w:t>
      </w:r>
      <w:r>
        <w:rPr>
          <w:sz w:val="19"/>
        </w:rPr>
        <w:t xml:space="preserve"> severity and blocked on </w:t>
      </w:r>
      <w:r>
        <w:rPr>
          <w:rFonts w:ascii="Consolas" w:hAnsi="Consolas"/>
          <w:color w:val="A31D1D"/>
          <w:sz w:val="18"/>
        </w:rPr>
        <w:t>PSG-D26</w:t>
      </w:r>
      <w:r>
        <w:rPr>
          <w:sz w:val="19"/>
        </w:rPr>
        <w:t xml:space="preserve">, and </w:t>
      </w:r>
      <w:r>
        <w:rPr>
          <w:rFonts w:ascii="Consolas" w:hAnsi="Consolas"/>
          <w:color w:val="A31D1D"/>
          <w:sz w:val="18"/>
        </w:rPr>
        <w:t>V31</w:t>
      </w:r>
      <w:r>
        <w:rPr>
          <w:sz w:val="19"/>
        </w:rPr>
        <w:t>/</w:t>
      </w:r>
      <w:r>
        <w:rPr>
          <w:rFonts w:ascii="Consolas" w:hAnsi="Consolas"/>
          <w:color w:val="A31D1D"/>
          <w:sz w:val="18"/>
        </w:rPr>
        <w:t>V32</w:t>
      </w:r>
      <w:r>
        <w:rPr>
          <w:sz w:val="19"/>
        </w:rPr>
        <w:t xml:space="preserve"> were blocked on data no item had ever requested. Against this document's own rule — </w:t>
      </w:r>
      <w:r>
        <w:rPr>
          <w:i/>
          <w:sz w:val="19"/>
        </w:rPr>
        <w:t>"an unevaluated check must never be presented as a clear one"</w:t>
      </w:r>
      <w:r>
        <w:rPr>
          <w:sz w:val="19"/>
        </w:rPr>
        <w:t xml:space="preserve"> — a check missing from this table is a check the engine has no instruction to mark, so it would report as passed.</w:t>
      </w:r>
    </w:p>
    <w:p w14:paraId="7E55CF53" w14:textId="77777777" w:rsidR="008D68B2" w:rsidRDefault="008D68B2">
      <w:pPr>
        <w:spacing w:after="80"/>
      </w:pPr>
    </w:p>
    <w:p w14:paraId="3CFFA647" w14:textId="77777777" w:rsidR="008D68B2" w:rsidRDefault="00000000">
      <w:pPr>
        <w:spacing w:after="100"/>
      </w:pPr>
      <w:r>
        <w:rPr>
          <w:b/>
          <w:sz w:val="19"/>
        </w:rPr>
        <w:t>Only three validations depend on no client coefficient at all</w:t>
      </w:r>
      <w:r>
        <w:rPr>
          <w:sz w:val="19"/>
        </w:rPr>
        <w:t xml:space="preserve">, and are therefore fully live from the first build: </w:t>
      </w:r>
      <w:r>
        <w:rPr>
          <w:rFonts w:ascii="Consolas" w:hAnsi="Consolas"/>
          <w:b/>
          <w:color w:val="A31D1D"/>
          <w:sz w:val="18"/>
        </w:rPr>
        <w:t>V40</w:t>
      </w:r>
      <w:r>
        <w:rPr>
          <w:sz w:val="19"/>
        </w:rPr>
        <w:t xml:space="preserve"> (required inputs present for the input form), </w:t>
      </w:r>
      <w:r>
        <w:rPr>
          <w:rFonts w:ascii="Consolas" w:hAnsi="Consolas"/>
          <w:b/>
          <w:color w:val="A31D1D"/>
          <w:sz w:val="18"/>
        </w:rPr>
        <w:t>V43</w:t>
      </w:r>
      <w:r>
        <w:rPr>
          <w:sz w:val="19"/>
        </w:rPr>
        <w:t xml:space="preserve"> (the incoming section supplies the required entry area) and </w:t>
      </w:r>
      <w:r>
        <w:rPr>
          <w:rFonts w:ascii="Consolas" w:hAnsi="Consolas"/>
          <w:b/>
          <w:color w:val="A31D1D"/>
          <w:sz w:val="18"/>
        </w:rPr>
        <w:t>V24</w:t>
      </w:r>
      <w:r>
        <w:rPr>
          <w:sz w:val="19"/>
        </w:rPr>
        <w:t xml:space="preserve"> (the stands and edgers the route needs exist on the selected line — structural, from §2.3). Everything else waits on Section 9 in whole or in part. That is worth stating plainly: it is the honest measure of how much of this framework is inert until the data arrives, and it is the reason §12.4 draws the line at </w:t>
      </w:r>
      <w:r>
        <w:rPr>
          <w:i/>
          <w:sz w:val="19"/>
        </w:rPr>
        <w:t>production use</w:t>
      </w:r>
      <w:r>
        <w:rPr>
          <w:sz w:val="19"/>
        </w:rPr>
        <w:t xml:space="preserve"> rather than at development.</w:t>
      </w:r>
    </w:p>
    <w:p w14:paraId="369AC6D6" w14:textId="77777777" w:rsidR="008D68B2" w:rsidRDefault="00000000">
      <w:pPr>
        <w:pStyle w:val="Heading1"/>
      </w:pPr>
      <w:bookmarkStart w:id="81" w:name="_Toc236951372"/>
      <w:r>
        <w:rPr>
          <w:b w:val="0"/>
        </w:rPr>
        <w:t>9. Client Review &amp; Information Required</w:t>
      </w:r>
      <w:bookmarkEnd w:id="81"/>
    </w:p>
    <w:p w14:paraId="6ACADFCC" w14:textId="77777777" w:rsidR="008D68B2" w:rsidRDefault="00000000">
      <w:pPr>
        <w:spacing w:after="100"/>
      </w:pPr>
      <w:r>
        <w:rPr>
          <w:b/>
          <w:sz w:val="19"/>
        </w:rPr>
        <w:t>This section is the checklist.</w:t>
      </w:r>
      <w:r>
        <w:rPr>
          <w:sz w:val="19"/>
        </w:rPr>
        <w:t xml:space="preserve"> Each row is a discrete item we need from United Aluminum. Please complete the </w:t>
      </w:r>
      <w:r>
        <w:rPr>
          <w:i/>
          <w:sz w:val="19"/>
        </w:rPr>
        <w:t>Client Comments</w:t>
      </w:r>
      <w:r>
        <w:rPr>
          <w:sz w:val="19"/>
        </w:rPr>
        <w:t xml:space="preserve"> and </w:t>
      </w:r>
      <w:r>
        <w:rPr>
          <w:i/>
          <w:sz w:val="19"/>
        </w:rPr>
        <w:t>Approval Status</w:t>
      </w:r>
      <w:r>
        <w:rPr>
          <w:sz w:val="19"/>
        </w:rPr>
        <w:t xml:space="preserve"> columns and return.</w:t>
      </w:r>
    </w:p>
    <w:p w14:paraId="03F89012" w14:textId="77777777" w:rsidR="008D68B2" w:rsidRDefault="00000000">
      <w:pPr>
        <w:spacing w:after="100"/>
      </w:pPr>
      <w:r>
        <w:rPr>
          <w:sz w:val="19"/>
        </w:rPr>
        <w:t xml:space="preserve">Ordered by priority — </w:t>
      </w:r>
      <w:r>
        <w:rPr>
          <w:b/>
          <w:sz w:val="19"/>
        </w:rPr>
        <w:t>High, then Medium, then Low</w:t>
      </w:r>
      <w:r>
        <w:rPr>
          <w:sz w:val="19"/>
        </w:rPr>
        <w:t>, matching Part A of the sign-off checklist. High-priority items block correct generation.</w:t>
      </w:r>
    </w:p>
    <w:p w14:paraId="71BBB8DC" w14:textId="77777777" w:rsidR="008D68B2" w:rsidRDefault="00000000">
      <w:pPr>
        <w:pBdr>
          <w:left w:val="single" w:sz="18" w:space="8" w:color="2E74B5"/>
        </w:pBdr>
        <w:shd w:val="clear" w:color="auto" w:fill="FFF2CC"/>
        <w:spacing w:before="120" w:after="40"/>
        <w:ind w:left="230"/>
      </w:pPr>
      <w:r>
        <w:rPr>
          <w:b/>
          <w:sz w:val="19"/>
        </w:rPr>
        <w:t>Re-ordered 6 Aug 2026.</w:t>
      </w:r>
      <w:r>
        <w:rPr>
          <w:sz w:val="19"/>
        </w:rPr>
        <w:t xml:space="preserve"> Items added between 1 and 6 Aug were appended after the first six rows rather than placed by priority, so five </w:t>
      </w:r>
      <w:r>
        <w:rPr>
          <w:b/>
          <w:sz w:val="19"/>
        </w:rPr>
        <w:t>Medium</w:t>
      </w:r>
      <w:r>
        <w:rPr>
          <w:sz w:val="19"/>
        </w:rPr>
        <w:t xml:space="preserve"> items had come to sit above five </w:t>
      </w:r>
      <w:r>
        <w:rPr>
          <w:b/>
          <w:sz w:val="19"/>
        </w:rPr>
        <w:t>High</w:t>
      </w:r>
      <w:r>
        <w:rPr>
          <w:sz w:val="19"/>
        </w:rPr>
        <w:t xml:space="preserve"> ones under a heading that claimed priority order — and the sequence no longer matched Part A, which is the list the client works from. No item was renumbered; only the row order changed.</w:t>
      </w:r>
    </w:p>
    <w:p w14:paraId="49AFC436" w14:textId="77777777" w:rsidR="008D68B2" w:rsidRDefault="008D68B2">
      <w:pPr>
        <w:spacing w:after="80"/>
      </w:pPr>
    </w:p>
    <w:tbl>
      <w:tblPr>
        <w:tblStyle w:val="TableGrid"/>
        <w:tblW w:w="0" w:type="auto"/>
        <w:jc w:val="center"/>
        <w:tblLook w:val="04A0" w:firstRow="1" w:lastRow="0" w:firstColumn="1" w:lastColumn="0" w:noHBand="0" w:noVBand="1"/>
      </w:tblPr>
      <w:tblGrid>
        <w:gridCol w:w="838"/>
        <w:gridCol w:w="1155"/>
        <w:gridCol w:w="1242"/>
        <w:gridCol w:w="1117"/>
        <w:gridCol w:w="1155"/>
        <w:gridCol w:w="951"/>
        <w:gridCol w:w="1338"/>
        <w:gridCol w:w="956"/>
        <w:gridCol w:w="1013"/>
        <w:gridCol w:w="971"/>
      </w:tblGrid>
      <w:tr w:rsidR="008D68B2" w14:paraId="77171507" w14:textId="77777777">
        <w:trPr>
          <w:tblHeader/>
          <w:jc w:val="center"/>
        </w:trPr>
        <w:tc>
          <w:tcPr>
            <w:tcW w:w="1052" w:type="dxa"/>
            <w:shd w:val="clear" w:color="auto" w:fill="D9E2F3"/>
          </w:tcPr>
          <w:p w14:paraId="770721DB" w14:textId="77777777" w:rsidR="008D68B2" w:rsidRDefault="00000000">
            <w:pPr>
              <w:spacing w:before="20" w:after="20"/>
            </w:pPr>
            <w:r>
              <w:rPr>
                <w:b/>
                <w:sz w:val="17"/>
              </w:rPr>
              <w:t>ID</w:t>
            </w:r>
          </w:p>
        </w:tc>
        <w:tc>
          <w:tcPr>
            <w:tcW w:w="1052" w:type="dxa"/>
            <w:shd w:val="clear" w:color="auto" w:fill="D9E2F3"/>
          </w:tcPr>
          <w:p w14:paraId="67AAD162" w14:textId="77777777" w:rsidR="008D68B2" w:rsidRDefault="00000000">
            <w:pPr>
              <w:spacing w:before="20" w:after="20"/>
            </w:pPr>
            <w:r>
              <w:rPr>
                <w:b/>
                <w:sz w:val="17"/>
              </w:rPr>
              <w:t>Requirement</w:t>
            </w:r>
          </w:p>
        </w:tc>
        <w:tc>
          <w:tcPr>
            <w:tcW w:w="1052" w:type="dxa"/>
            <w:shd w:val="clear" w:color="auto" w:fill="D9E2F3"/>
          </w:tcPr>
          <w:p w14:paraId="1F2F7C23" w14:textId="77777777" w:rsidR="008D68B2" w:rsidRDefault="00000000">
            <w:pPr>
              <w:spacing w:before="20" w:after="20"/>
            </w:pPr>
            <w:r>
              <w:rPr>
                <w:b/>
                <w:sz w:val="17"/>
              </w:rPr>
              <w:t>Description</w:t>
            </w:r>
          </w:p>
        </w:tc>
        <w:tc>
          <w:tcPr>
            <w:tcW w:w="1052" w:type="dxa"/>
            <w:shd w:val="clear" w:color="auto" w:fill="D9E2F3"/>
          </w:tcPr>
          <w:p w14:paraId="7BBA14E4" w14:textId="77777777" w:rsidR="008D68B2" w:rsidRDefault="00000000">
            <w:pPr>
              <w:spacing w:before="20" w:after="20"/>
            </w:pPr>
            <w:r>
              <w:rPr>
                <w:b/>
                <w:sz w:val="17"/>
              </w:rPr>
              <w:t>Why required</w:t>
            </w:r>
          </w:p>
        </w:tc>
        <w:tc>
          <w:tcPr>
            <w:tcW w:w="1052" w:type="dxa"/>
            <w:shd w:val="clear" w:color="auto" w:fill="D9E2F3"/>
          </w:tcPr>
          <w:p w14:paraId="2CC0684A" w14:textId="77777777" w:rsidR="008D68B2" w:rsidRDefault="00000000">
            <w:pPr>
              <w:spacing w:before="20" w:after="20"/>
            </w:pPr>
            <w:r>
              <w:rPr>
                <w:b/>
                <w:sz w:val="17"/>
              </w:rPr>
              <w:t>Impact if unavailable</w:t>
            </w:r>
          </w:p>
        </w:tc>
        <w:tc>
          <w:tcPr>
            <w:tcW w:w="1052" w:type="dxa"/>
            <w:shd w:val="clear" w:color="auto" w:fill="D9E2F3"/>
          </w:tcPr>
          <w:p w14:paraId="6C6DA34A" w14:textId="77777777" w:rsidR="008D68B2" w:rsidRDefault="00000000">
            <w:pPr>
              <w:spacing w:before="20" w:after="20"/>
            </w:pPr>
            <w:r>
              <w:rPr>
                <w:b/>
                <w:sz w:val="17"/>
              </w:rPr>
              <w:t>Priority</w:t>
            </w:r>
          </w:p>
        </w:tc>
        <w:tc>
          <w:tcPr>
            <w:tcW w:w="1052" w:type="dxa"/>
            <w:shd w:val="clear" w:color="auto" w:fill="D9E2F3"/>
          </w:tcPr>
          <w:p w14:paraId="451E47DE" w14:textId="77777777" w:rsidR="008D68B2" w:rsidRDefault="00000000">
            <w:pPr>
              <w:spacing w:before="20" w:after="20"/>
            </w:pPr>
            <w:r>
              <w:rPr>
                <w:b/>
                <w:sz w:val="17"/>
              </w:rPr>
              <w:t>Recommended value / best practice</w:t>
            </w:r>
          </w:p>
        </w:tc>
        <w:tc>
          <w:tcPr>
            <w:tcW w:w="1052" w:type="dxa"/>
            <w:shd w:val="clear" w:color="auto" w:fill="D9E2F3"/>
          </w:tcPr>
          <w:p w14:paraId="35B7DE66" w14:textId="77777777" w:rsidR="008D68B2" w:rsidRDefault="00000000">
            <w:pPr>
              <w:spacing w:before="20" w:after="20"/>
            </w:pPr>
            <w:r>
              <w:rPr>
                <w:b/>
                <w:sz w:val="17"/>
              </w:rPr>
              <w:t>Decision required</w:t>
            </w:r>
          </w:p>
        </w:tc>
        <w:tc>
          <w:tcPr>
            <w:tcW w:w="1052" w:type="dxa"/>
            <w:shd w:val="clear" w:color="auto" w:fill="D9E2F3"/>
          </w:tcPr>
          <w:p w14:paraId="69DBC538" w14:textId="77777777" w:rsidR="008D68B2" w:rsidRDefault="00000000">
            <w:pPr>
              <w:spacing w:before="20" w:after="20"/>
            </w:pPr>
            <w:r>
              <w:rPr>
                <w:b/>
                <w:sz w:val="17"/>
              </w:rPr>
              <w:t>Client comments</w:t>
            </w:r>
          </w:p>
        </w:tc>
        <w:tc>
          <w:tcPr>
            <w:tcW w:w="1052" w:type="dxa"/>
            <w:shd w:val="clear" w:color="auto" w:fill="D9E2F3"/>
          </w:tcPr>
          <w:p w14:paraId="2F29F134" w14:textId="77777777" w:rsidR="008D68B2" w:rsidRDefault="00000000">
            <w:pPr>
              <w:spacing w:before="20" w:after="20"/>
            </w:pPr>
            <w:r>
              <w:rPr>
                <w:b/>
                <w:sz w:val="17"/>
              </w:rPr>
              <w:t>Approval status</w:t>
            </w:r>
          </w:p>
        </w:tc>
      </w:tr>
      <w:tr w:rsidR="008D68B2" w14:paraId="45CF9857" w14:textId="77777777">
        <w:trPr>
          <w:jc w:val="center"/>
        </w:trPr>
        <w:tc>
          <w:tcPr>
            <w:tcW w:w="1052" w:type="dxa"/>
          </w:tcPr>
          <w:p w14:paraId="4B8EB623" w14:textId="77777777" w:rsidR="008D68B2" w:rsidRDefault="00000000">
            <w:pPr>
              <w:spacing w:before="20" w:after="20"/>
            </w:pPr>
            <w:r>
              <w:rPr>
                <w:b/>
                <w:sz w:val="17"/>
              </w:rPr>
              <w:t>PSG-D01</w:t>
            </w:r>
          </w:p>
        </w:tc>
        <w:tc>
          <w:tcPr>
            <w:tcW w:w="1052" w:type="dxa"/>
          </w:tcPr>
          <w:p w14:paraId="3CEE3BA6" w14:textId="77777777" w:rsidR="008D68B2" w:rsidRDefault="00000000">
            <w:pPr>
              <w:spacing w:before="20" w:after="20"/>
            </w:pPr>
            <w:r>
              <w:rPr>
                <w:sz w:val="17"/>
              </w:rPr>
              <w:t>Max area reduction per drawing pass, per alloy</w:t>
            </w:r>
          </w:p>
        </w:tc>
        <w:tc>
          <w:tcPr>
            <w:tcW w:w="1052" w:type="dxa"/>
          </w:tcPr>
          <w:p w14:paraId="1A732E77" w14:textId="77777777" w:rsidR="008D68B2" w:rsidRDefault="00000000">
            <w:pPr>
              <w:spacing w:before="20" w:after="20"/>
            </w:pPr>
            <w:r>
              <w:rPr>
                <w:sz w:val="17"/>
              </w:rPr>
              <w:t>The largest single-pass area reduction each alloy tolerates without breakage or excessive work hardening</w:t>
            </w:r>
          </w:p>
        </w:tc>
        <w:tc>
          <w:tcPr>
            <w:tcW w:w="1052" w:type="dxa"/>
          </w:tcPr>
          <w:p w14:paraId="4FCA58EE" w14:textId="77777777" w:rsidR="008D68B2" w:rsidRDefault="00000000">
            <w:pPr>
              <w:spacing w:before="20" w:after="20"/>
            </w:pPr>
            <w:r>
              <w:rPr>
                <w:sz w:val="17"/>
              </w:rPr>
              <w:t>Determines pass count and die sizing — the foundation of the drawing sequence</w:t>
            </w:r>
          </w:p>
        </w:tc>
        <w:tc>
          <w:tcPr>
            <w:tcW w:w="1052" w:type="dxa"/>
          </w:tcPr>
          <w:p w14:paraId="20C28A2A" w14:textId="77777777" w:rsidR="008D68B2" w:rsidRDefault="00000000">
            <w:pPr>
              <w:spacing w:before="20" w:after="20"/>
            </w:pPr>
            <w:r>
              <w:rPr>
                <w:sz w:val="17"/>
              </w:rPr>
              <w:t>Cannot determine pass count; schedules may specify unachievable reductions</w:t>
            </w:r>
          </w:p>
        </w:tc>
        <w:tc>
          <w:tcPr>
            <w:tcW w:w="1052" w:type="dxa"/>
          </w:tcPr>
          <w:p w14:paraId="623B2FB8" w14:textId="77777777" w:rsidR="008D68B2" w:rsidRDefault="00000000">
            <w:pPr>
              <w:spacing w:before="20" w:after="20"/>
            </w:pPr>
            <w:r>
              <w:rPr>
                <w:b/>
                <w:sz w:val="17"/>
              </w:rPr>
              <w:t>High</w:t>
            </w:r>
          </w:p>
        </w:tc>
        <w:tc>
          <w:tcPr>
            <w:tcW w:w="1052" w:type="dxa"/>
          </w:tcPr>
          <w:p w14:paraId="13A2841B" w14:textId="77777777" w:rsidR="008D68B2" w:rsidRDefault="00000000">
            <w:pPr>
              <w:spacing w:before="20" w:after="20"/>
            </w:pPr>
            <w:r>
              <w:rPr>
                <w:sz w:val="17"/>
              </w:rPr>
              <w:t>Aluminium typically 15–30%, commonly 20–25%</w:t>
            </w:r>
          </w:p>
        </w:tc>
        <w:tc>
          <w:tcPr>
            <w:tcW w:w="1052" w:type="dxa"/>
          </w:tcPr>
          <w:p w14:paraId="5CB2C69D" w14:textId="77777777" w:rsidR="008D68B2" w:rsidRDefault="00000000">
            <w:pPr>
              <w:spacing w:before="20" w:after="20"/>
            </w:pPr>
            <w:r>
              <w:rPr>
                <w:sz w:val="17"/>
              </w:rPr>
              <w:t>Yes</w:t>
            </w:r>
          </w:p>
        </w:tc>
        <w:tc>
          <w:tcPr>
            <w:tcW w:w="1052" w:type="dxa"/>
          </w:tcPr>
          <w:p w14:paraId="517A67D3" w14:textId="77777777" w:rsidR="008D68B2" w:rsidRDefault="008D68B2">
            <w:pPr>
              <w:spacing w:before="20" w:after="20"/>
            </w:pPr>
          </w:p>
        </w:tc>
        <w:tc>
          <w:tcPr>
            <w:tcW w:w="1052" w:type="dxa"/>
          </w:tcPr>
          <w:p w14:paraId="5FEDEDFB" w14:textId="77777777" w:rsidR="008D68B2" w:rsidRDefault="008D68B2">
            <w:pPr>
              <w:spacing w:before="20" w:after="20"/>
            </w:pPr>
          </w:p>
        </w:tc>
      </w:tr>
      <w:tr w:rsidR="008D68B2" w14:paraId="5168B86F" w14:textId="77777777">
        <w:trPr>
          <w:jc w:val="center"/>
        </w:trPr>
        <w:tc>
          <w:tcPr>
            <w:tcW w:w="1052" w:type="dxa"/>
          </w:tcPr>
          <w:p w14:paraId="4814197F" w14:textId="77777777" w:rsidR="008D68B2" w:rsidRDefault="00000000">
            <w:pPr>
              <w:spacing w:before="20" w:after="20"/>
            </w:pPr>
            <w:r>
              <w:rPr>
                <w:b/>
                <w:sz w:val="17"/>
              </w:rPr>
              <w:t>PSG-D02</w:t>
            </w:r>
          </w:p>
        </w:tc>
        <w:tc>
          <w:tcPr>
            <w:tcW w:w="1052" w:type="dxa"/>
          </w:tcPr>
          <w:p w14:paraId="4622F973" w14:textId="77777777" w:rsidR="008D68B2" w:rsidRDefault="00000000">
            <w:pPr>
              <w:spacing w:before="20" w:after="20"/>
            </w:pPr>
            <w:r>
              <w:rPr>
                <w:sz w:val="17"/>
              </w:rPr>
              <w:t>Max and min draft per rolling stand, per alloy</w:t>
            </w:r>
          </w:p>
        </w:tc>
        <w:tc>
          <w:tcPr>
            <w:tcW w:w="1052" w:type="dxa"/>
          </w:tcPr>
          <w:p w14:paraId="46C88239" w14:textId="77777777" w:rsidR="008D68B2" w:rsidRDefault="00000000">
            <w:pPr>
              <w:spacing w:before="20" w:after="20"/>
            </w:pPr>
            <w:r>
              <w:rPr>
                <w:sz w:val="17"/>
              </w:rPr>
              <w:t>Thickness reduction limits at FM1 and each finishing stand</w:t>
            </w:r>
          </w:p>
        </w:tc>
        <w:tc>
          <w:tcPr>
            <w:tcW w:w="1052" w:type="dxa"/>
          </w:tcPr>
          <w:p w14:paraId="1538AF8F" w14:textId="77777777" w:rsidR="008D68B2" w:rsidRDefault="00000000">
            <w:pPr>
              <w:spacing w:before="20" w:after="20"/>
            </w:pPr>
            <w:r>
              <w:rPr>
                <w:sz w:val="17"/>
              </w:rPr>
              <w:t>Determines allocation across stands and whether each stand does useful work</w:t>
            </w:r>
          </w:p>
        </w:tc>
        <w:tc>
          <w:tcPr>
            <w:tcW w:w="1052" w:type="dxa"/>
          </w:tcPr>
          <w:p w14:paraId="3AB3B52D" w14:textId="77777777" w:rsidR="008D68B2" w:rsidRDefault="00000000">
            <w:pPr>
              <w:spacing w:before="20" w:after="20"/>
            </w:pPr>
            <w:r>
              <w:rPr>
                <w:sz w:val="17"/>
              </w:rPr>
              <w:t>Cannot allocate reduction; finishing stands may be configured to do nothing</w:t>
            </w:r>
          </w:p>
        </w:tc>
        <w:tc>
          <w:tcPr>
            <w:tcW w:w="1052" w:type="dxa"/>
          </w:tcPr>
          <w:p w14:paraId="1B3A49FB" w14:textId="77777777" w:rsidR="008D68B2" w:rsidRDefault="00000000">
            <w:pPr>
              <w:spacing w:before="20" w:after="20"/>
            </w:pPr>
            <w:r>
              <w:rPr>
                <w:b/>
                <w:sz w:val="17"/>
              </w:rPr>
              <w:t>High</w:t>
            </w:r>
          </w:p>
        </w:tc>
        <w:tc>
          <w:tcPr>
            <w:tcW w:w="1052" w:type="dxa"/>
          </w:tcPr>
          <w:p w14:paraId="2634D25D" w14:textId="77777777" w:rsidR="008D68B2" w:rsidRDefault="00000000">
            <w:pPr>
              <w:spacing w:before="20" w:after="20"/>
            </w:pPr>
            <w:r>
              <w:rPr>
                <w:sz w:val="17"/>
              </w:rPr>
              <w:t>From mill builder datasheet</w:t>
            </w:r>
          </w:p>
        </w:tc>
        <w:tc>
          <w:tcPr>
            <w:tcW w:w="1052" w:type="dxa"/>
          </w:tcPr>
          <w:p w14:paraId="53770BC1" w14:textId="77777777" w:rsidR="008D68B2" w:rsidRDefault="00000000">
            <w:pPr>
              <w:spacing w:before="20" w:after="20"/>
            </w:pPr>
            <w:r>
              <w:rPr>
                <w:sz w:val="17"/>
              </w:rPr>
              <w:t>Yes</w:t>
            </w:r>
          </w:p>
        </w:tc>
        <w:tc>
          <w:tcPr>
            <w:tcW w:w="1052" w:type="dxa"/>
          </w:tcPr>
          <w:p w14:paraId="190AE061" w14:textId="77777777" w:rsidR="008D68B2" w:rsidRDefault="008D68B2">
            <w:pPr>
              <w:spacing w:before="20" w:after="20"/>
            </w:pPr>
          </w:p>
        </w:tc>
        <w:tc>
          <w:tcPr>
            <w:tcW w:w="1052" w:type="dxa"/>
          </w:tcPr>
          <w:p w14:paraId="514EA6FA" w14:textId="77777777" w:rsidR="008D68B2" w:rsidRDefault="008D68B2">
            <w:pPr>
              <w:spacing w:before="20" w:after="20"/>
            </w:pPr>
          </w:p>
        </w:tc>
      </w:tr>
      <w:tr w:rsidR="008D68B2" w14:paraId="6EB301EA" w14:textId="77777777">
        <w:trPr>
          <w:jc w:val="center"/>
        </w:trPr>
        <w:tc>
          <w:tcPr>
            <w:tcW w:w="1052" w:type="dxa"/>
          </w:tcPr>
          <w:p w14:paraId="39785E94" w14:textId="77777777" w:rsidR="008D68B2" w:rsidRDefault="00000000">
            <w:pPr>
              <w:spacing w:before="20" w:after="20"/>
            </w:pPr>
            <w:r>
              <w:rPr>
                <w:b/>
                <w:sz w:val="17"/>
              </w:rPr>
              <w:t>PSG-D03</w:t>
            </w:r>
          </w:p>
        </w:tc>
        <w:tc>
          <w:tcPr>
            <w:tcW w:w="1052" w:type="dxa"/>
          </w:tcPr>
          <w:p w14:paraId="59D12EF4" w14:textId="77777777" w:rsidR="008D68B2" w:rsidRDefault="00000000">
            <w:pPr>
              <w:spacing w:before="20" w:after="20"/>
            </w:pPr>
            <w:r>
              <w:rPr>
                <w:sz w:val="17"/>
              </w:rPr>
              <w:t>Mechanical property data per alloy and temper</w:t>
            </w:r>
          </w:p>
        </w:tc>
        <w:tc>
          <w:tcPr>
            <w:tcW w:w="1052" w:type="dxa"/>
          </w:tcPr>
          <w:p w14:paraId="490322A7" w14:textId="77777777" w:rsidR="008D68B2" w:rsidRDefault="00000000">
            <w:pPr>
              <w:spacing w:before="20" w:after="20"/>
            </w:pPr>
            <w:r>
              <w:rPr>
                <w:sz w:val="17"/>
              </w:rPr>
              <w:t>Yield, tensile, elongation, and work-hardening behaviour</w:t>
            </w:r>
          </w:p>
        </w:tc>
        <w:tc>
          <w:tcPr>
            <w:tcW w:w="1052" w:type="dxa"/>
          </w:tcPr>
          <w:p w14:paraId="18553C9C" w14:textId="77777777" w:rsidR="008D68B2" w:rsidRDefault="00000000">
            <w:pPr>
              <w:spacing w:before="20" w:after="20"/>
            </w:pPr>
            <w:r>
              <w:rPr>
                <w:sz w:val="17"/>
              </w:rPr>
              <w:t>Required by both drawing stress and roll force calculations</w:t>
            </w:r>
          </w:p>
        </w:tc>
        <w:tc>
          <w:tcPr>
            <w:tcW w:w="1052" w:type="dxa"/>
          </w:tcPr>
          <w:p w14:paraId="1902DB48" w14:textId="77777777" w:rsidR="008D68B2" w:rsidRDefault="00000000">
            <w:pPr>
              <w:spacing w:before="20" w:after="20"/>
            </w:pPr>
            <w:r>
              <w:rPr>
                <w:sz w:val="17"/>
              </w:rPr>
              <w:t>Neither stress nor force can be computed; core safety checks disabled</w:t>
            </w:r>
          </w:p>
        </w:tc>
        <w:tc>
          <w:tcPr>
            <w:tcW w:w="1052" w:type="dxa"/>
          </w:tcPr>
          <w:p w14:paraId="1DA30BE3" w14:textId="77777777" w:rsidR="008D68B2" w:rsidRDefault="00000000">
            <w:pPr>
              <w:spacing w:before="20" w:after="20"/>
            </w:pPr>
            <w:r>
              <w:rPr>
                <w:b/>
                <w:sz w:val="17"/>
              </w:rPr>
              <w:t>High</w:t>
            </w:r>
          </w:p>
        </w:tc>
        <w:tc>
          <w:tcPr>
            <w:tcW w:w="1052" w:type="dxa"/>
          </w:tcPr>
          <w:p w14:paraId="130BB5D2" w14:textId="77777777" w:rsidR="008D68B2" w:rsidRDefault="00000000">
            <w:pPr>
              <w:spacing w:before="20" w:after="20"/>
            </w:pPr>
            <w:r>
              <w:rPr>
                <w:sz w:val="17"/>
              </w:rPr>
              <w:t>Published alloy data as a starting point, confirmed against your material</w:t>
            </w:r>
          </w:p>
        </w:tc>
        <w:tc>
          <w:tcPr>
            <w:tcW w:w="1052" w:type="dxa"/>
          </w:tcPr>
          <w:p w14:paraId="434AEF2A" w14:textId="77777777" w:rsidR="008D68B2" w:rsidRDefault="00000000">
            <w:pPr>
              <w:spacing w:before="20" w:after="20"/>
            </w:pPr>
            <w:r>
              <w:rPr>
                <w:sz w:val="17"/>
              </w:rPr>
              <w:t>Yes</w:t>
            </w:r>
          </w:p>
        </w:tc>
        <w:tc>
          <w:tcPr>
            <w:tcW w:w="1052" w:type="dxa"/>
          </w:tcPr>
          <w:p w14:paraId="2CC5E8BD" w14:textId="77777777" w:rsidR="008D68B2" w:rsidRDefault="008D68B2">
            <w:pPr>
              <w:spacing w:before="20" w:after="20"/>
            </w:pPr>
          </w:p>
        </w:tc>
        <w:tc>
          <w:tcPr>
            <w:tcW w:w="1052" w:type="dxa"/>
          </w:tcPr>
          <w:p w14:paraId="3F7E6344" w14:textId="77777777" w:rsidR="008D68B2" w:rsidRDefault="008D68B2">
            <w:pPr>
              <w:spacing w:before="20" w:after="20"/>
            </w:pPr>
          </w:p>
        </w:tc>
      </w:tr>
      <w:tr w:rsidR="008D68B2" w14:paraId="059CF41D" w14:textId="77777777">
        <w:trPr>
          <w:jc w:val="center"/>
        </w:trPr>
        <w:tc>
          <w:tcPr>
            <w:tcW w:w="1052" w:type="dxa"/>
          </w:tcPr>
          <w:p w14:paraId="645D6285" w14:textId="77777777" w:rsidR="008D68B2" w:rsidRDefault="00000000">
            <w:pPr>
              <w:spacing w:before="20" w:after="20"/>
            </w:pPr>
            <w:r>
              <w:rPr>
                <w:b/>
                <w:sz w:val="17"/>
              </w:rPr>
              <w:t>PSG-D08</w:t>
            </w:r>
          </w:p>
        </w:tc>
        <w:tc>
          <w:tcPr>
            <w:tcW w:w="1052" w:type="dxa"/>
          </w:tcPr>
          <w:p w14:paraId="6D997389" w14:textId="77777777" w:rsidR="008D68B2" w:rsidRDefault="00000000">
            <w:pPr>
              <w:spacing w:before="20" w:after="20"/>
            </w:pPr>
            <w:r>
              <w:rPr>
                <w:sz w:val="17"/>
              </w:rPr>
              <w:t>Spread behaviour, round→flat and flat→flat</w:t>
            </w:r>
          </w:p>
        </w:tc>
        <w:tc>
          <w:tcPr>
            <w:tcW w:w="1052" w:type="dxa"/>
          </w:tcPr>
          <w:p w14:paraId="32F24C33" w14:textId="77777777" w:rsidR="008D68B2" w:rsidRDefault="00000000">
            <w:pPr>
              <w:spacing w:before="20" w:after="20"/>
            </w:pPr>
            <w:r>
              <w:rPr>
                <w:sz w:val="17"/>
              </w:rPr>
              <w:t>How thickness reduction divides between width and length, per alloy and stand</w:t>
            </w:r>
          </w:p>
        </w:tc>
        <w:tc>
          <w:tcPr>
            <w:tcW w:w="1052" w:type="dxa"/>
          </w:tcPr>
          <w:p w14:paraId="14621D11" w14:textId="77777777" w:rsidR="008D68B2" w:rsidRDefault="00000000">
            <w:pPr>
              <w:spacing w:before="20" w:after="20"/>
            </w:pPr>
            <w:r>
              <w:rPr>
                <w:sz w:val="17"/>
              </w:rPr>
              <w:t>Width on FL1 is set entirely by free spread — without this, width cannot be designed</w:t>
            </w:r>
          </w:p>
        </w:tc>
        <w:tc>
          <w:tcPr>
            <w:tcW w:w="1052" w:type="dxa"/>
          </w:tcPr>
          <w:p w14:paraId="1301D52B" w14:textId="77777777" w:rsidR="008D68B2" w:rsidRDefault="00000000">
            <w:pPr>
              <w:spacing w:before="20" w:after="20"/>
            </w:pPr>
            <w:r>
              <w:rPr>
                <w:sz w:val="17"/>
              </w:rPr>
              <w:t>Width becomes an outcome to be measured, not a target to be hit</w:t>
            </w:r>
          </w:p>
        </w:tc>
        <w:tc>
          <w:tcPr>
            <w:tcW w:w="1052" w:type="dxa"/>
          </w:tcPr>
          <w:p w14:paraId="485B8ABE" w14:textId="77777777" w:rsidR="008D68B2" w:rsidRDefault="00000000">
            <w:pPr>
              <w:spacing w:before="20" w:after="20"/>
            </w:pPr>
            <w:r>
              <w:rPr>
                <w:b/>
                <w:sz w:val="17"/>
              </w:rPr>
              <w:t>High</w:t>
            </w:r>
          </w:p>
        </w:tc>
        <w:tc>
          <w:tcPr>
            <w:tcW w:w="1052" w:type="dxa"/>
          </w:tcPr>
          <w:p w14:paraId="7AE676BB" w14:textId="77777777" w:rsidR="008D68B2" w:rsidRDefault="00000000">
            <w:pPr>
              <w:spacing w:before="20" w:after="20"/>
            </w:pPr>
            <w:r>
              <w:rPr>
                <w:sz w:val="17"/>
              </w:rPr>
              <w:t>Requires trial data; no published value transfers</w:t>
            </w:r>
          </w:p>
        </w:tc>
        <w:tc>
          <w:tcPr>
            <w:tcW w:w="1052" w:type="dxa"/>
          </w:tcPr>
          <w:p w14:paraId="7665F0B9" w14:textId="77777777" w:rsidR="008D68B2" w:rsidRDefault="00000000">
            <w:pPr>
              <w:spacing w:before="20" w:after="20"/>
            </w:pPr>
            <w:r>
              <w:rPr>
                <w:sz w:val="17"/>
              </w:rPr>
              <w:t>Yes</w:t>
            </w:r>
          </w:p>
        </w:tc>
        <w:tc>
          <w:tcPr>
            <w:tcW w:w="1052" w:type="dxa"/>
          </w:tcPr>
          <w:p w14:paraId="3FD0CEBC" w14:textId="77777777" w:rsidR="008D68B2" w:rsidRDefault="008D68B2">
            <w:pPr>
              <w:spacing w:before="20" w:after="20"/>
            </w:pPr>
          </w:p>
        </w:tc>
        <w:tc>
          <w:tcPr>
            <w:tcW w:w="1052" w:type="dxa"/>
          </w:tcPr>
          <w:p w14:paraId="4897E0EE" w14:textId="77777777" w:rsidR="008D68B2" w:rsidRDefault="008D68B2">
            <w:pPr>
              <w:spacing w:before="20" w:after="20"/>
            </w:pPr>
          </w:p>
        </w:tc>
      </w:tr>
      <w:tr w:rsidR="008D68B2" w14:paraId="1BFD7F6D" w14:textId="77777777">
        <w:trPr>
          <w:jc w:val="center"/>
        </w:trPr>
        <w:tc>
          <w:tcPr>
            <w:tcW w:w="1052" w:type="dxa"/>
          </w:tcPr>
          <w:p w14:paraId="714DB45B" w14:textId="77777777" w:rsidR="008D68B2" w:rsidRDefault="00000000">
            <w:pPr>
              <w:spacing w:before="20" w:after="20"/>
            </w:pPr>
            <w:r>
              <w:rPr>
                <w:b/>
                <w:sz w:val="17"/>
              </w:rPr>
              <w:t>PSG-D25</w:t>
            </w:r>
          </w:p>
        </w:tc>
        <w:tc>
          <w:tcPr>
            <w:tcW w:w="1052" w:type="dxa"/>
          </w:tcPr>
          <w:p w14:paraId="4D0CED43" w14:textId="77777777" w:rsidR="008D68B2" w:rsidRDefault="00000000">
            <w:pPr>
              <w:spacing w:before="20" w:after="20"/>
            </w:pPr>
            <w:r>
              <w:rPr>
                <w:b/>
                <w:sz w:val="17"/>
              </w:rPr>
              <w:t>Edger partition coefficient</w:t>
            </w:r>
          </w:p>
        </w:tc>
        <w:tc>
          <w:tcPr>
            <w:tcW w:w="1052" w:type="dxa"/>
          </w:tcPr>
          <w:p w14:paraId="03F6F3E4" w14:textId="77777777" w:rsidR="008D68B2" w:rsidRDefault="00000000">
            <w:pPr>
              <w:spacing w:before="20" w:after="20"/>
            </w:pPr>
            <w:r>
              <w:rPr>
                <w:sz w:val="17"/>
              </w:rPr>
              <w:t xml:space="preserve">When an edger narrows the width, how the displaced material divides between </w:t>
            </w:r>
            <w:r>
              <w:rPr>
                <w:b/>
                <w:sz w:val="17"/>
              </w:rPr>
              <w:t>length increase</w:t>
            </w:r>
            <w:r>
              <w:rPr>
                <w:sz w:val="17"/>
              </w:rPr>
              <w:t xml:space="preserve"> and </w:t>
            </w:r>
            <w:r>
              <w:rPr>
                <w:b/>
                <w:sz w:val="17"/>
              </w:rPr>
              <w:t>centre bulge</w:t>
            </w:r>
            <w:r>
              <w:rPr>
                <w:sz w:val="17"/>
              </w:rPr>
              <w:t xml:space="preserve"> (thickness increase) — per alloy, roller profile and width reduction (§3.3.11)</w:t>
            </w:r>
          </w:p>
        </w:tc>
        <w:tc>
          <w:tcPr>
            <w:tcW w:w="1052" w:type="dxa"/>
          </w:tcPr>
          <w:p w14:paraId="33F72F6C" w14:textId="77777777" w:rsidR="008D68B2" w:rsidRDefault="00000000">
            <w:pPr>
              <w:spacing w:before="20" w:after="20"/>
            </w:pPr>
            <w:r>
              <w:rPr>
                <w:sz w:val="17"/>
              </w:rPr>
              <w:t>The edger forms rather than cuts, so the width it removes reappears in the section. Without this, the thickness and length entering S2 and S3 are unknown and the finishing drafts are allocated against a guessed entry</w:t>
            </w:r>
          </w:p>
        </w:tc>
        <w:tc>
          <w:tcPr>
            <w:tcW w:w="1052" w:type="dxa"/>
          </w:tcPr>
          <w:p w14:paraId="2CE3018D" w14:textId="77777777" w:rsidR="008D68B2" w:rsidRDefault="00000000">
            <w:pPr>
              <w:spacing w:before="20" w:after="20"/>
            </w:pPr>
            <w:r>
              <w:rPr>
                <w:sz w:val="17"/>
              </w:rPr>
              <w:t>The finishing allocation is computed from a section that does not exist; gauge control at S3 becomes trial and error</w:t>
            </w:r>
          </w:p>
        </w:tc>
        <w:tc>
          <w:tcPr>
            <w:tcW w:w="1052" w:type="dxa"/>
          </w:tcPr>
          <w:p w14:paraId="1BBF445C" w14:textId="77777777" w:rsidR="008D68B2" w:rsidRDefault="00000000">
            <w:pPr>
              <w:spacing w:before="20" w:after="20"/>
            </w:pPr>
            <w:r>
              <w:rPr>
                <w:b/>
                <w:sz w:val="17"/>
              </w:rPr>
              <w:t>High</w:t>
            </w:r>
          </w:p>
        </w:tc>
        <w:tc>
          <w:tcPr>
            <w:tcW w:w="1052" w:type="dxa"/>
          </w:tcPr>
          <w:p w14:paraId="13AE3180" w14:textId="77777777" w:rsidR="008D68B2" w:rsidRDefault="00000000">
            <w:pPr>
              <w:spacing w:before="20" w:after="20"/>
            </w:pPr>
            <w:r>
              <w:rPr>
                <w:sz w:val="17"/>
              </w:rPr>
              <w:t xml:space="preserve">Requires trial data — the same standing as </w:t>
            </w:r>
            <w:r>
              <w:rPr>
                <w:rFonts w:ascii="Consolas" w:hAnsi="Consolas"/>
                <w:color w:val="A31D1D"/>
                <w:sz w:val="17"/>
              </w:rPr>
              <w:t>PSG-D08</w:t>
            </w:r>
            <w:r>
              <w:rPr>
                <w:sz w:val="17"/>
              </w:rPr>
              <w:t>; no published value transfers</w:t>
            </w:r>
          </w:p>
        </w:tc>
        <w:tc>
          <w:tcPr>
            <w:tcW w:w="1052" w:type="dxa"/>
          </w:tcPr>
          <w:p w14:paraId="1CADB832" w14:textId="77777777" w:rsidR="008D68B2" w:rsidRDefault="00000000">
            <w:pPr>
              <w:spacing w:before="20" w:after="20"/>
            </w:pPr>
            <w:r>
              <w:rPr>
                <w:sz w:val="17"/>
              </w:rPr>
              <w:t>Yes</w:t>
            </w:r>
          </w:p>
        </w:tc>
        <w:tc>
          <w:tcPr>
            <w:tcW w:w="1052" w:type="dxa"/>
          </w:tcPr>
          <w:p w14:paraId="4F800E96" w14:textId="77777777" w:rsidR="008D68B2" w:rsidRDefault="008D68B2">
            <w:pPr>
              <w:spacing w:before="20" w:after="20"/>
            </w:pPr>
          </w:p>
        </w:tc>
        <w:tc>
          <w:tcPr>
            <w:tcW w:w="1052" w:type="dxa"/>
          </w:tcPr>
          <w:p w14:paraId="7EBC61B6" w14:textId="77777777" w:rsidR="008D68B2" w:rsidRDefault="008D68B2">
            <w:pPr>
              <w:spacing w:before="20" w:after="20"/>
            </w:pPr>
          </w:p>
        </w:tc>
      </w:tr>
      <w:tr w:rsidR="008D68B2" w14:paraId="48DE98B6" w14:textId="77777777">
        <w:trPr>
          <w:jc w:val="center"/>
        </w:trPr>
        <w:tc>
          <w:tcPr>
            <w:tcW w:w="1052" w:type="dxa"/>
          </w:tcPr>
          <w:p w14:paraId="670E3942" w14:textId="77777777" w:rsidR="008D68B2" w:rsidRDefault="00000000">
            <w:pPr>
              <w:spacing w:before="20" w:after="20"/>
            </w:pPr>
            <w:r>
              <w:rPr>
                <w:b/>
                <w:sz w:val="17"/>
              </w:rPr>
              <w:lastRenderedPageBreak/>
              <w:t>PSG-D24</w:t>
            </w:r>
          </w:p>
        </w:tc>
        <w:tc>
          <w:tcPr>
            <w:tcW w:w="1052" w:type="dxa"/>
          </w:tcPr>
          <w:p w14:paraId="27B78FD1" w14:textId="77777777" w:rsidR="008D68B2" w:rsidRDefault="00000000">
            <w:pPr>
              <w:spacing w:before="20" w:after="20"/>
            </w:pPr>
            <w:r>
              <w:rPr>
                <w:b/>
                <w:sz w:val="17"/>
              </w:rPr>
              <w:t>Maximum width reduction per edger pass</w:t>
            </w:r>
          </w:p>
        </w:tc>
        <w:tc>
          <w:tcPr>
            <w:tcW w:w="1052" w:type="dxa"/>
          </w:tcPr>
          <w:p w14:paraId="4814FB8C" w14:textId="77777777" w:rsidR="008D68B2" w:rsidRDefault="00000000">
            <w:pPr>
              <w:spacing w:before="20" w:after="20"/>
            </w:pPr>
            <w:r>
              <w:rPr>
                <w:sz w:val="17"/>
              </w:rPr>
              <w:t>The largest width correction one edger can take without upsetting the section — as a percentage or an absolute figure, and whether E1 and E2 differ</w:t>
            </w:r>
          </w:p>
        </w:tc>
        <w:tc>
          <w:tcPr>
            <w:tcW w:w="1052" w:type="dxa"/>
          </w:tcPr>
          <w:p w14:paraId="680313A8" w14:textId="77777777" w:rsidR="008D68B2" w:rsidRDefault="00000000">
            <w:pPr>
              <w:spacing w:before="20" w:after="20"/>
            </w:pPr>
            <w:r>
              <w:rPr>
                <w:sz w:val="17"/>
              </w:rPr>
              <w:t>Determines whether the total width correction must be split across E1 and E2, and how (</w:t>
            </w:r>
            <w:r>
              <w:rPr>
                <w:rFonts w:ascii="Consolas" w:hAnsi="Consolas"/>
                <w:color w:val="A31D1D"/>
                <w:sz w:val="17"/>
              </w:rPr>
              <w:t>PSG-Q27</w:t>
            </w:r>
            <w:r>
              <w:rPr>
                <w:sz w:val="17"/>
              </w:rPr>
              <w:t>)</w:t>
            </w:r>
          </w:p>
        </w:tc>
        <w:tc>
          <w:tcPr>
            <w:tcW w:w="1052" w:type="dxa"/>
          </w:tcPr>
          <w:p w14:paraId="59160027" w14:textId="77777777" w:rsidR="008D68B2" w:rsidRDefault="00000000">
            <w:pPr>
              <w:spacing w:before="20" w:after="20"/>
            </w:pPr>
            <w:r>
              <w:rPr>
                <w:sz w:val="17"/>
              </w:rPr>
              <w:t>Schedules specify a single-pass correction the edger cannot take; excess width is upset into length and thickness the schedule did not plan for</w:t>
            </w:r>
          </w:p>
        </w:tc>
        <w:tc>
          <w:tcPr>
            <w:tcW w:w="1052" w:type="dxa"/>
          </w:tcPr>
          <w:p w14:paraId="3C10B621" w14:textId="77777777" w:rsidR="008D68B2" w:rsidRDefault="00000000">
            <w:pPr>
              <w:spacing w:before="20" w:after="20"/>
            </w:pPr>
            <w:r>
              <w:rPr>
                <w:b/>
                <w:sz w:val="17"/>
              </w:rPr>
              <w:t>High</w:t>
            </w:r>
          </w:p>
        </w:tc>
        <w:tc>
          <w:tcPr>
            <w:tcW w:w="1052" w:type="dxa"/>
          </w:tcPr>
          <w:p w14:paraId="6827E149" w14:textId="77777777" w:rsidR="008D68B2" w:rsidRDefault="00000000">
            <w:pPr>
              <w:spacing w:before="20" w:after="20"/>
            </w:pPr>
            <w:r>
              <w:rPr>
                <w:sz w:val="17"/>
              </w:rPr>
              <w:t>Mill builder datasheet, confirmed against practice</w:t>
            </w:r>
          </w:p>
        </w:tc>
        <w:tc>
          <w:tcPr>
            <w:tcW w:w="1052" w:type="dxa"/>
          </w:tcPr>
          <w:p w14:paraId="5CFA8A6E" w14:textId="77777777" w:rsidR="008D68B2" w:rsidRDefault="00000000">
            <w:pPr>
              <w:spacing w:before="20" w:after="20"/>
            </w:pPr>
            <w:r>
              <w:rPr>
                <w:sz w:val="17"/>
              </w:rPr>
              <w:t>Yes</w:t>
            </w:r>
          </w:p>
        </w:tc>
        <w:tc>
          <w:tcPr>
            <w:tcW w:w="1052" w:type="dxa"/>
          </w:tcPr>
          <w:p w14:paraId="129D80CB" w14:textId="77777777" w:rsidR="008D68B2" w:rsidRDefault="008D68B2">
            <w:pPr>
              <w:spacing w:before="20" w:after="20"/>
            </w:pPr>
          </w:p>
        </w:tc>
        <w:tc>
          <w:tcPr>
            <w:tcW w:w="1052" w:type="dxa"/>
          </w:tcPr>
          <w:p w14:paraId="3F62B5A0" w14:textId="77777777" w:rsidR="008D68B2" w:rsidRDefault="008D68B2">
            <w:pPr>
              <w:spacing w:before="20" w:after="20"/>
            </w:pPr>
          </w:p>
        </w:tc>
      </w:tr>
      <w:tr w:rsidR="008D68B2" w14:paraId="4469A1EA" w14:textId="77777777">
        <w:trPr>
          <w:jc w:val="center"/>
        </w:trPr>
        <w:tc>
          <w:tcPr>
            <w:tcW w:w="1052" w:type="dxa"/>
          </w:tcPr>
          <w:p w14:paraId="1E9552F0" w14:textId="77777777" w:rsidR="008D68B2" w:rsidRDefault="00000000">
            <w:pPr>
              <w:spacing w:before="20" w:after="20"/>
            </w:pPr>
            <w:r>
              <w:rPr>
                <w:b/>
                <w:sz w:val="17"/>
              </w:rPr>
              <w:t>PSG-D31</w:t>
            </w:r>
          </w:p>
        </w:tc>
        <w:tc>
          <w:tcPr>
            <w:tcW w:w="1052" w:type="dxa"/>
          </w:tcPr>
          <w:p w14:paraId="619B8C57" w14:textId="77777777" w:rsidR="008D68B2" w:rsidRDefault="00000000">
            <w:pPr>
              <w:spacing w:before="20" w:after="20"/>
            </w:pPr>
            <w:r>
              <w:rPr>
                <w:b/>
                <w:sz w:val="17"/>
              </w:rPr>
              <w:t>Rolling friction coefficient</w:t>
            </w:r>
          </w:p>
        </w:tc>
        <w:tc>
          <w:tcPr>
            <w:tcW w:w="1052" w:type="dxa"/>
          </w:tcPr>
          <w:p w14:paraId="2763C691" w14:textId="77777777" w:rsidR="008D68B2" w:rsidRDefault="00000000">
            <w:pPr>
              <w:spacing w:before="20" w:after="20"/>
            </w:pPr>
            <w:r>
              <w:rPr>
                <w:sz w:val="17"/>
              </w:rPr>
              <w:t xml:space="preserve">The roll/material coefficient, </w:t>
            </w:r>
            <w:r>
              <w:rPr>
                <w:b/>
                <w:sz w:val="17"/>
              </w:rPr>
              <w:t xml:space="preserve">stated separately from the die/wire coefficient in </w:t>
            </w:r>
            <w:r>
              <w:rPr>
                <w:rFonts w:ascii="Consolas" w:hAnsi="Consolas"/>
                <w:b/>
                <w:color w:val="A31D1D"/>
                <w:sz w:val="17"/>
              </w:rPr>
              <w:t>PSG-D04</w:t>
            </w:r>
          </w:p>
        </w:tc>
        <w:tc>
          <w:tcPr>
            <w:tcW w:w="1052" w:type="dxa"/>
          </w:tcPr>
          <w:p w14:paraId="39C55DCD" w14:textId="77777777" w:rsidR="008D68B2" w:rsidRDefault="00000000">
            <w:pPr>
              <w:spacing w:before="20" w:after="20"/>
            </w:pPr>
            <w:r>
              <w:rPr>
                <w:sz w:val="17"/>
              </w:rPr>
              <w:t xml:space="preserve">The </w:t>
            </w:r>
            <w:r>
              <w:rPr>
                <w:b/>
                <w:sz w:val="17"/>
              </w:rPr>
              <w:t>bite condition</w:t>
            </w:r>
            <w:r>
              <w:rPr>
                <w:sz w:val="17"/>
              </w:rPr>
              <w:t xml:space="preserve"> </w:t>
            </w:r>
            <w:r>
              <w:rPr>
                <w:rFonts w:ascii="Consolas" w:hAnsi="Consolas"/>
                <w:color w:val="A31D1D"/>
                <w:sz w:val="17"/>
              </w:rPr>
              <w:t>Δh ≤ μ²R</w:t>
            </w:r>
            <w:r>
              <w:rPr>
                <w:sz w:val="17"/>
              </w:rPr>
              <w:t xml:space="preserve"> (§3.3.2) and the pressure factor </w:t>
            </w:r>
            <w:r>
              <w:rPr>
                <w:rFonts w:ascii="Consolas" w:hAnsi="Consolas"/>
                <w:color w:val="A31D1D"/>
                <w:sz w:val="17"/>
              </w:rPr>
              <w:t>Q_p</w:t>
            </w:r>
            <w:r>
              <w:rPr>
                <w:sz w:val="17"/>
              </w:rPr>
              <w:t xml:space="preserve"> in the force model (§3.3.6). The bite limit is </w:t>
            </w:r>
            <w:r>
              <w:rPr>
                <w:b/>
                <w:sz w:val="17"/>
              </w:rPr>
              <w:t xml:space="preserve">quadratic in </w:t>
            </w:r>
            <w:r>
              <w:rPr>
                <w:rFonts w:ascii="Consolas" w:hAnsi="Consolas"/>
                <w:b/>
                <w:color w:val="A31D1D"/>
                <w:sz w:val="17"/>
              </w:rPr>
              <w:t>μ</w:t>
            </w:r>
            <w:r>
              <w:rPr>
                <w:sz w:val="17"/>
              </w:rPr>
              <w:t>, so the two contacts cannot share one value</w:t>
            </w:r>
          </w:p>
        </w:tc>
        <w:tc>
          <w:tcPr>
            <w:tcW w:w="1052" w:type="dxa"/>
          </w:tcPr>
          <w:p w14:paraId="63AC52FE" w14:textId="77777777" w:rsidR="008D68B2" w:rsidRDefault="00000000">
            <w:pPr>
              <w:spacing w:before="20" w:after="20"/>
            </w:pPr>
            <w:r>
              <w:rPr>
                <w:sz w:val="17"/>
              </w:rPr>
              <w:t xml:space="preserve">The bite check runs on the wrong coefficient. Across the drawing range 0.03–0.10 the admissible draft varies about </w:t>
            </w:r>
            <w:r>
              <w:rPr>
                <w:b/>
                <w:sz w:val="17"/>
              </w:rPr>
              <w:t>11×</w:t>
            </w:r>
            <w:r>
              <w:rPr>
                <w:sz w:val="17"/>
              </w:rPr>
              <w:t>, so the constraint is either the binding one or invisible, with no way to tell which</w:t>
            </w:r>
          </w:p>
        </w:tc>
        <w:tc>
          <w:tcPr>
            <w:tcW w:w="1052" w:type="dxa"/>
          </w:tcPr>
          <w:p w14:paraId="64F8CC16" w14:textId="77777777" w:rsidR="008D68B2" w:rsidRDefault="00000000">
            <w:pPr>
              <w:spacing w:before="20" w:after="20"/>
            </w:pPr>
            <w:r>
              <w:rPr>
                <w:b/>
                <w:sz w:val="17"/>
              </w:rPr>
              <w:t>High</w:t>
            </w:r>
          </w:p>
        </w:tc>
        <w:tc>
          <w:tcPr>
            <w:tcW w:w="1052" w:type="dxa"/>
          </w:tcPr>
          <w:p w14:paraId="37BA64D3" w14:textId="77777777" w:rsidR="008D68B2" w:rsidRDefault="00000000">
            <w:pPr>
              <w:spacing w:before="20" w:after="20"/>
            </w:pPr>
            <w:r>
              <w:rPr>
                <w:sz w:val="17"/>
              </w:rPr>
              <w:t xml:space="preserve">Cold rolling of aluminium with good lubrication is typically quoted in the same order as drawing, but confirm it independently — </w:t>
            </w:r>
            <w:r>
              <w:rPr>
                <w:b/>
                <w:sz w:val="17"/>
              </w:rPr>
              <w:t xml:space="preserve">do not populate this from </w:t>
            </w:r>
            <w:r>
              <w:rPr>
                <w:rFonts w:ascii="Consolas" w:hAnsi="Consolas"/>
                <w:b/>
                <w:color w:val="A31D1D"/>
                <w:sz w:val="17"/>
              </w:rPr>
              <w:t>PSG-D04</w:t>
            </w:r>
          </w:p>
        </w:tc>
        <w:tc>
          <w:tcPr>
            <w:tcW w:w="1052" w:type="dxa"/>
          </w:tcPr>
          <w:p w14:paraId="04BABDA9" w14:textId="77777777" w:rsidR="008D68B2" w:rsidRDefault="00000000">
            <w:pPr>
              <w:spacing w:before="20" w:after="20"/>
            </w:pPr>
            <w:r>
              <w:rPr>
                <w:sz w:val="17"/>
              </w:rPr>
              <w:t>Yes</w:t>
            </w:r>
          </w:p>
        </w:tc>
        <w:tc>
          <w:tcPr>
            <w:tcW w:w="1052" w:type="dxa"/>
          </w:tcPr>
          <w:p w14:paraId="0B0AA90E" w14:textId="77777777" w:rsidR="008D68B2" w:rsidRDefault="008D68B2">
            <w:pPr>
              <w:spacing w:before="20" w:after="20"/>
            </w:pPr>
          </w:p>
        </w:tc>
        <w:tc>
          <w:tcPr>
            <w:tcW w:w="1052" w:type="dxa"/>
          </w:tcPr>
          <w:p w14:paraId="33043B74" w14:textId="77777777" w:rsidR="008D68B2" w:rsidRDefault="008D68B2">
            <w:pPr>
              <w:spacing w:before="20" w:after="20"/>
            </w:pPr>
          </w:p>
        </w:tc>
      </w:tr>
      <w:tr w:rsidR="008D68B2" w14:paraId="1F90AB1D" w14:textId="77777777">
        <w:trPr>
          <w:jc w:val="center"/>
        </w:trPr>
        <w:tc>
          <w:tcPr>
            <w:tcW w:w="1052" w:type="dxa"/>
          </w:tcPr>
          <w:p w14:paraId="23756082" w14:textId="77777777" w:rsidR="008D68B2" w:rsidRDefault="00000000">
            <w:pPr>
              <w:spacing w:before="20" w:after="20"/>
            </w:pPr>
            <w:r>
              <w:rPr>
                <w:b/>
                <w:sz w:val="17"/>
              </w:rPr>
              <w:t>PSG-D10</w:t>
            </w:r>
          </w:p>
        </w:tc>
        <w:tc>
          <w:tcPr>
            <w:tcW w:w="1052" w:type="dxa"/>
          </w:tcPr>
          <w:p w14:paraId="69040E2D" w14:textId="77777777" w:rsidR="008D68B2" w:rsidRDefault="00000000">
            <w:pPr>
              <w:spacing w:before="20" w:after="20"/>
            </w:pPr>
            <w:r>
              <w:rPr>
                <w:sz w:val="17"/>
              </w:rPr>
              <w:t>Roll separating force capacity per stand</w:t>
            </w:r>
          </w:p>
        </w:tc>
        <w:tc>
          <w:tcPr>
            <w:tcW w:w="1052" w:type="dxa"/>
          </w:tcPr>
          <w:p w14:paraId="5BA0C1F7" w14:textId="77777777" w:rsidR="008D68B2" w:rsidRDefault="00000000">
            <w:pPr>
              <w:spacing w:before="20" w:after="20"/>
            </w:pPr>
            <w:r>
              <w:rPr>
                <w:sz w:val="17"/>
              </w:rPr>
              <w:t xml:space="preserve">Maximum force each stand can apply. </w:t>
            </w:r>
            <w:r>
              <w:rPr>
                <w:b/>
                <w:sz w:val="17"/>
              </w:rPr>
              <w:t>Per stand, not per mill</w:t>
            </w:r>
            <w:r>
              <w:rPr>
                <w:sz w:val="17"/>
              </w:rPr>
              <w:t xml:space="preserve"> — S1's 8″ roller develops ~1.16× the force of a 6″ stand at equal draft (§3.3.6)</w:t>
            </w:r>
          </w:p>
        </w:tc>
        <w:tc>
          <w:tcPr>
            <w:tcW w:w="1052" w:type="dxa"/>
          </w:tcPr>
          <w:p w14:paraId="413E16F8" w14:textId="77777777" w:rsidR="008D68B2" w:rsidRDefault="00000000">
            <w:pPr>
              <w:spacing w:before="20" w:after="20"/>
            </w:pPr>
            <w:r>
              <w:rPr>
                <w:sz w:val="17"/>
              </w:rPr>
              <w:t>The real limit on draft per pass</w:t>
            </w:r>
          </w:p>
        </w:tc>
        <w:tc>
          <w:tcPr>
            <w:tcW w:w="1052" w:type="dxa"/>
          </w:tcPr>
          <w:p w14:paraId="0603F3B3" w14:textId="77777777" w:rsidR="008D68B2" w:rsidRDefault="00000000">
            <w:pPr>
              <w:spacing w:before="20" w:after="20"/>
            </w:pPr>
            <w:r>
              <w:rPr>
                <w:sz w:val="17"/>
              </w:rPr>
              <w:t>Schedules may exceed machine capability</w:t>
            </w:r>
          </w:p>
        </w:tc>
        <w:tc>
          <w:tcPr>
            <w:tcW w:w="1052" w:type="dxa"/>
          </w:tcPr>
          <w:p w14:paraId="60A8D811" w14:textId="77777777" w:rsidR="008D68B2" w:rsidRDefault="00000000">
            <w:pPr>
              <w:spacing w:before="20" w:after="20"/>
            </w:pPr>
            <w:r>
              <w:rPr>
                <w:b/>
                <w:sz w:val="17"/>
              </w:rPr>
              <w:t>High</w:t>
            </w:r>
          </w:p>
        </w:tc>
        <w:tc>
          <w:tcPr>
            <w:tcW w:w="1052" w:type="dxa"/>
          </w:tcPr>
          <w:p w14:paraId="4875ED4D" w14:textId="77777777" w:rsidR="008D68B2" w:rsidRDefault="00000000">
            <w:pPr>
              <w:spacing w:before="20" w:after="20"/>
            </w:pPr>
            <w:r>
              <w:rPr>
                <w:sz w:val="17"/>
              </w:rPr>
              <w:t>Mill builder datasheet</w:t>
            </w:r>
          </w:p>
        </w:tc>
        <w:tc>
          <w:tcPr>
            <w:tcW w:w="1052" w:type="dxa"/>
          </w:tcPr>
          <w:p w14:paraId="6F1D76BD" w14:textId="77777777" w:rsidR="008D68B2" w:rsidRDefault="00000000">
            <w:pPr>
              <w:spacing w:before="20" w:after="20"/>
            </w:pPr>
            <w:r>
              <w:rPr>
                <w:sz w:val="17"/>
              </w:rPr>
              <w:t>Yes</w:t>
            </w:r>
          </w:p>
        </w:tc>
        <w:tc>
          <w:tcPr>
            <w:tcW w:w="1052" w:type="dxa"/>
          </w:tcPr>
          <w:p w14:paraId="586133B5" w14:textId="77777777" w:rsidR="008D68B2" w:rsidRDefault="008D68B2">
            <w:pPr>
              <w:spacing w:before="20" w:after="20"/>
            </w:pPr>
          </w:p>
        </w:tc>
        <w:tc>
          <w:tcPr>
            <w:tcW w:w="1052" w:type="dxa"/>
          </w:tcPr>
          <w:p w14:paraId="24099B1F" w14:textId="77777777" w:rsidR="008D68B2" w:rsidRDefault="008D68B2">
            <w:pPr>
              <w:spacing w:before="20" w:after="20"/>
            </w:pPr>
          </w:p>
        </w:tc>
      </w:tr>
      <w:tr w:rsidR="008D68B2" w14:paraId="03B6D3F3" w14:textId="77777777">
        <w:trPr>
          <w:jc w:val="center"/>
        </w:trPr>
        <w:tc>
          <w:tcPr>
            <w:tcW w:w="1052" w:type="dxa"/>
          </w:tcPr>
          <w:p w14:paraId="0C012984" w14:textId="77777777" w:rsidR="008D68B2" w:rsidRDefault="00000000">
            <w:pPr>
              <w:spacing w:before="20" w:after="20"/>
            </w:pPr>
            <w:r>
              <w:rPr>
                <w:b/>
                <w:sz w:val="17"/>
              </w:rPr>
              <w:t>PSG-D11</w:t>
            </w:r>
          </w:p>
        </w:tc>
        <w:tc>
          <w:tcPr>
            <w:tcW w:w="1052" w:type="dxa"/>
          </w:tcPr>
          <w:p w14:paraId="23A2665A" w14:textId="77777777" w:rsidR="008D68B2" w:rsidRDefault="00000000">
            <w:pPr>
              <w:spacing w:before="20" w:after="20"/>
            </w:pPr>
            <w:r>
              <w:rPr>
                <w:sz w:val="17"/>
              </w:rPr>
              <w:t>Drive power rating per stand</w:t>
            </w:r>
          </w:p>
        </w:tc>
        <w:tc>
          <w:tcPr>
            <w:tcW w:w="1052" w:type="dxa"/>
          </w:tcPr>
          <w:p w14:paraId="283D436B" w14:textId="77777777" w:rsidR="008D68B2" w:rsidRDefault="00000000">
            <w:pPr>
              <w:spacing w:before="20" w:after="20"/>
            </w:pPr>
            <w:r>
              <w:rPr>
                <w:sz w:val="17"/>
              </w:rPr>
              <w:t>Maximum power available at each stand</w:t>
            </w:r>
          </w:p>
        </w:tc>
        <w:tc>
          <w:tcPr>
            <w:tcW w:w="1052" w:type="dxa"/>
          </w:tcPr>
          <w:p w14:paraId="5150269A" w14:textId="77777777" w:rsidR="008D68B2" w:rsidRDefault="00000000">
            <w:pPr>
              <w:spacing w:before="20" w:after="20"/>
            </w:pPr>
            <w:r>
              <w:rPr>
                <w:sz w:val="17"/>
              </w:rPr>
              <w:t>Second limit on draft, often binding before force</w:t>
            </w:r>
          </w:p>
        </w:tc>
        <w:tc>
          <w:tcPr>
            <w:tcW w:w="1052" w:type="dxa"/>
          </w:tcPr>
          <w:p w14:paraId="0AE5CDC5" w14:textId="77777777" w:rsidR="008D68B2" w:rsidRDefault="00000000">
            <w:pPr>
              <w:spacing w:before="20" w:after="20"/>
            </w:pPr>
            <w:r>
              <w:rPr>
                <w:sz w:val="17"/>
              </w:rPr>
              <w:t>Schedules may stall the mill</w:t>
            </w:r>
          </w:p>
        </w:tc>
        <w:tc>
          <w:tcPr>
            <w:tcW w:w="1052" w:type="dxa"/>
          </w:tcPr>
          <w:p w14:paraId="2D13C0A8" w14:textId="77777777" w:rsidR="008D68B2" w:rsidRDefault="00000000">
            <w:pPr>
              <w:spacing w:before="20" w:after="20"/>
            </w:pPr>
            <w:r>
              <w:rPr>
                <w:b/>
                <w:sz w:val="17"/>
              </w:rPr>
              <w:t>High</w:t>
            </w:r>
          </w:p>
        </w:tc>
        <w:tc>
          <w:tcPr>
            <w:tcW w:w="1052" w:type="dxa"/>
          </w:tcPr>
          <w:p w14:paraId="69D2A872" w14:textId="77777777" w:rsidR="008D68B2" w:rsidRDefault="00000000">
            <w:pPr>
              <w:spacing w:before="20" w:after="20"/>
            </w:pPr>
            <w:r>
              <w:rPr>
                <w:sz w:val="17"/>
              </w:rPr>
              <w:t>Mill builder datasheet</w:t>
            </w:r>
          </w:p>
        </w:tc>
        <w:tc>
          <w:tcPr>
            <w:tcW w:w="1052" w:type="dxa"/>
          </w:tcPr>
          <w:p w14:paraId="51951F30" w14:textId="77777777" w:rsidR="008D68B2" w:rsidRDefault="00000000">
            <w:pPr>
              <w:spacing w:before="20" w:after="20"/>
            </w:pPr>
            <w:r>
              <w:rPr>
                <w:sz w:val="17"/>
              </w:rPr>
              <w:t>Yes</w:t>
            </w:r>
          </w:p>
        </w:tc>
        <w:tc>
          <w:tcPr>
            <w:tcW w:w="1052" w:type="dxa"/>
          </w:tcPr>
          <w:p w14:paraId="60DA655A" w14:textId="77777777" w:rsidR="008D68B2" w:rsidRDefault="008D68B2">
            <w:pPr>
              <w:spacing w:before="20" w:after="20"/>
            </w:pPr>
          </w:p>
        </w:tc>
        <w:tc>
          <w:tcPr>
            <w:tcW w:w="1052" w:type="dxa"/>
          </w:tcPr>
          <w:p w14:paraId="356F23A2" w14:textId="77777777" w:rsidR="008D68B2" w:rsidRDefault="008D68B2">
            <w:pPr>
              <w:spacing w:before="20" w:after="20"/>
            </w:pPr>
          </w:p>
        </w:tc>
      </w:tr>
      <w:tr w:rsidR="008D68B2" w14:paraId="0FDB8871" w14:textId="77777777">
        <w:trPr>
          <w:jc w:val="center"/>
        </w:trPr>
        <w:tc>
          <w:tcPr>
            <w:tcW w:w="1052" w:type="dxa"/>
          </w:tcPr>
          <w:p w14:paraId="17EDB971" w14:textId="77777777" w:rsidR="008D68B2" w:rsidRDefault="00000000">
            <w:pPr>
              <w:spacing w:before="20" w:after="20"/>
            </w:pPr>
            <w:r>
              <w:rPr>
                <w:b/>
                <w:sz w:val="17"/>
              </w:rPr>
              <w:t>PSG-D12</w:t>
            </w:r>
          </w:p>
        </w:tc>
        <w:tc>
          <w:tcPr>
            <w:tcW w:w="1052" w:type="dxa"/>
          </w:tcPr>
          <w:p w14:paraId="15EFE551" w14:textId="77777777" w:rsidR="008D68B2" w:rsidRDefault="00000000">
            <w:pPr>
              <w:spacing w:before="20" w:after="20"/>
            </w:pPr>
            <w:r>
              <w:rPr>
                <w:sz w:val="17"/>
              </w:rPr>
              <w:t>Mill modulus per stand</w:t>
            </w:r>
          </w:p>
        </w:tc>
        <w:tc>
          <w:tcPr>
            <w:tcW w:w="1052" w:type="dxa"/>
          </w:tcPr>
          <w:p w14:paraId="2F3D0FEC" w14:textId="77777777" w:rsidR="008D68B2" w:rsidRDefault="00000000">
            <w:pPr>
              <w:spacing w:before="20" w:after="20"/>
            </w:pPr>
            <w:r>
              <w:rPr>
                <w:sz w:val="17"/>
              </w:rPr>
              <w:t xml:space="preserve">Stand stiffness relating roll force to deflection. </w:t>
            </w:r>
            <w:r>
              <w:rPr>
                <w:b/>
                <w:sz w:val="17"/>
              </w:rPr>
              <w:t>Per stand</w:t>
            </w:r>
            <w:r>
              <w:rPr>
                <w:sz w:val="17"/>
              </w:rPr>
              <w:t xml:space="preserve"> — stiffness itself does not depend on roll diameter, but </w:t>
            </w:r>
            <w:r>
              <w:rPr>
                <w:sz w:val="17"/>
              </w:rPr>
              <w:lastRenderedPageBreak/>
              <w:t xml:space="preserve">the gap compensation </w:t>
            </w:r>
            <w:r>
              <w:rPr>
                <w:rFonts w:ascii="Consolas" w:hAnsi="Consolas"/>
                <w:color w:val="A31D1D"/>
                <w:sz w:val="17"/>
              </w:rPr>
              <w:t>F/K</w:t>
            </w:r>
            <w:r>
              <w:rPr>
                <w:sz w:val="17"/>
              </w:rPr>
              <w:t xml:space="preserve"> inherits S1's higher force (§3.3.7)</w:t>
            </w:r>
          </w:p>
        </w:tc>
        <w:tc>
          <w:tcPr>
            <w:tcW w:w="1052" w:type="dxa"/>
          </w:tcPr>
          <w:p w14:paraId="54988CC0" w14:textId="77777777" w:rsidR="008D68B2" w:rsidRDefault="00000000">
            <w:pPr>
              <w:spacing w:before="20" w:after="20"/>
            </w:pPr>
            <w:r>
              <w:rPr>
                <w:sz w:val="17"/>
              </w:rPr>
              <w:lastRenderedPageBreak/>
              <w:t>Roll gap cannot be set without it — gap is not gauge</w:t>
            </w:r>
          </w:p>
        </w:tc>
        <w:tc>
          <w:tcPr>
            <w:tcW w:w="1052" w:type="dxa"/>
          </w:tcPr>
          <w:p w14:paraId="7B5C8E8B" w14:textId="77777777" w:rsidR="008D68B2" w:rsidRDefault="00000000">
            <w:pPr>
              <w:spacing w:before="20" w:after="20"/>
            </w:pPr>
            <w:r>
              <w:rPr>
                <w:sz w:val="17"/>
              </w:rPr>
              <w:t>Gap settings cannot be calculated; first-off setup becomes trial and error</w:t>
            </w:r>
          </w:p>
        </w:tc>
        <w:tc>
          <w:tcPr>
            <w:tcW w:w="1052" w:type="dxa"/>
          </w:tcPr>
          <w:p w14:paraId="28D560CF" w14:textId="77777777" w:rsidR="008D68B2" w:rsidRDefault="00000000">
            <w:pPr>
              <w:spacing w:before="20" w:after="20"/>
            </w:pPr>
            <w:r>
              <w:rPr>
                <w:b/>
                <w:sz w:val="17"/>
              </w:rPr>
              <w:t>High</w:t>
            </w:r>
          </w:p>
        </w:tc>
        <w:tc>
          <w:tcPr>
            <w:tcW w:w="1052" w:type="dxa"/>
          </w:tcPr>
          <w:p w14:paraId="1CEFB7D9" w14:textId="77777777" w:rsidR="008D68B2" w:rsidRDefault="00000000">
            <w:pPr>
              <w:spacing w:before="20" w:after="20"/>
            </w:pPr>
            <w:r>
              <w:rPr>
                <w:sz w:val="17"/>
              </w:rPr>
              <w:t>From mill calibration under load</w:t>
            </w:r>
          </w:p>
        </w:tc>
        <w:tc>
          <w:tcPr>
            <w:tcW w:w="1052" w:type="dxa"/>
          </w:tcPr>
          <w:p w14:paraId="336CC0B9" w14:textId="77777777" w:rsidR="008D68B2" w:rsidRDefault="00000000">
            <w:pPr>
              <w:spacing w:before="20" w:after="20"/>
            </w:pPr>
            <w:r>
              <w:rPr>
                <w:sz w:val="17"/>
              </w:rPr>
              <w:t>Yes</w:t>
            </w:r>
          </w:p>
        </w:tc>
        <w:tc>
          <w:tcPr>
            <w:tcW w:w="1052" w:type="dxa"/>
          </w:tcPr>
          <w:p w14:paraId="6E2A3838" w14:textId="77777777" w:rsidR="008D68B2" w:rsidRDefault="008D68B2">
            <w:pPr>
              <w:spacing w:before="20" w:after="20"/>
            </w:pPr>
          </w:p>
        </w:tc>
        <w:tc>
          <w:tcPr>
            <w:tcW w:w="1052" w:type="dxa"/>
          </w:tcPr>
          <w:p w14:paraId="64BBB354" w14:textId="77777777" w:rsidR="008D68B2" w:rsidRDefault="008D68B2">
            <w:pPr>
              <w:spacing w:before="20" w:after="20"/>
            </w:pPr>
          </w:p>
        </w:tc>
      </w:tr>
      <w:tr w:rsidR="008D68B2" w14:paraId="6D03EEEF" w14:textId="77777777">
        <w:trPr>
          <w:jc w:val="center"/>
        </w:trPr>
        <w:tc>
          <w:tcPr>
            <w:tcW w:w="1052" w:type="dxa"/>
          </w:tcPr>
          <w:p w14:paraId="740E123E" w14:textId="77777777" w:rsidR="008D68B2" w:rsidRDefault="00000000">
            <w:pPr>
              <w:spacing w:before="20" w:after="20"/>
            </w:pPr>
            <w:r>
              <w:rPr>
                <w:b/>
                <w:sz w:val="17"/>
              </w:rPr>
              <w:t>PSG-D07</w:t>
            </w:r>
          </w:p>
        </w:tc>
        <w:tc>
          <w:tcPr>
            <w:tcW w:w="1052" w:type="dxa"/>
          </w:tcPr>
          <w:p w14:paraId="5ADEC165" w14:textId="77777777" w:rsidR="008D68B2" w:rsidRDefault="00000000">
            <w:pPr>
              <w:spacing w:before="20" w:after="20"/>
            </w:pPr>
            <w:r>
              <w:rPr>
                <w:sz w:val="17"/>
              </w:rPr>
              <w:t>Cold work threshold requiring anneal, per alloy</w:t>
            </w:r>
          </w:p>
        </w:tc>
        <w:tc>
          <w:tcPr>
            <w:tcW w:w="1052" w:type="dxa"/>
          </w:tcPr>
          <w:p w14:paraId="2EAE16AF" w14:textId="77777777" w:rsidR="008D68B2" w:rsidRDefault="00000000">
            <w:pPr>
              <w:spacing w:before="20" w:after="20"/>
            </w:pPr>
            <w:r>
              <w:rPr>
                <w:sz w:val="17"/>
              </w:rPr>
              <w:t>Accumulated strain above which an anneal is needed</w:t>
            </w:r>
          </w:p>
        </w:tc>
        <w:tc>
          <w:tcPr>
            <w:tcW w:w="1052" w:type="dxa"/>
          </w:tcPr>
          <w:p w14:paraId="67A90CFE" w14:textId="77777777" w:rsidR="008D68B2" w:rsidRDefault="00000000">
            <w:pPr>
              <w:spacing w:before="20" w:after="20"/>
            </w:pPr>
            <w:r>
              <w:rPr>
                <w:sz w:val="17"/>
              </w:rPr>
              <w:t>Governs route selection — the hybrid route has no intermediate anneal</w:t>
            </w:r>
          </w:p>
        </w:tc>
        <w:tc>
          <w:tcPr>
            <w:tcW w:w="1052" w:type="dxa"/>
          </w:tcPr>
          <w:p w14:paraId="5B6448CF" w14:textId="77777777" w:rsidR="008D68B2" w:rsidRDefault="00000000">
            <w:pPr>
              <w:spacing w:before="20" w:after="20"/>
            </w:pPr>
            <w:r>
              <w:rPr>
                <w:sz w:val="17"/>
              </w:rPr>
              <w:t>Hybrid route may be selected for material that cannot tolerate it</w:t>
            </w:r>
          </w:p>
        </w:tc>
        <w:tc>
          <w:tcPr>
            <w:tcW w:w="1052" w:type="dxa"/>
          </w:tcPr>
          <w:p w14:paraId="314A138D" w14:textId="77777777" w:rsidR="008D68B2" w:rsidRDefault="00000000">
            <w:pPr>
              <w:spacing w:before="20" w:after="20"/>
            </w:pPr>
            <w:r>
              <w:rPr>
                <w:b/>
                <w:sz w:val="17"/>
              </w:rPr>
              <w:t>High</w:t>
            </w:r>
          </w:p>
        </w:tc>
        <w:tc>
          <w:tcPr>
            <w:tcW w:w="1052" w:type="dxa"/>
          </w:tcPr>
          <w:p w14:paraId="01DCE6B6" w14:textId="77777777" w:rsidR="008D68B2" w:rsidRDefault="00000000">
            <w:pPr>
              <w:spacing w:before="20" w:after="20"/>
            </w:pPr>
            <w:r>
              <w:rPr>
                <w:sz w:val="17"/>
              </w:rPr>
              <w:t>Alloy-specific; from your metallurgical practice</w:t>
            </w:r>
          </w:p>
        </w:tc>
        <w:tc>
          <w:tcPr>
            <w:tcW w:w="1052" w:type="dxa"/>
          </w:tcPr>
          <w:p w14:paraId="128B8978" w14:textId="77777777" w:rsidR="008D68B2" w:rsidRDefault="00000000">
            <w:pPr>
              <w:spacing w:before="20" w:after="20"/>
            </w:pPr>
            <w:r>
              <w:rPr>
                <w:sz w:val="17"/>
              </w:rPr>
              <w:t>Yes</w:t>
            </w:r>
          </w:p>
        </w:tc>
        <w:tc>
          <w:tcPr>
            <w:tcW w:w="1052" w:type="dxa"/>
          </w:tcPr>
          <w:p w14:paraId="0E2580AA" w14:textId="77777777" w:rsidR="008D68B2" w:rsidRDefault="008D68B2">
            <w:pPr>
              <w:spacing w:before="20" w:after="20"/>
            </w:pPr>
          </w:p>
        </w:tc>
        <w:tc>
          <w:tcPr>
            <w:tcW w:w="1052" w:type="dxa"/>
          </w:tcPr>
          <w:p w14:paraId="4FC5A97D" w14:textId="77777777" w:rsidR="008D68B2" w:rsidRDefault="008D68B2">
            <w:pPr>
              <w:spacing w:before="20" w:after="20"/>
            </w:pPr>
          </w:p>
        </w:tc>
      </w:tr>
      <w:tr w:rsidR="008D68B2" w14:paraId="31407493" w14:textId="77777777">
        <w:trPr>
          <w:jc w:val="center"/>
        </w:trPr>
        <w:tc>
          <w:tcPr>
            <w:tcW w:w="1052" w:type="dxa"/>
          </w:tcPr>
          <w:p w14:paraId="4AF22E73" w14:textId="77777777" w:rsidR="008D68B2" w:rsidRDefault="00000000">
            <w:pPr>
              <w:spacing w:before="20" w:after="20"/>
            </w:pPr>
            <w:r>
              <w:rPr>
                <w:b/>
                <w:sz w:val="17"/>
              </w:rPr>
              <w:t>PSG-D13</w:t>
            </w:r>
          </w:p>
        </w:tc>
        <w:tc>
          <w:tcPr>
            <w:tcW w:w="1052" w:type="dxa"/>
          </w:tcPr>
          <w:p w14:paraId="47ECD3B5" w14:textId="77777777" w:rsidR="008D68B2" w:rsidRDefault="00000000">
            <w:pPr>
              <w:spacing w:before="20" w:after="20"/>
            </w:pPr>
            <w:r>
              <w:rPr>
                <w:sz w:val="17"/>
              </w:rPr>
              <w:t>Tolerance defaults and process capability</w:t>
            </w:r>
          </w:p>
        </w:tc>
        <w:tc>
          <w:tcPr>
            <w:tcW w:w="1052" w:type="dxa"/>
          </w:tcPr>
          <w:p w14:paraId="6382B01A" w14:textId="77777777" w:rsidR="008D68B2" w:rsidRDefault="00000000">
            <w:pPr>
              <w:spacing w:before="20" w:after="20"/>
            </w:pPr>
            <w:r>
              <w:rPr>
                <w:sz w:val="17"/>
              </w:rPr>
              <w:t>Default gauge/width bands per alloy, and demonstrated capability</w:t>
            </w:r>
          </w:p>
        </w:tc>
        <w:tc>
          <w:tcPr>
            <w:tcW w:w="1052" w:type="dxa"/>
          </w:tcPr>
          <w:p w14:paraId="27AABE1F" w14:textId="77777777" w:rsidR="008D68B2" w:rsidRDefault="00000000">
            <w:pPr>
              <w:spacing w:before="20" w:after="20"/>
            </w:pPr>
            <w:r>
              <w:rPr>
                <w:sz w:val="17"/>
              </w:rPr>
              <w:t>Determines whether a requested tolerance is achievable</w:t>
            </w:r>
          </w:p>
        </w:tc>
        <w:tc>
          <w:tcPr>
            <w:tcW w:w="1052" w:type="dxa"/>
          </w:tcPr>
          <w:p w14:paraId="5C4C7B95" w14:textId="77777777" w:rsidR="008D68B2" w:rsidRDefault="00000000">
            <w:pPr>
              <w:spacing w:before="20" w:after="20"/>
            </w:pPr>
            <w:r>
              <w:rPr>
                <w:sz w:val="17"/>
              </w:rPr>
              <w:t>Unachievable tolerances accepted, producing guaranteed rejections</w:t>
            </w:r>
          </w:p>
        </w:tc>
        <w:tc>
          <w:tcPr>
            <w:tcW w:w="1052" w:type="dxa"/>
          </w:tcPr>
          <w:p w14:paraId="7D2DF88A" w14:textId="77777777" w:rsidR="008D68B2" w:rsidRDefault="00000000">
            <w:pPr>
              <w:spacing w:before="20" w:after="20"/>
            </w:pPr>
            <w:r>
              <w:rPr>
                <w:b/>
                <w:sz w:val="17"/>
              </w:rPr>
              <w:t>High</w:t>
            </w:r>
          </w:p>
        </w:tc>
        <w:tc>
          <w:tcPr>
            <w:tcW w:w="1052" w:type="dxa"/>
          </w:tcPr>
          <w:p w14:paraId="67A4B82C" w14:textId="77777777" w:rsidR="008D68B2" w:rsidRDefault="00000000">
            <w:pPr>
              <w:spacing w:before="20" w:after="20"/>
            </w:pPr>
            <w:r>
              <w:rPr>
                <w:sz w:val="17"/>
              </w:rPr>
              <w:t>Customer specification with alloy defaults</w:t>
            </w:r>
          </w:p>
        </w:tc>
        <w:tc>
          <w:tcPr>
            <w:tcW w:w="1052" w:type="dxa"/>
          </w:tcPr>
          <w:p w14:paraId="353A5B82" w14:textId="77777777" w:rsidR="008D68B2" w:rsidRDefault="00000000">
            <w:pPr>
              <w:spacing w:before="20" w:after="20"/>
            </w:pPr>
            <w:r>
              <w:rPr>
                <w:sz w:val="17"/>
              </w:rPr>
              <w:t>Yes</w:t>
            </w:r>
          </w:p>
        </w:tc>
        <w:tc>
          <w:tcPr>
            <w:tcW w:w="1052" w:type="dxa"/>
          </w:tcPr>
          <w:p w14:paraId="1AD556CE" w14:textId="77777777" w:rsidR="008D68B2" w:rsidRDefault="008D68B2">
            <w:pPr>
              <w:spacing w:before="20" w:after="20"/>
            </w:pPr>
          </w:p>
        </w:tc>
        <w:tc>
          <w:tcPr>
            <w:tcW w:w="1052" w:type="dxa"/>
          </w:tcPr>
          <w:p w14:paraId="056FE8BE" w14:textId="77777777" w:rsidR="008D68B2" w:rsidRDefault="008D68B2">
            <w:pPr>
              <w:spacing w:before="20" w:after="20"/>
            </w:pPr>
          </w:p>
        </w:tc>
      </w:tr>
      <w:tr w:rsidR="008D68B2" w14:paraId="08166818" w14:textId="77777777">
        <w:trPr>
          <w:jc w:val="center"/>
        </w:trPr>
        <w:tc>
          <w:tcPr>
            <w:tcW w:w="1052" w:type="dxa"/>
          </w:tcPr>
          <w:p w14:paraId="10C5040C" w14:textId="77777777" w:rsidR="008D68B2" w:rsidRDefault="00000000">
            <w:pPr>
              <w:spacing w:before="20" w:after="20"/>
            </w:pPr>
            <w:r>
              <w:rPr>
                <w:b/>
                <w:sz w:val="17"/>
              </w:rPr>
              <w:t>PSG-D04</w:t>
            </w:r>
          </w:p>
        </w:tc>
        <w:tc>
          <w:tcPr>
            <w:tcW w:w="1052" w:type="dxa"/>
          </w:tcPr>
          <w:p w14:paraId="7138EF43" w14:textId="77777777" w:rsidR="008D68B2" w:rsidRDefault="00000000">
            <w:pPr>
              <w:spacing w:before="20" w:after="20"/>
            </w:pPr>
            <w:r>
              <w:rPr>
                <w:sz w:val="17"/>
              </w:rPr>
              <w:t>Friction coefficients</w:t>
            </w:r>
          </w:p>
        </w:tc>
        <w:tc>
          <w:tcPr>
            <w:tcW w:w="1052" w:type="dxa"/>
          </w:tcPr>
          <w:p w14:paraId="303FD24E" w14:textId="77777777" w:rsidR="008D68B2" w:rsidRDefault="00000000">
            <w:pPr>
              <w:spacing w:before="20" w:after="20"/>
            </w:pPr>
            <w:r>
              <w:rPr>
                <w:sz w:val="17"/>
              </w:rPr>
              <w:t>Die/wire and roll/material friction</w:t>
            </w:r>
          </w:p>
        </w:tc>
        <w:tc>
          <w:tcPr>
            <w:tcW w:w="1052" w:type="dxa"/>
          </w:tcPr>
          <w:p w14:paraId="1B73C2A5" w14:textId="77777777" w:rsidR="008D68B2" w:rsidRDefault="00000000">
            <w:pPr>
              <w:spacing w:before="20" w:after="20"/>
            </w:pPr>
            <w:r>
              <w:rPr>
                <w:sz w:val="17"/>
              </w:rPr>
              <w:t>Required by drawing stress, bite condition, and roll force</w:t>
            </w:r>
          </w:p>
        </w:tc>
        <w:tc>
          <w:tcPr>
            <w:tcW w:w="1052" w:type="dxa"/>
          </w:tcPr>
          <w:p w14:paraId="42FEF248" w14:textId="77777777" w:rsidR="008D68B2" w:rsidRDefault="00000000">
            <w:pPr>
              <w:spacing w:before="20" w:after="20"/>
            </w:pPr>
            <w:r>
              <w:rPr>
                <w:sz w:val="17"/>
              </w:rPr>
              <w:t>Three validations disabled</w:t>
            </w:r>
          </w:p>
        </w:tc>
        <w:tc>
          <w:tcPr>
            <w:tcW w:w="1052" w:type="dxa"/>
          </w:tcPr>
          <w:p w14:paraId="49A192CA" w14:textId="77777777" w:rsidR="008D68B2" w:rsidRDefault="00000000">
            <w:pPr>
              <w:spacing w:before="20" w:after="20"/>
            </w:pPr>
            <w:r>
              <w:rPr>
                <w:b/>
                <w:sz w:val="17"/>
              </w:rPr>
              <w:t>Medium</w:t>
            </w:r>
          </w:p>
        </w:tc>
        <w:tc>
          <w:tcPr>
            <w:tcW w:w="1052" w:type="dxa"/>
          </w:tcPr>
          <w:p w14:paraId="56893908" w14:textId="77777777" w:rsidR="008D68B2" w:rsidRDefault="00000000">
            <w:pPr>
              <w:spacing w:before="20" w:after="20"/>
            </w:pPr>
            <w:r>
              <w:rPr>
                <w:sz w:val="17"/>
              </w:rPr>
              <w:t>Typical lubricated aluminium 0.03–0.10</w:t>
            </w:r>
          </w:p>
        </w:tc>
        <w:tc>
          <w:tcPr>
            <w:tcW w:w="1052" w:type="dxa"/>
          </w:tcPr>
          <w:p w14:paraId="695DC617" w14:textId="77777777" w:rsidR="008D68B2" w:rsidRDefault="00000000">
            <w:pPr>
              <w:spacing w:before="20" w:after="20"/>
            </w:pPr>
            <w:r>
              <w:rPr>
                <w:sz w:val="17"/>
              </w:rPr>
              <w:t>Yes</w:t>
            </w:r>
          </w:p>
        </w:tc>
        <w:tc>
          <w:tcPr>
            <w:tcW w:w="1052" w:type="dxa"/>
          </w:tcPr>
          <w:p w14:paraId="4D85468F" w14:textId="77777777" w:rsidR="008D68B2" w:rsidRDefault="008D68B2">
            <w:pPr>
              <w:spacing w:before="20" w:after="20"/>
            </w:pPr>
          </w:p>
        </w:tc>
        <w:tc>
          <w:tcPr>
            <w:tcW w:w="1052" w:type="dxa"/>
          </w:tcPr>
          <w:p w14:paraId="0CF0AC80" w14:textId="77777777" w:rsidR="008D68B2" w:rsidRDefault="008D68B2">
            <w:pPr>
              <w:spacing w:before="20" w:after="20"/>
            </w:pPr>
          </w:p>
        </w:tc>
      </w:tr>
      <w:tr w:rsidR="008D68B2" w14:paraId="5A7BF851" w14:textId="77777777">
        <w:trPr>
          <w:jc w:val="center"/>
        </w:trPr>
        <w:tc>
          <w:tcPr>
            <w:tcW w:w="1052" w:type="dxa"/>
          </w:tcPr>
          <w:p w14:paraId="5EA42008" w14:textId="77777777" w:rsidR="008D68B2" w:rsidRDefault="00000000">
            <w:pPr>
              <w:spacing w:before="20" w:after="20"/>
            </w:pPr>
            <w:r>
              <w:rPr>
                <w:b/>
                <w:sz w:val="17"/>
              </w:rPr>
              <w:t>PSG-D05</w:t>
            </w:r>
          </w:p>
        </w:tc>
        <w:tc>
          <w:tcPr>
            <w:tcW w:w="1052" w:type="dxa"/>
          </w:tcPr>
          <w:p w14:paraId="596DBF67" w14:textId="77777777" w:rsidR="008D68B2" w:rsidRDefault="00000000">
            <w:pPr>
              <w:spacing w:before="20" w:after="20"/>
            </w:pPr>
            <w:r>
              <w:rPr>
                <w:sz w:val="17"/>
              </w:rPr>
              <w:t>Die geometry data</w:t>
            </w:r>
          </w:p>
        </w:tc>
        <w:tc>
          <w:tcPr>
            <w:tcW w:w="1052" w:type="dxa"/>
          </w:tcPr>
          <w:p w14:paraId="6254ACDB" w14:textId="77777777" w:rsidR="008D68B2" w:rsidRDefault="00000000">
            <w:pPr>
              <w:spacing w:before="20" w:after="20"/>
            </w:pPr>
            <w:r>
              <w:rPr>
                <w:sz w:val="17"/>
              </w:rPr>
              <w:t>Semi-angle and bearing length per die or die type</w:t>
            </w:r>
          </w:p>
        </w:tc>
        <w:tc>
          <w:tcPr>
            <w:tcW w:w="1052" w:type="dxa"/>
          </w:tcPr>
          <w:p w14:paraId="6578309D" w14:textId="77777777" w:rsidR="008D68B2" w:rsidRDefault="00000000">
            <w:pPr>
              <w:spacing w:before="20" w:after="20"/>
            </w:pPr>
            <w:r>
              <w:rPr>
                <w:sz w:val="17"/>
              </w:rPr>
              <w:t>Required for drawing stress and the Δ (central bursting) check</w:t>
            </w:r>
          </w:p>
        </w:tc>
        <w:tc>
          <w:tcPr>
            <w:tcW w:w="1052" w:type="dxa"/>
          </w:tcPr>
          <w:p w14:paraId="4EEDD5D2" w14:textId="77777777" w:rsidR="008D68B2" w:rsidRDefault="00000000">
            <w:pPr>
              <w:spacing w:before="20" w:after="20"/>
            </w:pPr>
            <w:r>
              <w:rPr>
                <w:sz w:val="17"/>
              </w:rPr>
              <w:t>Central bursting risk cannot be assessed — an internal defect that passes inspection</w:t>
            </w:r>
          </w:p>
        </w:tc>
        <w:tc>
          <w:tcPr>
            <w:tcW w:w="1052" w:type="dxa"/>
          </w:tcPr>
          <w:p w14:paraId="1530AA84" w14:textId="77777777" w:rsidR="008D68B2" w:rsidRDefault="00000000">
            <w:pPr>
              <w:spacing w:before="20" w:after="20"/>
            </w:pPr>
            <w:r>
              <w:rPr>
                <w:b/>
                <w:sz w:val="17"/>
              </w:rPr>
              <w:t>Medium</w:t>
            </w:r>
          </w:p>
        </w:tc>
        <w:tc>
          <w:tcPr>
            <w:tcW w:w="1052" w:type="dxa"/>
          </w:tcPr>
          <w:p w14:paraId="070A3989" w14:textId="77777777" w:rsidR="008D68B2" w:rsidRDefault="00000000">
            <w:pPr>
              <w:spacing w:before="20" w:after="20"/>
            </w:pPr>
            <w:r>
              <w:rPr>
                <w:sz w:val="17"/>
              </w:rPr>
              <w:t>Typically recorded on die specification</w:t>
            </w:r>
          </w:p>
        </w:tc>
        <w:tc>
          <w:tcPr>
            <w:tcW w:w="1052" w:type="dxa"/>
          </w:tcPr>
          <w:p w14:paraId="2E4DFD5C" w14:textId="77777777" w:rsidR="008D68B2" w:rsidRDefault="00000000">
            <w:pPr>
              <w:spacing w:before="20" w:after="20"/>
            </w:pPr>
            <w:r>
              <w:rPr>
                <w:sz w:val="17"/>
              </w:rPr>
              <w:t>Yes</w:t>
            </w:r>
          </w:p>
        </w:tc>
        <w:tc>
          <w:tcPr>
            <w:tcW w:w="1052" w:type="dxa"/>
          </w:tcPr>
          <w:p w14:paraId="00FD7BEE" w14:textId="77777777" w:rsidR="008D68B2" w:rsidRDefault="008D68B2">
            <w:pPr>
              <w:spacing w:before="20" w:after="20"/>
            </w:pPr>
          </w:p>
        </w:tc>
        <w:tc>
          <w:tcPr>
            <w:tcW w:w="1052" w:type="dxa"/>
          </w:tcPr>
          <w:p w14:paraId="17881435" w14:textId="77777777" w:rsidR="008D68B2" w:rsidRDefault="008D68B2">
            <w:pPr>
              <w:spacing w:before="20" w:after="20"/>
            </w:pPr>
          </w:p>
        </w:tc>
      </w:tr>
      <w:tr w:rsidR="008D68B2" w14:paraId="2B3D17E7" w14:textId="77777777">
        <w:trPr>
          <w:jc w:val="center"/>
        </w:trPr>
        <w:tc>
          <w:tcPr>
            <w:tcW w:w="1052" w:type="dxa"/>
          </w:tcPr>
          <w:p w14:paraId="60F21035" w14:textId="77777777" w:rsidR="008D68B2" w:rsidRDefault="00000000">
            <w:pPr>
              <w:spacing w:before="20" w:after="20"/>
            </w:pPr>
            <w:r>
              <w:rPr>
                <w:b/>
                <w:sz w:val="17"/>
              </w:rPr>
              <w:t>PSG-D06</w:t>
            </w:r>
          </w:p>
        </w:tc>
        <w:tc>
          <w:tcPr>
            <w:tcW w:w="1052" w:type="dxa"/>
          </w:tcPr>
          <w:p w14:paraId="41649C11" w14:textId="77777777" w:rsidR="008D68B2" w:rsidRDefault="00000000">
            <w:pPr>
              <w:spacing w:before="20" w:after="20"/>
            </w:pPr>
            <w:r>
              <w:rPr>
                <w:sz w:val="17"/>
              </w:rPr>
              <w:t>Drawing stress safety factor</w:t>
            </w:r>
          </w:p>
        </w:tc>
        <w:tc>
          <w:tcPr>
            <w:tcW w:w="1052" w:type="dxa"/>
          </w:tcPr>
          <w:p w14:paraId="4BC417B5" w14:textId="77777777" w:rsidR="008D68B2" w:rsidRDefault="00000000">
            <w:pPr>
              <w:spacing w:before="20" w:after="20"/>
            </w:pPr>
            <w:r>
              <w:rPr>
                <w:sz w:val="17"/>
              </w:rPr>
              <w:t>Maximum acceptable ratio of drawing stress to exit yield</w:t>
            </w:r>
          </w:p>
        </w:tc>
        <w:tc>
          <w:tcPr>
            <w:tcW w:w="1052" w:type="dxa"/>
          </w:tcPr>
          <w:p w14:paraId="3CCE6B4C" w14:textId="77777777" w:rsidR="008D68B2" w:rsidRDefault="00000000">
            <w:pPr>
              <w:spacing w:before="20" w:after="20"/>
            </w:pPr>
            <w:r>
              <w:rPr>
                <w:sz w:val="17"/>
              </w:rPr>
              <w:t>Sets the margin against wire breakage</w:t>
            </w:r>
          </w:p>
        </w:tc>
        <w:tc>
          <w:tcPr>
            <w:tcW w:w="1052" w:type="dxa"/>
          </w:tcPr>
          <w:p w14:paraId="55F715B4" w14:textId="77777777" w:rsidR="008D68B2" w:rsidRDefault="00000000">
            <w:pPr>
              <w:spacing w:before="20" w:after="20"/>
            </w:pPr>
            <w:r>
              <w:rPr>
                <w:sz w:val="17"/>
              </w:rPr>
              <w:t>Either over-conservative or unsafe schedules</w:t>
            </w:r>
          </w:p>
        </w:tc>
        <w:tc>
          <w:tcPr>
            <w:tcW w:w="1052" w:type="dxa"/>
          </w:tcPr>
          <w:p w14:paraId="03088518" w14:textId="77777777" w:rsidR="008D68B2" w:rsidRDefault="00000000">
            <w:pPr>
              <w:spacing w:before="20" w:after="20"/>
            </w:pPr>
            <w:r>
              <w:rPr>
                <w:b/>
                <w:sz w:val="17"/>
              </w:rPr>
              <w:t>Medium</w:t>
            </w:r>
          </w:p>
        </w:tc>
        <w:tc>
          <w:tcPr>
            <w:tcW w:w="1052" w:type="dxa"/>
          </w:tcPr>
          <w:p w14:paraId="78E69001" w14:textId="77777777" w:rsidR="008D68B2" w:rsidRDefault="00000000">
            <w:pPr>
              <w:spacing w:before="20" w:after="20"/>
            </w:pPr>
            <w:r>
              <w:rPr>
                <w:rFonts w:ascii="Consolas" w:hAnsi="Consolas"/>
                <w:color w:val="A31D1D"/>
                <w:sz w:val="17"/>
              </w:rPr>
              <w:t>[RECOMMENDED DEFAULT: 0.6]</w:t>
            </w:r>
          </w:p>
        </w:tc>
        <w:tc>
          <w:tcPr>
            <w:tcW w:w="1052" w:type="dxa"/>
          </w:tcPr>
          <w:p w14:paraId="402F6F9A" w14:textId="77777777" w:rsidR="008D68B2" w:rsidRDefault="00000000">
            <w:pPr>
              <w:spacing w:before="20" w:after="20"/>
            </w:pPr>
            <w:r>
              <w:rPr>
                <w:sz w:val="17"/>
              </w:rPr>
              <w:t>Yes</w:t>
            </w:r>
          </w:p>
        </w:tc>
        <w:tc>
          <w:tcPr>
            <w:tcW w:w="1052" w:type="dxa"/>
          </w:tcPr>
          <w:p w14:paraId="76D92D73" w14:textId="77777777" w:rsidR="008D68B2" w:rsidRDefault="008D68B2">
            <w:pPr>
              <w:spacing w:before="20" w:after="20"/>
            </w:pPr>
          </w:p>
        </w:tc>
        <w:tc>
          <w:tcPr>
            <w:tcW w:w="1052" w:type="dxa"/>
          </w:tcPr>
          <w:p w14:paraId="04B19210" w14:textId="77777777" w:rsidR="008D68B2" w:rsidRDefault="008D68B2">
            <w:pPr>
              <w:spacing w:before="20" w:after="20"/>
            </w:pPr>
          </w:p>
        </w:tc>
      </w:tr>
      <w:tr w:rsidR="008D68B2" w14:paraId="58A64290" w14:textId="77777777">
        <w:trPr>
          <w:jc w:val="center"/>
        </w:trPr>
        <w:tc>
          <w:tcPr>
            <w:tcW w:w="1052" w:type="dxa"/>
          </w:tcPr>
          <w:p w14:paraId="61CAB336" w14:textId="77777777" w:rsidR="008D68B2" w:rsidRDefault="00000000">
            <w:pPr>
              <w:spacing w:before="20" w:after="20"/>
            </w:pPr>
            <w:r>
              <w:rPr>
                <w:b/>
                <w:sz w:val="17"/>
              </w:rPr>
              <w:t>PSG-D09</w:t>
            </w:r>
          </w:p>
        </w:tc>
        <w:tc>
          <w:tcPr>
            <w:tcW w:w="1052" w:type="dxa"/>
          </w:tcPr>
          <w:p w14:paraId="384A0498" w14:textId="77777777" w:rsidR="008D68B2" w:rsidRDefault="00000000">
            <w:pPr>
              <w:spacing w:before="20" w:after="20"/>
            </w:pPr>
            <w:r>
              <w:rPr>
                <w:sz w:val="17"/>
              </w:rPr>
              <w:t>Preferred draft per finishing stand</w:t>
            </w:r>
          </w:p>
        </w:tc>
        <w:tc>
          <w:tcPr>
            <w:tcW w:w="1052" w:type="dxa"/>
          </w:tcPr>
          <w:p w14:paraId="0A9F1D3B" w14:textId="77777777" w:rsidR="008D68B2" w:rsidRDefault="00000000">
            <w:pPr>
              <w:spacing w:before="20" w:after="20"/>
            </w:pPr>
            <w:r>
              <w:rPr>
                <w:sz w:val="17"/>
              </w:rPr>
              <w:t>Target reduction at each finishing stand</w:t>
            </w:r>
          </w:p>
        </w:tc>
        <w:tc>
          <w:tcPr>
            <w:tcW w:w="1052" w:type="dxa"/>
          </w:tcPr>
          <w:p w14:paraId="15310407" w14:textId="77777777" w:rsidR="008D68B2" w:rsidRDefault="00000000">
            <w:pPr>
              <w:spacing w:before="20" w:after="20"/>
            </w:pPr>
            <w:r>
              <w:rPr>
                <w:sz w:val="17"/>
              </w:rPr>
              <w:t>Determines the intermediate gauge FM1 must deliver</w:t>
            </w:r>
          </w:p>
        </w:tc>
        <w:tc>
          <w:tcPr>
            <w:tcW w:w="1052" w:type="dxa"/>
          </w:tcPr>
          <w:p w14:paraId="14743EBD" w14:textId="77777777" w:rsidR="008D68B2" w:rsidRDefault="00000000">
            <w:pPr>
              <w:spacing w:before="20" w:after="20"/>
            </w:pPr>
            <w:r>
              <w:rPr>
                <w:sz w:val="17"/>
              </w:rPr>
              <w:t>Allocation cannot be computed; finishing mill under-used</w:t>
            </w:r>
          </w:p>
        </w:tc>
        <w:tc>
          <w:tcPr>
            <w:tcW w:w="1052" w:type="dxa"/>
          </w:tcPr>
          <w:p w14:paraId="4A9782FF" w14:textId="77777777" w:rsidR="008D68B2" w:rsidRDefault="00000000">
            <w:pPr>
              <w:spacing w:before="20" w:after="20"/>
            </w:pPr>
            <w:r>
              <w:rPr>
                <w:b/>
                <w:sz w:val="17"/>
              </w:rPr>
              <w:t>Medium</w:t>
            </w:r>
          </w:p>
        </w:tc>
        <w:tc>
          <w:tcPr>
            <w:tcW w:w="1052" w:type="dxa"/>
          </w:tcPr>
          <w:p w14:paraId="31893C2A" w14:textId="77777777" w:rsidR="008D68B2" w:rsidRDefault="00000000">
            <w:pPr>
              <w:spacing w:before="20" w:after="20"/>
            </w:pPr>
            <w:r>
              <w:rPr>
                <w:sz w:val="17"/>
              </w:rPr>
              <w:t>Derived from D02 and D10/D11</w:t>
            </w:r>
          </w:p>
        </w:tc>
        <w:tc>
          <w:tcPr>
            <w:tcW w:w="1052" w:type="dxa"/>
          </w:tcPr>
          <w:p w14:paraId="78D5F4B1" w14:textId="77777777" w:rsidR="008D68B2" w:rsidRDefault="00000000">
            <w:pPr>
              <w:spacing w:before="20" w:after="20"/>
            </w:pPr>
            <w:r>
              <w:rPr>
                <w:sz w:val="17"/>
              </w:rPr>
              <w:t>Yes</w:t>
            </w:r>
          </w:p>
        </w:tc>
        <w:tc>
          <w:tcPr>
            <w:tcW w:w="1052" w:type="dxa"/>
          </w:tcPr>
          <w:p w14:paraId="4319178C" w14:textId="77777777" w:rsidR="008D68B2" w:rsidRDefault="008D68B2">
            <w:pPr>
              <w:spacing w:before="20" w:after="20"/>
            </w:pPr>
          </w:p>
        </w:tc>
        <w:tc>
          <w:tcPr>
            <w:tcW w:w="1052" w:type="dxa"/>
          </w:tcPr>
          <w:p w14:paraId="34A92968" w14:textId="77777777" w:rsidR="008D68B2" w:rsidRDefault="008D68B2">
            <w:pPr>
              <w:spacing w:before="20" w:after="20"/>
            </w:pPr>
          </w:p>
        </w:tc>
      </w:tr>
      <w:tr w:rsidR="008D68B2" w14:paraId="4EE160DA" w14:textId="77777777">
        <w:trPr>
          <w:jc w:val="center"/>
        </w:trPr>
        <w:tc>
          <w:tcPr>
            <w:tcW w:w="1052" w:type="dxa"/>
          </w:tcPr>
          <w:p w14:paraId="7D546899" w14:textId="77777777" w:rsidR="008D68B2" w:rsidRDefault="00000000">
            <w:pPr>
              <w:spacing w:before="20" w:after="20"/>
            </w:pPr>
            <w:r>
              <w:rPr>
                <w:b/>
                <w:sz w:val="17"/>
              </w:rPr>
              <w:t>PSG-D14</w:t>
            </w:r>
          </w:p>
        </w:tc>
        <w:tc>
          <w:tcPr>
            <w:tcW w:w="1052" w:type="dxa"/>
          </w:tcPr>
          <w:p w14:paraId="2A3DB111" w14:textId="77777777" w:rsidR="008D68B2" w:rsidRDefault="00000000">
            <w:pPr>
              <w:spacing w:before="20" w:after="20"/>
            </w:pPr>
            <w:r>
              <w:rPr>
                <w:sz w:val="17"/>
              </w:rPr>
              <w:t>Line speed envelope</w:t>
            </w:r>
          </w:p>
        </w:tc>
        <w:tc>
          <w:tcPr>
            <w:tcW w:w="1052" w:type="dxa"/>
          </w:tcPr>
          <w:p w14:paraId="1BBE99D7" w14:textId="77777777" w:rsidR="008D68B2" w:rsidRDefault="00000000">
            <w:pPr>
              <w:spacing w:before="20" w:after="20"/>
            </w:pPr>
            <w:r>
              <w:rPr>
                <w:sz w:val="17"/>
              </w:rPr>
              <w:t>Min and max speed per alloy and gauge</w:t>
            </w:r>
          </w:p>
        </w:tc>
        <w:tc>
          <w:tcPr>
            <w:tcW w:w="1052" w:type="dxa"/>
          </w:tcPr>
          <w:p w14:paraId="7A209D93" w14:textId="77777777" w:rsidR="008D68B2" w:rsidRDefault="00000000">
            <w:pPr>
              <w:spacing w:before="20" w:after="20"/>
            </w:pPr>
            <w:r>
              <w:rPr>
                <w:sz w:val="17"/>
              </w:rPr>
              <w:t>Absolute speed datum; ratios are calculated</w:t>
            </w:r>
          </w:p>
        </w:tc>
        <w:tc>
          <w:tcPr>
            <w:tcW w:w="1052" w:type="dxa"/>
          </w:tcPr>
          <w:p w14:paraId="504A13C0" w14:textId="77777777" w:rsidR="008D68B2" w:rsidRDefault="00000000">
            <w:pPr>
              <w:spacing w:before="20" w:after="20"/>
            </w:pPr>
            <w:r>
              <w:rPr>
                <w:sz w:val="17"/>
              </w:rPr>
              <w:t>Speed cannot be proposed, only ratios</w:t>
            </w:r>
          </w:p>
        </w:tc>
        <w:tc>
          <w:tcPr>
            <w:tcW w:w="1052" w:type="dxa"/>
          </w:tcPr>
          <w:p w14:paraId="44E496A0" w14:textId="77777777" w:rsidR="008D68B2" w:rsidRDefault="00000000">
            <w:pPr>
              <w:spacing w:before="20" w:after="20"/>
            </w:pPr>
            <w:r>
              <w:rPr>
                <w:b/>
                <w:sz w:val="17"/>
              </w:rPr>
              <w:t>Medium</w:t>
            </w:r>
          </w:p>
        </w:tc>
        <w:tc>
          <w:tcPr>
            <w:tcW w:w="1052" w:type="dxa"/>
          </w:tcPr>
          <w:p w14:paraId="107344DB" w14:textId="77777777" w:rsidR="008D68B2" w:rsidRDefault="00000000">
            <w:pPr>
              <w:spacing w:before="20" w:after="20"/>
            </w:pPr>
            <w:r>
              <w:rPr>
                <w:sz w:val="17"/>
              </w:rPr>
              <w:t>We understand this is to be trial-derived</w:t>
            </w:r>
          </w:p>
        </w:tc>
        <w:tc>
          <w:tcPr>
            <w:tcW w:w="1052" w:type="dxa"/>
          </w:tcPr>
          <w:p w14:paraId="31253909" w14:textId="77777777" w:rsidR="008D68B2" w:rsidRDefault="00000000">
            <w:pPr>
              <w:spacing w:before="20" w:after="20"/>
            </w:pPr>
            <w:r>
              <w:rPr>
                <w:sz w:val="17"/>
              </w:rPr>
              <w:t>Yes</w:t>
            </w:r>
          </w:p>
        </w:tc>
        <w:tc>
          <w:tcPr>
            <w:tcW w:w="1052" w:type="dxa"/>
          </w:tcPr>
          <w:p w14:paraId="7C09DFF0" w14:textId="77777777" w:rsidR="008D68B2" w:rsidRDefault="008D68B2">
            <w:pPr>
              <w:spacing w:before="20" w:after="20"/>
            </w:pPr>
          </w:p>
        </w:tc>
        <w:tc>
          <w:tcPr>
            <w:tcW w:w="1052" w:type="dxa"/>
          </w:tcPr>
          <w:p w14:paraId="21E0F9F1" w14:textId="77777777" w:rsidR="008D68B2" w:rsidRDefault="008D68B2">
            <w:pPr>
              <w:spacing w:before="20" w:after="20"/>
            </w:pPr>
          </w:p>
        </w:tc>
      </w:tr>
      <w:tr w:rsidR="008D68B2" w14:paraId="5AC6D068" w14:textId="77777777">
        <w:trPr>
          <w:jc w:val="center"/>
        </w:trPr>
        <w:tc>
          <w:tcPr>
            <w:tcW w:w="1052" w:type="dxa"/>
          </w:tcPr>
          <w:p w14:paraId="374D5DEB" w14:textId="77777777" w:rsidR="008D68B2" w:rsidRDefault="00000000">
            <w:pPr>
              <w:spacing w:before="20" w:after="20"/>
            </w:pPr>
            <w:r>
              <w:rPr>
                <w:b/>
                <w:sz w:val="17"/>
              </w:rPr>
              <w:t>PSG-D15</w:t>
            </w:r>
          </w:p>
        </w:tc>
        <w:tc>
          <w:tcPr>
            <w:tcW w:w="1052" w:type="dxa"/>
          </w:tcPr>
          <w:p w14:paraId="2E18C83B" w14:textId="77777777" w:rsidR="008D68B2" w:rsidRDefault="00000000">
            <w:pPr>
              <w:spacing w:before="20" w:after="20"/>
            </w:pPr>
            <w:r>
              <w:rPr>
                <w:sz w:val="17"/>
              </w:rPr>
              <w:t>Quality acceptance criteria</w:t>
            </w:r>
          </w:p>
        </w:tc>
        <w:tc>
          <w:tcPr>
            <w:tcW w:w="1052" w:type="dxa"/>
          </w:tcPr>
          <w:p w14:paraId="07C63A55" w14:textId="77777777" w:rsidR="008D68B2" w:rsidRDefault="00000000">
            <w:pPr>
              <w:spacing w:before="20" w:after="20"/>
            </w:pPr>
            <w:r>
              <w:rPr>
                <w:sz w:val="17"/>
              </w:rPr>
              <w:t>Acceptance limits, inspection points, disposition rules</w:t>
            </w:r>
          </w:p>
        </w:tc>
        <w:tc>
          <w:tcPr>
            <w:tcW w:w="1052" w:type="dxa"/>
          </w:tcPr>
          <w:p w14:paraId="5AB87983" w14:textId="77777777" w:rsidR="008D68B2" w:rsidRDefault="00000000">
            <w:pPr>
              <w:spacing w:before="20" w:after="20"/>
            </w:pPr>
            <w:r>
              <w:rPr>
                <w:sz w:val="17"/>
              </w:rPr>
              <w:t>Aligns generation with acceptance</w:t>
            </w:r>
          </w:p>
        </w:tc>
        <w:tc>
          <w:tcPr>
            <w:tcW w:w="1052" w:type="dxa"/>
          </w:tcPr>
          <w:p w14:paraId="721A7DFD" w14:textId="77777777" w:rsidR="008D68B2" w:rsidRDefault="00000000">
            <w:pPr>
              <w:spacing w:before="20" w:after="20"/>
            </w:pPr>
            <w:r>
              <w:rPr>
                <w:sz w:val="17"/>
              </w:rPr>
              <w:t>Schedules may target dimensions that would not be accepted</w:t>
            </w:r>
          </w:p>
        </w:tc>
        <w:tc>
          <w:tcPr>
            <w:tcW w:w="1052" w:type="dxa"/>
          </w:tcPr>
          <w:p w14:paraId="7D604639" w14:textId="77777777" w:rsidR="008D68B2" w:rsidRDefault="00000000">
            <w:pPr>
              <w:spacing w:before="20" w:after="20"/>
            </w:pPr>
            <w:r>
              <w:rPr>
                <w:b/>
                <w:sz w:val="17"/>
              </w:rPr>
              <w:t>Medium</w:t>
            </w:r>
          </w:p>
        </w:tc>
        <w:tc>
          <w:tcPr>
            <w:tcW w:w="1052" w:type="dxa"/>
          </w:tcPr>
          <w:p w14:paraId="7172E786" w14:textId="77777777" w:rsidR="008D68B2" w:rsidRDefault="00000000">
            <w:pPr>
              <w:spacing w:before="20" w:after="20"/>
            </w:pPr>
            <w:r>
              <w:rPr>
                <w:sz w:val="17"/>
              </w:rPr>
              <w:t>Existing quality practice</w:t>
            </w:r>
          </w:p>
        </w:tc>
        <w:tc>
          <w:tcPr>
            <w:tcW w:w="1052" w:type="dxa"/>
          </w:tcPr>
          <w:p w14:paraId="6028F265" w14:textId="77777777" w:rsidR="008D68B2" w:rsidRDefault="00000000">
            <w:pPr>
              <w:spacing w:before="20" w:after="20"/>
            </w:pPr>
            <w:r>
              <w:rPr>
                <w:sz w:val="17"/>
              </w:rPr>
              <w:t>Yes</w:t>
            </w:r>
          </w:p>
        </w:tc>
        <w:tc>
          <w:tcPr>
            <w:tcW w:w="1052" w:type="dxa"/>
          </w:tcPr>
          <w:p w14:paraId="1DE7EA21" w14:textId="77777777" w:rsidR="008D68B2" w:rsidRDefault="008D68B2">
            <w:pPr>
              <w:spacing w:before="20" w:after="20"/>
            </w:pPr>
          </w:p>
        </w:tc>
        <w:tc>
          <w:tcPr>
            <w:tcW w:w="1052" w:type="dxa"/>
          </w:tcPr>
          <w:p w14:paraId="650DBADE" w14:textId="77777777" w:rsidR="008D68B2" w:rsidRDefault="008D68B2">
            <w:pPr>
              <w:spacing w:before="20" w:after="20"/>
            </w:pPr>
          </w:p>
        </w:tc>
      </w:tr>
      <w:tr w:rsidR="008D68B2" w14:paraId="1FEE1F12" w14:textId="77777777">
        <w:trPr>
          <w:jc w:val="center"/>
        </w:trPr>
        <w:tc>
          <w:tcPr>
            <w:tcW w:w="1052" w:type="dxa"/>
          </w:tcPr>
          <w:p w14:paraId="183605FE" w14:textId="77777777" w:rsidR="008D68B2" w:rsidRDefault="00000000">
            <w:pPr>
              <w:spacing w:before="20" w:after="20"/>
            </w:pPr>
            <w:r>
              <w:rPr>
                <w:b/>
                <w:sz w:val="17"/>
              </w:rPr>
              <w:t>PSG-D16</w:t>
            </w:r>
          </w:p>
        </w:tc>
        <w:tc>
          <w:tcPr>
            <w:tcW w:w="1052" w:type="dxa"/>
          </w:tcPr>
          <w:p w14:paraId="6B909D70" w14:textId="77777777" w:rsidR="008D68B2" w:rsidRDefault="00000000">
            <w:pPr>
              <w:spacing w:before="20" w:after="20"/>
            </w:pPr>
            <w:r>
              <w:rPr>
                <w:sz w:val="17"/>
              </w:rPr>
              <w:t>Die snap tolerance</w:t>
            </w:r>
          </w:p>
        </w:tc>
        <w:tc>
          <w:tcPr>
            <w:tcW w:w="1052" w:type="dxa"/>
          </w:tcPr>
          <w:p w14:paraId="25F4CC6C" w14:textId="77777777" w:rsidR="008D68B2" w:rsidRDefault="00000000">
            <w:pPr>
              <w:spacing w:before="20" w:after="20"/>
            </w:pPr>
            <w:r>
              <w:rPr>
                <w:sz w:val="17"/>
              </w:rPr>
              <w:t xml:space="preserve">Max acceptable </w:t>
            </w:r>
            <w:r>
              <w:rPr>
                <w:sz w:val="17"/>
              </w:rPr>
              <w:lastRenderedPageBreak/>
              <w:t>deviation between calculated and fitted die</w:t>
            </w:r>
          </w:p>
        </w:tc>
        <w:tc>
          <w:tcPr>
            <w:tcW w:w="1052" w:type="dxa"/>
          </w:tcPr>
          <w:p w14:paraId="3B531317" w14:textId="77777777" w:rsidR="008D68B2" w:rsidRDefault="00000000">
            <w:pPr>
              <w:spacing w:before="20" w:after="20"/>
            </w:pPr>
            <w:r>
              <w:rPr>
                <w:sz w:val="17"/>
              </w:rPr>
              <w:lastRenderedPageBreak/>
              <w:t xml:space="preserve">Governs when a </w:t>
            </w:r>
            <w:r>
              <w:rPr>
                <w:sz w:val="17"/>
              </w:rPr>
              <w:lastRenderedPageBreak/>
              <w:t>substitution is acceptable</w:t>
            </w:r>
          </w:p>
        </w:tc>
        <w:tc>
          <w:tcPr>
            <w:tcW w:w="1052" w:type="dxa"/>
          </w:tcPr>
          <w:p w14:paraId="7D103A9C" w14:textId="77777777" w:rsidR="008D68B2" w:rsidRDefault="00000000">
            <w:pPr>
              <w:spacing w:before="20" w:after="20"/>
            </w:pPr>
            <w:r>
              <w:rPr>
                <w:sz w:val="17"/>
              </w:rPr>
              <w:lastRenderedPageBreak/>
              <w:t xml:space="preserve">Substitutions accepted </w:t>
            </w:r>
            <w:r>
              <w:rPr>
                <w:sz w:val="17"/>
              </w:rPr>
              <w:lastRenderedPageBreak/>
              <w:t>silently or rejected over-strictly</w:t>
            </w:r>
          </w:p>
        </w:tc>
        <w:tc>
          <w:tcPr>
            <w:tcW w:w="1052" w:type="dxa"/>
          </w:tcPr>
          <w:p w14:paraId="72A56A08" w14:textId="77777777" w:rsidR="008D68B2" w:rsidRDefault="00000000">
            <w:pPr>
              <w:spacing w:before="20" w:after="20"/>
            </w:pPr>
            <w:r>
              <w:rPr>
                <w:b/>
                <w:sz w:val="17"/>
              </w:rPr>
              <w:lastRenderedPageBreak/>
              <w:t>Medium</w:t>
            </w:r>
          </w:p>
        </w:tc>
        <w:tc>
          <w:tcPr>
            <w:tcW w:w="1052" w:type="dxa"/>
          </w:tcPr>
          <w:p w14:paraId="4EE19C62" w14:textId="77777777" w:rsidR="008D68B2" w:rsidRDefault="00000000">
            <w:pPr>
              <w:spacing w:before="20" w:after="20"/>
            </w:pPr>
            <w:r>
              <w:rPr>
                <w:rFonts w:ascii="Consolas" w:hAnsi="Consolas"/>
                <w:color w:val="A31D1D"/>
                <w:sz w:val="17"/>
              </w:rPr>
              <w:t xml:space="preserve">[RECOMMENDED DEFAULT: </w:t>
            </w:r>
            <w:r>
              <w:rPr>
                <w:rFonts w:ascii="Consolas" w:hAnsi="Consolas"/>
                <w:color w:val="A31D1D"/>
                <w:sz w:val="17"/>
              </w:rPr>
              <w:lastRenderedPageBreak/>
              <w:t>0.005″]</w:t>
            </w:r>
            <w:r>
              <w:rPr>
                <w:sz w:val="17"/>
              </w:rPr>
              <w:t xml:space="preserve"> — confirm against die increments</w:t>
            </w:r>
          </w:p>
        </w:tc>
        <w:tc>
          <w:tcPr>
            <w:tcW w:w="1052" w:type="dxa"/>
          </w:tcPr>
          <w:p w14:paraId="40392F99" w14:textId="77777777" w:rsidR="008D68B2" w:rsidRDefault="00000000">
            <w:pPr>
              <w:spacing w:before="20" w:after="20"/>
            </w:pPr>
            <w:r>
              <w:rPr>
                <w:sz w:val="17"/>
              </w:rPr>
              <w:lastRenderedPageBreak/>
              <w:t>Yes</w:t>
            </w:r>
          </w:p>
        </w:tc>
        <w:tc>
          <w:tcPr>
            <w:tcW w:w="1052" w:type="dxa"/>
          </w:tcPr>
          <w:p w14:paraId="6CE3CBCF" w14:textId="77777777" w:rsidR="008D68B2" w:rsidRDefault="008D68B2">
            <w:pPr>
              <w:spacing w:before="20" w:after="20"/>
            </w:pPr>
          </w:p>
        </w:tc>
        <w:tc>
          <w:tcPr>
            <w:tcW w:w="1052" w:type="dxa"/>
          </w:tcPr>
          <w:p w14:paraId="7A0EAC1F" w14:textId="77777777" w:rsidR="008D68B2" w:rsidRDefault="008D68B2">
            <w:pPr>
              <w:spacing w:before="20" w:after="20"/>
            </w:pPr>
          </w:p>
        </w:tc>
      </w:tr>
      <w:tr w:rsidR="008D68B2" w14:paraId="21893D68" w14:textId="77777777">
        <w:trPr>
          <w:jc w:val="center"/>
        </w:trPr>
        <w:tc>
          <w:tcPr>
            <w:tcW w:w="1052" w:type="dxa"/>
          </w:tcPr>
          <w:p w14:paraId="0D2AA81E" w14:textId="77777777" w:rsidR="008D68B2" w:rsidRDefault="00000000">
            <w:pPr>
              <w:spacing w:before="20" w:after="20"/>
            </w:pPr>
            <w:r>
              <w:rPr>
                <w:b/>
                <w:sz w:val="17"/>
              </w:rPr>
              <w:t>PSG-D17</w:t>
            </w:r>
          </w:p>
        </w:tc>
        <w:tc>
          <w:tcPr>
            <w:tcW w:w="1052" w:type="dxa"/>
          </w:tcPr>
          <w:p w14:paraId="388051AD" w14:textId="77777777" w:rsidR="008D68B2" w:rsidRDefault="00000000">
            <w:pPr>
              <w:spacing w:before="20" w:after="20"/>
            </w:pPr>
            <w:r>
              <w:rPr>
                <w:sz w:val="17"/>
              </w:rPr>
              <w:t>Aspect ratio thresholds</w:t>
            </w:r>
          </w:p>
        </w:tc>
        <w:tc>
          <w:tcPr>
            <w:tcW w:w="1052" w:type="dxa"/>
          </w:tcPr>
          <w:p w14:paraId="2DCA3E54" w14:textId="77777777" w:rsidR="008D68B2" w:rsidRDefault="00000000">
            <w:pPr>
              <w:spacing w:before="20" w:after="20"/>
            </w:pPr>
            <w:r>
              <w:rPr>
                <w:sz w:val="17"/>
              </w:rPr>
              <w:t>Ratios triggering finishing mill and capability verification</w:t>
            </w:r>
          </w:p>
        </w:tc>
        <w:tc>
          <w:tcPr>
            <w:tcW w:w="1052" w:type="dxa"/>
          </w:tcPr>
          <w:p w14:paraId="42C5E63F" w14:textId="77777777" w:rsidR="008D68B2" w:rsidRDefault="00000000">
            <w:pPr>
              <w:spacing w:before="20" w:after="20"/>
            </w:pPr>
            <w:r>
              <w:rPr>
                <w:sz w:val="17"/>
              </w:rPr>
              <w:t>Determines the finishing-mill decision</w:t>
            </w:r>
          </w:p>
        </w:tc>
        <w:tc>
          <w:tcPr>
            <w:tcW w:w="1052" w:type="dxa"/>
          </w:tcPr>
          <w:p w14:paraId="3D1ECE89" w14:textId="77777777" w:rsidR="008D68B2" w:rsidRDefault="00000000">
            <w:pPr>
              <w:spacing w:before="20" w:after="20"/>
            </w:pPr>
            <w:r>
              <w:rPr>
                <w:sz w:val="17"/>
              </w:rPr>
              <w:t>Finishing mill selected on judgement rather than rule</w:t>
            </w:r>
          </w:p>
        </w:tc>
        <w:tc>
          <w:tcPr>
            <w:tcW w:w="1052" w:type="dxa"/>
          </w:tcPr>
          <w:p w14:paraId="61E63AD4" w14:textId="77777777" w:rsidR="008D68B2" w:rsidRDefault="00000000">
            <w:pPr>
              <w:spacing w:before="20" w:after="20"/>
            </w:pPr>
            <w:r>
              <w:rPr>
                <w:b/>
                <w:sz w:val="17"/>
              </w:rPr>
              <w:t>Medium</w:t>
            </w:r>
          </w:p>
        </w:tc>
        <w:tc>
          <w:tcPr>
            <w:tcW w:w="1052" w:type="dxa"/>
          </w:tcPr>
          <w:p w14:paraId="586BC7C8" w14:textId="77777777" w:rsidR="008D68B2" w:rsidRDefault="00000000">
            <w:pPr>
              <w:spacing w:before="20" w:after="20"/>
            </w:pPr>
            <w:r>
              <w:rPr>
                <w:sz w:val="17"/>
              </w:rPr>
              <w:t>Requires your product experience</w:t>
            </w:r>
          </w:p>
        </w:tc>
        <w:tc>
          <w:tcPr>
            <w:tcW w:w="1052" w:type="dxa"/>
          </w:tcPr>
          <w:p w14:paraId="39DC2BA8" w14:textId="77777777" w:rsidR="008D68B2" w:rsidRDefault="00000000">
            <w:pPr>
              <w:spacing w:before="20" w:after="20"/>
            </w:pPr>
            <w:r>
              <w:rPr>
                <w:sz w:val="17"/>
              </w:rPr>
              <w:t>Yes</w:t>
            </w:r>
          </w:p>
        </w:tc>
        <w:tc>
          <w:tcPr>
            <w:tcW w:w="1052" w:type="dxa"/>
          </w:tcPr>
          <w:p w14:paraId="4E83AA5E" w14:textId="77777777" w:rsidR="008D68B2" w:rsidRDefault="008D68B2">
            <w:pPr>
              <w:spacing w:before="20" w:after="20"/>
            </w:pPr>
          </w:p>
        </w:tc>
        <w:tc>
          <w:tcPr>
            <w:tcW w:w="1052" w:type="dxa"/>
          </w:tcPr>
          <w:p w14:paraId="2C2BA5ED" w14:textId="77777777" w:rsidR="008D68B2" w:rsidRDefault="008D68B2">
            <w:pPr>
              <w:spacing w:before="20" w:after="20"/>
            </w:pPr>
          </w:p>
        </w:tc>
      </w:tr>
      <w:tr w:rsidR="008D68B2" w14:paraId="149937CD" w14:textId="77777777">
        <w:trPr>
          <w:jc w:val="center"/>
        </w:trPr>
        <w:tc>
          <w:tcPr>
            <w:tcW w:w="1052" w:type="dxa"/>
          </w:tcPr>
          <w:p w14:paraId="29057D20" w14:textId="77777777" w:rsidR="008D68B2" w:rsidRDefault="00000000">
            <w:pPr>
              <w:spacing w:before="20" w:after="20"/>
            </w:pPr>
            <w:r>
              <w:rPr>
                <w:b/>
                <w:sz w:val="17"/>
              </w:rPr>
              <w:t>PSG-D18</w:t>
            </w:r>
          </w:p>
        </w:tc>
        <w:tc>
          <w:tcPr>
            <w:tcW w:w="1052" w:type="dxa"/>
          </w:tcPr>
          <w:p w14:paraId="529DECE5" w14:textId="77777777" w:rsidR="008D68B2" w:rsidRDefault="00000000">
            <w:pPr>
              <w:spacing w:before="20" w:after="20"/>
            </w:pPr>
            <w:r>
              <w:rPr>
                <w:sz w:val="17"/>
              </w:rPr>
              <w:t>Product dimensional envelope</w:t>
            </w:r>
          </w:p>
        </w:tc>
        <w:tc>
          <w:tcPr>
            <w:tcW w:w="1052" w:type="dxa"/>
          </w:tcPr>
          <w:p w14:paraId="0F95F6D8" w14:textId="77777777" w:rsidR="008D68B2" w:rsidRDefault="00000000">
            <w:pPr>
              <w:spacing w:before="20" w:after="20"/>
            </w:pPr>
            <w:r>
              <w:rPr>
                <w:sz w:val="17"/>
              </w:rPr>
              <w:t>Min/max gauge and width the plant will offer</w:t>
            </w:r>
          </w:p>
        </w:tc>
        <w:tc>
          <w:tcPr>
            <w:tcW w:w="1052" w:type="dxa"/>
          </w:tcPr>
          <w:p w14:paraId="072B744B" w14:textId="77777777" w:rsidR="008D68B2" w:rsidRDefault="00000000">
            <w:pPr>
              <w:spacing w:before="20" w:after="20"/>
            </w:pPr>
            <w:r>
              <w:rPr>
                <w:sz w:val="17"/>
              </w:rPr>
              <w:t>Bounds input validation</w:t>
            </w:r>
          </w:p>
        </w:tc>
        <w:tc>
          <w:tcPr>
            <w:tcW w:w="1052" w:type="dxa"/>
          </w:tcPr>
          <w:p w14:paraId="29192116" w14:textId="77777777" w:rsidR="008D68B2" w:rsidRDefault="00000000">
            <w:pPr>
              <w:spacing w:before="20" w:after="20"/>
            </w:pPr>
            <w:r>
              <w:rPr>
                <w:sz w:val="17"/>
              </w:rPr>
              <w:t>Inputs accepted that no stand can process</w:t>
            </w:r>
          </w:p>
        </w:tc>
        <w:tc>
          <w:tcPr>
            <w:tcW w:w="1052" w:type="dxa"/>
          </w:tcPr>
          <w:p w14:paraId="4417198A" w14:textId="77777777" w:rsidR="008D68B2" w:rsidRDefault="00000000">
            <w:pPr>
              <w:spacing w:before="20" w:after="20"/>
            </w:pPr>
            <w:r>
              <w:rPr>
                <w:b/>
                <w:sz w:val="17"/>
              </w:rPr>
              <w:t>Medium</w:t>
            </w:r>
          </w:p>
        </w:tc>
        <w:tc>
          <w:tcPr>
            <w:tcW w:w="1052" w:type="dxa"/>
          </w:tcPr>
          <w:p w14:paraId="453BA716" w14:textId="77777777" w:rsidR="008D68B2" w:rsidRDefault="00000000">
            <w:pPr>
              <w:spacing w:before="20" w:after="20"/>
            </w:pPr>
            <w:r>
              <w:rPr>
                <w:sz w:val="17"/>
              </w:rPr>
              <w:t>From machine ranges and commercial policy</w:t>
            </w:r>
          </w:p>
        </w:tc>
        <w:tc>
          <w:tcPr>
            <w:tcW w:w="1052" w:type="dxa"/>
          </w:tcPr>
          <w:p w14:paraId="1C85DCAC" w14:textId="77777777" w:rsidR="008D68B2" w:rsidRDefault="00000000">
            <w:pPr>
              <w:spacing w:before="20" w:after="20"/>
            </w:pPr>
            <w:r>
              <w:rPr>
                <w:sz w:val="17"/>
              </w:rPr>
              <w:t>Yes</w:t>
            </w:r>
          </w:p>
        </w:tc>
        <w:tc>
          <w:tcPr>
            <w:tcW w:w="1052" w:type="dxa"/>
          </w:tcPr>
          <w:p w14:paraId="566F789E" w14:textId="77777777" w:rsidR="008D68B2" w:rsidRDefault="008D68B2">
            <w:pPr>
              <w:spacing w:before="20" w:after="20"/>
            </w:pPr>
          </w:p>
        </w:tc>
        <w:tc>
          <w:tcPr>
            <w:tcW w:w="1052" w:type="dxa"/>
          </w:tcPr>
          <w:p w14:paraId="0D731FD7" w14:textId="77777777" w:rsidR="008D68B2" w:rsidRDefault="008D68B2">
            <w:pPr>
              <w:spacing w:before="20" w:after="20"/>
            </w:pPr>
          </w:p>
        </w:tc>
      </w:tr>
      <w:tr w:rsidR="008D68B2" w14:paraId="25391FE9" w14:textId="77777777">
        <w:trPr>
          <w:jc w:val="center"/>
        </w:trPr>
        <w:tc>
          <w:tcPr>
            <w:tcW w:w="1052" w:type="dxa"/>
          </w:tcPr>
          <w:p w14:paraId="54FE6BE5" w14:textId="77777777" w:rsidR="008D68B2" w:rsidRDefault="00000000">
            <w:pPr>
              <w:spacing w:before="20" w:after="20"/>
            </w:pPr>
            <w:r>
              <w:rPr>
                <w:b/>
                <w:sz w:val="17"/>
              </w:rPr>
              <w:t>PSG-D26</w:t>
            </w:r>
          </w:p>
        </w:tc>
        <w:tc>
          <w:tcPr>
            <w:tcW w:w="1052" w:type="dxa"/>
          </w:tcPr>
          <w:p w14:paraId="3F7E016A" w14:textId="77777777" w:rsidR="008D68B2" w:rsidRDefault="00000000">
            <w:pPr>
              <w:spacing w:before="20" w:after="20"/>
            </w:pPr>
            <w:r>
              <w:rPr>
                <w:b/>
                <w:sz w:val="17"/>
              </w:rPr>
              <w:t>Round → square transition at E1</w:t>
            </w:r>
          </w:p>
        </w:tc>
        <w:tc>
          <w:tcPr>
            <w:tcW w:w="1052" w:type="dxa"/>
          </w:tcPr>
          <w:p w14:paraId="60091573" w14:textId="77777777" w:rsidR="008D68B2" w:rsidRDefault="00000000">
            <w:pPr>
              <w:spacing w:before="20" w:after="20"/>
            </w:pPr>
            <w:r>
              <w:rPr>
                <w:sz w:val="17"/>
              </w:rPr>
              <w:t>The condition under which the first edger carries the section from a round edge to a square one — entry geometry, width reduction required, roller profile</w:t>
            </w:r>
          </w:p>
        </w:tc>
        <w:tc>
          <w:tcPr>
            <w:tcW w:w="1052" w:type="dxa"/>
          </w:tcPr>
          <w:p w14:paraId="5788C3BA" w14:textId="77777777" w:rsidR="008D68B2" w:rsidRDefault="00000000">
            <w:pPr>
              <w:spacing w:before="20" w:after="20"/>
            </w:pPr>
            <w:r>
              <w:rPr>
                <w:sz w:val="17"/>
              </w:rPr>
              <w:t>E1 performs the edge-shape change, not just a width correction (§3.3.11). Square-edge product depends on it and the area formula in §3.3.4 switches on it</w:t>
            </w:r>
          </w:p>
        </w:tc>
        <w:tc>
          <w:tcPr>
            <w:tcW w:w="1052" w:type="dxa"/>
          </w:tcPr>
          <w:p w14:paraId="34C9A670" w14:textId="77777777" w:rsidR="008D68B2" w:rsidRDefault="00000000">
            <w:pPr>
              <w:spacing w:before="20" w:after="20"/>
            </w:pPr>
            <w:r>
              <w:rPr>
                <w:sz w:val="17"/>
              </w:rPr>
              <w:t xml:space="preserve">The engine cannot tell whether a requested square edge is achievable on the selected route; </w:t>
            </w:r>
            <w:r>
              <w:rPr>
                <w:rFonts w:ascii="Consolas" w:hAnsi="Consolas"/>
                <w:color w:val="A31D1D"/>
                <w:sz w:val="17"/>
              </w:rPr>
              <w:t>V27</w:t>
            </w:r>
            <w:r>
              <w:rPr>
                <w:sz w:val="17"/>
              </w:rPr>
              <w:t xml:space="preserve"> — an </w:t>
            </w:r>
            <w:r>
              <w:rPr>
                <w:b/>
                <w:sz w:val="17"/>
              </w:rPr>
              <w:t>Error</w:t>
            </w:r>
            <w:r>
              <w:rPr>
                <w:sz w:val="17"/>
              </w:rPr>
              <w:t xml:space="preserve"> — cannot be evaluated</w:t>
            </w:r>
          </w:p>
        </w:tc>
        <w:tc>
          <w:tcPr>
            <w:tcW w:w="1052" w:type="dxa"/>
          </w:tcPr>
          <w:p w14:paraId="3702F7CC" w14:textId="77777777" w:rsidR="008D68B2" w:rsidRDefault="00000000">
            <w:pPr>
              <w:spacing w:before="20" w:after="20"/>
            </w:pPr>
            <w:r>
              <w:rPr>
                <w:b/>
                <w:sz w:val="17"/>
              </w:rPr>
              <w:t>Medium</w:t>
            </w:r>
          </w:p>
        </w:tc>
        <w:tc>
          <w:tcPr>
            <w:tcW w:w="1052" w:type="dxa"/>
          </w:tcPr>
          <w:p w14:paraId="07E9102D" w14:textId="77777777" w:rsidR="008D68B2" w:rsidRDefault="00000000">
            <w:pPr>
              <w:spacing w:before="20" w:after="20"/>
            </w:pPr>
            <w:r>
              <w:rPr>
                <w:sz w:val="17"/>
              </w:rPr>
              <w:t>From tooling practice</w:t>
            </w:r>
          </w:p>
        </w:tc>
        <w:tc>
          <w:tcPr>
            <w:tcW w:w="1052" w:type="dxa"/>
          </w:tcPr>
          <w:p w14:paraId="131E3144" w14:textId="77777777" w:rsidR="008D68B2" w:rsidRDefault="00000000">
            <w:pPr>
              <w:spacing w:before="20" w:after="20"/>
            </w:pPr>
            <w:r>
              <w:rPr>
                <w:sz w:val="17"/>
              </w:rPr>
              <w:t>Yes</w:t>
            </w:r>
          </w:p>
        </w:tc>
        <w:tc>
          <w:tcPr>
            <w:tcW w:w="1052" w:type="dxa"/>
          </w:tcPr>
          <w:p w14:paraId="0854C9E9" w14:textId="77777777" w:rsidR="008D68B2" w:rsidRDefault="008D68B2">
            <w:pPr>
              <w:spacing w:before="20" w:after="20"/>
            </w:pPr>
          </w:p>
        </w:tc>
        <w:tc>
          <w:tcPr>
            <w:tcW w:w="1052" w:type="dxa"/>
          </w:tcPr>
          <w:p w14:paraId="37D298B5" w14:textId="77777777" w:rsidR="008D68B2" w:rsidRDefault="008D68B2">
            <w:pPr>
              <w:spacing w:before="20" w:after="20"/>
            </w:pPr>
          </w:p>
        </w:tc>
      </w:tr>
      <w:tr w:rsidR="008D68B2" w14:paraId="6A08397B" w14:textId="77777777">
        <w:trPr>
          <w:jc w:val="center"/>
        </w:trPr>
        <w:tc>
          <w:tcPr>
            <w:tcW w:w="1052" w:type="dxa"/>
          </w:tcPr>
          <w:p w14:paraId="1B8A046A" w14:textId="77777777" w:rsidR="008D68B2" w:rsidRDefault="00000000">
            <w:pPr>
              <w:spacing w:before="20" w:after="20"/>
            </w:pPr>
            <w:r>
              <w:rPr>
                <w:b/>
                <w:sz w:val="17"/>
              </w:rPr>
              <w:t>PSG-D27</w:t>
            </w:r>
          </w:p>
        </w:tc>
        <w:tc>
          <w:tcPr>
            <w:tcW w:w="1052" w:type="dxa"/>
          </w:tcPr>
          <w:p w14:paraId="18D81706" w14:textId="77777777" w:rsidR="008D68B2" w:rsidRDefault="00000000">
            <w:pPr>
              <w:spacing w:before="20" w:after="20"/>
            </w:pPr>
            <w:r>
              <w:rPr>
                <w:b/>
                <w:sz w:val="17"/>
              </w:rPr>
              <w:t>Inter-stand tension by dancer mode</w:t>
            </w:r>
          </w:p>
        </w:tc>
        <w:tc>
          <w:tcPr>
            <w:tcW w:w="1052" w:type="dxa"/>
          </w:tcPr>
          <w:p w14:paraId="34F803B8" w14:textId="77777777" w:rsidR="008D68B2" w:rsidRDefault="00000000">
            <w:pPr>
              <w:spacing w:before="20" w:after="20"/>
            </w:pPr>
            <w:r>
              <w:rPr>
                <w:sz w:val="17"/>
              </w:rPr>
              <w:t xml:space="preserve">The two dancers between S1/S2 and S2/S3 run in </w:t>
            </w:r>
            <w:r>
              <w:rPr>
                <w:b/>
                <w:sz w:val="17"/>
              </w:rPr>
              <w:t>dancer mode</w:t>
            </w:r>
            <w:r>
              <w:rPr>
                <w:sz w:val="17"/>
              </w:rPr>
              <w:t xml:space="preserve"> (compensating speed control) or </w:t>
            </w:r>
            <w:r>
              <w:rPr>
                <w:b/>
                <w:sz w:val="17"/>
              </w:rPr>
              <w:t>tension mode</w:t>
            </w:r>
            <w:r>
              <w:rPr>
                <w:sz w:val="17"/>
              </w:rPr>
              <w:t>. Required: which mode each position runs in for a given product, and the tension setpoint or range when in tension mode</w:t>
            </w:r>
          </w:p>
        </w:tc>
        <w:tc>
          <w:tcPr>
            <w:tcW w:w="1052" w:type="dxa"/>
          </w:tcPr>
          <w:p w14:paraId="29B368B6" w14:textId="77777777" w:rsidR="008D68B2" w:rsidRDefault="00000000">
            <w:pPr>
              <w:spacing w:before="20" w:after="20"/>
            </w:pPr>
            <w:r>
              <w:rPr>
                <w:sz w:val="17"/>
              </w:rPr>
              <w:t xml:space="preserve">Applied tension </w:t>
            </w:r>
            <w:r>
              <w:rPr>
                <w:b/>
                <w:sz w:val="17"/>
              </w:rPr>
              <w:t>reduces roll separating force</w:t>
            </w:r>
            <w:r>
              <w:rPr>
                <w:sz w:val="17"/>
              </w:rPr>
              <w:t xml:space="preserve"> (§3.3.6), so both the </w:t>
            </w:r>
            <w:r>
              <w:rPr>
                <w:rFonts w:ascii="Consolas" w:hAnsi="Consolas"/>
                <w:color w:val="A31D1D"/>
                <w:sz w:val="17"/>
              </w:rPr>
              <w:t>F &gt; F_max</w:t>
            </w:r>
            <w:r>
              <w:rPr>
                <w:sz w:val="17"/>
              </w:rPr>
              <w:t xml:space="preserve"> check and the roll gap </w:t>
            </w:r>
            <w:r>
              <w:rPr>
                <w:rFonts w:ascii="Consolas" w:hAnsi="Consolas"/>
                <w:color w:val="A31D1D"/>
                <w:sz w:val="17"/>
              </w:rPr>
              <w:t>S₀ = h_target − F/K</w:t>
            </w:r>
            <w:r>
              <w:rPr>
                <w:sz w:val="17"/>
              </w:rPr>
              <w:t xml:space="preserve"> depend on it. The substitution is </w:t>
            </w:r>
            <w:r>
              <w:rPr>
                <w:rFonts w:ascii="Consolas" w:hAnsi="Consolas"/>
                <w:color w:val="A31D1D"/>
                <w:sz w:val="17"/>
              </w:rPr>
              <w:t>σ̄_f,eff = σ̄_f − (σ_b + σ_f)/2</w:t>
            </w:r>
          </w:p>
        </w:tc>
        <w:tc>
          <w:tcPr>
            <w:tcW w:w="1052" w:type="dxa"/>
          </w:tcPr>
          <w:p w14:paraId="62C4D0CD" w14:textId="77777777" w:rsidR="008D68B2" w:rsidRDefault="00000000">
            <w:pPr>
              <w:spacing w:before="20" w:after="20"/>
            </w:pPr>
            <w:r>
              <w:rPr>
                <w:sz w:val="17"/>
              </w:rPr>
              <w:t>Force is over-predicted in tension mode — runnable schedules rejected — and the gap is set from the wrong force, delivering thin</w:t>
            </w:r>
          </w:p>
        </w:tc>
        <w:tc>
          <w:tcPr>
            <w:tcW w:w="1052" w:type="dxa"/>
          </w:tcPr>
          <w:p w14:paraId="338B3BA3" w14:textId="77777777" w:rsidR="008D68B2" w:rsidRDefault="00000000">
            <w:pPr>
              <w:spacing w:before="20" w:after="20"/>
            </w:pPr>
            <w:r>
              <w:rPr>
                <w:b/>
                <w:sz w:val="17"/>
              </w:rPr>
              <w:t>Medium</w:t>
            </w:r>
          </w:p>
        </w:tc>
        <w:tc>
          <w:tcPr>
            <w:tcW w:w="1052" w:type="dxa"/>
          </w:tcPr>
          <w:p w14:paraId="7F7BBD05" w14:textId="77777777" w:rsidR="008D68B2" w:rsidRDefault="00000000">
            <w:pPr>
              <w:spacing w:before="20" w:after="20"/>
            </w:pPr>
            <w:r>
              <w:rPr>
                <w:sz w:val="17"/>
              </w:rPr>
              <w:t>Mill builder datasheet plus operating practice from the current mills</w:t>
            </w:r>
          </w:p>
        </w:tc>
        <w:tc>
          <w:tcPr>
            <w:tcW w:w="1052" w:type="dxa"/>
          </w:tcPr>
          <w:p w14:paraId="490F5CBB" w14:textId="77777777" w:rsidR="008D68B2" w:rsidRDefault="00000000">
            <w:pPr>
              <w:spacing w:before="20" w:after="20"/>
            </w:pPr>
            <w:r>
              <w:rPr>
                <w:sz w:val="17"/>
              </w:rPr>
              <w:t>Yes</w:t>
            </w:r>
          </w:p>
        </w:tc>
        <w:tc>
          <w:tcPr>
            <w:tcW w:w="1052" w:type="dxa"/>
          </w:tcPr>
          <w:p w14:paraId="6D654BC5" w14:textId="77777777" w:rsidR="008D68B2" w:rsidRDefault="008D68B2">
            <w:pPr>
              <w:spacing w:before="20" w:after="20"/>
            </w:pPr>
          </w:p>
        </w:tc>
        <w:tc>
          <w:tcPr>
            <w:tcW w:w="1052" w:type="dxa"/>
          </w:tcPr>
          <w:p w14:paraId="6218BC9A" w14:textId="77777777" w:rsidR="008D68B2" w:rsidRDefault="008D68B2">
            <w:pPr>
              <w:spacing w:before="20" w:after="20"/>
            </w:pPr>
          </w:p>
        </w:tc>
      </w:tr>
      <w:tr w:rsidR="008D68B2" w14:paraId="29EAAD06" w14:textId="77777777">
        <w:trPr>
          <w:jc w:val="center"/>
        </w:trPr>
        <w:tc>
          <w:tcPr>
            <w:tcW w:w="1052" w:type="dxa"/>
          </w:tcPr>
          <w:p w14:paraId="58922635" w14:textId="77777777" w:rsidR="008D68B2" w:rsidRDefault="00000000">
            <w:pPr>
              <w:spacing w:before="20" w:after="20"/>
            </w:pPr>
            <w:r>
              <w:rPr>
                <w:b/>
                <w:sz w:val="17"/>
              </w:rPr>
              <w:t>PSG-D28</w:t>
            </w:r>
          </w:p>
        </w:tc>
        <w:tc>
          <w:tcPr>
            <w:tcW w:w="1052" w:type="dxa"/>
          </w:tcPr>
          <w:p w14:paraId="79D0A920" w14:textId="77777777" w:rsidR="008D68B2" w:rsidRDefault="00000000">
            <w:pPr>
              <w:spacing w:before="20" w:after="20"/>
            </w:pPr>
            <w:r>
              <w:rPr>
                <w:b/>
                <w:sz w:val="17"/>
              </w:rPr>
              <w:t>No-draw threshold</w:t>
            </w:r>
          </w:p>
        </w:tc>
        <w:tc>
          <w:tcPr>
            <w:tcW w:w="1052" w:type="dxa"/>
          </w:tcPr>
          <w:p w14:paraId="54F523B7" w14:textId="77777777" w:rsidR="008D68B2" w:rsidRDefault="00000000">
            <w:pPr>
              <w:spacing w:before="20" w:after="20"/>
            </w:pPr>
            <w:r>
              <w:rPr>
                <w:sz w:val="17"/>
              </w:rPr>
              <w:t xml:space="preserve">Total area reduction below which </w:t>
            </w:r>
            <w:r>
              <w:rPr>
                <w:b/>
                <w:sz w:val="17"/>
              </w:rPr>
              <w:t>no drawing is done at all</w:t>
            </w:r>
            <w:r>
              <w:rPr>
                <w:sz w:val="17"/>
              </w:rPr>
              <w:t xml:space="preserve"> and rod is fed straight to FM1, both </w:t>
            </w:r>
            <w:r>
              <w:rPr>
                <w:sz w:val="17"/>
              </w:rPr>
              <w:lastRenderedPageBreak/>
              <w:t xml:space="preserve">draw boxes bypassed. Distinct from </w:t>
            </w:r>
            <w:r>
              <w:rPr>
                <w:rFonts w:ascii="Consolas" w:hAnsi="Consolas"/>
                <w:color w:val="A31D1D"/>
                <w:sz w:val="17"/>
              </w:rPr>
              <w:t>PSG-D01</w:t>
            </w:r>
            <w:r>
              <w:rPr>
                <w:sz w:val="17"/>
              </w:rPr>
              <w:t xml:space="preserve">'s per-pass maximum and from </w:t>
            </w:r>
            <w:r>
              <w:rPr>
                <w:rFonts w:ascii="Consolas" w:hAnsi="Consolas"/>
                <w:color w:val="A31D1D"/>
                <w:sz w:val="17"/>
              </w:rPr>
              <w:t>R03</w:t>
            </w:r>
            <w:r>
              <w:rPr>
                <w:sz w:val="17"/>
              </w:rPr>
              <w:t>'s per-pass minimum — this one governs the whole sequence</w:t>
            </w:r>
          </w:p>
        </w:tc>
        <w:tc>
          <w:tcPr>
            <w:tcW w:w="1052" w:type="dxa"/>
          </w:tcPr>
          <w:p w14:paraId="5B67FD51" w14:textId="77777777" w:rsidR="008D68B2" w:rsidRDefault="00000000">
            <w:pPr>
              <w:spacing w:before="20" w:after="20"/>
            </w:pPr>
            <w:r>
              <w:rPr>
                <w:sz w:val="17"/>
              </w:rPr>
              <w:lastRenderedPageBreak/>
              <w:t xml:space="preserve">The first decision in the route tree (§6.2) and the first line of Step 4. Without it the engine </w:t>
            </w:r>
            <w:r>
              <w:rPr>
                <w:sz w:val="17"/>
              </w:rPr>
              <w:lastRenderedPageBreak/>
              <w:t>cannot tell a near-net rod from one needing a draw pass</w:t>
            </w:r>
          </w:p>
        </w:tc>
        <w:tc>
          <w:tcPr>
            <w:tcW w:w="1052" w:type="dxa"/>
          </w:tcPr>
          <w:p w14:paraId="3F6E0476" w14:textId="77777777" w:rsidR="008D68B2" w:rsidRDefault="00000000">
            <w:pPr>
              <w:spacing w:before="20" w:after="20"/>
            </w:pPr>
            <w:r>
              <w:rPr>
                <w:sz w:val="17"/>
              </w:rPr>
              <w:lastRenderedPageBreak/>
              <w:t xml:space="preserve">Either a pointless die pass that adds cold work for no dimensional gain, or no bypass path </w:t>
            </w:r>
            <w:r>
              <w:rPr>
                <w:sz w:val="17"/>
              </w:rPr>
              <w:lastRenderedPageBreak/>
              <w:t>at all</w:t>
            </w:r>
          </w:p>
        </w:tc>
        <w:tc>
          <w:tcPr>
            <w:tcW w:w="1052" w:type="dxa"/>
          </w:tcPr>
          <w:p w14:paraId="7AADFC41" w14:textId="77777777" w:rsidR="008D68B2" w:rsidRDefault="00000000">
            <w:pPr>
              <w:spacing w:before="20" w:after="20"/>
            </w:pPr>
            <w:r>
              <w:rPr>
                <w:b/>
                <w:sz w:val="17"/>
              </w:rPr>
              <w:lastRenderedPageBreak/>
              <w:t>Medium</w:t>
            </w:r>
          </w:p>
        </w:tc>
        <w:tc>
          <w:tcPr>
            <w:tcW w:w="1052" w:type="dxa"/>
          </w:tcPr>
          <w:p w14:paraId="7FB33E33" w14:textId="77777777" w:rsidR="008D68B2" w:rsidRDefault="00000000">
            <w:pPr>
              <w:spacing w:before="20" w:after="20"/>
            </w:pPr>
            <w:r>
              <w:rPr>
                <w:sz w:val="17"/>
              </w:rPr>
              <w:t xml:space="preserve">A figure of </w:t>
            </w:r>
            <w:r>
              <w:rPr>
                <w:b/>
                <w:sz w:val="17"/>
              </w:rPr>
              <w:t>2%</w:t>
            </w:r>
            <w:r>
              <w:rPr>
                <w:sz w:val="17"/>
              </w:rPr>
              <w:t xml:space="preserve"> appears in United Aluminum's internal interface contract; we have </w:t>
            </w:r>
            <w:r>
              <w:rPr>
                <w:b/>
                <w:sz w:val="17"/>
              </w:rPr>
              <w:t>not</w:t>
            </w:r>
            <w:r>
              <w:rPr>
                <w:sz w:val="17"/>
              </w:rPr>
              <w:t xml:space="preserve"> </w:t>
            </w:r>
            <w:r>
              <w:rPr>
                <w:sz w:val="17"/>
              </w:rPr>
              <w:lastRenderedPageBreak/>
              <w:t>adopted it here, because it has not been through engineering review. Confirm or replace</w:t>
            </w:r>
          </w:p>
        </w:tc>
        <w:tc>
          <w:tcPr>
            <w:tcW w:w="1052" w:type="dxa"/>
          </w:tcPr>
          <w:p w14:paraId="1A661CA5" w14:textId="77777777" w:rsidR="008D68B2" w:rsidRDefault="00000000">
            <w:pPr>
              <w:spacing w:before="20" w:after="20"/>
            </w:pPr>
            <w:r>
              <w:rPr>
                <w:sz w:val="17"/>
              </w:rPr>
              <w:lastRenderedPageBreak/>
              <w:t>Yes</w:t>
            </w:r>
          </w:p>
        </w:tc>
        <w:tc>
          <w:tcPr>
            <w:tcW w:w="1052" w:type="dxa"/>
          </w:tcPr>
          <w:p w14:paraId="5A65B1FE" w14:textId="77777777" w:rsidR="008D68B2" w:rsidRDefault="008D68B2">
            <w:pPr>
              <w:spacing w:before="20" w:after="20"/>
            </w:pPr>
          </w:p>
        </w:tc>
        <w:tc>
          <w:tcPr>
            <w:tcW w:w="1052" w:type="dxa"/>
          </w:tcPr>
          <w:p w14:paraId="0A6A4521" w14:textId="77777777" w:rsidR="008D68B2" w:rsidRDefault="008D68B2">
            <w:pPr>
              <w:spacing w:before="20" w:after="20"/>
            </w:pPr>
          </w:p>
        </w:tc>
      </w:tr>
      <w:tr w:rsidR="008D68B2" w14:paraId="623B1193" w14:textId="77777777">
        <w:trPr>
          <w:jc w:val="center"/>
        </w:trPr>
        <w:tc>
          <w:tcPr>
            <w:tcW w:w="1052" w:type="dxa"/>
          </w:tcPr>
          <w:p w14:paraId="2AFC9533" w14:textId="77777777" w:rsidR="008D68B2" w:rsidRDefault="00000000">
            <w:pPr>
              <w:spacing w:before="20" w:after="20"/>
            </w:pPr>
            <w:r>
              <w:rPr>
                <w:b/>
                <w:sz w:val="17"/>
              </w:rPr>
              <w:t>PSG-D29</w:t>
            </w:r>
          </w:p>
        </w:tc>
        <w:tc>
          <w:tcPr>
            <w:tcW w:w="1052" w:type="dxa"/>
          </w:tcPr>
          <w:p w14:paraId="36F48D16" w14:textId="77777777" w:rsidR="008D68B2" w:rsidRDefault="00000000">
            <w:pPr>
              <w:spacing w:before="20" w:after="20"/>
            </w:pPr>
            <w:r>
              <w:rPr>
                <w:b/>
                <w:sz w:val="17"/>
              </w:rPr>
              <w:t>Strain bands per finished temper</w:t>
            </w:r>
          </w:p>
        </w:tc>
        <w:tc>
          <w:tcPr>
            <w:tcW w:w="1052" w:type="dxa"/>
          </w:tcPr>
          <w:p w14:paraId="5ED54A60" w14:textId="77777777" w:rsidR="008D68B2" w:rsidRDefault="00000000">
            <w:pPr>
              <w:spacing w:before="20" w:after="20"/>
            </w:pPr>
            <w:r>
              <w:rPr>
                <w:sz w:val="17"/>
              </w:rPr>
              <w:t xml:space="preserve">The accumulated true strain </w:t>
            </w:r>
            <w:r>
              <w:rPr>
                <w:rFonts w:ascii="Consolas" w:hAnsi="Consolas"/>
                <w:color w:val="A31D1D"/>
                <w:sz w:val="17"/>
              </w:rPr>
              <w:t>ε_total</w:t>
            </w:r>
            <w:r>
              <w:rPr>
                <w:sz w:val="17"/>
              </w:rPr>
              <w:t xml:space="preserve"> corresponding to each temper designation, per alloy — the mapping from cold work to </w:t>
            </w:r>
            <w:r>
              <w:rPr>
                <w:rFonts w:ascii="Consolas" w:hAnsi="Consolas"/>
                <w:color w:val="A31D1D"/>
                <w:sz w:val="17"/>
              </w:rPr>
              <w:t>H12</w:t>
            </w:r>
            <w:r>
              <w:rPr>
                <w:sz w:val="17"/>
              </w:rPr>
              <w:t xml:space="preserve">, </w:t>
            </w:r>
            <w:r>
              <w:rPr>
                <w:rFonts w:ascii="Consolas" w:hAnsi="Consolas"/>
                <w:color w:val="A31D1D"/>
                <w:sz w:val="17"/>
              </w:rPr>
              <w:t>H14</w:t>
            </w:r>
            <w:r>
              <w:rPr>
                <w:sz w:val="17"/>
              </w:rPr>
              <w:t xml:space="preserve">, </w:t>
            </w:r>
            <w:r>
              <w:rPr>
                <w:rFonts w:ascii="Consolas" w:hAnsi="Consolas"/>
                <w:color w:val="A31D1D"/>
                <w:sz w:val="17"/>
              </w:rPr>
              <w:t>H16</w:t>
            </w:r>
            <w:r>
              <w:rPr>
                <w:sz w:val="17"/>
              </w:rPr>
              <w:t xml:space="preserve"> and so on</w:t>
            </w:r>
          </w:p>
        </w:tc>
        <w:tc>
          <w:tcPr>
            <w:tcW w:w="1052" w:type="dxa"/>
          </w:tcPr>
          <w:p w14:paraId="3793265C" w14:textId="77777777" w:rsidR="008D68B2" w:rsidRDefault="00000000">
            <w:pPr>
              <w:spacing w:before="20" w:after="20"/>
            </w:pPr>
            <w:r>
              <w:rPr>
                <w:sz w:val="17"/>
              </w:rPr>
              <w:t xml:space="preserve">Target temper is a </w:t>
            </w:r>
            <w:r>
              <w:rPr>
                <w:b/>
                <w:sz w:val="17"/>
              </w:rPr>
              <w:t>mandatory</w:t>
            </w:r>
            <w:r>
              <w:rPr>
                <w:sz w:val="17"/>
              </w:rPr>
              <w:t xml:space="preserve"> order input and §3.2.5 states that accumulated strain determines it, but nothing maps one to the other. </w:t>
            </w:r>
            <w:r>
              <w:rPr>
                <w:rFonts w:ascii="Consolas" w:hAnsi="Consolas"/>
                <w:color w:val="A31D1D"/>
                <w:sz w:val="17"/>
              </w:rPr>
              <w:t>V16</w:t>
            </w:r>
            <w:r>
              <w:rPr>
                <w:sz w:val="17"/>
              </w:rPr>
              <w:t xml:space="preserve"> cannot run without it</w:t>
            </w:r>
          </w:p>
        </w:tc>
        <w:tc>
          <w:tcPr>
            <w:tcW w:w="1052" w:type="dxa"/>
          </w:tcPr>
          <w:p w14:paraId="233356F7" w14:textId="77777777" w:rsidR="008D68B2" w:rsidRDefault="00000000">
            <w:pPr>
              <w:spacing w:before="20" w:after="20"/>
            </w:pPr>
            <w:r>
              <w:rPr>
                <w:sz w:val="17"/>
              </w:rPr>
              <w:t xml:space="preserve">A mandatory input that </w:t>
            </w:r>
            <w:r>
              <w:rPr>
                <w:b/>
                <w:sz w:val="17"/>
              </w:rPr>
              <w:t>no calculation consumes</w:t>
            </w:r>
            <w:r>
              <w:rPr>
                <w:sz w:val="17"/>
              </w:rPr>
              <w:t>: the engine accepts a temper it cannot verify, and reports a check it never performed</w:t>
            </w:r>
          </w:p>
        </w:tc>
        <w:tc>
          <w:tcPr>
            <w:tcW w:w="1052" w:type="dxa"/>
          </w:tcPr>
          <w:p w14:paraId="039BF669" w14:textId="77777777" w:rsidR="008D68B2" w:rsidRDefault="00000000">
            <w:pPr>
              <w:spacing w:before="20" w:after="20"/>
            </w:pPr>
            <w:r>
              <w:rPr>
                <w:b/>
                <w:sz w:val="17"/>
              </w:rPr>
              <w:t>Medium</w:t>
            </w:r>
          </w:p>
        </w:tc>
        <w:tc>
          <w:tcPr>
            <w:tcW w:w="1052" w:type="dxa"/>
          </w:tcPr>
          <w:p w14:paraId="1148C1DC" w14:textId="77777777" w:rsidR="008D68B2" w:rsidRDefault="00000000">
            <w:pPr>
              <w:spacing w:before="20" w:after="20"/>
            </w:pPr>
            <w:r>
              <w:rPr>
                <w:sz w:val="17"/>
              </w:rPr>
              <w:t>Standard temper designations imply strain ranges; the plant's own correlation is what matters</w:t>
            </w:r>
          </w:p>
        </w:tc>
        <w:tc>
          <w:tcPr>
            <w:tcW w:w="1052" w:type="dxa"/>
          </w:tcPr>
          <w:p w14:paraId="2F41D2BD" w14:textId="77777777" w:rsidR="008D68B2" w:rsidRDefault="00000000">
            <w:pPr>
              <w:spacing w:before="20" w:after="20"/>
            </w:pPr>
            <w:r>
              <w:rPr>
                <w:sz w:val="17"/>
              </w:rPr>
              <w:t>Yes</w:t>
            </w:r>
          </w:p>
        </w:tc>
        <w:tc>
          <w:tcPr>
            <w:tcW w:w="1052" w:type="dxa"/>
          </w:tcPr>
          <w:p w14:paraId="0B3E70E2" w14:textId="77777777" w:rsidR="008D68B2" w:rsidRDefault="008D68B2">
            <w:pPr>
              <w:spacing w:before="20" w:after="20"/>
            </w:pPr>
          </w:p>
        </w:tc>
        <w:tc>
          <w:tcPr>
            <w:tcW w:w="1052" w:type="dxa"/>
          </w:tcPr>
          <w:p w14:paraId="757D47DE" w14:textId="77777777" w:rsidR="008D68B2" w:rsidRDefault="008D68B2">
            <w:pPr>
              <w:spacing w:before="20" w:after="20"/>
            </w:pPr>
          </w:p>
        </w:tc>
      </w:tr>
      <w:tr w:rsidR="008D68B2" w14:paraId="6B166C2A" w14:textId="77777777">
        <w:trPr>
          <w:jc w:val="center"/>
        </w:trPr>
        <w:tc>
          <w:tcPr>
            <w:tcW w:w="1052" w:type="dxa"/>
          </w:tcPr>
          <w:p w14:paraId="0F1E0D0C" w14:textId="77777777" w:rsidR="008D68B2" w:rsidRDefault="00000000">
            <w:pPr>
              <w:spacing w:before="20" w:after="20"/>
            </w:pPr>
            <w:r>
              <w:rPr>
                <w:b/>
                <w:sz w:val="17"/>
              </w:rPr>
              <w:t>PSG-D30</w:t>
            </w:r>
          </w:p>
        </w:tc>
        <w:tc>
          <w:tcPr>
            <w:tcW w:w="1052" w:type="dxa"/>
          </w:tcPr>
          <w:p w14:paraId="0EE73445" w14:textId="77777777" w:rsidR="008D68B2" w:rsidRDefault="00000000">
            <w:pPr>
              <w:spacing w:before="20" w:after="20"/>
            </w:pPr>
            <w:r>
              <w:rPr>
                <w:b/>
                <w:sz w:val="17"/>
              </w:rPr>
              <w:t>Density and the footage-to-weight basis</w:t>
            </w:r>
          </w:p>
        </w:tc>
        <w:tc>
          <w:tcPr>
            <w:tcW w:w="1052" w:type="dxa"/>
          </w:tcPr>
          <w:p w14:paraId="56CCE34D" w14:textId="77777777" w:rsidR="008D68B2" w:rsidRDefault="00000000">
            <w:pPr>
              <w:spacing w:before="20" w:after="20"/>
            </w:pPr>
            <w:r>
              <w:rPr>
                <w:sz w:val="17"/>
              </w:rPr>
              <w:t>Density per alloy, and the agreed conversion from finished section and length to weight</w:t>
            </w:r>
          </w:p>
        </w:tc>
        <w:tc>
          <w:tcPr>
            <w:tcW w:w="1052" w:type="dxa"/>
          </w:tcPr>
          <w:p w14:paraId="0D38EF92" w14:textId="77777777" w:rsidR="008D68B2" w:rsidRDefault="00000000">
            <w:pPr>
              <w:spacing w:before="20" w:after="20"/>
            </w:pPr>
            <w:r>
              <w:rPr>
                <w:sz w:val="17"/>
              </w:rPr>
              <w:t xml:space="preserve">Step 12A's output-weight calculation and the </w:t>
            </w:r>
            <w:r>
              <w:rPr>
                <w:rFonts w:ascii="Consolas" w:hAnsi="Consolas"/>
                <w:color w:val="A31D1D"/>
                <w:sz w:val="17"/>
              </w:rPr>
              <w:t>V33</w:t>
            </w:r>
            <w:r>
              <w:rPr>
                <w:sz w:val="17"/>
              </w:rPr>
              <w:t xml:space="preserve"> take-up check</w:t>
            </w:r>
          </w:p>
        </w:tc>
        <w:tc>
          <w:tcPr>
            <w:tcW w:w="1052" w:type="dxa"/>
          </w:tcPr>
          <w:p w14:paraId="5C4B6B69" w14:textId="77777777" w:rsidR="008D68B2" w:rsidRDefault="00000000">
            <w:pPr>
              <w:spacing w:before="20" w:after="20"/>
            </w:pPr>
            <w:r>
              <w:rPr>
                <w:sz w:val="17"/>
              </w:rPr>
              <w:t>The take-up capacity check cannot run, and the engineer does not see at design time that an order splits across multiple spools</w:t>
            </w:r>
          </w:p>
        </w:tc>
        <w:tc>
          <w:tcPr>
            <w:tcW w:w="1052" w:type="dxa"/>
          </w:tcPr>
          <w:p w14:paraId="54647DE6" w14:textId="77777777" w:rsidR="008D68B2" w:rsidRDefault="00000000">
            <w:pPr>
              <w:spacing w:before="20" w:after="20"/>
            </w:pPr>
            <w:r>
              <w:rPr>
                <w:b/>
                <w:sz w:val="17"/>
              </w:rPr>
              <w:t>Medium</w:t>
            </w:r>
          </w:p>
        </w:tc>
        <w:tc>
          <w:tcPr>
            <w:tcW w:w="1052" w:type="dxa"/>
          </w:tcPr>
          <w:p w14:paraId="2E3EC9D5" w14:textId="77777777" w:rsidR="008D68B2" w:rsidRDefault="00000000">
            <w:pPr>
              <w:spacing w:before="20" w:after="20"/>
            </w:pPr>
            <w:r>
              <w:rPr>
                <w:sz w:val="17"/>
              </w:rPr>
              <w:t xml:space="preserve">Published density per alloy is a starting point. </w:t>
            </w:r>
            <w:r>
              <w:rPr>
                <w:b/>
                <w:sz w:val="17"/>
              </w:rPr>
              <w:t>This conversion is used by spool completion and the coil label as well</w:t>
            </w:r>
            <w:r>
              <w:rPr>
                <w:sz w:val="17"/>
              </w:rPr>
              <w:t xml:space="preserve"> — it must resolve to </w:t>
            </w:r>
            <w:r>
              <w:rPr>
                <w:b/>
                <w:sz w:val="17"/>
              </w:rPr>
              <w:t>one</w:t>
            </w:r>
            <w:r>
              <w:rPr>
                <w:sz w:val="17"/>
              </w:rPr>
              <w:t xml:space="preserve"> factor across all three, not three independent ones</w:t>
            </w:r>
          </w:p>
        </w:tc>
        <w:tc>
          <w:tcPr>
            <w:tcW w:w="1052" w:type="dxa"/>
          </w:tcPr>
          <w:p w14:paraId="39D1ABB9" w14:textId="77777777" w:rsidR="008D68B2" w:rsidRDefault="00000000">
            <w:pPr>
              <w:spacing w:before="20" w:after="20"/>
            </w:pPr>
            <w:r>
              <w:rPr>
                <w:sz w:val="17"/>
              </w:rPr>
              <w:t>Yes</w:t>
            </w:r>
          </w:p>
        </w:tc>
        <w:tc>
          <w:tcPr>
            <w:tcW w:w="1052" w:type="dxa"/>
          </w:tcPr>
          <w:p w14:paraId="3BB5ACA7" w14:textId="77777777" w:rsidR="008D68B2" w:rsidRDefault="008D68B2">
            <w:pPr>
              <w:spacing w:before="20" w:after="20"/>
            </w:pPr>
          </w:p>
        </w:tc>
        <w:tc>
          <w:tcPr>
            <w:tcW w:w="1052" w:type="dxa"/>
          </w:tcPr>
          <w:p w14:paraId="43AD5158" w14:textId="77777777" w:rsidR="008D68B2" w:rsidRDefault="008D68B2">
            <w:pPr>
              <w:spacing w:before="20" w:after="20"/>
            </w:pPr>
          </w:p>
        </w:tc>
      </w:tr>
      <w:tr w:rsidR="008D68B2" w14:paraId="3E6C3B1C" w14:textId="77777777">
        <w:trPr>
          <w:jc w:val="center"/>
        </w:trPr>
        <w:tc>
          <w:tcPr>
            <w:tcW w:w="1052" w:type="dxa"/>
          </w:tcPr>
          <w:p w14:paraId="5640873C" w14:textId="77777777" w:rsidR="008D68B2" w:rsidRDefault="00000000">
            <w:pPr>
              <w:spacing w:before="20" w:after="20"/>
            </w:pPr>
            <w:r>
              <w:rPr>
                <w:b/>
                <w:sz w:val="17"/>
              </w:rPr>
              <w:t>PSG-D32</w:t>
            </w:r>
          </w:p>
        </w:tc>
        <w:tc>
          <w:tcPr>
            <w:tcW w:w="1052" w:type="dxa"/>
          </w:tcPr>
          <w:p w14:paraId="0490EBEE" w14:textId="77777777" w:rsidR="008D68B2" w:rsidRDefault="00000000">
            <w:pPr>
              <w:spacing w:before="20" w:after="20"/>
            </w:pPr>
            <w:r>
              <w:rPr>
                <w:b/>
                <w:sz w:val="17"/>
              </w:rPr>
              <w:t>Planned output multiple per line</w:t>
            </w:r>
          </w:p>
        </w:tc>
        <w:tc>
          <w:tcPr>
            <w:tcW w:w="1052" w:type="dxa"/>
          </w:tcPr>
          <w:p w14:paraId="46B7C8DA" w14:textId="77777777" w:rsidR="008D68B2" w:rsidRDefault="00000000">
            <w:pPr>
              <w:spacing w:before="20" w:after="20"/>
            </w:pPr>
            <w:r>
              <w:rPr>
                <w:sz w:val="17"/>
              </w:rPr>
              <w:t xml:space="preserve">The weight an output unit is </w:t>
            </w:r>
            <w:r>
              <w:rPr>
                <w:b/>
                <w:sz w:val="17"/>
              </w:rPr>
              <w:t>actually produced at</w:t>
            </w:r>
            <w:r>
              <w:rPr>
                <w:sz w:val="17"/>
              </w:rPr>
              <w:t xml:space="preserve"> on each line — as distinct from what the take-up is </w:t>
            </w:r>
            <w:r>
              <w:rPr>
                <w:i/>
                <w:sz w:val="17"/>
              </w:rPr>
              <w:t>rated</w:t>
            </w:r>
            <w:r>
              <w:rPr>
                <w:sz w:val="17"/>
              </w:rPr>
              <w:t xml:space="preserve"> to hold</w:t>
            </w:r>
          </w:p>
        </w:tc>
        <w:tc>
          <w:tcPr>
            <w:tcW w:w="1052" w:type="dxa"/>
          </w:tcPr>
          <w:p w14:paraId="13A1204D" w14:textId="77777777" w:rsidR="008D68B2" w:rsidRDefault="00000000">
            <w:pPr>
              <w:spacing w:before="20" w:after="20"/>
            </w:pPr>
            <w:r>
              <w:rPr>
                <w:sz w:val="17"/>
              </w:rPr>
              <w:t xml:space="preserve">Step 12A splits an order across output units. </w:t>
            </w:r>
            <w:r>
              <w:rPr>
                <w:b/>
                <w:sz w:val="17"/>
              </w:rPr>
              <w:t>The split is against the planned multiple, not the rating</w:t>
            </w:r>
            <w:r>
              <w:rPr>
                <w:sz w:val="17"/>
              </w:rPr>
              <w:t xml:space="preserve">, and the two differ by roughly a </w:t>
            </w:r>
            <w:r>
              <w:rPr>
                <w:sz w:val="17"/>
              </w:rPr>
              <w:lastRenderedPageBreak/>
              <w:t>factor of two</w:t>
            </w:r>
          </w:p>
        </w:tc>
        <w:tc>
          <w:tcPr>
            <w:tcW w:w="1052" w:type="dxa"/>
          </w:tcPr>
          <w:p w14:paraId="2760D9EE" w14:textId="77777777" w:rsidR="008D68B2" w:rsidRDefault="00000000">
            <w:pPr>
              <w:spacing w:before="20" w:after="20"/>
            </w:pPr>
            <w:r>
              <w:rPr>
                <w:sz w:val="17"/>
              </w:rPr>
              <w:lastRenderedPageBreak/>
              <w:t xml:space="preserve">The unit count is reported too low and each unit too heavy — the exact surprise the step exists to prevent, discovered at the take-up instead of at </w:t>
            </w:r>
            <w:r>
              <w:rPr>
                <w:sz w:val="17"/>
              </w:rPr>
              <w:lastRenderedPageBreak/>
              <w:t>design time</w:t>
            </w:r>
          </w:p>
        </w:tc>
        <w:tc>
          <w:tcPr>
            <w:tcW w:w="1052" w:type="dxa"/>
          </w:tcPr>
          <w:p w14:paraId="49953C87" w14:textId="77777777" w:rsidR="008D68B2" w:rsidRDefault="00000000">
            <w:pPr>
              <w:spacing w:before="20" w:after="20"/>
            </w:pPr>
            <w:r>
              <w:rPr>
                <w:b/>
                <w:sz w:val="17"/>
              </w:rPr>
              <w:lastRenderedPageBreak/>
              <w:t>Medium</w:t>
            </w:r>
          </w:p>
        </w:tc>
        <w:tc>
          <w:tcPr>
            <w:tcW w:w="1052" w:type="dxa"/>
          </w:tcPr>
          <w:p w14:paraId="7D3FE24D" w14:textId="77777777" w:rsidR="008D68B2" w:rsidRDefault="00000000">
            <w:pPr>
              <w:spacing w:before="20" w:after="20"/>
            </w:pPr>
            <w:r>
              <w:rPr>
                <w:sz w:val="17"/>
              </w:rPr>
              <w:t xml:space="preserve">This figure already exists in planning: the FL1 spool is sized so whole finished coils can be cut from it. </w:t>
            </w:r>
            <w:r>
              <w:rPr>
                <w:b/>
                <w:sz w:val="17"/>
              </w:rPr>
              <w:t>Take the number planning uses</w:t>
            </w:r>
            <w:r>
              <w:rPr>
                <w:sz w:val="17"/>
              </w:rPr>
              <w:t xml:space="preserve"> — it must not resolve to two values</w:t>
            </w:r>
          </w:p>
        </w:tc>
        <w:tc>
          <w:tcPr>
            <w:tcW w:w="1052" w:type="dxa"/>
          </w:tcPr>
          <w:p w14:paraId="16D9AD52" w14:textId="77777777" w:rsidR="008D68B2" w:rsidRDefault="00000000">
            <w:pPr>
              <w:spacing w:before="20" w:after="20"/>
            </w:pPr>
            <w:r>
              <w:rPr>
                <w:sz w:val="17"/>
              </w:rPr>
              <w:t>Yes</w:t>
            </w:r>
          </w:p>
        </w:tc>
        <w:tc>
          <w:tcPr>
            <w:tcW w:w="1052" w:type="dxa"/>
          </w:tcPr>
          <w:p w14:paraId="37DAD451" w14:textId="77777777" w:rsidR="008D68B2" w:rsidRDefault="008D68B2">
            <w:pPr>
              <w:spacing w:before="20" w:after="20"/>
            </w:pPr>
          </w:p>
        </w:tc>
        <w:tc>
          <w:tcPr>
            <w:tcW w:w="1052" w:type="dxa"/>
          </w:tcPr>
          <w:p w14:paraId="611003BC" w14:textId="77777777" w:rsidR="008D68B2" w:rsidRDefault="008D68B2">
            <w:pPr>
              <w:spacing w:before="20" w:after="20"/>
            </w:pPr>
          </w:p>
        </w:tc>
      </w:tr>
      <w:tr w:rsidR="008D68B2" w14:paraId="2F60A789" w14:textId="77777777">
        <w:trPr>
          <w:jc w:val="center"/>
        </w:trPr>
        <w:tc>
          <w:tcPr>
            <w:tcW w:w="1052" w:type="dxa"/>
          </w:tcPr>
          <w:p w14:paraId="592465A8" w14:textId="77777777" w:rsidR="008D68B2" w:rsidRDefault="00000000">
            <w:pPr>
              <w:spacing w:before="20" w:after="20"/>
            </w:pPr>
            <w:r>
              <w:rPr>
                <w:b/>
                <w:sz w:val="17"/>
              </w:rPr>
              <w:t>PSG-D33</w:t>
            </w:r>
          </w:p>
        </w:tc>
        <w:tc>
          <w:tcPr>
            <w:tcW w:w="1052" w:type="dxa"/>
          </w:tcPr>
          <w:p w14:paraId="645CB89E" w14:textId="77777777" w:rsidR="008D68B2" w:rsidRDefault="00000000">
            <w:pPr>
              <w:spacing w:before="20" w:after="20"/>
            </w:pPr>
            <w:r>
              <w:rPr>
                <w:b/>
                <w:sz w:val="17"/>
              </w:rPr>
              <w:t>As-rolled incoming edge geometry</w:t>
            </w:r>
          </w:p>
        </w:tc>
        <w:tc>
          <w:tcPr>
            <w:tcW w:w="1052" w:type="dxa"/>
          </w:tcPr>
          <w:p w14:paraId="54237664" w14:textId="77777777" w:rsidR="008D68B2" w:rsidRDefault="00000000">
            <w:pPr>
              <w:spacing w:before="20" w:after="20"/>
            </w:pPr>
            <w:r>
              <w:rPr>
                <w:sz w:val="17"/>
              </w:rPr>
              <w:t>The area correction for an as-rolled edge — the edge left by the previous pass, neither square nor formed round</w:t>
            </w:r>
          </w:p>
        </w:tc>
        <w:tc>
          <w:tcPr>
            <w:tcW w:w="1052" w:type="dxa"/>
          </w:tcPr>
          <w:p w14:paraId="6F81B0DE" w14:textId="77777777" w:rsidR="008D68B2" w:rsidRDefault="00000000">
            <w:pPr>
              <w:spacing w:before="20" w:after="20"/>
            </w:pPr>
            <w:r>
              <w:rPr>
                <w:sz w:val="17"/>
              </w:rPr>
              <w:t xml:space="preserve">§4.2 admits </w:t>
            </w:r>
            <w:r>
              <w:rPr>
                <w:i/>
                <w:sz w:val="17"/>
              </w:rPr>
              <w:t>as-rolled</w:t>
            </w:r>
            <w:r>
              <w:rPr>
                <w:sz w:val="17"/>
              </w:rPr>
              <w:t xml:space="preserve"> as a </w:t>
            </w:r>
            <w:r>
              <w:rPr>
                <w:b/>
                <w:sz w:val="17"/>
              </w:rPr>
              <w:t>mandatory</w:t>
            </w:r>
            <w:r>
              <w:rPr>
                <w:sz w:val="17"/>
              </w:rPr>
              <w:t xml:space="preserve"> incoming edge condition on a spool input, but §3.3.4 gives formulas only for square and round, so Step 1B cannot compute the section the FL2 path starts from</w:t>
            </w:r>
          </w:p>
        </w:tc>
        <w:tc>
          <w:tcPr>
            <w:tcW w:w="1052" w:type="dxa"/>
          </w:tcPr>
          <w:p w14:paraId="5D6B2CFB" w14:textId="77777777" w:rsidR="008D68B2" w:rsidRDefault="00000000">
            <w:pPr>
              <w:spacing w:before="20" w:after="20"/>
            </w:pPr>
            <w:r>
              <w:rPr>
                <w:sz w:val="17"/>
              </w:rPr>
              <w:t>The incoming area is bounded rather than known — about 3% on a typical section, the same order as the round-edge correction that §3.3.4 shows propagating into die selection</w:t>
            </w:r>
          </w:p>
        </w:tc>
        <w:tc>
          <w:tcPr>
            <w:tcW w:w="1052" w:type="dxa"/>
          </w:tcPr>
          <w:p w14:paraId="73A98E98" w14:textId="77777777" w:rsidR="008D68B2" w:rsidRDefault="00000000">
            <w:pPr>
              <w:spacing w:before="20" w:after="20"/>
            </w:pPr>
            <w:r>
              <w:rPr>
                <w:b/>
                <w:sz w:val="17"/>
              </w:rPr>
              <w:t>Medium</w:t>
            </w:r>
          </w:p>
        </w:tc>
        <w:tc>
          <w:tcPr>
            <w:tcW w:w="1052" w:type="dxa"/>
          </w:tcPr>
          <w:p w14:paraId="4AD04F42" w14:textId="77777777" w:rsidR="008D68B2" w:rsidRDefault="00000000">
            <w:pPr>
              <w:spacing w:before="20" w:after="20"/>
            </w:pPr>
            <w:r>
              <w:rPr>
                <w:sz w:val="17"/>
              </w:rPr>
              <w:t xml:space="preserve">The as-rolled edge lies </w:t>
            </w:r>
            <w:r>
              <w:rPr>
                <w:b/>
                <w:sz w:val="17"/>
              </w:rPr>
              <w:t>between</w:t>
            </w:r>
            <w:r>
              <w:rPr>
                <w:sz w:val="17"/>
              </w:rPr>
              <w:t xml:space="preserve"> the square and round cases, so it is bounded to within </w:t>
            </w:r>
            <w:r>
              <w:rPr>
                <w:rFonts w:ascii="Consolas" w:hAnsi="Consolas"/>
                <w:color w:val="A31D1D"/>
                <w:sz w:val="17"/>
              </w:rPr>
              <w:t>0.2146 · t²</w:t>
            </w:r>
            <w:r>
              <w:rPr>
                <w:sz w:val="17"/>
              </w:rPr>
              <w:t>. A single coefficient in that range is sufficient</w:t>
            </w:r>
          </w:p>
        </w:tc>
        <w:tc>
          <w:tcPr>
            <w:tcW w:w="1052" w:type="dxa"/>
          </w:tcPr>
          <w:p w14:paraId="347D8280" w14:textId="77777777" w:rsidR="008D68B2" w:rsidRDefault="00000000">
            <w:pPr>
              <w:spacing w:before="20" w:after="20"/>
            </w:pPr>
            <w:r>
              <w:rPr>
                <w:sz w:val="17"/>
              </w:rPr>
              <w:t>Yes</w:t>
            </w:r>
          </w:p>
        </w:tc>
        <w:tc>
          <w:tcPr>
            <w:tcW w:w="1052" w:type="dxa"/>
          </w:tcPr>
          <w:p w14:paraId="4E043514" w14:textId="77777777" w:rsidR="008D68B2" w:rsidRDefault="008D68B2">
            <w:pPr>
              <w:spacing w:before="20" w:after="20"/>
            </w:pPr>
          </w:p>
        </w:tc>
        <w:tc>
          <w:tcPr>
            <w:tcW w:w="1052" w:type="dxa"/>
          </w:tcPr>
          <w:p w14:paraId="12750C2C" w14:textId="77777777" w:rsidR="008D68B2" w:rsidRDefault="008D68B2">
            <w:pPr>
              <w:spacing w:before="20" w:after="20"/>
            </w:pPr>
          </w:p>
        </w:tc>
      </w:tr>
      <w:tr w:rsidR="008D68B2" w14:paraId="01FFA786" w14:textId="77777777">
        <w:trPr>
          <w:jc w:val="center"/>
        </w:trPr>
        <w:tc>
          <w:tcPr>
            <w:tcW w:w="1052" w:type="dxa"/>
          </w:tcPr>
          <w:p w14:paraId="2A080B69" w14:textId="77777777" w:rsidR="008D68B2" w:rsidRDefault="00000000">
            <w:pPr>
              <w:spacing w:before="20" w:after="20"/>
            </w:pPr>
            <w:r>
              <w:rPr>
                <w:b/>
                <w:sz w:val="17"/>
              </w:rPr>
              <w:t>PSG-D34</w:t>
            </w:r>
          </w:p>
        </w:tc>
        <w:tc>
          <w:tcPr>
            <w:tcW w:w="1052" w:type="dxa"/>
          </w:tcPr>
          <w:p w14:paraId="11AA906B" w14:textId="77777777" w:rsidR="008D68B2" w:rsidRDefault="00000000">
            <w:pPr>
              <w:spacing w:before="20" w:after="20"/>
            </w:pPr>
            <w:r>
              <w:rPr>
                <w:b/>
                <w:sz w:val="17"/>
              </w:rPr>
              <w:t>Lever-arm coefficient</w:t>
            </w:r>
          </w:p>
        </w:tc>
        <w:tc>
          <w:tcPr>
            <w:tcW w:w="1052" w:type="dxa"/>
          </w:tcPr>
          <w:p w14:paraId="5773011B" w14:textId="77777777" w:rsidR="008D68B2" w:rsidRDefault="00000000">
            <w:pPr>
              <w:spacing w:before="20" w:after="20"/>
            </w:pPr>
            <w:r>
              <w:rPr>
                <w:rFonts w:ascii="Consolas" w:hAnsi="Consolas"/>
                <w:color w:val="A31D1D"/>
                <w:sz w:val="17"/>
              </w:rPr>
              <w:t>λ</w:t>
            </w:r>
            <w:r>
              <w:rPr>
                <w:sz w:val="17"/>
              </w:rPr>
              <w:t xml:space="preserve"> in </w:t>
            </w:r>
            <w:r>
              <w:rPr>
                <w:rFonts w:ascii="Consolas" w:hAnsi="Consolas"/>
                <w:color w:val="A31D1D"/>
                <w:sz w:val="17"/>
              </w:rPr>
              <w:t>M = F · λ · L_p</w:t>
            </w:r>
            <w:r>
              <w:rPr>
                <w:sz w:val="17"/>
              </w:rPr>
              <w:t>, relating separating force to roll torque (§3.3.6)</w:t>
            </w:r>
          </w:p>
        </w:tc>
        <w:tc>
          <w:tcPr>
            <w:tcW w:w="1052" w:type="dxa"/>
          </w:tcPr>
          <w:p w14:paraId="71FE5766" w14:textId="77777777" w:rsidR="008D68B2" w:rsidRDefault="00000000">
            <w:pPr>
              <w:spacing w:before="20" w:after="20"/>
            </w:pPr>
            <w:r>
              <w:rPr>
                <w:sz w:val="17"/>
              </w:rPr>
              <w:t>Drive power is a stated limit (</w:t>
            </w:r>
            <w:r>
              <w:rPr>
                <w:rFonts w:ascii="Consolas" w:hAnsi="Consolas"/>
                <w:color w:val="A31D1D"/>
                <w:sz w:val="17"/>
              </w:rPr>
              <w:t>PSG-D11</w:t>
            </w:r>
            <w:r>
              <w:rPr>
                <w:sz w:val="17"/>
              </w:rPr>
              <w:t xml:space="preserve">, </w:t>
            </w:r>
            <w:r>
              <w:rPr>
                <w:rFonts w:ascii="Consolas" w:hAnsi="Consolas"/>
                <w:color w:val="A31D1D"/>
                <w:sz w:val="17"/>
              </w:rPr>
              <w:t>R13</w:t>
            </w:r>
            <w:r>
              <w:rPr>
                <w:sz w:val="17"/>
              </w:rPr>
              <w:t xml:space="preserve">, </w:t>
            </w:r>
            <w:r>
              <w:rPr>
                <w:rFonts w:ascii="Consolas" w:hAnsi="Consolas"/>
                <w:color w:val="A31D1D"/>
                <w:sz w:val="17"/>
              </w:rPr>
              <w:t>V21</w:t>
            </w:r>
            <w:r>
              <w:rPr>
                <w:sz w:val="17"/>
              </w:rPr>
              <w:t xml:space="preserve">) and §3.3.6 warns it "often binds before force" — but nothing computed it. Step 10A now does, and needs </w:t>
            </w:r>
            <w:r>
              <w:rPr>
                <w:rFonts w:ascii="Consolas" w:hAnsi="Consolas"/>
                <w:color w:val="A31D1D"/>
                <w:sz w:val="17"/>
              </w:rPr>
              <w:t>λ</w:t>
            </w:r>
          </w:p>
        </w:tc>
        <w:tc>
          <w:tcPr>
            <w:tcW w:w="1052" w:type="dxa"/>
          </w:tcPr>
          <w:p w14:paraId="456BE827" w14:textId="77777777" w:rsidR="008D68B2" w:rsidRDefault="00000000">
            <w:pPr>
              <w:spacing w:before="20" w:after="20"/>
            </w:pPr>
            <w:r>
              <w:rPr>
                <w:sz w:val="17"/>
              </w:rPr>
              <w:t>The power check cannot run, so the second of the two real ceilings on draft per pass is invisible</w:t>
            </w:r>
          </w:p>
        </w:tc>
        <w:tc>
          <w:tcPr>
            <w:tcW w:w="1052" w:type="dxa"/>
          </w:tcPr>
          <w:p w14:paraId="57B602FF" w14:textId="77777777" w:rsidR="008D68B2" w:rsidRDefault="00000000">
            <w:pPr>
              <w:spacing w:before="20" w:after="20"/>
            </w:pPr>
            <w:r>
              <w:rPr>
                <w:b/>
                <w:sz w:val="17"/>
              </w:rPr>
              <w:t>Medium</w:t>
            </w:r>
          </w:p>
        </w:tc>
        <w:tc>
          <w:tcPr>
            <w:tcW w:w="1052" w:type="dxa"/>
          </w:tcPr>
          <w:p w14:paraId="7C9DE0E0" w14:textId="77777777" w:rsidR="008D68B2" w:rsidRDefault="00000000">
            <w:pPr>
              <w:spacing w:before="20" w:after="20"/>
            </w:pPr>
            <w:r>
              <w:rPr>
                <w:rFonts w:ascii="Consolas" w:hAnsi="Consolas"/>
                <w:color w:val="A31D1D"/>
                <w:sz w:val="17"/>
              </w:rPr>
              <w:t>[RECOMMENDED DEFAULT: 0.45]</w:t>
            </w:r>
            <w:r>
              <w:rPr>
                <w:sz w:val="17"/>
              </w:rPr>
              <w:t xml:space="preserve"> — 0.4–0.5 is the usual cold-rolling range. Confirm rather than measure</w:t>
            </w:r>
          </w:p>
        </w:tc>
        <w:tc>
          <w:tcPr>
            <w:tcW w:w="1052" w:type="dxa"/>
          </w:tcPr>
          <w:p w14:paraId="4FC8F553" w14:textId="77777777" w:rsidR="008D68B2" w:rsidRDefault="00000000">
            <w:pPr>
              <w:spacing w:before="20" w:after="20"/>
            </w:pPr>
            <w:r>
              <w:rPr>
                <w:sz w:val="17"/>
              </w:rPr>
              <w:t>Yes</w:t>
            </w:r>
          </w:p>
        </w:tc>
        <w:tc>
          <w:tcPr>
            <w:tcW w:w="1052" w:type="dxa"/>
          </w:tcPr>
          <w:p w14:paraId="6B78460B" w14:textId="77777777" w:rsidR="008D68B2" w:rsidRDefault="008D68B2">
            <w:pPr>
              <w:spacing w:before="20" w:after="20"/>
            </w:pPr>
          </w:p>
        </w:tc>
        <w:tc>
          <w:tcPr>
            <w:tcW w:w="1052" w:type="dxa"/>
          </w:tcPr>
          <w:p w14:paraId="00240C7C" w14:textId="77777777" w:rsidR="008D68B2" w:rsidRDefault="008D68B2">
            <w:pPr>
              <w:spacing w:before="20" w:after="20"/>
            </w:pPr>
          </w:p>
        </w:tc>
      </w:tr>
      <w:tr w:rsidR="008D68B2" w14:paraId="3843553D" w14:textId="77777777">
        <w:trPr>
          <w:jc w:val="center"/>
        </w:trPr>
        <w:tc>
          <w:tcPr>
            <w:tcW w:w="1052" w:type="dxa"/>
          </w:tcPr>
          <w:p w14:paraId="47CA752E" w14:textId="77777777" w:rsidR="008D68B2" w:rsidRDefault="00000000">
            <w:pPr>
              <w:spacing w:before="20" w:after="20"/>
            </w:pPr>
            <w:r>
              <w:rPr>
                <w:b/>
                <w:sz w:val="17"/>
              </w:rPr>
              <w:t>PSG-D19</w:t>
            </w:r>
          </w:p>
        </w:tc>
        <w:tc>
          <w:tcPr>
            <w:tcW w:w="1052" w:type="dxa"/>
          </w:tcPr>
          <w:p w14:paraId="3CFE4216" w14:textId="77777777" w:rsidR="008D68B2" w:rsidRDefault="00000000">
            <w:pPr>
              <w:spacing w:before="20" w:after="20"/>
            </w:pPr>
            <w:r>
              <w:rPr>
                <w:sz w:val="17"/>
              </w:rPr>
              <w:t>Roll and die change criteria</w:t>
            </w:r>
          </w:p>
        </w:tc>
        <w:tc>
          <w:tcPr>
            <w:tcW w:w="1052" w:type="dxa"/>
          </w:tcPr>
          <w:p w14:paraId="013A1E7D" w14:textId="77777777" w:rsidR="008D68B2" w:rsidRDefault="00000000">
            <w:pPr>
              <w:spacing w:before="20" w:after="20"/>
            </w:pPr>
            <w:r>
              <w:rPr>
                <w:sz w:val="17"/>
              </w:rPr>
              <w:t>When tooling is changed — footage, condition, or product change</w:t>
            </w:r>
          </w:p>
        </w:tc>
        <w:tc>
          <w:tcPr>
            <w:tcW w:w="1052" w:type="dxa"/>
          </w:tcPr>
          <w:p w14:paraId="2DB04261" w14:textId="77777777" w:rsidR="008D68B2" w:rsidRDefault="00000000">
            <w:pPr>
              <w:spacing w:before="20" w:after="20"/>
            </w:pPr>
            <w:r>
              <w:rPr>
                <w:sz w:val="17"/>
              </w:rPr>
              <w:t>Affects whether a schedule implies a tooling change</w:t>
            </w:r>
          </w:p>
        </w:tc>
        <w:tc>
          <w:tcPr>
            <w:tcW w:w="1052" w:type="dxa"/>
          </w:tcPr>
          <w:p w14:paraId="5DEF5A14" w14:textId="77777777" w:rsidR="008D68B2" w:rsidRDefault="00000000">
            <w:pPr>
              <w:spacing w:before="20" w:after="20"/>
            </w:pPr>
            <w:r>
              <w:rPr>
                <w:sz w:val="17"/>
              </w:rPr>
              <w:t>Tooling changes not anticipated in scheduling</w:t>
            </w:r>
          </w:p>
        </w:tc>
        <w:tc>
          <w:tcPr>
            <w:tcW w:w="1052" w:type="dxa"/>
          </w:tcPr>
          <w:p w14:paraId="425FAA9D" w14:textId="77777777" w:rsidR="008D68B2" w:rsidRDefault="00000000">
            <w:pPr>
              <w:spacing w:before="20" w:after="20"/>
            </w:pPr>
            <w:r>
              <w:rPr>
                <w:b/>
                <w:sz w:val="17"/>
              </w:rPr>
              <w:t>Low</w:t>
            </w:r>
          </w:p>
        </w:tc>
        <w:tc>
          <w:tcPr>
            <w:tcW w:w="1052" w:type="dxa"/>
          </w:tcPr>
          <w:p w14:paraId="6B21160F" w14:textId="77777777" w:rsidR="008D68B2" w:rsidRDefault="00000000">
            <w:pPr>
              <w:spacing w:before="20" w:after="20"/>
            </w:pPr>
            <w:r>
              <w:rPr>
                <w:sz w:val="17"/>
              </w:rPr>
              <w:t>Existing maintenance practice</w:t>
            </w:r>
          </w:p>
        </w:tc>
        <w:tc>
          <w:tcPr>
            <w:tcW w:w="1052" w:type="dxa"/>
          </w:tcPr>
          <w:p w14:paraId="6F583329" w14:textId="77777777" w:rsidR="008D68B2" w:rsidRDefault="00000000">
            <w:pPr>
              <w:spacing w:before="20" w:after="20"/>
            </w:pPr>
            <w:r>
              <w:rPr>
                <w:sz w:val="17"/>
              </w:rPr>
              <w:t>Yes</w:t>
            </w:r>
          </w:p>
        </w:tc>
        <w:tc>
          <w:tcPr>
            <w:tcW w:w="1052" w:type="dxa"/>
          </w:tcPr>
          <w:p w14:paraId="25AF9386" w14:textId="77777777" w:rsidR="008D68B2" w:rsidRDefault="008D68B2">
            <w:pPr>
              <w:spacing w:before="20" w:after="20"/>
            </w:pPr>
          </w:p>
        </w:tc>
        <w:tc>
          <w:tcPr>
            <w:tcW w:w="1052" w:type="dxa"/>
          </w:tcPr>
          <w:p w14:paraId="5BBB373F" w14:textId="77777777" w:rsidR="008D68B2" w:rsidRDefault="008D68B2">
            <w:pPr>
              <w:spacing w:before="20" w:after="20"/>
            </w:pPr>
          </w:p>
        </w:tc>
      </w:tr>
      <w:tr w:rsidR="008D68B2" w14:paraId="36A03193" w14:textId="77777777">
        <w:trPr>
          <w:jc w:val="center"/>
        </w:trPr>
        <w:tc>
          <w:tcPr>
            <w:tcW w:w="1052" w:type="dxa"/>
          </w:tcPr>
          <w:p w14:paraId="0A29C77A" w14:textId="77777777" w:rsidR="008D68B2" w:rsidRDefault="00000000">
            <w:pPr>
              <w:spacing w:before="20" w:after="20"/>
            </w:pPr>
            <w:r>
              <w:rPr>
                <w:b/>
                <w:sz w:val="17"/>
              </w:rPr>
              <w:t>PSG-D20</w:t>
            </w:r>
          </w:p>
        </w:tc>
        <w:tc>
          <w:tcPr>
            <w:tcW w:w="1052" w:type="dxa"/>
          </w:tcPr>
          <w:p w14:paraId="7FD63D47" w14:textId="77777777" w:rsidR="008D68B2" w:rsidRDefault="00000000">
            <w:pPr>
              <w:spacing w:before="20" w:after="20"/>
            </w:pPr>
            <w:r>
              <w:rPr>
                <w:sz w:val="17"/>
              </w:rPr>
              <w:t>Surface finish requirements</w:t>
            </w:r>
          </w:p>
        </w:tc>
        <w:tc>
          <w:tcPr>
            <w:tcW w:w="1052" w:type="dxa"/>
          </w:tcPr>
          <w:p w14:paraId="58F9C234" w14:textId="77777777" w:rsidR="008D68B2" w:rsidRDefault="00000000">
            <w:pPr>
              <w:spacing w:before="20" w:after="20"/>
            </w:pPr>
            <w:r>
              <w:rPr>
                <w:sz w:val="17"/>
              </w:rPr>
              <w:t>Finish classes and their process constraints</w:t>
            </w:r>
          </w:p>
        </w:tc>
        <w:tc>
          <w:tcPr>
            <w:tcW w:w="1052" w:type="dxa"/>
          </w:tcPr>
          <w:p w14:paraId="009C3703" w14:textId="77777777" w:rsidR="008D68B2" w:rsidRDefault="00000000">
            <w:pPr>
              <w:spacing w:before="20" w:after="20"/>
            </w:pPr>
            <w:r>
              <w:rPr>
                <w:sz w:val="17"/>
              </w:rPr>
              <w:t>Constrains speed and reduction</w:t>
            </w:r>
          </w:p>
        </w:tc>
        <w:tc>
          <w:tcPr>
            <w:tcW w:w="1052" w:type="dxa"/>
          </w:tcPr>
          <w:p w14:paraId="03F713B5" w14:textId="77777777" w:rsidR="008D68B2" w:rsidRDefault="00000000">
            <w:pPr>
              <w:spacing w:before="20" w:after="20"/>
            </w:pPr>
            <w:r>
              <w:rPr>
                <w:sz w:val="17"/>
              </w:rPr>
              <w:t>Finish requirements not reflected in schedules</w:t>
            </w:r>
          </w:p>
        </w:tc>
        <w:tc>
          <w:tcPr>
            <w:tcW w:w="1052" w:type="dxa"/>
          </w:tcPr>
          <w:p w14:paraId="38BBC146" w14:textId="77777777" w:rsidR="008D68B2" w:rsidRDefault="00000000">
            <w:pPr>
              <w:spacing w:before="20" w:after="20"/>
            </w:pPr>
            <w:r>
              <w:rPr>
                <w:b/>
                <w:sz w:val="17"/>
              </w:rPr>
              <w:t>Low</w:t>
            </w:r>
          </w:p>
        </w:tc>
        <w:tc>
          <w:tcPr>
            <w:tcW w:w="1052" w:type="dxa"/>
          </w:tcPr>
          <w:p w14:paraId="15F27A73" w14:textId="77777777" w:rsidR="008D68B2" w:rsidRDefault="00000000">
            <w:pPr>
              <w:spacing w:before="20" w:after="20"/>
            </w:pPr>
            <w:r>
              <w:rPr>
                <w:sz w:val="17"/>
              </w:rPr>
              <w:t>Customer specification</w:t>
            </w:r>
          </w:p>
        </w:tc>
        <w:tc>
          <w:tcPr>
            <w:tcW w:w="1052" w:type="dxa"/>
          </w:tcPr>
          <w:p w14:paraId="1250441A" w14:textId="77777777" w:rsidR="008D68B2" w:rsidRDefault="00000000">
            <w:pPr>
              <w:spacing w:before="20" w:after="20"/>
            </w:pPr>
            <w:r>
              <w:rPr>
                <w:sz w:val="17"/>
              </w:rPr>
              <w:t>Yes</w:t>
            </w:r>
          </w:p>
        </w:tc>
        <w:tc>
          <w:tcPr>
            <w:tcW w:w="1052" w:type="dxa"/>
          </w:tcPr>
          <w:p w14:paraId="2C51675F" w14:textId="77777777" w:rsidR="008D68B2" w:rsidRDefault="008D68B2">
            <w:pPr>
              <w:spacing w:before="20" w:after="20"/>
            </w:pPr>
          </w:p>
        </w:tc>
        <w:tc>
          <w:tcPr>
            <w:tcW w:w="1052" w:type="dxa"/>
          </w:tcPr>
          <w:p w14:paraId="49F77DC1" w14:textId="77777777" w:rsidR="008D68B2" w:rsidRDefault="008D68B2">
            <w:pPr>
              <w:spacing w:before="20" w:after="20"/>
            </w:pPr>
          </w:p>
        </w:tc>
      </w:tr>
      <w:tr w:rsidR="008D68B2" w14:paraId="552156B8" w14:textId="77777777">
        <w:trPr>
          <w:jc w:val="center"/>
        </w:trPr>
        <w:tc>
          <w:tcPr>
            <w:tcW w:w="1052" w:type="dxa"/>
          </w:tcPr>
          <w:p w14:paraId="3A9AB3C9" w14:textId="77777777" w:rsidR="008D68B2" w:rsidRDefault="00000000">
            <w:pPr>
              <w:spacing w:before="20" w:after="20"/>
            </w:pPr>
            <w:r>
              <w:rPr>
                <w:b/>
                <w:sz w:val="17"/>
              </w:rPr>
              <w:t>PSG-D21</w:t>
            </w:r>
          </w:p>
        </w:tc>
        <w:tc>
          <w:tcPr>
            <w:tcW w:w="1052" w:type="dxa"/>
          </w:tcPr>
          <w:p w14:paraId="5BF008A0" w14:textId="77777777" w:rsidR="008D68B2" w:rsidRDefault="00000000">
            <w:pPr>
              <w:spacing w:before="20" w:after="20"/>
            </w:pPr>
            <w:r>
              <w:rPr>
                <w:sz w:val="17"/>
              </w:rPr>
              <w:t>Scrap and rework handling</w:t>
            </w:r>
          </w:p>
        </w:tc>
        <w:tc>
          <w:tcPr>
            <w:tcW w:w="1052" w:type="dxa"/>
          </w:tcPr>
          <w:p w14:paraId="2287BD77" w14:textId="77777777" w:rsidR="008D68B2" w:rsidRDefault="00000000">
            <w:pPr>
              <w:spacing w:before="20" w:after="20"/>
            </w:pPr>
            <w:r>
              <w:rPr>
                <w:sz w:val="17"/>
              </w:rPr>
              <w:t>Disposition when a schedule produces out-of-spec material</w:t>
            </w:r>
          </w:p>
        </w:tc>
        <w:tc>
          <w:tcPr>
            <w:tcW w:w="1052" w:type="dxa"/>
          </w:tcPr>
          <w:p w14:paraId="4C7C41D1" w14:textId="77777777" w:rsidR="008D68B2" w:rsidRDefault="00000000">
            <w:pPr>
              <w:spacing w:before="20" w:after="20"/>
            </w:pPr>
            <w:r>
              <w:rPr>
                <w:sz w:val="17"/>
              </w:rPr>
              <w:t>Closes the loop from quality back to schedule</w:t>
            </w:r>
          </w:p>
        </w:tc>
        <w:tc>
          <w:tcPr>
            <w:tcW w:w="1052" w:type="dxa"/>
          </w:tcPr>
          <w:p w14:paraId="55F5C29F" w14:textId="77777777" w:rsidR="008D68B2" w:rsidRDefault="00000000">
            <w:pPr>
              <w:spacing w:before="20" w:after="20"/>
            </w:pPr>
            <w:r>
              <w:rPr>
                <w:sz w:val="17"/>
              </w:rPr>
              <w:t>No feedback path from failures to schedule review</w:t>
            </w:r>
          </w:p>
        </w:tc>
        <w:tc>
          <w:tcPr>
            <w:tcW w:w="1052" w:type="dxa"/>
          </w:tcPr>
          <w:p w14:paraId="5038237B" w14:textId="77777777" w:rsidR="008D68B2" w:rsidRDefault="00000000">
            <w:pPr>
              <w:spacing w:before="20" w:after="20"/>
            </w:pPr>
            <w:r>
              <w:rPr>
                <w:b/>
                <w:sz w:val="17"/>
              </w:rPr>
              <w:t>Low</w:t>
            </w:r>
          </w:p>
        </w:tc>
        <w:tc>
          <w:tcPr>
            <w:tcW w:w="1052" w:type="dxa"/>
          </w:tcPr>
          <w:p w14:paraId="14B5F7BC" w14:textId="77777777" w:rsidR="008D68B2" w:rsidRDefault="00000000">
            <w:pPr>
              <w:spacing w:before="20" w:after="20"/>
            </w:pPr>
            <w:r>
              <w:rPr>
                <w:sz w:val="17"/>
              </w:rPr>
              <w:t>Existing quality practice</w:t>
            </w:r>
          </w:p>
        </w:tc>
        <w:tc>
          <w:tcPr>
            <w:tcW w:w="1052" w:type="dxa"/>
          </w:tcPr>
          <w:p w14:paraId="23ED96CE" w14:textId="77777777" w:rsidR="008D68B2" w:rsidRDefault="00000000">
            <w:pPr>
              <w:spacing w:before="20" w:after="20"/>
            </w:pPr>
            <w:r>
              <w:rPr>
                <w:sz w:val="17"/>
              </w:rPr>
              <w:t>Yes</w:t>
            </w:r>
          </w:p>
        </w:tc>
        <w:tc>
          <w:tcPr>
            <w:tcW w:w="1052" w:type="dxa"/>
          </w:tcPr>
          <w:p w14:paraId="6CBF1674" w14:textId="77777777" w:rsidR="008D68B2" w:rsidRDefault="008D68B2">
            <w:pPr>
              <w:spacing w:before="20" w:after="20"/>
            </w:pPr>
          </w:p>
        </w:tc>
        <w:tc>
          <w:tcPr>
            <w:tcW w:w="1052" w:type="dxa"/>
          </w:tcPr>
          <w:p w14:paraId="79CD5420" w14:textId="77777777" w:rsidR="008D68B2" w:rsidRDefault="008D68B2">
            <w:pPr>
              <w:spacing w:before="20" w:after="20"/>
            </w:pPr>
          </w:p>
        </w:tc>
      </w:tr>
      <w:tr w:rsidR="008D68B2" w14:paraId="388BEA18" w14:textId="77777777">
        <w:trPr>
          <w:jc w:val="center"/>
        </w:trPr>
        <w:tc>
          <w:tcPr>
            <w:tcW w:w="1052" w:type="dxa"/>
          </w:tcPr>
          <w:p w14:paraId="7B08BDDC" w14:textId="77777777" w:rsidR="008D68B2" w:rsidRDefault="00000000">
            <w:pPr>
              <w:spacing w:before="20" w:after="20"/>
            </w:pPr>
            <w:r>
              <w:rPr>
                <w:b/>
                <w:sz w:val="17"/>
              </w:rPr>
              <w:t>PSG-D22</w:t>
            </w:r>
          </w:p>
        </w:tc>
        <w:tc>
          <w:tcPr>
            <w:tcW w:w="1052" w:type="dxa"/>
          </w:tcPr>
          <w:p w14:paraId="1968AC24" w14:textId="77777777" w:rsidR="008D68B2" w:rsidRDefault="00000000">
            <w:pPr>
              <w:spacing w:before="20" w:after="20"/>
            </w:pPr>
            <w:r>
              <w:rPr>
                <w:sz w:val="17"/>
              </w:rPr>
              <w:t>Operator override permissions</w:t>
            </w:r>
          </w:p>
        </w:tc>
        <w:tc>
          <w:tcPr>
            <w:tcW w:w="1052" w:type="dxa"/>
          </w:tcPr>
          <w:p w14:paraId="5FA0A76F" w14:textId="77777777" w:rsidR="008D68B2" w:rsidRDefault="00000000">
            <w:pPr>
              <w:spacing w:before="20" w:after="20"/>
            </w:pPr>
            <w:r>
              <w:rPr>
                <w:sz w:val="17"/>
              </w:rPr>
              <w:t xml:space="preserve">Whether floor staff may deviate from an approved schedule, and within what </w:t>
            </w:r>
            <w:r>
              <w:rPr>
                <w:sz w:val="17"/>
              </w:rPr>
              <w:lastRenderedPageBreak/>
              <w:t>bounds</w:t>
            </w:r>
          </w:p>
        </w:tc>
        <w:tc>
          <w:tcPr>
            <w:tcW w:w="1052" w:type="dxa"/>
          </w:tcPr>
          <w:p w14:paraId="31443CAB" w14:textId="77777777" w:rsidR="008D68B2" w:rsidRDefault="00000000">
            <w:pPr>
              <w:spacing w:before="20" w:after="20"/>
            </w:pPr>
            <w:r>
              <w:rPr>
                <w:sz w:val="17"/>
              </w:rPr>
              <w:lastRenderedPageBreak/>
              <w:t>Defines the authority model</w:t>
            </w:r>
          </w:p>
        </w:tc>
        <w:tc>
          <w:tcPr>
            <w:tcW w:w="1052" w:type="dxa"/>
          </w:tcPr>
          <w:p w14:paraId="21D842D1" w14:textId="77777777" w:rsidR="008D68B2" w:rsidRDefault="00000000">
            <w:pPr>
              <w:spacing w:before="20" w:after="20"/>
            </w:pPr>
            <w:r>
              <w:rPr>
                <w:sz w:val="17"/>
              </w:rPr>
              <w:t>Override behaviour undefined</w:t>
            </w:r>
          </w:p>
        </w:tc>
        <w:tc>
          <w:tcPr>
            <w:tcW w:w="1052" w:type="dxa"/>
          </w:tcPr>
          <w:p w14:paraId="0088057A" w14:textId="77777777" w:rsidR="008D68B2" w:rsidRDefault="00000000">
            <w:pPr>
              <w:spacing w:before="20" w:after="20"/>
            </w:pPr>
            <w:r>
              <w:rPr>
                <w:b/>
                <w:sz w:val="17"/>
              </w:rPr>
              <w:t>Low</w:t>
            </w:r>
          </w:p>
        </w:tc>
        <w:tc>
          <w:tcPr>
            <w:tcW w:w="1052" w:type="dxa"/>
          </w:tcPr>
          <w:p w14:paraId="7D46B99C" w14:textId="77777777" w:rsidR="008D68B2" w:rsidRDefault="00000000">
            <w:pPr>
              <w:spacing w:before="20" w:after="20"/>
            </w:pPr>
            <w:r>
              <w:rPr>
                <w:sz w:val="17"/>
              </w:rPr>
              <w:t>Recommend read-only at the floor, with approved exceptions</w:t>
            </w:r>
          </w:p>
        </w:tc>
        <w:tc>
          <w:tcPr>
            <w:tcW w:w="1052" w:type="dxa"/>
          </w:tcPr>
          <w:p w14:paraId="1D4BA0E4" w14:textId="77777777" w:rsidR="008D68B2" w:rsidRDefault="00000000">
            <w:pPr>
              <w:spacing w:before="20" w:after="20"/>
            </w:pPr>
            <w:r>
              <w:rPr>
                <w:sz w:val="17"/>
              </w:rPr>
              <w:t>Yes</w:t>
            </w:r>
          </w:p>
        </w:tc>
        <w:tc>
          <w:tcPr>
            <w:tcW w:w="1052" w:type="dxa"/>
          </w:tcPr>
          <w:p w14:paraId="79681C92" w14:textId="77777777" w:rsidR="008D68B2" w:rsidRDefault="008D68B2">
            <w:pPr>
              <w:spacing w:before="20" w:after="20"/>
            </w:pPr>
          </w:p>
        </w:tc>
        <w:tc>
          <w:tcPr>
            <w:tcW w:w="1052" w:type="dxa"/>
          </w:tcPr>
          <w:p w14:paraId="2A1D13C3" w14:textId="77777777" w:rsidR="008D68B2" w:rsidRDefault="008D68B2">
            <w:pPr>
              <w:spacing w:before="20" w:after="20"/>
            </w:pPr>
          </w:p>
        </w:tc>
      </w:tr>
      <w:tr w:rsidR="008D68B2" w14:paraId="4A98E195" w14:textId="77777777">
        <w:trPr>
          <w:jc w:val="center"/>
        </w:trPr>
        <w:tc>
          <w:tcPr>
            <w:tcW w:w="1052" w:type="dxa"/>
          </w:tcPr>
          <w:p w14:paraId="6AA074C8" w14:textId="77777777" w:rsidR="008D68B2" w:rsidRDefault="00000000">
            <w:pPr>
              <w:spacing w:before="20" w:after="20"/>
            </w:pPr>
            <w:r>
              <w:rPr>
                <w:b/>
                <w:sz w:val="17"/>
              </w:rPr>
              <w:t>PSG-D23</w:t>
            </w:r>
          </w:p>
        </w:tc>
        <w:tc>
          <w:tcPr>
            <w:tcW w:w="1052" w:type="dxa"/>
          </w:tcPr>
          <w:p w14:paraId="28AD033C" w14:textId="77777777" w:rsidR="008D68B2" w:rsidRDefault="00000000">
            <w:pPr>
              <w:spacing w:before="20" w:after="20"/>
            </w:pPr>
            <w:r>
              <w:rPr>
                <w:sz w:val="17"/>
              </w:rPr>
              <w:t>Approval workflow</w:t>
            </w:r>
          </w:p>
        </w:tc>
        <w:tc>
          <w:tcPr>
            <w:tcW w:w="1052" w:type="dxa"/>
          </w:tcPr>
          <w:p w14:paraId="1061E1D4" w14:textId="77777777" w:rsidR="008D68B2" w:rsidRDefault="00000000">
            <w:pPr>
              <w:spacing w:before="20" w:after="20"/>
            </w:pPr>
            <w:r>
              <w:rPr>
                <w:sz w:val="17"/>
              </w:rPr>
              <w:t>Who approves a generated schedule, and whether a second approval is needed</w:t>
            </w:r>
          </w:p>
        </w:tc>
        <w:tc>
          <w:tcPr>
            <w:tcW w:w="1052" w:type="dxa"/>
          </w:tcPr>
          <w:p w14:paraId="16212B01" w14:textId="77777777" w:rsidR="008D68B2" w:rsidRDefault="00000000">
            <w:pPr>
              <w:spacing w:before="20" w:after="20"/>
            </w:pPr>
            <w:r>
              <w:rPr>
                <w:sz w:val="17"/>
              </w:rPr>
              <w:t>Defines the governance gate</w:t>
            </w:r>
          </w:p>
        </w:tc>
        <w:tc>
          <w:tcPr>
            <w:tcW w:w="1052" w:type="dxa"/>
          </w:tcPr>
          <w:p w14:paraId="117B868E" w14:textId="77777777" w:rsidR="008D68B2" w:rsidRDefault="00000000">
            <w:pPr>
              <w:spacing w:before="20" w:after="20"/>
            </w:pPr>
            <w:r>
              <w:rPr>
                <w:sz w:val="17"/>
              </w:rPr>
              <w:t>Approval authority ambiguous</w:t>
            </w:r>
          </w:p>
        </w:tc>
        <w:tc>
          <w:tcPr>
            <w:tcW w:w="1052" w:type="dxa"/>
          </w:tcPr>
          <w:p w14:paraId="4AE5AA1C" w14:textId="77777777" w:rsidR="008D68B2" w:rsidRDefault="00000000">
            <w:pPr>
              <w:spacing w:before="20" w:after="20"/>
            </w:pPr>
            <w:r>
              <w:rPr>
                <w:b/>
                <w:sz w:val="17"/>
              </w:rPr>
              <w:t>Low</w:t>
            </w:r>
          </w:p>
        </w:tc>
        <w:tc>
          <w:tcPr>
            <w:tcW w:w="1052" w:type="dxa"/>
          </w:tcPr>
          <w:p w14:paraId="67BBDAAC" w14:textId="77777777" w:rsidR="008D68B2" w:rsidRDefault="00000000">
            <w:pPr>
              <w:spacing w:before="20" w:after="20"/>
            </w:pPr>
            <w:r>
              <w:rPr>
                <w:sz w:val="17"/>
              </w:rPr>
              <w:t>Recommend process engineering approval, with a second for new products</w:t>
            </w:r>
          </w:p>
        </w:tc>
        <w:tc>
          <w:tcPr>
            <w:tcW w:w="1052" w:type="dxa"/>
          </w:tcPr>
          <w:p w14:paraId="2CC0E4E8" w14:textId="77777777" w:rsidR="008D68B2" w:rsidRDefault="00000000">
            <w:pPr>
              <w:spacing w:before="20" w:after="20"/>
            </w:pPr>
            <w:r>
              <w:rPr>
                <w:sz w:val="17"/>
              </w:rPr>
              <w:t>Yes</w:t>
            </w:r>
          </w:p>
        </w:tc>
        <w:tc>
          <w:tcPr>
            <w:tcW w:w="1052" w:type="dxa"/>
          </w:tcPr>
          <w:p w14:paraId="7F1A6BBF" w14:textId="77777777" w:rsidR="008D68B2" w:rsidRDefault="008D68B2">
            <w:pPr>
              <w:spacing w:before="20" w:after="20"/>
            </w:pPr>
          </w:p>
        </w:tc>
        <w:tc>
          <w:tcPr>
            <w:tcW w:w="1052" w:type="dxa"/>
          </w:tcPr>
          <w:p w14:paraId="33A48BED" w14:textId="77777777" w:rsidR="008D68B2" w:rsidRDefault="008D68B2">
            <w:pPr>
              <w:spacing w:before="20" w:after="20"/>
            </w:pPr>
          </w:p>
        </w:tc>
      </w:tr>
      <w:tr w:rsidR="008D68B2" w14:paraId="64D21D8E" w14:textId="77777777">
        <w:trPr>
          <w:jc w:val="center"/>
        </w:trPr>
        <w:tc>
          <w:tcPr>
            <w:tcW w:w="1052" w:type="dxa"/>
          </w:tcPr>
          <w:p w14:paraId="6612ECD7" w14:textId="77777777" w:rsidR="008D68B2" w:rsidRDefault="00000000">
            <w:pPr>
              <w:spacing w:before="20" w:after="20"/>
            </w:pPr>
            <w:r>
              <w:rPr>
                <w:b/>
                <w:sz w:val="17"/>
              </w:rPr>
              <w:t>PSG-D35</w:t>
            </w:r>
          </w:p>
        </w:tc>
        <w:tc>
          <w:tcPr>
            <w:tcW w:w="1052" w:type="dxa"/>
          </w:tcPr>
          <w:p w14:paraId="7F14DA87" w14:textId="77777777" w:rsidR="008D68B2" w:rsidRDefault="00000000">
            <w:pPr>
              <w:spacing w:before="20" w:after="20"/>
            </w:pPr>
            <w:r>
              <w:rPr>
                <w:b/>
                <w:sz w:val="17"/>
              </w:rPr>
              <w:t>Coefficient sanity bounds and revalidation interval</w:t>
            </w:r>
          </w:p>
        </w:tc>
        <w:tc>
          <w:tcPr>
            <w:tcW w:w="1052" w:type="dxa"/>
          </w:tcPr>
          <w:p w14:paraId="5E1078DC" w14:textId="77777777" w:rsidR="008D68B2" w:rsidRDefault="00000000">
            <w:pPr>
              <w:spacing w:before="20" w:after="20"/>
            </w:pPr>
            <w:r>
              <w:rPr>
                <w:sz w:val="17"/>
              </w:rPr>
              <w:t>The plausible range for each empirical coefficient, and how long a calibration remains current</w:t>
            </w:r>
          </w:p>
        </w:tc>
        <w:tc>
          <w:tcPr>
            <w:tcW w:w="1052" w:type="dxa"/>
          </w:tcPr>
          <w:p w14:paraId="38F967AA" w14:textId="77777777" w:rsidR="008D68B2" w:rsidRDefault="00000000">
            <w:pPr>
              <w:spacing w:before="20" w:after="20"/>
            </w:pPr>
            <w:r>
              <w:rPr>
                <w:rFonts w:ascii="Consolas" w:hAnsi="Consolas"/>
                <w:color w:val="A31D1D"/>
                <w:sz w:val="17"/>
              </w:rPr>
              <w:t>V31</w:t>
            </w:r>
            <w:r>
              <w:rPr>
                <w:sz w:val="17"/>
              </w:rPr>
              <w:t xml:space="preserve"> checks coefficients against "a sanity range per parameter" and </w:t>
            </w:r>
            <w:r>
              <w:rPr>
                <w:rFonts w:ascii="Consolas" w:hAnsi="Consolas"/>
                <w:color w:val="A31D1D"/>
                <w:sz w:val="17"/>
              </w:rPr>
              <w:t>V32</w:t>
            </w:r>
            <w:r>
              <w:rPr>
                <w:sz w:val="17"/>
              </w:rPr>
              <w:t xml:space="preserve"> against "a revalidation interval". </w:t>
            </w:r>
            <w:r>
              <w:rPr>
                <w:b/>
                <w:sz w:val="17"/>
              </w:rPr>
              <w:t>Neither range nor interval had ever been requested</w:t>
            </w:r>
            <w:r>
              <w:rPr>
                <w:sz w:val="17"/>
              </w:rPr>
              <w:t>, so both checks were unrunnable and unlisted</w:t>
            </w:r>
          </w:p>
        </w:tc>
        <w:tc>
          <w:tcPr>
            <w:tcW w:w="1052" w:type="dxa"/>
          </w:tcPr>
          <w:p w14:paraId="530AB322" w14:textId="77777777" w:rsidR="008D68B2" w:rsidRDefault="00000000">
            <w:pPr>
              <w:spacing w:before="20" w:after="20"/>
            </w:pPr>
            <w:r>
              <w:rPr>
                <w:sz w:val="17"/>
              </w:rPr>
              <w:t>Two warnings that never fire: an implausible coefficient is accepted silently, and a stale calibration is never flagged</w:t>
            </w:r>
          </w:p>
        </w:tc>
        <w:tc>
          <w:tcPr>
            <w:tcW w:w="1052" w:type="dxa"/>
          </w:tcPr>
          <w:p w14:paraId="5C86F90A" w14:textId="77777777" w:rsidR="008D68B2" w:rsidRDefault="00000000">
            <w:pPr>
              <w:spacing w:before="20" w:after="20"/>
            </w:pPr>
            <w:r>
              <w:rPr>
                <w:b/>
                <w:sz w:val="17"/>
              </w:rPr>
              <w:t>Low</w:t>
            </w:r>
          </w:p>
        </w:tc>
        <w:tc>
          <w:tcPr>
            <w:tcW w:w="1052" w:type="dxa"/>
          </w:tcPr>
          <w:p w14:paraId="410CDEBB" w14:textId="77777777" w:rsidR="008D68B2" w:rsidRDefault="00000000">
            <w:pPr>
              <w:spacing w:before="20" w:after="20"/>
            </w:pPr>
            <w:r>
              <w:rPr>
                <w:sz w:val="17"/>
              </w:rPr>
              <w:t>Set the bounds once the first calibration exists; a 12-month revalidation interval is a reasonable starting point</w:t>
            </w:r>
          </w:p>
        </w:tc>
        <w:tc>
          <w:tcPr>
            <w:tcW w:w="1052" w:type="dxa"/>
          </w:tcPr>
          <w:p w14:paraId="25C98D91" w14:textId="77777777" w:rsidR="008D68B2" w:rsidRDefault="00000000">
            <w:pPr>
              <w:spacing w:before="20" w:after="20"/>
            </w:pPr>
            <w:r>
              <w:rPr>
                <w:sz w:val="17"/>
              </w:rPr>
              <w:t>Yes</w:t>
            </w:r>
          </w:p>
        </w:tc>
        <w:tc>
          <w:tcPr>
            <w:tcW w:w="1052" w:type="dxa"/>
          </w:tcPr>
          <w:p w14:paraId="4048C127" w14:textId="77777777" w:rsidR="008D68B2" w:rsidRDefault="008D68B2">
            <w:pPr>
              <w:spacing w:before="20" w:after="20"/>
            </w:pPr>
          </w:p>
        </w:tc>
        <w:tc>
          <w:tcPr>
            <w:tcW w:w="1052" w:type="dxa"/>
          </w:tcPr>
          <w:p w14:paraId="4226C7F7" w14:textId="77777777" w:rsidR="008D68B2" w:rsidRDefault="008D68B2">
            <w:pPr>
              <w:spacing w:before="20" w:after="20"/>
            </w:pPr>
          </w:p>
        </w:tc>
      </w:tr>
    </w:tbl>
    <w:p w14:paraId="6BC4ADB8" w14:textId="77777777" w:rsidR="008D68B2" w:rsidRDefault="008D68B2">
      <w:pPr>
        <w:spacing w:after="80"/>
      </w:pPr>
    </w:p>
    <w:p w14:paraId="73496394" w14:textId="77777777" w:rsidR="008D68B2" w:rsidRDefault="00000000">
      <w:pPr>
        <w:pStyle w:val="Heading1"/>
      </w:pPr>
      <w:bookmarkStart w:id="82" w:name="_Toc236951373"/>
      <w:r>
        <w:rPr>
          <w:b w:val="0"/>
        </w:rPr>
        <w:t>10. Open Questions for Client</w:t>
      </w:r>
      <w:bookmarkEnd w:id="82"/>
    </w:p>
    <w:p w14:paraId="617E08CB" w14:textId="77777777" w:rsidR="008D68B2" w:rsidRDefault="00000000">
      <w:pPr>
        <w:spacing w:after="100"/>
      </w:pPr>
      <w:r>
        <w:rPr>
          <w:sz w:val="19"/>
        </w:rPr>
        <w:t>Each question is scoped so it can be answered directly. Please write your response in the space provided.</w:t>
      </w:r>
    </w:p>
    <w:p w14:paraId="3B244078" w14:textId="77777777" w:rsidR="008D68B2" w:rsidRDefault="00000000">
      <w:pPr>
        <w:pStyle w:val="Heading2"/>
      </w:pPr>
      <w:bookmarkStart w:id="83" w:name="_Toc236951374"/>
      <w:r>
        <w:rPr>
          <w:b w:val="0"/>
        </w:rPr>
        <w:t>10.1 Material</w:t>
      </w:r>
      <w:bookmarkEnd w:id="83"/>
    </w:p>
    <w:p w14:paraId="78CA0492" w14:textId="77777777" w:rsidR="008D68B2" w:rsidRDefault="00000000">
      <w:pPr>
        <w:spacing w:after="100"/>
      </w:pPr>
      <w:r>
        <w:rPr>
          <w:b/>
          <w:sz w:val="19"/>
        </w:rPr>
        <w:t>PSG-Q01 — Per-alloy reduction limits</w:t>
      </w:r>
      <w:r>
        <w:rPr>
          <w:sz w:val="19"/>
        </w:rPr>
        <w:t xml:space="preserve"> </w:t>
      </w:r>
      <w:r>
        <w:rPr>
          <w:i/>
          <w:sz w:val="19"/>
        </w:rPr>
        <w:t>Background:</w:t>
      </w:r>
      <w:r>
        <w:rPr>
          <w:sz w:val="19"/>
        </w:rPr>
        <w:t xml:space="preserve"> Aluminium drawing typically runs 15–30% area reduction per pass, most commonly 20–25%. </w:t>
      </w:r>
      <w:r>
        <w:rPr>
          <w:i/>
          <w:sz w:val="19"/>
        </w:rPr>
        <w:t>Why needed:</w:t>
      </w:r>
      <w:r>
        <w:rPr>
          <w:sz w:val="19"/>
        </w:rPr>
        <w:t xml:space="preserve"> This value drives pass count for every schedule. </w:t>
      </w:r>
      <w:r>
        <w:rPr>
          <w:i/>
          <w:sz w:val="19"/>
        </w:rPr>
        <w:t>Example values:</w:t>
      </w:r>
      <w:r>
        <w:rPr>
          <w:sz w:val="19"/>
        </w:rPr>
        <w:t xml:space="preserve"> 1100 ____% · 1350 ____% · 3003 ____% · 5052 ____% · 6061 ____% </w:t>
      </w:r>
      <w:r>
        <w:rPr>
          <w:i/>
          <w:sz w:val="19"/>
        </w:rPr>
        <w:t>Response:</w:t>
      </w:r>
      <w:r>
        <w:rPr>
          <w:sz w:val="19"/>
        </w:rPr>
        <w:t xml:space="preserve"> ______________________________________________</w:t>
      </w:r>
    </w:p>
    <w:p w14:paraId="791E5217" w14:textId="77777777" w:rsidR="008D68B2" w:rsidRDefault="00000000">
      <w:pPr>
        <w:spacing w:after="100"/>
      </w:pPr>
      <w:r>
        <w:rPr>
          <w:b/>
          <w:sz w:val="19"/>
        </w:rPr>
        <w:t>PSG-Q02 — Ordering of reduction limits across alloys</w:t>
      </w:r>
      <w:r>
        <w:rPr>
          <w:sz w:val="19"/>
        </w:rPr>
        <w:t xml:space="preserve"> </w:t>
      </w:r>
      <w:r>
        <w:rPr>
          <w:i/>
          <w:sz w:val="19"/>
        </w:rPr>
        <w:t>Background:</w:t>
      </w:r>
      <w:r>
        <w:rPr>
          <w:sz w:val="19"/>
        </w:rPr>
        <w:t xml:space="preserve"> Higher-purity, lower-work-hardening alloys generally tolerate larger per-pass reductions than alloyed, work-hardening grades. </w:t>
      </w:r>
      <w:r>
        <w:rPr>
          <w:i/>
          <w:sz w:val="19"/>
        </w:rPr>
        <w:t>Why needed:</w:t>
      </w:r>
      <w:r>
        <w:rPr>
          <w:sz w:val="19"/>
        </w:rPr>
        <w:t xml:space="preserve"> A useful cross-check when the limits in PSG-Q01 are set. If your values do not follow that ordering we would like to understand the reason rather than assume an error. </w:t>
      </w:r>
      <w:r>
        <w:rPr>
          <w:i/>
          <w:sz w:val="19"/>
        </w:rPr>
        <w:t>Response:</w:t>
      </w:r>
      <w:r>
        <w:rPr>
          <w:sz w:val="19"/>
        </w:rPr>
        <w:t xml:space="preserve"> ______________________________________________</w:t>
      </w:r>
    </w:p>
    <w:p w14:paraId="1B4042B4" w14:textId="77777777" w:rsidR="008D68B2" w:rsidRDefault="00000000">
      <w:pPr>
        <w:spacing w:after="100"/>
      </w:pPr>
      <w:r>
        <w:rPr>
          <w:b/>
          <w:sz w:val="19"/>
        </w:rPr>
        <w:t>PSG-Q03 — Equal versus tapered reduction</w:t>
      </w:r>
      <w:r>
        <w:rPr>
          <w:sz w:val="19"/>
        </w:rPr>
        <w:t xml:space="preserve"> </w:t>
      </w:r>
      <w:r>
        <w:rPr>
          <w:i/>
          <w:sz w:val="19"/>
        </w:rPr>
        <w:t>Background:</w:t>
      </w:r>
      <w:r>
        <w:rPr>
          <w:sz w:val="19"/>
        </w:rPr>
        <w:t xml:space="preserve"> Equal reduction per pass is a common default. Many operations prefer heavier early passes and lighter finishing passes, for dimensional control and surface finish. </w:t>
      </w:r>
      <w:r>
        <w:rPr>
          <w:i/>
          <w:sz w:val="19"/>
        </w:rPr>
        <w:t>Why needed:</w:t>
      </w:r>
      <w:r>
        <w:rPr>
          <w:sz w:val="19"/>
        </w:rPr>
        <w:t xml:space="preserve"> Determines how the engine distributes reduction across dies. </w:t>
      </w:r>
      <w:r>
        <w:rPr>
          <w:i/>
          <w:sz w:val="19"/>
        </w:rPr>
        <w:t>Example:</w:t>
      </w:r>
      <w:r>
        <w:rPr>
          <w:sz w:val="19"/>
        </w:rPr>
        <w:t xml:space="preserve"> equal · or 25% / 20% tapered </w:t>
      </w:r>
      <w:r>
        <w:rPr>
          <w:i/>
          <w:sz w:val="19"/>
        </w:rPr>
        <w:t>Response:</w:t>
      </w:r>
      <w:r>
        <w:rPr>
          <w:sz w:val="19"/>
        </w:rPr>
        <w:t xml:space="preserve"> ______________________________________________</w:t>
      </w:r>
    </w:p>
    <w:p w14:paraId="0B4BC118" w14:textId="77777777" w:rsidR="008D68B2" w:rsidRDefault="00000000">
      <w:pPr>
        <w:spacing w:after="100"/>
      </w:pPr>
      <w:r>
        <w:rPr>
          <w:b/>
          <w:sz w:val="19"/>
        </w:rPr>
        <w:t>PSG-Q04 — Cold work and anneal threshold</w:t>
      </w:r>
      <w:r>
        <w:rPr>
          <w:sz w:val="19"/>
        </w:rPr>
        <w:t xml:space="preserve"> </w:t>
      </w:r>
      <w:r>
        <w:rPr>
          <w:i/>
          <w:sz w:val="19"/>
        </w:rPr>
        <w:t>Background:</w:t>
      </w:r>
      <w:r>
        <w:rPr>
          <w:sz w:val="19"/>
        </w:rPr>
        <w:t xml:space="preserve"> Accumulated strain determines finished temper and whether an anneal is required. </w:t>
      </w:r>
      <w:r>
        <w:rPr>
          <w:i/>
          <w:sz w:val="19"/>
        </w:rPr>
        <w:t>Why needed:</w:t>
      </w:r>
      <w:r>
        <w:rPr>
          <w:sz w:val="19"/>
        </w:rPr>
        <w:t xml:space="preserve"> Governs route selection, since the hybrid route has no intermediate anneal. </w:t>
      </w:r>
      <w:r>
        <w:rPr>
          <w:i/>
          <w:sz w:val="19"/>
        </w:rPr>
        <w:t>Example:</w:t>
      </w:r>
      <w:r>
        <w:rPr>
          <w:sz w:val="19"/>
        </w:rPr>
        <w:t xml:space="preserve"> anneal required above ____ true strain, per alloy </w:t>
      </w:r>
      <w:r>
        <w:rPr>
          <w:i/>
          <w:sz w:val="19"/>
        </w:rPr>
        <w:t>Response:</w:t>
      </w:r>
      <w:r>
        <w:rPr>
          <w:sz w:val="19"/>
        </w:rPr>
        <w:t xml:space="preserve"> ______________________________________________</w:t>
      </w:r>
    </w:p>
    <w:p w14:paraId="743B770E" w14:textId="77777777" w:rsidR="008D68B2" w:rsidRDefault="00000000">
      <w:pPr>
        <w:pStyle w:val="Heading2"/>
      </w:pPr>
      <w:bookmarkStart w:id="84" w:name="_Toc236951375"/>
      <w:r>
        <w:rPr>
          <w:b w:val="0"/>
        </w:rPr>
        <w:lastRenderedPageBreak/>
        <w:t>10.2 Machine and Tooling</w:t>
      </w:r>
      <w:bookmarkEnd w:id="84"/>
    </w:p>
    <w:p w14:paraId="28533CEA" w14:textId="77777777" w:rsidR="008D68B2" w:rsidRDefault="00000000">
      <w:pPr>
        <w:spacing w:after="100"/>
      </w:pPr>
      <w:r>
        <w:rPr>
          <w:b/>
          <w:sz w:val="19"/>
        </w:rPr>
        <w:t>PSG-Q05 — Die geometry records</w:t>
      </w:r>
      <w:r>
        <w:rPr>
          <w:sz w:val="19"/>
        </w:rPr>
        <w:t xml:space="preserve"> </w:t>
      </w:r>
      <w:r>
        <w:rPr>
          <w:i/>
          <w:sz w:val="19"/>
        </w:rPr>
        <w:t>Background:</w:t>
      </w:r>
      <w:r>
        <w:rPr>
          <w:sz w:val="19"/>
        </w:rPr>
        <w:t xml:space="preserve"> Drawing stress and the central-bursting check both require die semi-angle; bearing length refines the stress calculation. </w:t>
      </w:r>
      <w:r>
        <w:rPr>
          <w:i/>
          <w:sz w:val="19"/>
        </w:rPr>
        <w:t>Why needed:</w:t>
      </w:r>
      <w:r>
        <w:rPr>
          <w:sz w:val="19"/>
        </w:rPr>
        <w:t xml:space="preserve"> Without semi-angle neither check can run. Central bursting is an internal defect that passes visual inspection and can fail at the customer. </w:t>
      </w:r>
      <w:r>
        <w:rPr>
          <w:i/>
          <w:sz w:val="19"/>
        </w:rPr>
        <w:t>Example:</w:t>
      </w:r>
      <w:r>
        <w:rPr>
          <w:sz w:val="19"/>
        </w:rPr>
        <w:t xml:space="preserve"> semi-angle 6–8° typical for aluminium </w:t>
      </w:r>
      <w:r>
        <w:rPr>
          <w:i/>
          <w:sz w:val="19"/>
        </w:rPr>
        <w:t>Response:</w:t>
      </w:r>
      <w:r>
        <w:rPr>
          <w:sz w:val="19"/>
        </w:rPr>
        <w:t xml:space="preserve"> ______________________________________________</w:t>
      </w:r>
    </w:p>
    <w:p w14:paraId="1C5494FB" w14:textId="77777777" w:rsidR="008D68B2" w:rsidRDefault="00000000">
      <w:pPr>
        <w:spacing w:after="100"/>
      </w:pPr>
      <w:r>
        <w:rPr>
          <w:b/>
          <w:sz w:val="19"/>
        </w:rPr>
        <w:t>PSG-Q06 — Mill builder capability data</w:t>
      </w:r>
      <w:r>
        <w:rPr>
          <w:sz w:val="19"/>
        </w:rPr>
        <w:t xml:space="preserve"> </w:t>
      </w:r>
      <w:r>
        <w:rPr>
          <w:i/>
          <w:sz w:val="19"/>
        </w:rPr>
        <w:t>Background:</w:t>
      </w:r>
      <w:r>
        <w:rPr>
          <w:sz w:val="19"/>
        </w:rPr>
        <w:t xml:space="preserve"> Roll separating force capacity, drive power, and mill modulus per stand are normally on the mill builder's datasheet. </w:t>
      </w:r>
      <w:r>
        <w:rPr>
          <w:i/>
          <w:sz w:val="19"/>
        </w:rPr>
        <w:t>Why needed:</w:t>
      </w:r>
      <w:r>
        <w:rPr>
          <w:sz w:val="19"/>
        </w:rPr>
        <w:t xml:space="preserve"> These set the real limit on draft per pass and make roll gap calculable. </w:t>
      </w:r>
      <w:r>
        <w:rPr>
          <w:i/>
          <w:sz w:val="19"/>
        </w:rPr>
        <w:t>Example:</w:t>
      </w:r>
      <w:r>
        <w:rPr>
          <w:sz w:val="19"/>
        </w:rPr>
        <w:t xml:space="preserve"> per stand — max force ____ lbf, drive ____ hp, modulus ____ lbf/in </w:t>
      </w:r>
      <w:r>
        <w:rPr>
          <w:i/>
          <w:sz w:val="19"/>
        </w:rPr>
        <w:t>Response:</w:t>
      </w:r>
      <w:r>
        <w:rPr>
          <w:sz w:val="19"/>
        </w:rPr>
        <w:t xml:space="preserve"> ______________________________________________</w:t>
      </w:r>
    </w:p>
    <w:p w14:paraId="73E42EF5" w14:textId="77777777" w:rsidR="008D68B2" w:rsidRDefault="00000000">
      <w:pPr>
        <w:spacing w:after="100"/>
      </w:pPr>
      <w:r>
        <w:rPr>
          <w:b/>
          <w:sz w:val="19"/>
        </w:rPr>
        <w:t>PSG-Q07 — Die inventory and increments</w:t>
      </w:r>
      <w:r>
        <w:rPr>
          <w:sz w:val="19"/>
        </w:rPr>
        <w:t xml:space="preserve"> </w:t>
      </w:r>
      <w:r>
        <w:rPr>
          <w:i/>
          <w:sz w:val="19"/>
        </w:rPr>
        <w:t>Background:</w:t>
      </w:r>
      <w:r>
        <w:rPr>
          <w:sz w:val="19"/>
        </w:rPr>
        <w:t xml:space="preserve"> Calculated die sizes must be snapped to tooling actually on hand. </w:t>
      </w:r>
      <w:r>
        <w:rPr>
          <w:i/>
          <w:sz w:val="19"/>
        </w:rPr>
        <w:t>Why needed:</w:t>
      </w:r>
      <w:r>
        <w:rPr>
          <w:sz w:val="19"/>
        </w:rPr>
        <w:t xml:space="preserve"> Determines the snap tolerance and whether coverage has gaps that force large deviations. </w:t>
      </w:r>
      <w:r>
        <w:rPr>
          <w:i/>
          <w:sz w:val="19"/>
        </w:rPr>
        <w:t>Example:</w:t>
      </w:r>
      <w:r>
        <w:rPr>
          <w:sz w:val="19"/>
        </w:rPr>
        <w:t xml:space="preserve"> sizes held, and the standard increment between them </w:t>
      </w:r>
      <w:r>
        <w:rPr>
          <w:i/>
          <w:sz w:val="19"/>
        </w:rPr>
        <w:t>Response:</w:t>
      </w:r>
      <w:r>
        <w:rPr>
          <w:sz w:val="19"/>
        </w:rPr>
        <w:t xml:space="preserve"> ______________________________________________</w:t>
      </w:r>
    </w:p>
    <w:p w14:paraId="13EA5BAD" w14:textId="77777777" w:rsidR="008D68B2" w:rsidRDefault="00000000">
      <w:pPr>
        <w:spacing w:after="100"/>
      </w:pPr>
      <w:r>
        <w:rPr>
          <w:b/>
          <w:sz w:val="19"/>
        </w:rPr>
        <w:t>PSG-Q08 — Mill calibration</w:t>
      </w:r>
      <w:r>
        <w:rPr>
          <w:sz w:val="19"/>
        </w:rPr>
        <w:t xml:space="preserve"> </w:t>
      </w:r>
      <w:r>
        <w:rPr>
          <w:i/>
          <w:sz w:val="19"/>
        </w:rPr>
        <w:t>Background:</w:t>
      </w:r>
      <w:r>
        <w:rPr>
          <w:sz w:val="19"/>
        </w:rPr>
        <w:t xml:space="preserve"> Mill modulus is measured by loading the mill against itself and recording deflection against force. </w:t>
      </w:r>
      <w:r>
        <w:rPr>
          <w:i/>
          <w:sz w:val="19"/>
        </w:rPr>
        <w:t>Why needed:</w:t>
      </w:r>
      <w:r>
        <w:rPr>
          <w:sz w:val="19"/>
        </w:rPr>
        <w:t xml:space="preserve"> Roll gap cannot be calculated without it — delivered gauge is not the set gap. </w:t>
      </w:r>
      <w:r>
        <w:rPr>
          <w:i/>
          <w:sz w:val="19"/>
        </w:rPr>
        <w:t>Example:</w:t>
      </w:r>
      <w:r>
        <w:rPr>
          <w:sz w:val="19"/>
        </w:rPr>
        <w:t xml:space="preserve"> has this calibration been performed, and when? </w:t>
      </w:r>
      <w:r>
        <w:rPr>
          <w:i/>
          <w:sz w:val="19"/>
        </w:rPr>
        <w:t>Response:</w:t>
      </w:r>
      <w:r>
        <w:rPr>
          <w:sz w:val="19"/>
        </w:rPr>
        <w:t xml:space="preserve"> ______________________________________________</w:t>
      </w:r>
    </w:p>
    <w:p w14:paraId="20CBBA44" w14:textId="77777777" w:rsidR="008D68B2" w:rsidRDefault="00000000">
      <w:pPr>
        <w:pStyle w:val="Heading2"/>
      </w:pPr>
      <w:bookmarkStart w:id="85" w:name="_Toc236951376"/>
      <w:r>
        <w:rPr>
          <w:b w:val="0"/>
        </w:rPr>
        <w:t>10.3 Rolling Process</w:t>
      </w:r>
      <w:bookmarkEnd w:id="85"/>
    </w:p>
    <w:p w14:paraId="42B581F1" w14:textId="77777777" w:rsidR="008D68B2" w:rsidRDefault="00000000">
      <w:pPr>
        <w:spacing w:after="100"/>
      </w:pPr>
      <w:r>
        <w:rPr>
          <w:b/>
          <w:sz w:val="19"/>
        </w:rPr>
        <w:t>PSG-Q09 — Spread measurement on trial</w:t>
      </w:r>
      <w:r>
        <w:rPr>
          <w:sz w:val="19"/>
        </w:rPr>
        <w:t xml:space="preserve"> </w:t>
      </w:r>
      <w:r>
        <w:rPr>
          <w:i/>
          <w:sz w:val="19"/>
        </w:rPr>
        <w:t>Background:</w:t>
      </w:r>
      <w:r>
        <w:rPr>
          <w:sz w:val="19"/>
        </w:rPr>
        <w:t xml:space="preserve"> Width leaving FM1 is set entirely by free spread, since FL1 has no edger. </w:t>
      </w:r>
      <w:r>
        <w:rPr>
          <w:i/>
          <w:sz w:val="19"/>
        </w:rPr>
        <w:t>Why needed:</w:t>
      </w:r>
      <w:r>
        <w:rPr>
          <w:sz w:val="19"/>
        </w:rPr>
        <w:t xml:space="preserve"> Calibrating the spread relation needs matched sets of entry diameter, exit thickness, and measured exit width, across alloys. </w:t>
      </w:r>
      <w:r>
        <w:rPr>
          <w:i/>
          <w:sz w:val="19"/>
        </w:rPr>
        <w:t>Example:</w:t>
      </w:r>
      <w:r>
        <w:rPr>
          <w:sz w:val="19"/>
        </w:rPr>
        <w:t xml:space="preserve"> can width be measured and logged at FM1 exit during trial production? </w:t>
      </w:r>
      <w:r>
        <w:rPr>
          <w:i/>
          <w:sz w:val="19"/>
        </w:rPr>
        <w:t>Response:</w:t>
      </w:r>
      <w:r>
        <w:rPr>
          <w:sz w:val="19"/>
        </w:rPr>
        <w:t xml:space="preserve"> ______________________________________________</w:t>
      </w:r>
    </w:p>
    <w:p w14:paraId="4846E014" w14:textId="77777777" w:rsidR="008D68B2" w:rsidRDefault="00000000">
      <w:pPr>
        <w:spacing w:after="100"/>
      </w:pPr>
      <w:r>
        <w:rPr>
          <w:b/>
          <w:sz w:val="19"/>
        </w:rPr>
        <w:t>PSG-Q10 — Finishing stand draft distribution</w:t>
      </w:r>
      <w:r>
        <w:rPr>
          <w:sz w:val="19"/>
        </w:rPr>
        <w:t xml:space="preserve"> </w:t>
      </w:r>
      <w:r>
        <w:rPr>
          <w:i/>
          <w:sz w:val="19"/>
        </w:rPr>
        <w:t>Background:</w:t>
      </w:r>
      <w:r>
        <w:rPr>
          <w:sz w:val="19"/>
        </w:rPr>
        <w:t xml:space="preserve"> Total reduction must be distributed across active finishing stands; FM1 must deliver an intermediate gauge rather than the final gauge. </w:t>
      </w:r>
      <w:r>
        <w:rPr>
          <w:i/>
          <w:sz w:val="19"/>
        </w:rPr>
        <w:t>Why needed:</w:t>
      </w:r>
      <w:r>
        <w:rPr>
          <w:sz w:val="19"/>
        </w:rPr>
        <w:t xml:space="preserve"> Sets the intermediate target FM1 works to. </w:t>
      </w:r>
      <w:r>
        <w:rPr>
          <w:i/>
          <w:sz w:val="19"/>
        </w:rPr>
        <w:t>Example:</w:t>
      </w:r>
      <w:r>
        <w:rPr>
          <w:sz w:val="19"/>
        </w:rPr>
        <w:t xml:space="preserve"> equal draft across active stands, or progressively lighter toward S3? </w:t>
      </w:r>
      <w:r>
        <w:rPr>
          <w:i/>
          <w:sz w:val="19"/>
        </w:rPr>
        <w:t>Note:</w:t>
      </w:r>
      <w:r>
        <w:rPr>
          <w:sz w:val="19"/>
        </w:rPr>
        <w:t xml:space="preserve"> the three stands </w:t>
      </w:r>
      <w:r>
        <w:rPr>
          <w:b/>
          <w:sz w:val="19"/>
        </w:rPr>
        <w:t>do not share a roll diameter</w:t>
      </w:r>
      <w:r>
        <w:rPr>
          <w:sz w:val="19"/>
        </w:rPr>
        <w:t xml:space="preserve"> — S1 is 8″, S2 and S3 are 6″ — so equal draft loads them unequally against their bite limits (§3.3.2) and their force limits (§3.3.6). </w:t>
      </w:r>
      <w:r>
        <w:rPr>
          <w:i/>
          <w:sz w:val="19"/>
        </w:rPr>
        <w:t>Response:</w:t>
      </w:r>
      <w:r>
        <w:rPr>
          <w:sz w:val="19"/>
        </w:rPr>
        <w:t xml:space="preserve"> ______________________________________________</w:t>
      </w:r>
    </w:p>
    <w:p w14:paraId="620F3DD3" w14:textId="77777777" w:rsidR="008D68B2" w:rsidRDefault="00000000">
      <w:pPr>
        <w:spacing w:after="100"/>
      </w:pPr>
      <w:r>
        <w:rPr>
          <w:b/>
          <w:sz w:val="19"/>
        </w:rPr>
        <w:t>PSG-Q11 — Which stands are normally active</w:t>
      </w:r>
      <w:r>
        <w:rPr>
          <w:sz w:val="19"/>
        </w:rPr>
        <w:t xml:space="preserve"> </w:t>
      </w:r>
      <w:r>
        <w:rPr>
          <w:i/>
          <w:sz w:val="19"/>
        </w:rPr>
        <w:t>Background:</w:t>
      </w:r>
      <w:r>
        <w:rPr>
          <w:sz w:val="19"/>
        </w:rPr>
        <w:t xml:space="preserve"> </w:t>
      </w:r>
      <w:r>
        <w:rPr>
          <w:b/>
          <w:sz w:val="19"/>
        </w:rPr>
        <w:t>S1 (8″) and S2 (6″) are bypassable; S3 (6″) is not</w:t>
      </w:r>
      <w:r>
        <w:rPr>
          <w:sz w:val="19"/>
        </w:rPr>
        <w:t xml:space="preserve"> — it is the final gauge-control stand. </w:t>
      </w:r>
      <w:r>
        <w:rPr>
          <w:i/>
          <w:sz w:val="19"/>
        </w:rPr>
        <w:t>Why needed:</w:t>
      </w:r>
      <w:r>
        <w:rPr>
          <w:sz w:val="19"/>
        </w:rPr>
        <w:t xml:space="preserve"> The typical active set determines the default allocation. </w:t>
      </w:r>
      <w:r>
        <w:rPr>
          <w:i/>
          <w:sz w:val="19"/>
        </w:rPr>
        <w:t>Example:</w:t>
      </w:r>
      <w:r>
        <w:rPr>
          <w:sz w:val="19"/>
        </w:rPr>
        <w:t xml:space="preserve"> are all three typically active, or is a subset more common? </w:t>
      </w:r>
      <w:r>
        <w:rPr>
          <w:i/>
          <w:sz w:val="19"/>
        </w:rPr>
        <w:t>Response:</w:t>
      </w:r>
      <w:r>
        <w:rPr>
          <w:sz w:val="19"/>
        </w:rPr>
        <w:t xml:space="preserve"> ______________________________________________</w:t>
      </w:r>
    </w:p>
    <w:p w14:paraId="7DC3AA54" w14:textId="77777777" w:rsidR="008D68B2" w:rsidRDefault="00000000">
      <w:pPr>
        <w:spacing w:after="100"/>
      </w:pPr>
      <w:r>
        <w:rPr>
          <w:b/>
          <w:sz w:val="19"/>
        </w:rPr>
        <w:t>PSG-Q12 — Edger roller profiles and the schedule</w:t>
      </w:r>
      <w:r>
        <w:rPr>
          <w:sz w:val="19"/>
        </w:rPr>
        <w:t xml:space="preserve"> </w:t>
      </w:r>
      <w:r>
        <w:rPr>
          <w:i/>
          <w:sz w:val="19"/>
        </w:rPr>
        <w:t>Background:</w:t>
      </w:r>
      <w:r>
        <w:rPr>
          <w:sz w:val="19"/>
        </w:rPr>
        <w:t xml:space="preserve"> Two edgers, </w:t>
      </w:r>
      <w:r>
        <w:rPr>
          <w:b/>
          <w:sz w:val="19"/>
        </w:rPr>
        <w:t>between the stands</w:t>
      </w:r>
      <w:r>
        <w:rPr>
          <w:sz w:val="19"/>
        </w:rPr>
        <w:t xml:space="preserve"> — S1↔S2 and S2↔S3 — </w:t>
      </w:r>
      <w:r>
        <w:rPr>
          <w:b/>
          <w:sz w:val="19"/>
        </w:rPr>
        <w:t>roll-forming, not cutting</w:t>
      </w:r>
      <w:r>
        <w:rPr>
          <w:sz w:val="19"/>
        </w:rPr>
        <w:t xml:space="preserve"> (§3.3.11). </w:t>
      </w:r>
      <w:r>
        <w:rPr>
          <w:i/>
          <w:sz w:val="19"/>
        </w:rPr>
        <w:t>Why needed:</w:t>
      </w:r>
      <w:r>
        <w:rPr>
          <w:sz w:val="19"/>
        </w:rPr>
        <w:t xml:space="preserve"> If roller profiles vary by product or alloy, the schedule must specify which profile, and the engine must validate availability. </w:t>
      </w:r>
      <w:r>
        <w:rPr>
          <w:i/>
          <w:sz w:val="19"/>
        </w:rPr>
        <w:t>Example:</w:t>
      </w:r>
      <w:r>
        <w:rPr>
          <w:sz w:val="19"/>
        </w:rPr>
        <w:t xml:space="preserve"> one standard profile per edge type, or profiles varying by alloy or width? </w:t>
      </w:r>
      <w:r>
        <w:rPr>
          <w:i/>
          <w:sz w:val="19"/>
        </w:rPr>
        <w:t>Response:</w:t>
      </w:r>
      <w:r>
        <w:rPr>
          <w:sz w:val="19"/>
        </w:rPr>
        <w:t xml:space="preserve"> ______________________________________________</w:t>
      </w:r>
    </w:p>
    <w:p w14:paraId="566A612F" w14:textId="77777777" w:rsidR="008D68B2" w:rsidRDefault="00000000">
      <w:pPr>
        <w:spacing w:after="100"/>
      </w:pPr>
      <w:r>
        <w:rPr>
          <w:b/>
          <w:sz w:val="19"/>
        </w:rPr>
        <w:t>PSG-Q31 — Is the edger partition relation the right shape?</w:t>
      </w:r>
      <w:r>
        <w:rPr>
          <w:sz w:val="19"/>
        </w:rPr>
        <w:t xml:space="preserve"> </w:t>
      </w:r>
      <w:r>
        <w:rPr>
          <w:i/>
          <w:sz w:val="19"/>
        </w:rPr>
        <w:t>Background:</w:t>
      </w:r>
      <w:r>
        <w:rPr>
          <w:sz w:val="19"/>
        </w:rPr>
        <w:t xml:space="preserve"> §3.3.11 and §6.3 Step 9A model the edger by </w:t>
      </w:r>
      <w:r>
        <w:rPr>
          <w:b/>
          <w:sz w:val="19"/>
        </w:rPr>
        <w:t>volume-constant strain decomposition</w:t>
      </w:r>
      <w:r>
        <w:rPr>
          <w:sz w:val="19"/>
        </w:rPr>
        <w:t xml:space="preserve"> — the same structure as the spread model in §3.3.3, run in reverse, with width strain dividing between thickness and length by a coefficient </w:t>
      </w:r>
      <w:r>
        <w:rPr>
          <w:rFonts w:ascii="Consolas" w:hAnsi="Consolas"/>
          <w:color w:val="A31D1D"/>
          <w:sz w:val="18"/>
        </w:rPr>
        <w:t>φ</w:t>
      </w:r>
      <w:r>
        <w:rPr>
          <w:sz w:val="19"/>
        </w:rPr>
        <w:t xml:space="preserve">. It is tagged </w:t>
      </w:r>
      <w:r>
        <w:rPr>
          <w:rFonts w:ascii="Consolas" w:hAnsi="Consolas"/>
          <w:color w:val="A31D1D"/>
          <w:sz w:val="18"/>
        </w:rPr>
        <w:t>[RECOMMENDED DEFAULT]</w:t>
      </w:r>
      <w:r>
        <w:rPr>
          <w:sz w:val="19"/>
        </w:rPr>
        <w:t xml:space="preserve">, </w:t>
      </w:r>
      <w:r>
        <w:rPr>
          <w:b/>
          <w:sz w:val="19"/>
        </w:rPr>
        <w:t>not</w:t>
      </w:r>
      <w:r>
        <w:rPr>
          <w:sz w:val="19"/>
        </w:rPr>
        <w:t xml:space="preserve"> </w:t>
      </w:r>
      <w:r>
        <w:rPr>
          <w:rFonts w:ascii="Consolas" w:hAnsi="Consolas"/>
          <w:color w:val="A31D1D"/>
          <w:sz w:val="18"/>
        </w:rPr>
        <w:t>[INDUSTRY STANDARD]</w:t>
      </w:r>
      <w:r>
        <w:rPr>
          <w:sz w:val="19"/>
        </w:rPr>
        <w:t xml:space="preserve">: it is a defensible structure, but it is not a published relation for edging. </w:t>
      </w:r>
      <w:r>
        <w:rPr>
          <w:i/>
          <w:sz w:val="19"/>
        </w:rPr>
        <w:t>Why needed:</w:t>
      </w:r>
      <w:r>
        <w:rPr>
          <w:sz w:val="19"/>
        </w:rPr>
        <w:t xml:space="preserve"> </w:t>
      </w:r>
      <w:r>
        <w:rPr>
          <w:rFonts w:ascii="Consolas" w:hAnsi="Consolas"/>
          <w:color w:val="A31D1D"/>
          <w:sz w:val="18"/>
        </w:rPr>
        <w:t>PSG-D25</w:t>
      </w:r>
      <w:r>
        <w:rPr>
          <w:sz w:val="19"/>
        </w:rPr>
        <w:t xml:space="preserve"> asks you for </w:t>
      </w:r>
      <w:r>
        <w:rPr>
          <w:rFonts w:ascii="Consolas" w:hAnsi="Consolas"/>
          <w:color w:val="A31D1D"/>
          <w:sz w:val="18"/>
        </w:rPr>
        <w:t>φ</w:t>
      </w:r>
      <w:r>
        <w:rPr>
          <w:sz w:val="19"/>
        </w:rPr>
        <w:t xml:space="preserve">. If the relation is the wrong shape, no value of </w:t>
      </w:r>
      <w:r>
        <w:rPr>
          <w:rFonts w:ascii="Consolas" w:hAnsi="Consolas"/>
          <w:color w:val="A31D1D"/>
          <w:sz w:val="18"/>
        </w:rPr>
        <w:t>φ</w:t>
      </w:r>
      <w:r>
        <w:rPr>
          <w:sz w:val="19"/>
        </w:rPr>
        <w:t xml:space="preserve"> fits, and calibration produces a number that matches the trial points and generalises to nothing. </w:t>
      </w:r>
      <w:r>
        <w:rPr>
          <w:i/>
          <w:sz w:val="19"/>
        </w:rPr>
        <w:t>Example:</w:t>
      </w:r>
      <w:r>
        <w:rPr>
          <w:sz w:val="19"/>
        </w:rPr>
        <w:t xml:space="preserve"> is the bulge reasonably </w:t>
      </w:r>
      <w:r>
        <w:rPr>
          <w:b/>
          <w:sz w:val="19"/>
        </w:rPr>
        <w:t>distributed across the width</w:t>
      </w:r>
      <w:r>
        <w:rPr>
          <w:sz w:val="19"/>
        </w:rPr>
        <w:t xml:space="preserve"> — in which case a single through-thickness strain represents it — or is it </w:t>
      </w:r>
      <w:r>
        <w:rPr>
          <w:b/>
          <w:sz w:val="19"/>
        </w:rPr>
        <w:t>local to mid-width</w:t>
      </w:r>
      <w:r>
        <w:rPr>
          <w:sz w:val="19"/>
        </w:rPr>
        <w:t xml:space="preserve">, so that mean thickness and edge thickness diverge? The second case needs a profile model, not a coefficient. </w:t>
      </w:r>
      <w:r>
        <w:rPr>
          <w:i/>
          <w:sz w:val="19"/>
        </w:rPr>
        <w:t>Response:</w:t>
      </w:r>
      <w:r>
        <w:rPr>
          <w:sz w:val="19"/>
        </w:rPr>
        <w:t xml:space="preserve"> ______________________________________________</w:t>
      </w:r>
    </w:p>
    <w:p w14:paraId="4A1F2DE7" w14:textId="77777777" w:rsidR="008D68B2" w:rsidRDefault="00000000">
      <w:pPr>
        <w:spacing w:after="100"/>
      </w:pPr>
      <w:r>
        <w:rPr>
          <w:b/>
          <w:sz w:val="19"/>
        </w:rPr>
        <w:t>PSG-Q32 — How does the plant judge bite on the round → flat pass?</w:t>
      </w:r>
      <w:r>
        <w:rPr>
          <w:sz w:val="19"/>
        </w:rPr>
        <w:t xml:space="preserve"> </w:t>
      </w:r>
      <w:r>
        <w:rPr>
          <w:i/>
          <w:sz w:val="19"/>
        </w:rPr>
        <w:t>Background:</w:t>
      </w:r>
      <w:r>
        <w:rPr>
          <w:sz w:val="19"/>
        </w:rPr>
        <w:t xml:space="preserve"> The standard bite condition </w:t>
      </w:r>
      <w:r>
        <w:rPr>
          <w:rFonts w:ascii="Consolas" w:hAnsi="Consolas"/>
          <w:color w:val="A31D1D"/>
          <w:sz w:val="18"/>
        </w:rPr>
        <w:t>Δh ≤ μ²R</w:t>
      </w:r>
      <w:r>
        <w:rPr>
          <w:sz w:val="19"/>
        </w:rPr>
        <w:t xml:space="preserve"> (§3.3.2) is derived for a section entering with a flat top surface. A round wire entering flat rolls presents its own curvature at the bite, and the vertical dimension removed is a large fraction of the section rather than a small draft. </w:t>
      </w:r>
      <w:r>
        <w:rPr>
          <w:i/>
          <w:sz w:val="19"/>
        </w:rPr>
        <w:t>Why needed:</w:t>
      </w:r>
      <w:r>
        <w:rPr>
          <w:sz w:val="19"/>
        </w:rPr>
        <w:t xml:space="preserve"> Applied literally to the flattening pass, the flat-entry limit rejects schedules the mill demonstrably runs — a 0.295″ entry to a 0.110″ exit on a 12″ roller would need </w:t>
      </w:r>
      <w:r>
        <w:rPr>
          <w:rFonts w:ascii="Consolas" w:hAnsi="Consolas"/>
          <w:color w:val="A31D1D"/>
          <w:sz w:val="18"/>
        </w:rPr>
        <w:t xml:space="preserve">μ ≥ </w:t>
      </w:r>
      <w:r>
        <w:rPr>
          <w:rFonts w:ascii="Consolas" w:hAnsi="Consolas"/>
          <w:color w:val="A31D1D"/>
          <w:sz w:val="18"/>
        </w:rPr>
        <w:lastRenderedPageBreak/>
        <w:t>0.176</w:t>
      </w:r>
      <w:r>
        <w:rPr>
          <w:sz w:val="19"/>
        </w:rPr>
        <w:t xml:space="preserve">, outside any lubricated value. The engine needs the criterion you actually use, or it must skip the check on that pass. </w:t>
      </w:r>
      <w:r>
        <w:rPr>
          <w:i/>
          <w:sz w:val="19"/>
        </w:rPr>
        <w:t>Example:</w:t>
      </w:r>
      <w:r>
        <w:rPr>
          <w:sz w:val="19"/>
        </w:rPr>
        <w:t xml:space="preserve"> a maximum ratio of exit gauge to entry diameter, a maximum draft as a fraction of the roll radius, or simply the range of entry diameters that are known to flatten cleanly on FM1? </w:t>
      </w:r>
      <w:r>
        <w:rPr>
          <w:i/>
          <w:sz w:val="19"/>
        </w:rPr>
        <w:t>Response:</w:t>
      </w:r>
      <w:r>
        <w:rPr>
          <w:sz w:val="19"/>
        </w:rPr>
        <w:t xml:space="preserve"> ______________________________________________</w:t>
      </w:r>
    </w:p>
    <w:p w14:paraId="2930CAFD" w14:textId="77777777" w:rsidR="008D68B2" w:rsidRDefault="00000000">
      <w:pPr>
        <w:spacing w:after="100"/>
      </w:pPr>
      <w:r>
        <w:rPr>
          <w:b/>
          <w:sz w:val="19"/>
        </w:rPr>
        <w:t>PSG-Q33 — Which edger bypass combinations are permitted?</w:t>
      </w:r>
      <w:r>
        <w:rPr>
          <w:sz w:val="19"/>
        </w:rPr>
        <w:t xml:space="preserve"> </w:t>
      </w:r>
      <w:r>
        <w:rPr>
          <w:i/>
          <w:sz w:val="19"/>
        </w:rPr>
        <w:t>Background:</w:t>
      </w:r>
      <w:r>
        <w:rPr>
          <w:sz w:val="19"/>
        </w:rPr>
        <w:t xml:space="preserve"> A pass schedule marks every stage active or bypassed (§2.1), and the engine solves only the active edgers. Two combinations have consequences that are not obvious: </w:t>
      </w:r>
      <w:r>
        <w:rPr>
          <w:b/>
          <w:sz w:val="19"/>
        </w:rPr>
        <w:t>bypassing E1 removes the round → square edge transition</w:t>
      </w:r>
      <w:r>
        <w:rPr>
          <w:sz w:val="19"/>
        </w:rPr>
        <w:t>, which is E1's alone (</w:t>
      </w:r>
      <w:r>
        <w:rPr>
          <w:rFonts w:ascii="Consolas" w:hAnsi="Consolas"/>
          <w:color w:val="A31D1D"/>
          <w:sz w:val="18"/>
        </w:rPr>
        <w:t>PSG-D26</w:t>
      </w:r>
      <w:r>
        <w:rPr>
          <w:sz w:val="19"/>
        </w:rPr>
        <w:t xml:space="preserve">), so a square-edge product cannot be produced without it; and </w:t>
      </w:r>
      <w:r>
        <w:rPr>
          <w:b/>
          <w:sz w:val="19"/>
        </w:rPr>
        <w:t>bypassing S2 leaves E1 and E2 adjacent</w:t>
      </w:r>
      <w:r>
        <w:rPr>
          <w:sz w:val="19"/>
        </w:rPr>
        <w:t xml:space="preserve">, so the centre bulge from E1 is never flattened before E2 takes its own reduction. </w:t>
      </w:r>
      <w:r>
        <w:rPr>
          <w:i/>
          <w:sz w:val="19"/>
        </w:rPr>
        <w:t>Why needed:</w:t>
      </w:r>
      <w:r>
        <w:rPr>
          <w:sz w:val="19"/>
        </w:rPr>
        <w:t xml:space="preserve"> Determines which configurations the engine may generate and which it must refuse. </w:t>
      </w:r>
      <w:r>
        <w:rPr>
          <w:i/>
          <w:sz w:val="19"/>
        </w:rPr>
        <w:t>Example:</w:t>
      </w:r>
      <w:r>
        <w:rPr>
          <w:sz w:val="19"/>
        </w:rPr>
        <w:t xml:space="preserve"> are the edgers bypassable at all in practice, or are they always in the pass line? </w:t>
      </w:r>
      <w:r>
        <w:rPr>
          <w:i/>
          <w:sz w:val="19"/>
        </w:rPr>
        <w:t>Response:</w:t>
      </w:r>
      <w:r>
        <w:rPr>
          <w:sz w:val="19"/>
        </w:rPr>
        <w:t xml:space="preserve"> ______________________________________________</w:t>
      </w:r>
    </w:p>
    <w:p w14:paraId="4FE81E1B" w14:textId="77777777" w:rsidR="008D68B2" w:rsidRDefault="00000000">
      <w:pPr>
        <w:spacing w:after="100"/>
      </w:pPr>
      <w:r>
        <w:rPr>
          <w:b/>
          <w:sz w:val="19"/>
        </w:rPr>
        <w:t>PSG-Q27 — Maximum width reduction per edger pass</w:t>
      </w:r>
      <w:r>
        <w:rPr>
          <w:sz w:val="19"/>
        </w:rPr>
        <w:t xml:space="preserve"> </w:t>
      </w:r>
      <w:r>
        <w:rPr>
          <w:i/>
          <w:sz w:val="19"/>
        </w:rPr>
        <w:t>Background:</w:t>
      </w:r>
      <w:r>
        <w:rPr>
          <w:sz w:val="19"/>
        </w:rPr>
        <w:t xml:space="preserve"> The edger displaces width rather than removing it (§3.3.11), so an over-ambitious pass does not simply fail — it pushes the excess into length and thickness and hands the next stand material the schedule did not plan for. </w:t>
      </w:r>
      <w:r>
        <w:rPr>
          <w:i/>
          <w:sz w:val="19"/>
        </w:rPr>
        <w:t>Why needed:</w:t>
      </w:r>
      <w:r>
        <w:rPr>
          <w:sz w:val="19"/>
        </w:rPr>
        <w:t xml:space="preserve"> Sets whether the total width correction must be split across E1 and E2, and how. </w:t>
      </w:r>
      <w:r>
        <w:rPr>
          <w:i/>
          <w:sz w:val="19"/>
        </w:rPr>
        <w:t>Example:</w:t>
      </w:r>
      <w:r>
        <w:rPr>
          <w:sz w:val="19"/>
        </w:rPr>
        <w:t xml:space="preserve"> a maximum width reduction per pass, as a percentage or an absolute figure; and does it differ between E1 (working on a section just off round) and E2 (working on a near-final section)? </w:t>
      </w:r>
      <w:r>
        <w:rPr>
          <w:i/>
          <w:sz w:val="19"/>
        </w:rPr>
        <w:t>Response:</w:t>
      </w:r>
      <w:r>
        <w:rPr>
          <w:sz w:val="19"/>
        </w:rPr>
        <w:t xml:space="preserve"> ______________________________________________</w:t>
      </w:r>
    </w:p>
    <w:p w14:paraId="16D7D59E" w14:textId="77777777" w:rsidR="008D68B2" w:rsidRDefault="00000000">
      <w:pPr>
        <w:spacing w:after="100"/>
      </w:pPr>
      <w:r>
        <w:rPr>
          <w:b/>
          <w:sz w:val="19"/>
        </w:rPr>
        <w:t>PSG-Q29 — Dancer mode and tension in the schedule</w:t>
      </w:r>
      <w:r>
        <w:rPr>
          <w:sz w:val="19"/>
        </w:rPr>
        <w:t xml:space="preserve"> </w:t>
      </w:r>
      <w:r>
        <w:rPr>
          <w:i/>
          <w:sz w:val="19"/>
        </w:rPr>
        <w:t>Background:</w:t>
      </w:r>
      <w:r>
        <w:rPr>
          <w:sz w:val="19"/>
        </w:rPr>
        <w:t xml:space="preserve"> The two dancers between S1/S2 and S2/S3 have </w:t>
      </w:r>
      <w:r>
        <w:rPr>
          <w:b/>
          <w:sz w:val="19"/>
        </w:rPr>
        <w:t>two modes</w:t>
      </w:r>
      <w:r>
        <w:rPr>
          <w:sz w:val="19"/>
        </w:rPr>
        <w:t xml:space="preserve"> — compensating speed control and tension. Tension changes the roll force and therefore the roll gap (§3.3.6). </w:t>
      </w:r>
      <w:r>
        <w:rPr>
          <w:i/>
          <w:sz w:val="19"/>
        </w:rPr>
        <w:t>Why needed:</w:t>
      </w:r>
      <w:r>
        <w:rPr>
          <w:sz w:val="19"/>
        </w:rPr>
        <w:t xml:space="preserve"> Determines whether mode and setpoint are </w:t>
      </w:r>
      <w:r>
        <w:rPr>
          <w:b/>
          <w:sz w:val="19"/>
        </w:rPr>
        <w:t>schedule parameters</w:t>
      </w:r>
      <w:r>
        <w:rPr>
          <w:sz w:val="19"/>
        </w:rPr>
        <w:t xml:space="preserve"> the engine calculates and the operator acknowledges, or </w:t>
      </w:r>
      <w:r>
        <w:rPr>
          <w:b/>
          <w:sz w:val="19"/>
        </w:rPr>
        <w:t>machine settings</w:t>
      </w:r>
      <w:r>
        <w:rPr>
          <w:sz w:val="19"/>
        </w:rPr>
        <w:t xml:space="preserve"> the engine only needs to know about. </w:t>
      </w:r>
      <w:r>
        <w:rPr>
          <w:i/>
          <w:sz w:val="19"/>
        </w:rPr>
        <w:t>Example:</w:t>
      </w:r>
      <w:r>
        <w:rPr>
          <w:sz w:val="19"/>
        </w:rPr>
        <w:t xml:space="preserve"> is the mode chosen per product and recorded on the pass schedule, or set once at the mill and left? If per product, what selects it — alloy, gauge, aspect ratio? </w:t>
      </w:r>
      <w:r>
        <w:rPr>
          <w:i/>
          <w:sz w:val="19"/>
        </w:rPr>
        <w:t>Response:</w:t>
      </w:r>
      <w:r>
        <w:rPr>
          <w:sz w:val="19"/>
        </w:rPr>
        <w:t xml:space="preserve"> ______________________________________________</w:t>
      </w:r>
    </w:p>
    <w:p w14:paraId="712ABFC6" w14:textId="77777777" w:rsidR="008D68B2" w:rsidRDefault="00000000">
      <w:pPr>
        <w:spacing w:after="100"/>
      </w:pPr>
      <w:r>
        <w:rPr>
          <w:b/>
          <w:sz w:val="19"/>
        </w:rPr>
        <w:t>PSG-Q28 — How the S3 skim pass is sized</w:t>
      </w:r>
      <w:r>
        <w:rPr>
          <w:sz w:val="19"/>
        </w:rPr>
        <w:t xml:space="preserve"> </w:t>
      </w:r>
      <w:r>
        <w:rPr>
          <w:i/>
          <w:sz w:val="19"/>
        </w:rPr>
        <w:t>Background:</w:t>
      </w:r>
      <w:r>
        <w:rPr>
          <w:sz w:val="19"/>
        </w:rPr>
        <w:t xml:space="preserve"> S3 takes a </w:t>
      </w:r>
      <w:r>
        <w:rPr>
          <w:b/>
          <w:sz w:val="19"/>
        </w:rPr>
        <w:t>light reduction with no edging</w:t>
      </w:r>
      <w:r>
        <w:rPr>
          <w:sz w:val="19"/>
        </w:rPr>
        <w:t xml:space="preserve">, to deliver uniform cross-sectional area edge to edge after E2. Every other pass in the schedule is sized against a gauge target; this one is sized against the </w:t>
      </w:r>
      <w:r>
        <w:rPr>
          <w:b/>
          <w:sz w:val="19"/>
        </w:rPr>
        <w:t>profile it receives</w:t>
      </w:r>
      <w:r>
        <w:rPr>
          <w:sz w:val="19"/>
        </w:rPr>
        <w:t xml:space="preserve">. </w:t>
      </w:r>
      <w:r>
        <w:rPr>
          <w:i/>
          <w:sz w:val="19"/>
        </w:rPr>
        <w:t>Why needed:</w:t>
      </w:r>
      <w:r>
        <w:rPr>
          <w:sz w:val="19"/>
        </w:rPr>
        <w:t xml:space="preserve"> Determines whether the engine can compute the skim reduction or must be given it. </w:t>
      </w:r>
      <w:r>
        <w:rPr>
          <w:i/>
          <w:sz w:val="19"/>
        </w:rPr>
        <w:t>Example:</w:t>
      </w:r>
      <w:r>
        <w:rPr>
          <w:sz w:val="19"/>
        </w:rPr>
        <w:t xml:space="preserve"> a fixed reduction (e.g. 2–3%), a fixed absolute draft, or computed from the predicted centre bulge leaving E2? </w:t>
      </w:r>
      <w:r>
        <w:rPr>
          <w:i/>
          <w:sz w:val="19"/>
        </w:rPr>
        <w:t>And one conflict to resolve with it:</w:t>
      </w:r>
      <w:r>
        <w:rPr>
          <w:sz w:val="19"/>
        </w:rPr>
        <w:t xml:space="preserve"> </w:t>
      </w:r>
      <w:r>
        <w:rPr>
          <w:rFonts w:ascii="Consolas" w:hAnsi="Consolas"/>
          <w:color w:val="A31D1D"/>
          <w:sz w:val="18"/>
        </w:rPr>
        <w:t>R08</w:t>
      </w:r>
      <w:r>
        <w:rPr>
          <w:sz w:val="19"/>
        </w:rPr>
        <w:t xml:space="preserve"> sets a </w:t>
      </w:r>
      <w:r>
        <w:rPr>
          <w:b/>
          <w:sz w:val="19"/>
        </w:rPr>
        <w:t>minimum</w:t>
      </w:r>
      <w:r>
        <w:rPr>
          <w:sz w:val="19"/>
        </w:rPr>
        <w:t xml:space="preserve"> draft per stand, below which gauge control becomes unstable. A 2–3% skim may fall below it — in which case the two rules disagree about the same pass. Please state the minimum draft for S3 alongside the skim, or confirm that the skim is exempt because it is a profile-correction pass rather than a gauge-control one. </w:t>
      </w:r>
      <w:r>
        <w:rPr>
          <w:i/>
          <w:sz w:val="19"/>
        </w:rPr>
        <w:t>Response:</w:t>
      </w:r>
      <w:r>
        <w:rPr>
          <w:sz w:val="19"/>
        </w:rPr>
        <w:t xml:space="preserve"> ______________________________________________</w:t>
      </w:r>
    </w:p>
    <w:p w14:paraId="100C03AC" w14:textId="77777777" w:rsidR="008D68B2" w:rsidRDefault="00000000">
      <w:pPr>
        <w:spacing w:after="100"/>
      </w:pPr>
      <w:r>
        <w:rPr>
          <w:b/>
          <w:sz w:val="19"/>
        </w:rPr>
        <w:t>PSG-Q13 — Roll condition and its effect on setup</w:t>
      </w:r>
      <w:r>
        <w:rPr>
          <w:sz w:val="19"/>
        </w:rPr>
        <w:t xml:space="preserve"> </w:t>
      </w:r>
      <w:r>
        <w:rPr>
          <w:i/>
          <w:sz w:val="19"/>
        </w:rPr>
        <w:t>Background:</w:t>
      </w:r>
      <w:r>
        <w:rPr>
          <w:sz w:val="19"/>
        </w:rPr>
        <w:t xml:space="preserve"> Roll diameter changes with regrinding, which changes contact length and roll force. </w:t>
      </w:r>
      <w:r>
        <w:rPr>
          <w:i/>
          <w:sz w:val="19"/>
        </w:rPr>
        <w:t>Why needed:</w:t>
      </w:r>
      <w:r>
        <w:rPr>
          <w:sz w:val="19"/>
        </w:rPr>
        <w:t xml:space="preserve"> If the change through a regrind cycle is significant, the engine should use actual rather than nominal diameter. </w:t>
      </w:r>
      <w:r>
        <w:rPr>
          <w:i/>
          <w:sz w:val="19"/>
        </w:rPr>
        <w:t>Example, per stand — the three FM2 stands do not share a nominal:</w:t>
      </w:r>
    </w:p>
    <w:p w14:paraId="37F590F6" w14:textId="77777777" w:rsidR="008D68B2" w:rsidRDefault="00000000">
      <w:pPr>
        <w:pStyle w:val="ListBullet"/>
        <w:spacing w:after="40"/>
        <w:ind w:left="403"/>
      </w:pPr>
      <w:r>
        <w:rPr>
          <w:sz w:val="19"/>
        </w:rPr>
        <w:t xml:space="preserve">FM2 </w:t>
      </w:r>
      <w:r>
        <w:rPr>
          <w:b/>
          <w:sz w:val="19"/>
        </w:rPr>
        <w:t>S1</w:t>
      </w:r>
      <w:r>
        <w:rPr>
          <w:sz w:val="19"/>
        </w:rPr>
        <w:t xml:space="preserve"> — nominal 8.000″, minimum after regrind ____″</w:t>
      </w:r>
    </w:p>
    <w:p w14:paraId="62C6FF0A" w14:textId="77777777" w:rsidR="008D68B2" w:rsidRDefault="00000000">
      <w:pPr>
        <w:pStyle w:val="ListBullet"/>
        <w:spacing w:after="40"/>
        <w:ind w:left="403"/>
      </w:pPr>
      <w:r>
        <w:rPr>
          <w:sz w:val="19"/>
        </w:rPr>
        <w:t xml:space="preserve">FM2 </w:t>
      </w:r>
      <w:r>
        <w:rPr>
          <w:b/>
          <w:sz w:val="19"/>
        </w:rPr>
        <w:t>S2</w:t>
      </w:r>
      <w:r>
        <w:rPr>
          <w:sz w:val="19"/>
        </w:rPr>
        <w:t xml:space="preserve"> — nominal 6.000″, minimum after regrind ____″</w:t>
      </w:r>
    </w:p>
    <w:p w14:paraId="0732FC07" w14:textId="77777777" w:rsidR="008D68B2" w:rsidRDefault="00000000">
      <w:pPr>
        <w:pStyle w:val="ListBullet"/>
        <w:spacing w:after="40"/>
        <w:ind w:left="403"/>
      </w:pPr>
      <w:r>
        <w:rPr>
          <w:sz w:val="19"/>
        </w:rPr>
        <w:t xml:space="preserve">FM2 </w:t>
      </w:r>
      <w:r>
        <w:rPr>
          <w:b/>
          <w:sz w:val="19"/>
        </w:rPr>
        <w:t>S3</w:t>
      </w:r>
      <w:r>
        <w:rPr>
          <w:sz w:val="19"/>
        </w:rPr>
        <w:t xml:space="preserve"> — nominal 6.000″, minimum after regrind ____″</w:t>
      </w:r>
    </w:p>
    <w:p w14:paraId="49FB4068" w14:textId="77777777" w:rsidR="008D68B2" w:rsidRDefault="00000000">
      <w:pPr>
        <w:pStyle w:val="ListBullet"/>
        <w:spacing w:after="40"/>
        <w:ind w:left="403"/>
      </w:pPr>
      <w:r>
        <w:rPr>
          <w:sz w:val="19"/>
        </w:rPr>
        <w:t>FM1 — nominal 12.000″, minimum after regrind ____″</w:t>
      </w:r>
    </w:p>
    <w:p w14:paraId="46E2A189" w14:textId="77777777" w:rsidR="008D68B2" w:rsidRDefault="00000000">
      <w:pPr>
        <w:spacing w:after="100"/>
      </w:pPr>
      <w:r>
        <w:rPr>
          <w:i/>
          <w:sz w:val="19"/>
        </w:rPr>
        <w:t>Response:</w:t>
      </w:r>
      <w:r>
        <w:rPr>
          <w:sz w:val="19"/>
        </w:rPr>
        <w:t xml:space="preserve"> ______________________________________________</w:t>
      </w:r>
    </w:p>
    <w:p w14:paraId="7F5BD0BE" w14:textId="77777777" w:rsidR="008D68B2" w:rsidRDefault="00000000">
      <w:pPr>
        <w:pStyle w:val="Heading2"/>
      </w:pPr>
      <w:bookmarkStart w:id="86" w:name="_Toc236951377"/>
      <w:r>
        <w:rPr>
          <w:b w:val="0"/>
        </w:rPr>
        <w:t>10.4 Product</w:t>
      </w:r>
      <w:bookmarkEnd w:id="86"/>
    </w:p>
    <w:p w14:paraId="00641046" w14:textId="77777777" w:rsidR="008D68B2" w:rsidRDefault="00000000">
      <w:pPr>
        <w:spacing w:after="100"/>
      </w:pPr>
      <w:r>
        <w:rPr>
          <w:b/>
          <w:sz w:val="19"/>
        </w:rPr>
        <w:t>PSG-Q14 — Dimensional envelope</w:t>
      </w:r>
      <w:r>
        <w:rPr>
          <w:sz w:val="19"/>
        </w:rPr>
        <w:t xml:space="preserve"> </w:t>
      </w:r>
      <w:r>
        <w:rPr>
          <w:i/>
          <w:sz w:val="19"/>
        </w:rPr>
        <w:t>Background:</w:t>
      </w:r>
      <w:r>
        <w:rPr>
          <w:sz w:val="19"/>
        </w:rPr>
        <w:t xml:space="preserve"> The engine should reject targets outside what the plant can produce, before any calculation runs. </w:t>
      </w:r>
      <w:r>
        <w:rPr>
          <w:i/>
          <w:sz w:val="19"/>
        </w:rPr>
        <w:t>Why needed:</w:t>
      </w:r>
      <w:r>
        <w:rPr>
          <w:sz w:val="19"/>
        </w:rPr>
        <w:t xml:space="preserve"> Prevents effort on impossible requests and gives a clear early message. </w:t>
      </w:r>
      <w:r>
        <w:rPr>
          <w:i/>
          <w:sz w:val="19"/>
        </w:rPr>
        <w:t>Example:</w:t>
      </w:r>
      <w:r>
        <w:rPr>
          <w:sz w:val="19"/>
        </w:rPr>
        <w:t xml:space="preserve"> gauge ____″ to ____″; width ____″ to ____″ </w:t>
      </w:r>
      <w:r>
        <w:rPr>
          <w:i/>
          <w:sz w:val="19"/>
        </w:rPr>
        <w:t>Response:</w:t>
      </w:r>
      <w:r>
        <w:rPr>
          <w:sz w:val="19"/>
        </w:rPr>
        <w:t xml:space="preserve"> ______________________________________________</w:t>
      </w:r>
    </w:p>
    <w:p w14:paraId="19D0FBAA" w14:textId="77777777" w:rsidR="008D68B2" w:rsidRDefault="00000000">
      <w:pPr>
        <w:spacing w:after="100"/>
      </w:pPr>
      <w:r>
        <w:rPr>
          <w:b/>
          <w:sz w:val="19"/>
        </w:rPr>
        <w:t>PSG-Q15 — Optimisation priority</w:t>
      </w:r>
      <w:r>
        <w:rPr>
          <w:sz w:val="19"/>
        </w:rPr>
        <w:t xml:space="preserve"> </w:t>
      </w:r>
      <w:r>
        <w:rPr>
          <w:i/>
          <w:sz w:val="19"/>
        </w:rPr>
        <w:t>Background:</w:t>
      </w:r>
      <w:r>
        <w:rPr>
          <w:sz w:val="19"/>
        </w:rPr>
        <w:t xml:space="preserve"> We propose: feasibility, then dimensional control, then fewest passes, then balanced loading, then tooling life. </w:t>
      </w:r>
      <w:r>
        <w:rPr>
          <w:i/>
          <w:sz w:val="19"/>
        </w:rPr>
        <w:t>Why needed:</w:t>
      </w:r>
      <w:r>
        <w:rPr>
          <w:sz w:val="19"/>
        </w:rPr>
        <w:t xml:space="preserve"> Where several schedules are feasible, this decides which is generated. </w:t>
      </w:r>
      <w:r>
        <w:rPr>
          <w:i/>
          <w:sz w:val="19"/>
        </w:rPr>
        <w:t>Response:</w:t>
      </w:r>
      <w:r>
        <w:rPr>
          <w:sz w:val="19"/>
        </w:rPr>
        <w:t xml:space="preserve"> ______________________________________________</w:t>
      </w:r>
    </w:p>
    <w:p w14:paraId="01535F03" w14:textId="77777777" w:rsidR="008D68B2" w:rsidRDefault="00000000">
      <w:pPr>
        <w:spacing w:after="100"/>
      </w:pPr>
      <w:r>
        <w:rPr>
          <w:b/>
          <w:sz w:val="19"/>
        </w:rPr>
        <w:lastRenderedPageBreak/>
        <w:t>PSG-Q16 — Route preference where both are feasible</w:t>
      </w:r>
      <w:r>
        <w:rPr>
          <w:sz w:val="19"/>
        </w:rPr>
        <w:t xml:space="preserve"> </w:t>
      </w:r>
      <w:r>
        <w:rPr>
          <w:i/>
          <w:sz w:val="19"/>
        </w:rPr>
        <w:t>Background:</w:t>
      </w:r>
      <w:r>
        <w:rPr>
          <w:sz w:val="19"/>
        </w:rPr>
        <w:t xml:space="preserve"> A product needing the finishing mill can be made continuously on the hybrid route, or as two separate runs with an intermediate spool — and optionally an anneal between them. </w:t>
      </w:r>
      <w:r>
        <w:rPr>
          <w:i/>
          <w:sz w:val="19"/>
        </w:rPr>
        <w:t>Why needed:</w:t>
      </w:r>
      <w:r>
        <w:rPr>
          <w:sz w:val="19"/>
        </w:rPr>
        <w:t xml:space="preserve"> Determines the default route when both are metallurgically acceptable. </w:t>
      </w:r>
      <w:r>
        <w:rPr>
          <w:i/>
          <w:sz w:val="19"/>
        </w:rPr>
        <w:t>Example:</w:t>
      </w:r>
      <w:r>
        <w:rPr>
          <w:sz w:val="19"/>
        </w:rPr>
        <w:t xml:space="preserve"> prefer hybrid for throughput, or two-stage for control? </w:t>
      </w:r>
      <w:r>
        <w:rPr>
          <w:i/>
          <w:sz w:val="19"/>
        </w:rPr>
        <w:t>Response:</w:t>
      </w:r>
      <w:r>
        <w:rPr>
          <w:sz w:val="19"/>
        </w:rPr>
        <w:t xml:space="preserve"> ______________________________________________</w:t>
      </w:r>
    </w:p>
    <w:p w14:paraId="7670A50C" w14:textId="77777777" w:rsidR="008D68B2" w:rsidRDefault="00000000">
      <w:pPr>
        <w:pStyle w:val="Heading2"/>
      </w:pPr>
      <w:bookmarkStart w:id="87" w:name="_Toc236951378"/>
      <w:r>
        <w:rPr>
          <w:b w:val="0"/>
        </w:rPr>
        <w:t>10.5 Quality</w:t>
      </w:r>
      <w:bookmarkEnd w:id="87"/>
    </w:p>
    <w:p w14:paraId="5A78C124" w14:textId="77777777" w:rsidR="008D68B2" w:rsidRDefault="00000000">
      <w:pPr>
        <w:spacing w:after="100"/>
      </w:pPr>
      <w:r>
        <w:rPr>
          <w:b/>
          <w:sz w:val="19"/>
        </w:rPr>
        <w:t>PSG-Q17 — Tolerance defaults</w:t>
      </w:r>
      <w:r>
        <w:rPr>
          <w:sz w:val="19"/>
        </w:rPr>
        <w:t xml:space="preserve"> </w:t>
      </w:r>
      <w:r>
        <w:rPr>
          <w:i/>
          <w:sz w:val="19"/>
        </w:rPr>
        <w:t>Background:</w:t>
      </w:r>
      <w:r>
        <w:rPr>
          <w:sz w:val="19"/>
        </w:rPr>
        <w:t xml:space="preserve"> Where a customer specifies no tolerance, a default applies. </w:t>
      </w:r>
      <w:r>
        <w:rPr>
          <w:i/>
          <w:sz w:val="19"/>
        </w:rPr>
        <w:t>Why needed:</w:t>
      </w:r>
      <w:r>
        <w:rPr>
          <w:sz w:val="19"/>
        </w:rPr>
        <w:t xml:space="preserve"> Sets the target band for the finishing passes. </w:t>
      </w:r>
      <w:r>
        <w:rPr>
          <w:i/>
          <w:sz w:val="19"/>
        </w:rPr>
        <w:t>Example:</w:t>
      </w:r>
      <w:r>
        <w:rPr>
          <w:sz w:val="19"/>
        </w:rPr>
        <w:t xml:space="preserve"> gauge ±____″, width ±____″, per alloy </w:t>
      </w:r>
      <w:r>
        <w:rPr>
          <w:i/>
          <w:sz w:val="19"/>
        </w:rPr>
        <w:t>Response:</w:t>
      </w:r>
      <w:r>
        <w:rPr>
          <w:sz w:val="19"/>
        </w:rPr>
        <w:t xml:space="preserve"> ______________________________________________</w:t>
      </w:r>
    </w:p>
    <w:p w14:paraId="65965C5D" w14:textId="77777777" w:rsidR="008D68B2" w:rsidRDefault="00000000">
      <w:pPr>
        <w:spacing w:after="100"/>
      </w:pPr>
      <w:r>
        <w:rPr>
          <w:b/>
          <w:sz w:val="19"/>
        </w:rPr>
        <w:t>PSG-Q18 — Demonstrated process capability</w:t>
      </w:r>
      <w:r>
        <w:rPr>
          <w:sz w:val="19"/>
        </w:rPr>
        <w:t xml:space="preserve"> </w:t>
      </w:r>
      <w:r>
        <w:rPr>
          <w:i/>
          <w:sz w:val="19"/>
        </w:rPr>
        <w:t>Background:</w:t>
      </w:r>
      <w:r>
        <w:rPr>
          <w:sz w:val="19"/>
        </w:rPr>
        <w:t xml:space="preserve"> A tolerance tighter than natural process variation guarantees rejections. </w:t>
      </w:r>
      <w:r>
        <w:rPr>
          <w:i/>
          <w:sz w:val="19"/>
        </w:rPr>
        <w:t>Why needed:</w:t>
      </w:r>
      <w:r>
        <w:rPr>
          <w:sz w:val="19"/>
        </w:rPr>
        <w:t xml:space="preserve"> Lets the engine warn when a requested tolerance is not achievable. </w:t>
      </w:r>
      <w:r>
        <w:rPr>
          <w:i/>
          <w:sz w:val="19"/>
        </w:rPr>
        <w:t>Example:</w:t>
      </w:r>
      <w:r>
        <w:rPr>
          <w:sz w:val="19"/>
        </w:rPr>
        <w:t xml:space="preserve"> is capability data available from comparable products? </w:t>
      </w:r>
      <w:r>
        <w:rPr>
          <w:i/>
          <w:sz w:val="19"/>
        </w:rPr>
        <w:t>Response:</w:t>
      </w:r>
      <w:r>
        <w:rPr>
          <w:sz w:val="19"/>
        </w:rPr>
        <w:t xml:space="preserve"> ______________________________________________</w:t>
      </w:r>
    </w:p>
    <w:p w14:paraId="54625744" w14:textId="77777777" w:rsidR="008D68B2" w:rsidRDefault="00000000">
      <w:pPr>
        <w:spacing w:after="100"/>
      </w:pPr>
      <w:r>
        <w:rPr>
          <w:b/>
          <w:sz w:val="19"/>
        </w:rPr>
        <w:t>PSG-Q19 — Precision and certification products</w:t>
      </w:r>
      <w:r>
        <w:rPr>
          <w:sz w:val="19"/>
        </w:rPr>
        <w:t xml:space="preserve"> </w:t>
      </w:r>
      <w:r>
        <w:rPr>
          <w:i/>
          <w:sz w:val="19"/>
        </w:rPr>
        <w:t>Background:</w:t>
      </w:r>
      <w:r>
        <w:rPr>
          <w:sz w:val="19"/>
        </w:rPr>
        <w:t xml:space="preserve"> Some products require enhanced traceability and tighter control. </w:t>
      </w:r>
      <w:r>
        <w:rPr>
          <w:i/>
          <w:sz w:val="19"/>
        </w:rPr>
        <w:t>Why needed:</w:t>
      </w:r>
      <w:r>
        <w:rPr>
          <w:sz w:val="19"/>
        </w:rPr>
        <w:t xml:space="preserve"> We would prefer to drive this from a </w:t>
      </w:r>
      <w:r>
        <w:rPr>
          <w:b/>
          <w:sz w:val="19"/>
        </w:rPr>
        <w:t>product or customer attribute</w:t>
      </w:r>
      <w:r>
        <w:rPr>
          <w:sz w:val="19"/>
        </w:rPr>
        <w:t xml:space="preserve"> rather than by naming particular alloys in the logic, so that the rule stays correct as the product mix changes. </w:t>
      </w:r>
      <w:r>
        <w:rPr>
          <w:i/>
          <w:sz w:val="19"/>
        </w:rPr>
        <w:t>Example:</w:t>
      </w:r>
      <w:r>
        <w:rPr>
          <w:sz w:val="19"/>
        </w:rPr>
        <w:t xml:space="preserve"> which products or customers carry this requirement, and what changes in the schedule? </w:t>
      </w:r>
      <w:r>
        <w:rPr>
          <w:i/>
          <w:sz w:val="19"/>
        </w:rPr>
        <w:t>Response:</w:t>
      </w:r>
      <w:r>
        <w:rPr>
          <w:sz w:val="19"/>
        </w:rPr>
        <w:t xml:space="preserve"> ______________________________________________</w:t>
      </w:r>
    </w:p>
    <w:p w14:paraId="5BBAB2BA" w14:textId="77777777" w:rsidR="008D68B2" w:rsidRDefault="00000000">
      <w:pPr>
        <w:pStyle w:val="Heading2"/>
      </w:pPr>
      <w:bookmarkStart w:id="88" w:name="_Toc236951379"/>
      <w:r>
        <w:rPr>
          <w:b w:val="0"/>
        </w:rPr>
        <w:t>10.6 Production</w:t>
      </w:r>
      <w:bookmarkEnd w:id="88"/>
    </w:p>
    <w:p w14:paraId="24678069" w14:textId="77777777" w:rsidR="008D68B2" w:rsidRDefault="00000000">
      <w:pPr>
        <w:spacing w:after="100"/>
      </w:pPr>
      <w:r>
        <w:rPr>
          <w:b/>
          <w:sz w:val="19"/>
        </w:rPr>
        <w:t>PSG-Q20 — Speed ratios versus absolute speed</w:t>
      </w:r>
      <w:r>
        <w:rPr>
          <w:sz w:val="19"/>
        </w:rPr>
        <w:t xml:space="preserve"> </w:t>
      </w:r>
      <w:r>
        <w:rPr>
          <w:i/>
          <w:sz w:val="19"/>
        </w:rPr>
        <w:t>Background:</w:t>
      </w:r>
      <w:r>
        <w:rPr>
          <w:sz w:val="19"/>
        </w:rPr>
        <w:t xml:space="preserve"> We understand absolute line speeds are to be established from trial production. The </w:t>
      </w:r>
      <w:r>
        <w:rPr>
          <w:b/>
          <w:sz w:val="19"/>
        </w:rPr>
        <w:t>ratios</w:t>
      </w:r>
      <w:r>
        <w:rPr>
          <w:sz w:val="19"/>
        </w:rPr>
        <w:t xml:space="preserve"> between stages, however, follow directly from mass flow and can be calculated. </w:t>
      </w:r>
      <w:r>
        <w:rPr>
          <w:i/>
          <w:sz w:val="19"/>
        </w:rPr>
        <w:t>Why needed:</w:t>
      </w:r>
      <w:r>
        <w:rPr>
          <w:sz w:val="19"/>
        </w:rPr>
        <w:t xml:space="preserve"> Confirms the engine should propose ratios while leaving the absolute datum to operations. </w:t>
      </w:r>
      <w:r>
        <w:rPr>
          <w:i/>
          <w:sz w:val="19"/>
        </w:rPr>
        <w:t>Response:</w:t>
      </w:r>
      <w:r>
        <w:rPr>
          <w:sz w:val="19"/>
        </w:rPr>
        <w:t xml:space="preserve"> ______________________________________________</w:t>
      </w:r>
    </w:p>
    <w:p w14:paraId="31B5F2C5" w14:textId="77777777" w:rsidR="008D68B2" w:rsidRDefault="00000000">
      <w:pPr>
        <w:spacing w:after="100"/>
      </w:pPr>
      <w:r>
        <w:rPr>
          <w:b/>
          <w:sz w:val="19"/>
        </w:rPr>
        <w:t>PSG-Q21 — Anneal furnace availability</w:t>
      </w:r>
      <w:r>
        <w:rPr>
          <w:sz w:val="19"/>
        </w:rPr>
        <w:t xml:space="preserve"> </w:t>
      </w:r>
      <w:r>
        <w:rPr>
          <w:i/>
          <w:sz w:val="19"/>
        </w:rPr>
        <w:t>Background:</w:t>
      </w:r>
      <w:r>
        <w:rPr>
          <w:sz w:val="19"/>
        </w:rPr>
        <w:t xml:space="preserve"> An intermediate anneal is possible off-line between the two stages. §6.2 now also admits a </w:t>
      </w:r>
      <w:r>
        <w:rPr>
          <w:b/>
          <w:sz w:val="19"/>
        </w:rPr>
        <w:t>pre-anneal</w:t>
      </w:r>
      <w:r>
        <w:rPr>
          <w:sz w:val="19"/>
        </w:rPr>
        <w:t xml:space="preserve"> of an incoming spool, where its accumulated cold work plus the finishing strain exceeds the threshold. </w:t>
      </w:r>
      <w:r>
        <w:rPr>
          <w:i/>
          <w:sz w:val="19"/>
        </w:rPr>
        <w:t>Why needed:</w:t>
      </w:r>
      <w:r>
        <w:rPr>
          <w:sz w:val="19"/>
        </w:rPr>
        <w:t xml:space="preserve"> If capacity is constrained, the engine should avoid routes requiring it where an alternative exists. </w:t>
      </w:r>
      <w:r>
        <w:rPr>
          <w:i/>
          <w:sz w:val="19"/>
        </w:rPr>
        <w:t>Response:</w:t>
      </w:r>
      <w:r>
        <w:rPr>
          <w:sz w:val="19"/>
        </w:rPr>
        <w:t xml:space="preserve"> ______________________________________________</w:t>
      </w:r>
    </w:p>
    <w:p w14:paraId="2C2F3301" w14:textId="77777777" w:rsidR="008D68B2" w:rsidRDefault="00000000">
      <w:pPr>
        <w:spacing w:after="100"/>
      </w:pPr>
      <w:r>
        <w:rPr>
          <w:b/>
          <w:sz w:val="19"/>
        </w:rPr>
        <w:t>PSG-Q30 — Is FL2 ever scheduled independently?</w:t>
      </w:r>
      <w:r>
        <w:rPr>
          <w:sz w:val="19"/>
        </w:rPr>
        <w:t xml:space="preserve"> </w:t>
      </w:r>
      <w:r>
        <w:rPr>
          <w:i/>
          <w:sz w:val="19"/>
        </w:rPr>
        <w:t>Background:</w:t>
      </w:r>
      <w:r>
        <w:rPr>
          <w:sz w:val="19"/>
        </w:rPr>
        <w:t xml:space="preserve"> FL2's input is an already-flattened spool, so a schedule for it has </w:t>
      </w:r>
      <w:r>
        <w:rPr>
          <w:b/>
          <w:sz w:val="19"/>
        </w:rPr>
        <w:t>no drawing sequence</w:t>
      </w:r>
      <w:r>
        <w:rPr>
          <w:sz w:val="19"/>
        </w:rPr>
        <w:t xml:space="preserve"> — §6.2 branches on input form and enters the calculation at Step 9. </w:t>
      </w:r>
      <w:r>
        <w:rPr>
          <w:i/>
          <w:sz w:val="19"/>
        </w:rPr>
        <w:t>Why needed:</w:t>
      </w:r>
      <w:r>
        <w:rPr>
          <w:sz w:val="19"/>
        </w:rPr>
        <w:t xml:space="preserve"> Determines whether the flat-entry path is a first-release requirement or a later one, and whether the incoming spool's gauge, width, </w:t>
      </w:r>
      <w:r>
        <w:rPr>
          <w:b/>
          <w:sz w:val="19"/>
        </w:rPr>
        <w:t>edge condition</w:t>
      </w:r>
      <w:r>
        <w:rPr>
          <w:sz w:val="19"/>
        </w:rPr>
        <w:t xml:space="preserve"> and </w:t>
      </w:r>
      <w:r>
        <w:rPr>
          <w:b/>
          <w:sz w:val="19"/>
        </w:rPr>
        <w:t>prior cold work</w:t>
      </w:r>
      <w:r>
        <w:rPr>
          <w:sz w:val="19"/>
        </w:rPr>
        <w:t xml:space="preserve"> must be captured as data the engine can read (§4.2). </w:t>
      </w:r>
      <w:r>
        <w:rPr>
          <w:i/>
          <w:sz w:val="19"/>
        </w:rPr>
        <w:t>Example:</w:t>
      </w:r>
      <w:r>
        <w:rPr>
          <w:sz w:val="19"/>
        </w:rPr>
        <w:t xml:space="preserve"> does a spool from stock or from a prior campaign get its own FL2 schedule, or is FL2 always run as the back half of an FL1 → anneal → FL2 pair planned as one job? </w:t>
      </w:r>
      <w:r>
        <w:rPr>
          <w:i/>
          <w:sz w:val="19"/>
        </w:rPr>
        <w:t>Response:</w:t>
      </w:r>
      <w:r>
        <w:rPr>
          <w:sz w:val="19"/>
        </w:rPr>
        <w:t xml:space="preserve"> ______________________________________________ </w:t>
      </w:r>
      <w:r>
        <w:rPr>
          <w:i/>
          <w:sz w:val="19"/>
        </w:rPr>
        <w:t>(Filed here rather than under Rolling Process: it is a question about how work is planned, not about mill mechanics.)</w:t>
      </w:r>
    </w:p>
    <w:p w14:paraId="29C47320" w14:textId="77777777" w:rsidR="008D68B2" w:rsidRDefault="00000000">
      <w:pPr>
        <w:spacing w:after="100"/>
      </w:pPr>
      <w:r>
        <w:rPr>
          <w:b/>
          <w:sz w:val="19"/>
        </w:rPr>
        <w:t>PSG-Q34 — Is the requested line a constraint, or a default the engine may override?</w:t>
      </w:r>
      <w:r>
        <w:rPr>
          <w:sz w:val="19"/>
        </w:rPr>
        <w:t xml:space="preserve"> </w:t>
      </w:r>
      <w:r>
        <w:rPr>
          <w:i/>
          <w:sz w:val="19"/>
        </w:rPr>
        <w:t>Background:</w:t>
      </w:r>
      <w:r>
        <w:rPr>
          <w:sz w:val="19"/>
        </w:rPr>
        <w:t xml:space="preserve"> Line selection arrives as a </w:t>
      </w:r>
      <w:r>
        <w:rPr>
          <w:b/>
          <w:sz w:val="19"/>
        </w:rPr>
        <w:t>mandatory</w:t>
      </w:r>
      <w:r>
        <w:rPr>
          <w:sz w:val="19"/>
        </w:rPr>
        <w:t xml:space="preserve"> input from the order (§4.3), but §6.2 also </w:t>
      </w:r>
      <w:r>
        <w:rPr>
          <w:b/>
          <w:sz w:val="19"/>
        </w:rPr>
        <w:t>derives</w:t>
      </w:r>
      <w:r>
        <w:rPr>
          <w:sz w:val="19"/>
        </w:rPr>
        <w:t xml:space="preserve"> a route — FL1 standalone, FL3 hybrid, or FL1 → anneal → FL2 — from geometry and metallurgy. The two can disagree: a product whose aspect ratio requires the finishing mill cannot be made on FL1, and a requested FL3 must be refused where cumulative cold work demands an anneal. </w:t>
      </w:r>
      <w:r>
        <w:rPr>
          <w:i/>
          <w:sz w:val="19"/>
        </w:rPr>
        <w:t>Why needed:</w:t>
      </w:r>
      <w:r>
        <w:rPr>
          <w:sz w:val="19"/>
        </w:rPr>
        <w:t xml:space="preserve"> Determines whether the engine </w:t>
      </w:r>
      <w:r>
        <w:rPr>
          <w:b/>
          <w:sz w:val="19"/>
        </w:rPr>
        <w:t>rejects</w:t>
      </w:r>
      <w:r>
        <w:rPr>
          <w:sz w:val="19"/>
        </w:rPr>
        <w:t xml:space="preserve"> a schedule whose requested line cannot deliver the target, or </w:t>
      </w:r>
      <w:r>
        <w:rPr>
          <w:b/>
          <w:sz w:val="19"/>
        </w:rPr>
        <w:t>re-routes</w:t>
      </w:r>
      <w:r>
        <w:rPr>
          <w:sz w:val="19"/>
        </w:rPr>
        <w:t xml:space="preserve"> it and reports the change. Both are defensible; they lead to different behaviour on the floor, and </w:t>
      </w:r>
      <w:r>
        <w:rPr>
          <w:rFonts w:ascii="Consolas" w:hAnsi="Consolas"/>
          <w:color w:val="A31D1D"/>
          <w:sz w:val="18"/>
        </w:rPr>
        <w:t>PSG-Q16</w:t>
      </w:r>
      <w:r>
        <w:rPr>
          <w:sz w:val="19"/>
        </w:rPr>
        <w:t xml:space="preserve"> asks for a route </w:t>
      </w:r>
      <w:r>
        <w:rPr>
          <w:i/>
          <w:sz w:val="19"/>
        </w:rPr>
        <w:t>preference</w:t>
      </w:r>
      <w:r>
        <w:rPr>
          <w:sz w:val="19"/>
        </w:rPr>
        <w:t xml:space="preserve"> rule, which reads as though the route is derived. </w:t>
      </w:r>
      <w:r>
        <w:rPr>
          <w:i/>
          <w:sz w:val="19"/>
        </w:rPr>
        <w:t>Example:</w:t>
      </w:r>
      <w:r>
        <w:rPr>
          <w:sz w:val="19"/>
        </w:rPr>
        <w:t xml:space="preserve"> if planning asks for FL1 and the target needs FM2, should the engine return an error naming the conflict, or return an FL3 schedule with a warning that the line was changed? </w:t>
      </w:r>
      <w:r>
        <w:rPr>
          <w:i/>
          <w:sz w:val="19"/>
        </w:rPr>
        <w:t>Response:</w:t>
      </w:r>
      <w:r>
        <w:rPr>
          <w:sz w:val="19"/>
        </w:rPr>
        <w:t xml:space="preserve"> ______________________________________________</w:t>
      </w:r>
    </w:p>
    <w:p w14:paraId="70814A38" w14:textId="77777777" w:rsidR="008D68B2" w:rsidRDefault="00000000">
      <w:pPr>
        <w:pStyle w:val="Heading2"/>
      </w:pPr>
      <w:bookmarkStart w:id="89" w:name="_Toc236951380"/>
      <w:r>
        <w:rPr>
          <w:b w:val="0"/>
        </w:rPr>
        <w:lastRenderedPageBreak/>
        <w:t>10.7 Exceptions</w:t>
      </w:r>
      <w:bookmarkEnd w:id="89"/>
    </w:p>
    <w:p w14:paraId="2B093E01" w14:textId="77777777" w:rsidR="008D68B2" w:rsidRDefault="00000000">
      <w:pPr>
        <w:spacing w:after="100"/>
      </w:pPr>
      <w:r>
        <w:rPr>
          <w:b/>
          <w:sz w:val="19"/>
        </w:rPr>
        <w:t>PSG-Q22 — Handling an infeasible target</w:t>
      </w:r>
      <w:r>
        <w:rPr>
          <w:sz w:val="19"/>
        </w:rPr>
        <w:t xml:space="preserve"> </w:t>
      </w:r>
      <w:r>
        <w:rPr>
          <w:i/>
          <w:sz w:val="19"/>
        </w:rPr>
        <w:t>Background:</w:t>
      </w:r>
      <w:r>
        <w:rPr>
          <w:sz w:val="19"/>
        </w:rPr>
        <w:t xml:space="preserve"> Some targets cannot be reached in the available passes. </w:t>
      </w:r>
      <w:r>
        <w:rPr>
          <w:i/>
          <w:sz w:val="19"/>
        </w:rPr>
        <w:t>Why needed:</w:t>
      </w:r>
      <w:r>
        <w:rPr>
          <w:sz w:val="19"/>
        </w:rPr>
        <w:t xml:space="preserve"> Determines whether the engine offers pre-drawn input, an anneal, or revised targets — and in what order of preference. </w:t>
      </w:r>
      <w:r>
        <w:rPr>
          <w:i/>
          <w:sz w:val="19"/>
        </w:rPr>
        <w:t>Response:</w:t>
      </w:r>
      <w:r>
        <w:rPr>
          <w:sz w:val="19"/>
        </w:rPr>
        <w:t xml:space="preserve"> ______________________________________________</w:t>
      </w:r>
    </w:p>
    <w:p w14:paraId="1C9C895A" w14:textId="77777777" w:rsidR="008D68B2" w:rsidRDefault="00000000">
      <w:pPr>
        <w:spacing w:after="100"/>
      </w:pPr>
      <w:r>
        <w:rPr>
          <w:b/>
          <w:sz w:val="19"/>
        </w:rPr>
        <w:t>PSG-Q23 — Proceeding on an incomplete schedule</w:t>
      </w:r>
      <w:r>
        <w:rPr>
          <w:sz w:val="19"/>
        </w:rPr>
        <w:t xml:space="preserve"> </w:t>
      </w:r>
      <w:r>
        <w:rPr>
          <w:i/>
          <w:sz w:val="19"/>
        </w:rPr>
        <w:t>Background:</w:t>
      </w:r>
      <w:r>
        <w:rPr>
          <w:sz w:val="19"/>
        </w:rPr>
        <w:t xml:space="preserve"> Where a coefficient is missing, the engine can produce a partial schedule with the gaps marked. </w:t>
      </w:r>
      <w:r>
        <w:rPr>
          <w:i/>
          <w:sz w:val="19"/>
        </w:rPr>
        <w:t>Why needed:</w:t>
      </w:r>
      <w:r>
        <w:rPr>
          <w:sz w:val="19"/>
        </w:rPr>
        <w:t xml:space="preserve"> Determines whether a partial schedule may be approved for trial, or must be blocked. </w:t>
      </w:r>
      <w:r>
        <w:rPr>
          <w:i/>
          <w:sz w:val="19"/>
        </w:rPr>
        <w:t>Response:</w:t>
      </w:r>
      <w:r>
        <w:rPr>
          <w:sz w:val="19"/>
        </w:rPr>
        <w:t xml:space="preserve"> ______________________________________________</w:t>
      </w:r>
    </w:p>
    <w:p w14:paraId="3C4E0522" w14:textId="77777777" w:rsidR="008D68B2" w:rsidRDefault="00000000">
      <w:pPr>
        <w:pStyle w:val="Heading2"/>
      </w:pPr>
      <w:bookmarkStart w:id="90" w:name="_Toc236951381"/>
      <w:r>
        <w:rPr>
          <w:b w:val="0"/>
        </w:rPr>
        <w:t>10.8 Optimisation</w:t>
      </w:r>
      <w:bookmarkEnd w:id="90"/>
    </w:p>
    <w:p w14:paraId="1827AF1D" w14:textId="77777777" w:rsidR="008D68B2" w:rsidRDefault="00000000">
      <w:pPr>
        <w:spacing w:after="100"/>
      </w:pPr>
      <w:r>
        <w:rPr>
          <w:b/>
          <w:sz w:val="19"/>
        </w:rPr>
        <w:t>PSG-Q24 — Learning from production results</w:t>
      </w:r>
      <w:r>
        <w:rPr>
          <w:sz w:val="19"/>
        </w:rPr>
        <w:t xml:space="preserve"> </w:t>
      </w:r>
      <w:r>
        <w:rPr>
          <w:i/>
          <w:sz w:val="19"/>
        </w:rPr>
        <w:t>Background:</w:t>
      </w:r>
      <w:r>
        <w:rPr>
          <w:sz w:val="19"/>
        </w:rPr>
        <w:t xml:space="preserve"> Measured gauge, width, and quality outcomes can refine the coefficients over time. </w:t>
      </w:r>
      <w:r>
        <w:rPr>
          <w:i/>
          <w:sz w:val="19"/>
        </w:rPr>
        <w:t>Why needed:</w:t>
      </w:r>
      <w:r>
        <w:rPr>
          <w:sz w:val="19"/>
        </w:rPr>
        <w:t xml:space="preserve"> Determines whether to build the data capture path now, even if refinement comes later. </w:t>
      </w:r>
      <w:r>
        <w:rPr>
          <w:i/>
          <w:sz w:val="19"/>
        </w:rPr>
        <w:t>Response:</w:t>
      </w:r>
      <w:r>
        <w:rPr>
          <w:sz w:val="19"/>
        </w:rPr>
        <w:t xml:space="preserve"> ______________________________________________</w:t>
      </w:r>
    </w:p>
    <w:p w14:paraId="4575A322" w14:textId="77777777" w:rsidR="008D68B2" w:rsidRDefault="00000000">
      <w:pPr>
        <w:pStyle w:val="Heading2"/>
      </w:pPr>
      <w:bookmarkStart w:id="91" w:name="_Toc236951382"/>
      <w:r>
        <w:rPr>
          <w:b w:val="0"/>
        </w:rPr>
        <w:t>10.9 Approval</w:t>
      </w:r>
      <w:bookmarkEnd w:id="91"/>
    </w:p>
    <w:p w14:paraId="4D0020A6" w14:textId="77777777" w:rsidR="008D68B2" w:rsidRDefault="00000000">
      <w:pPr>
        <w:spacing w:after="100"/>
      </w:pPr>
      <w:r>
        <w:rPr>
          <w:b/>
          <w:sz w:val="19"/>
        </w:rPr>
        <w:t>PSG-Q25 — Approval authority</w:t>
      </w:r>
      <w:r>
        <w:rPr>
          <w:sz w:val="19"/>
        </w:rPr>
        <w:t xml:space="preserve"> </w:t>
      </w:r>
      <w:r>
        <w:rPr>
          <w:i/>
          <w:sz w:val="19"/>
        </w:rPr>
        <w:t>Background:</w:t>
      </w:r>
      <w:r>
        <w:rPr>
          <w:sz w:val="19"/>
        </w:rPr>
        <w:t xml:space="preserve"> Every generated schedule is a draft requiring approval. </w:t>
      </w:r>
      <w:r>
        <w:rPr>
          <w:i/>
          <w:sz w:val="19"/>
        </w:rPr>
        <w:t>Why needed:</w:t>
      </w:r>
      <w:r>
        <w:rPr>
          <w:sz w:val="19"/>
        </w:rPr>
        <w:t xml:space="preserve"> Defines who approves, and whether new products need additional sign-off. </w:t>
      </w:r>
      <w:r>
        <w:rPr>
          <w:i/>
          <w:sz w:val="19"/>
        </w:rPr>
        <w:t>Response:</w:t>
      </w:r>
      <w:r>
        <w:rPr>
          <w:sz w:val="19"/>
        </w:rPr>
        <w:t xml:space="preserve"> ______________________________________________</w:t>
      </w:r>
    </w:p>
    <w:p w14:paraId="18F15D38" w14:textId="77777777" w:rsidR="008D68B2" w:rsidRDefault="00000000">
      <w:pPr>
        <w:spacing w:after="100"/>
      </w:pPr>
      <w:r>
        <w:rPr>
          <w:b/>
          <w:sz w:val="19"/>
        </w:rPr>
        <w:t>PSG-Q26 — Re-approval after edit</w:t>
      </w:r>
      <w:r>
        <w:rPr>
          <w:sz w:val="19"/>
        </w:rPr>
        <w:t xml:space="preserve"> </w:t>
      </w:r>
      <w:r>
        <w:rPr>
          <w:i/>
          <w:sz w:val="19"/>
        </w:rPr>
        <w:t>Background:</w:t>
      </w:r>
      <w:r>
        <w:rPr>
          <w:sz w:val="19"/>
        </w:rPr>
        <w:t xml:space="preserve"> An engineer may adjust a generated draft before approving it. </w:t>
      </w:r>
      <w:r>
        <w:rPr>
          <w:i/>
          <w:sz w:val="19"/>
        </w:rPr>
        <w:t>Why needed:</w:t>
      </w:r>
      <w:r>
        <w:rPr>
          <w:sz w:val="19"/>
        </w:rPr>
        <w:t xml:space="preserve"> Determines whether edited values are re-validated, and whether an edit resets approval. </w:t>
      </w:r>
      <w:r>
        <w:rPr>
          <w:i/>
          <w:sz w:val="19"/>
        </w:rPr>
        <w:t>Response:</w:t>
      </w:r>
      <w:r>
        <w:rPr>
          <w:sz w:val="19"/>
        </w:rPr>
        <w:t xml:space="preserve"> ______________________________________________</w:t>
      </w:r>
    </w:p>
    <w:p w14:paraId="7E91E9CF" w14:textId="77777777" w:rsidR="008D68B2" w:rsidRDefault="00000000">
      <w:pPr>
        <w:pStyle w:val="Heading1"/>
      </w:pPr>
      <w:bookmarkStart w:id="92" w:name="_Toc236951383"/>
      <w:r>
        <w:rPr>
          <w:b w:val="0"/>
        </w:rPr>
        <w:t>11. Assumptions &amp; Risks</w:t>
      </w:r>
      <w:bookmarkEnd w:id="92"/>
    </w:p>
    <w:p w14:paraId="3EC39A71" w14:textId="77777777" w:rsidR="008D68B2" w:rsidRDefault="00000000">
      <w:pPr>
        <w:pStyle w:val="Heading2"/>
      </w:pPr>
      <w:bookmarkStart w:id="93" w:name="_Toc236951384"/>
      <w:r>
        <w:rPr>
          <w:b w:val="0"/>
        </w:rPr>
        <w:t>11.1 Assumptions</w:t>
      </w:r>
      <w:bookmarkEnd w:id="93"/>
    </w:p>
    <w:tbl>
      <w:tblPr>
        <w:tblStyle w:val="TableGrid"/>
        <w:tblW w:w="0" w:type="auto"/>
        <w:jc w:val="center"/>
        <w:tblLook w:val="04A0" w:firstRow="1" w:lastRow="0" w:firstColumn="1" w:lastColumn="0" w:noHBand="0" w:noVBand="1"/>
      </w:tblPr>
      <w:tblGrid>
        <w:gridCol w:w="3507"/>
        <w:gridCol w:w="3507"/>
        <w:gridCol w:w="3507"/>
      </w:tblGrid>
      <w:tr w:rsidR="008D68B2" w14:paraId="42CD0C6A" w14:textId="77777777">
        <w:trPr>
          <w:tblHeader/>
          <w:jc w:val="center"/>
        </w:trPr>
        <w:tc>
          <w:tcPr>
            <w:tcW w:w="3507" w:type="dxa"/>
            <w:shd w:val="clear" w:color="auto" w:fill="D9E2F3"/>
          </w:tcPr>
          <w:p w14:paraId="7108BEC9" w14:textId="77777777" w:rsidR="008D68B2" w:rsidRDefault="00000000">
            <w:pPr>
              <w:spacing w:before="20" w:after="20"/>
            </w:pPr>
            <w:r>
              <w:rPr>
                <w:b/>
                <w:sz w:val="17"/>
              </w:rPr>
              <w:t>ID</w:t>
            </w:r>
          </w:p>
        </w:tc>
        <w:tc>
          <w:tcPr>
            <w:tcW w:w="3507" w:type="dxa"/>
            <w:shd w:val="clear" w:color="auto" w:fill="D9E2F3"/>
          </w:tcPr>
          <w:p w14:paraId="778C07C6" w14:textId="77777777" w:rsidR="008D68B2" w:rsidRDefault="00000000">
            <w:pPr>
              <w:spacing w:before="20" w:after="20"/>
            </w:pPr>
            <w:r>
              <w:rPr>
                <w:b/>
                <w:sz w:val="17"/>
              </w:rPr>
              <w:t>Assumption</w:t>
            </w:r>
          </w:p>
        </w:tc>
        <w:tc>
          <w:tcPr>
            <w:tcW w:w="3507" w:type="dxa"/>
            <w:shd w:val="clear" w:color="auto" w:fill="D9E2F3"/>
          </w:tcPr>
          <w:p w14:paraId="5213205A" w14:textId="77777777" w:rsidR="008D68B2" w:rsidRDefault="00000000">
            <w:pPr>
              <w:spacing w:before="20" w:after="20"/>
            </w:pPr>
            <w:r>
              <w:rPr>
                <w:b/>
                <w:sz w:val="17"/>
              </w:rPr>
              <w:t>Basis</w:t>
            </w:r>
          </w:p>
        </w:tc>
      </w:tr>
      <w:tr w:rsidR="008D68B2" w14:paraId="1DF05B4C" w14:textId="77777777">
        <w:trPr>
          <w:jc w:val="center"/>
        </w:trPr>
        <w:tc>
          <w:tcPr>
            <w:tcW w:w="3507" w:type="dxa"/>
          </w:tcPr>
          <w:p w14:paraId="4F6211AD" w14:textId="77777777" w:rsidR="008D68B2" w:rsidRDefault="00000000">
            <w:pPr>
              <w:spacing w:before="20" w:after="20"/>
            </w:pPr>
            <w:r>
              <w:rPr>
                <w:b/>
                <w:sz w:val="17"/>
              </w:rPr>
              <w:t>PSG-A01</w:t>
            </w:r>
          </w:p>
        </w:tc>
        <w:tc>
          <w:tcPr>
            <w:tcW w:w="3507" w:type="dxa"/>
          </w:tcPr>
          <w:p w14:paraId="004D0B85" w14:textId="77777777" w:rsidR="008D68B2" w:rsidRDefault="00000000">
            <w:pPr>
              <w:spacing w:before="20" w:after="20"/>
            </w:pPr>
            <w:r>
              <w:rPr>
                <w:sz w:val="17"/>
              </w:rPr>
              <w:t>The equipment configuration in §2.3 is accurate and stable</w:t>
            </w:r>
          </w:p>
        </w:tc>
        <w:tc>
          <w:tcPr>
            <w:tcW w:w="3507" w:type="dxa"/>
          </w:tcPr>
          <w:p w14:paraId="26BF8F7C" w14:textId="77777777" w:rsidR="008D68B2" w:rsidRDefault="00000000">
            <w:pPr>
              <w:spacing w:before="20" w:after="20"/>
            </w:pPr>
            <w:r>
              <w:rPr>
                <w:sz w:val="17"/>
              </w:rPr>
              <w:t>Current equipment documentation</w:t>
            </w:r>
          </w:p>
        </w:tc>
      </w:tr>
      <w:tr w:rsidR="008D68B2" w14:paraId="70C8AC7B" w14:textId="77777777">
        <w:trPr>
          <w:jc w:val="center"/>
        </w:trPr>
        <w:tc>
          <w:tcPr>
            <w:tcW w:w="3507" w:type="dxa"/>
          </w:tcPr>
          <w:p w14:paraId="28EB2CE8" w14:textId="77777777" w:rsidR="008D68B2" w:rsidRDefault="00000000">
            <w:pPr>
              <w:spacing w:before="20" w:after="20"/>
            </w:pPr>
            <w:r>
              <w:rPr>
                <w:b/>
                <w:sz w:val="17"/>
              </w:rPr>
              <w:t>PSG-A02</w:t>
            </w:r>
          </w:p>
        </w:tc>
        <w:tc>
          <w:tcPr>
            <w:tcW w:w="3507" w:type="dxa"/>
          </w:tcPr>
          <w:p w14:paraId="61267FE5" w14:textId="77777777" w:rsidR="008D68B2" w:rsidRDefault="00000000">
            <w:pPr>
              <w:spacing w:before="20" w:after="20"/>
            </w:pPr>
            <w:r>
              <w:rPr>
                <w:sz w:val="17"/>
              </w:rPr>
              <w:t>Trial production will occur, and will be instrumented well enough to calibrate empirical coefficients</w:t>
            </w:r>
          </w:p>
        </w:tc>
        <w:tc>
          <w:tcPr>
            <w:tcW w:w="3507" w:type="dxa"/>
          </w:tcPr>
          <w:p w14:paraId="1D055633" w14:textId="77777777" w:rsidR="008D68B2" w:rsidRDefault="00000000">
            <w:pPr>
              <w:spacing w:before="20" w:after="20"/>
            </w:pPr>
            <w:r>
              <w:rPr>
                <w:sz w:val="17"/>
              </w:rPr>
              <w:t>Project plan</w:t>
            </w:r>
          </w:p>
        </w:tc>
      </w:tr>
      <w:tr w:rsidR="008D68B2" w14:paraId="621A62FE" w14:textId="77777777">
        <w:trPr>
          <w:jc w:val="center"/>
        </w:trPr>
        <w:tc>
          <w:tcPr>
            <w:tcW w:w="3507" w:type="dxa"/>
          </w:tcPr>
          <w:p w14:paraId="5D8DCF3C" w14:textId="77777777" w:rsidR="008D68B2" w:rsidRDefault="00000000">
            <w:pPr>
              <w:spacing w:before="20" w:after="20"/>
            </w:pPr>
            <w:r>
              <w:rPr>
                <w:b/>
                <w:sz w:val="17"/>
              </w:rPr>
              <w:t>PSG-A03</w:t>
            </w:r>
          </w:p>
        </w:tc>
        <w:tc>
          <w:tcPr>
            <w:tcW w:w="3507" w:type="dxa"/>
          </w:tcPr>
          <w:p w14:paraId="24542803" w14:textId="77777777" w:rsidR="008D68B2" w:rsidRDefault="00000000">
            <w:pPr>
              <w:spacing w:before="20" w:after="20"/>
            </w:pPr>
            <w:r>
              <w:rPr>
                <w:sz w:val="17"/>
              </w:rPr>
              <w:t>Every generated schedule is reviewed by a qualified engineer before use</w:t>
            </w:r>
          </w:p>
        </w:tc>
        <w:tc>
          <w:tcPr>
            <w:tcW w:w="3507" w:type="dxa"/>
          </w:tcPr>
          <w:p w14:paraId="4B8FAE31" w14:textId="77777777" w:rsidR="008D68B2" w:rsidRDefault="00000000">
            <w:pPr>
              <w:spacing w:before="20" w:after="20"/>
            </w:pPr>
            <w:r>
              <w:rPr>
                <w:sz w:val="17"/>
              </w:rPr>
              <w:t>Stated governance requirement</w:t>
            </w:r>
          </w:p>
        </w:tc>
      </w:tr>
      <w:tr w:rsidR="008D68B2" w14:paraId="6321BEB5" w14:textId="77777777">
        <w:trPr>
          <w:jc w:val="center"/>
        </w:trPr>
        <w:tc>
          <w:tcPr>
            <w:tcW w:w="3507" w:type="dxa"/>
          </w:tcPr>
          <w:p w14:paraId="29549845" w14:textId="77777777" w:rsidR="008D68B2" w:rsidRDefault="00000000">
            <w:pPr>
              <w:spacing w:before="20" w:after="20"/>
            </w:pPr>
            <w:r>
              <w:rPr>
                <w:b/>
                <w:sz w:val="17"/>
              </w:rPr>
              <w:t>PSG-A04</w:t>
            </w:r>
          </w:p>
        </w:tc>
        <w:tc>
          <w:tcPr>
            <w:tcW w:w="3507" w:type="dxa"/>
          </w:tcPr>
          <w:p w14:paraId="2D625B6B" w14:textId="77777777" w:rsidR="008D68B2" w:rsidRDefault="00000000">
            <w:pPr>
              <w:spacing w:before="20" w:after="20"/>
            </w:pPr>
            <w:r>
              <w:rPr>
                <w:sz w:val="17"/>
              </w:rPr>
              <w:t xml:space="preserve">The five alloys named as examples in </w:t>
            </w:r>
            <w:r>
              <w:rPr>
                <w:b/>
                <w:sz w:val="17"/>
              </w:rPr>
              <w:t>PSG-Q01</w:t>
            </w:r>
            <w:r>
              <w:rPr>
                <w:sz w:val="17"/>
              </w:rPr>
              <w:t xml:space="preserve"> — 1100, 1350, 3003, 5052, 6061 — represent the near-term product range. </w:t>
            </w:r>
            <w:r>
              <w:rPr>
                <w:b/>
                <w:sz w:val="17"/>
              </w:rPr>
              <w:t>This document fixes no alloy list</w:t>
            </w:r>
            <w:r>
              <w:rPr>
                <w:sz w:val="17"/>
              </w:rPr>
              <w:t>; those are the grades we have written the questionnaire against</w:t>
            </w:r>
          </w:p>
        </w:tc>
        <w:tc>
          <w:tcPr>
            <w:tcW w:w="3507" w:type="dxa"/>
          </w:tcPr>
          <w:p w14:paraId="3159F53C" w14:textId="77777777" w:rsidR="008D68B2" w:rsidRDefault="00000000">
            <w:pPr>
              <w:spacing w:before="20" w:after="20"/>
            </w:pPr>
            <w:r>
              <w:rPr>
                <w:sz w:val="17"/>
              </w:rPr>
              <w:t xml:space="preserve">Current scope — confirm with </w:t>
            </w:r>
            <w:r>
              <w:rPr>
                <w:b/>
                <w:sz w:val="17"/>
              </w:rPr>
              <w:t>PSG-Q01</w:t>
            </w:r>
          </w:p>
        </w:tc>
      </w:tr>
      <w:tr w:rsidR="008D68B2" w14:paraId="659CAB3F" w14:textId="77777777">
        <w:trPr>
          <w:jc w:val="center"/>
        </w:trPr>
        <w:tc>
          <w:tcPr>
            <w:tcW w:w="3507" w:type="dxa"/>
          </w:tcPr>
          <w:p w14:paraId="209E23A3" w14:textId="77777777" w:rsidR="008D68B2" w:rsidRDefault="00000000">
            <w:pPr>
              <w:spacing w:before="20" w:after="20"/>
            </w:pPr>
            <w:r>
              <w:rPr>
                <w:b/>
                <w:sz w:val="17"/>
              </w:rPr>
              <w:t>PSG-A05</w:t>
            </w:r>
          </w:p>
        </w:tc>
        <w:tc>
          <w:tcPr>
            <w:tcW w:w="3507" w:type="dxa"/>
          </w:tcPr>
          <w:p w14:paraId="6DC9DDAF" w14:textId="77777777" w:rsidR="008D68B2" w:rsidRDefault="00000000">
            <w:pPr>
              <w:spacing w:before="20" w:after="20"/>
            </w:pPr>
            <w:r>
              <w:rPr>
                <w:sz w:val="17"/>
              </w:rPr>
              <w:t>Incoming rod is supplied in a consistent condition with known properties</w:t>
            </w:r>
          </w:p>
        </w:tc>
        <w:tc>
          <w:tcPr>
            <w:tcW w:w="3507" w:type="dxa"/>
          </w:tcPr>
          <w:p w14:paraId="744A68A0" w14:textId="77777777" w:rsidR="008D68B2" w:rsidRDefault="00000000">
            <w:pPr>
              <w:spacing w:before="20" w:after="20"/>
            </w:pPr>
            <w:r>
              <w:rPr>
                <w:sz w:val="17"/>
              </w:rPr>
              <w:t>Standard supply practice</w:t>
            </w:r>
          </w:p>
        </w:tc>
      </w:tr>
      <w:tr w:rsidR="008D68B2" w14:paraId="05C7F3D5" w14:textId="77777777">
        <w:trPr>
          <w:jc w:val="center"/>
        </w:trPr>
        <w:tc>
          <w:tcPr>
            <w:tcW w:w="3507" w:type="dxa"/>
          </w:tcPr>
          <w:p w14:paraId="46628A18" w14:textId="77777777" w:rsidR="008D68B2" w:rsidRDefault="00000000">
            <w:pPr>
              <w:spacing w:before="20" w:after="20"/>
            </w:pPr>
            <w:r>
              <w:rPr>
                <w:b/>
                <w:sz w:val="17"/>
              </w:rPr>
              <w:t>PSG-A06</w:t>
            </w:r>
          </w:p>
        </w:tc>
        <w:tc>
          <w:tcPr>
            <w:tcW w:w="3507" w:type="dxa"/>
          </w:tcPr>
          <w:p w14:paraId="4D589E5F" w14:textId="77777777" w:rsidR="008D68B2" w:rsidRDefault="00000000">
            <w:pPr>
              <w:spacing w:before="20" w:after="20"/>
            </w:pPr>
            <w:r>
              <w:rPr>
                <w:sz w:val="17"/>
              </w:rPr>
              <w:t>Die and roll inventories are known and maintained as reference data</w:t>
            </w:r>
          </w:p>
        </w:tc>
        <w:tc>
          <w:tcPr>
            <w:tcW w:w="3507" w:type="dxa"/>
          </w:tcPr>
          <w:p w14:paraId="5BC092AE" w14:textId="77777777" w:rsidR="008D68B2" w:rsidRDefault="00000000">
            <w:pPr>
              <w:spacing w:before="20" w:after="20"/>
            </w:pPr>
            <w:r>
              <w:rPr>
                <w:sz w:val="17"/>
              </w:rPr>
              <w:t>Standard practice</w:t>
            </w:r>
          </w:p>
        </w:tc>
      </w:tr>
      <w:tr w:rsidR="008D68B2" w14:paraId="50170E72" w14:textId="77777777">
        <w:trPr>
          <w:jc w:val="center"/>
        </w:trPr>
        <w:tc>
          <w:tcPr>
            <w:tcW w:w="3507" w:type="dxa"/>
          </w:tcPr>
          <w:p w14:paraId="62E1E4F4" w14:textId="77777777" w:rsidR="008D68B2" w:rsidRDefault="00000000">
            <w:pPr>
              <w:spacing w:before="20" w:after="20"/>
            </w:pPr>
            <w:r>
              <w:rPr>
                <w:b/>
                <w:sz w:val="17"/>
              </w:rPr>
              <w:t>PSG-A07</w:t>
            </w:r>
          </w:p>
        </w:tc>
        <w:tc>
          <w:tcPr>
            <w:tcW w:w="3507" w:type="dxa"/>
          </w:tcPr>
          <w:p w14:paraId="0F1955C9" w14:textId="77777777" w:rsidR="008D68B2" w:rsidRDefault="00000000">
            <w:pPr>
              <w:spacing w:before="20" w:after="20"/>
            </w:pPr>
            <w:r>
              <w:rPr>
                <w:sz w:val="17"/>
              </w:rPr>
              <w:t>Coefficients can be changed as configuration, without code changes</w:t>
            </w:r>
          </w:p>
        </w:tc>
        <w:tc>
          <w:tcPr>
            <w:tcW w:w="3507" w:type="dxa"/>
          </w:tcPr>
          <w:p w14:paraId="59FCBE22" w14:textId="77777777" w:rsidR="008D68B2" w:rsidRDefault="00000000">
            <w:pPr>
              <w:spacing w:before="20" w:after="20"/>
            </w:pPr>
            <w:r>
              <w:rPr>
                <w:sz w:val="17"/>
              </w:rPr>
              <w:t>Design intent</w:t>
            </w:r>
          </w:p>
        </w:tc>
      </w:tr>
      <w:tr w:rsidR="008D68B2" w14:paraId="282A824C" w14:textId="77777777">
        <w:trPr>
          <w:jc w:val="center"/>
        </w:trPr>
        <w:tc>
          <w:tcPr>
            <w:tcW w:w="3507" w:type="dxa"/>
          </w:tcPr>
          <w:p w14:paraId="1F91FB11" w14:textId="77777777" w:rsidR="008D68B2" w:rsidRDefault="00000000">
            <w:pPr>
              <w:spacing w:before="20" w:after="20"/>
            </w:pPr>
            <w:r>
              <w:rPr>
                <w:b/>
                <w:sz w:val="17"/>
              </w:rPr>
              <w:t>PSG-A08</w:t>
            </w:r>
          </w:p>
        </w:tc>
        <w:tc>
          <w:tcPr>
            <w:tcW w:w="3507" w:type="dxa"/>
          </w:tcPr>
          <w:p w14:paraId="3E5971E0" w14:textId="77777777" w:rsidR="008D68B2" w:rsidRDefault="00000000">
            <w:pPr>
              <w:spacing w:before="20" w:after="20"/>
            </w:pPr>
            <w:r>
              <w:rPr>
                <w:sz w:val="17"/>
              </w:rPr>
              <w:t>Equal reduction per pass is acceptable as the default distribution</w:t>
            </w:r>
          </w:p>
        </w:tc>
        <w:tc>
          <w:tcPr>
            <w:tcW w:w="3507" w:type="dxa"/>
          </w:tcPr>
          <w:p w14:paraId="087268C8" w14:textId="77777777" w:rsidR="008D68B2" w:rsidRDefault="00000000">
            <w:pPr>
              <w:spacing w:before="20" w:after="20"/>
            </w:pPr>
            <w:r>
              <w:rPr>
                <w:sz w:val="17"/>
              </w:rPr>
              <w:t>Common practice — confirm PSG-Q03</w:t>
            </w:r>
          </w:p>
        </w:tc>
      </w:tr>
      <w:tr w:rsidR="008D68B2" w14:paraId="29B5E433" w14:textId="77777777">
        <w:trPr>
          <w:jc w:val="center"/>
        </w:trPr>
        <w:tc>
          <w:tcPr>
            <w:tcW w:w="3507" w:type="dxa"/>
          </w:tcPr>
          <w:p w14:paraId="01D55596" w14:textId="77777777" w:rsidR="008D68B2" w:rsidRDefault="00000000">
            <w:pPr>
              <w:spacing w:before="20" w:after="20"/>
            </w:pPr>
            <w:r>
              <w:rPr>
                <w:b/>
                <w:sz w:val="17"/>
              </w:rPr>
              <w:t>PSG-A09</w:t>
            </w:r>
          </w:p>
        </w:tc>
        <w:tc>
          <w:tcPr>
            <w:tcW w:w="3507" w:type="dxa"/>
          </w:tcPr>
          <w:p w14:paraId="704102E7" w14:textId="77777777" w:rsidR="008D68B2" w:rsidRDefault="00000000">
            <w:pPr>
              <w:spacing w:before="20" w:after="20"/>
            </w:pPr>
            <w:r>
              <w:rPr>
                <w:sz w:val="17"/>
              </w:rPr>
              <w:t>US customary units throughout</w:t>
            </w:r>
          </w:p>
        </w:tc>
        <w:tc>
          <w:tcPr>
            <w:tcW w:w="3507" w:type="dxa"/>
          </w:tcPr>
          <w:p w14:paraId="09194698" w14:textId="77777777" w:rsidR="008D68B2" w:rsidRDefault="00000000">
            <w:pPr>
              <w:spacing w:before="20" w:after="20"/>
            </w:pPr>
            <w:r>
              <w:rPr>
                <w:sz w:val="17"/>
              </w:rPr>
              <w:t>Existing plant practice</w:t>
            </w:r>
          </w:p>
        </w:tc>
      </w:tr>
      <w:tr w:rsidR="008D68B2" w14:paraId="70046BE0" w14:textId="77777777">
        <w:trPr>
          <w:jc w:val="center"/>
        </w:trPr>
        <w:tc>
          <w:tcPr>
            <w:tcW w:w="3507" w:type="dxa"/>
          </w:tcPr>
          <w:p w14:paraId="42004E18" w14:textId="77777777" w:rsidR="008D68B2" w:rsidRDefault="00000000">
            <w:pPr>
              <w:spacing w:before="20" w:after="20"/>
            </w:pPr>
            <w:r>
              <w:rPr>
                <w:b/>
                <w:sz w:val="17"/>
              </w:rPr>
              <w:t>PSG-A10</w:t>
            </w:r>
          </w:p>
        </w:tc>
        <w:tc>
          <w:tcPr>
            <w:tcW w:w="3507" w:type="dxa"/>
          </w:tcPr>
          <w:p w14:paraId="20C0D932" w14:textId="77777777" w:rsidR="008D68B2" w:rsidRDefault="00000000">
            <w:pPr>
              <w:spacing w:before="20" w:after="20"/>
            </w:pPr>
            <w:r>
              <w:rPr>
                <w:sz w:val="17"/>
              </w:rPr>
              <w:t>Intermediate anneal is available where a route requires it</w:t>
            </w:r>
          </w:p>
        </w:tc>
        <w:tc>
          <w:tcPr>
            <w:tcW w:w="3507" w:type="dxa"/>
          </w:tcPr>
          <w:p w14:paraId="21590AEA" w14:textId="77777777" w:rsidR="008D68B2" w:rsidRDefault="00000000">
            <w:pPr>
              <w:spacing w:before="20" w:after="20"/>
            </w:pPr>
            <w:r>
              <w:rPr>
                <w:sz w:val="17"/>
              </w:rPr>
              <w:t>Equipment documentation</w:t>
            </w:r>
          </w:p>
        </w:tc>
      </w:tr>
    </w:tbl>
    <w:p w14:paraId="74AB6B68" w14:textId="77777777" w:rsidR="008D68B2" w:rsidRDefault="008D68B2">
      <w:pPr>
        <w:spacing w:after="80"/>
      </w:pPr>
    </w:p>
    <w:p w14:paraId="6F445882" w14:textId="77777777" w:rsidR="008D68B2" w:rsidRDefault="00000000">
      <w:pPr>
        <w:pStyle w:val="Heading2"/>
      </w:pPr>
      <w:bookmarkStart w:id="94" w:name="_Toc236951385"/>
      <w:r>
        <w:rPr>
          <w:b w:val="0"/>
        </w:rPr>
        <w:t>11.2 Risks</w:t>
      </w:r>
      <w:bookmarkEnd w:id="94"/>
    </w:p>
    <w:tbl>
      <w:tblPr>
        <w:tblStyle w:val="TableGrid"/>
        <w:tblW w:w="0" w:type="auto"/>
        <w:jc w:val="center"/>
        <w:tblLook w:val="04A0" w:firstRow="1" w:lastRow="0" w:firstColumn="1" w:lastColumn="0" w:noHBand="0" w:noVBand="1"/>
      </w:tblPr>
      <w:tblGrid>
        <w:gridCol w:w="1753"/>
        <w:gridCol w:w="1753"/>
        <w:gridCol w:w="1753"/>
        <w:gridCol w:w="1753"/>
        <w:gridCol w:w="1753"/>
        <w:gridCol w:w="1753"/>
      </w:tblGrid>
      <w:tr w:rsidR="008D68B2" w14:paraId="4CDDDE5C" w14:textId="77777777">
        <w:trPr>
          <w:tblHeader/>
          <w:jc w:val="center"/>
        </w:trPr>
        <w:tc>
          <w:tcPr>
            <w:tcW w:w="1753" w:type="dxa"/>
            <w:shd w:val="clear" w:color="auto" w:fill="D9E2F3"/>
          </w:tcPr>
          <w:p w14:paraId="2C046A70" w14:textId="77777777" w:rsidR="008D68B2" w:rsidRDefault="00000000">
            <w:pPr>
              <w:spacing w:before="20" w:after="20"/>
            </w:pPr>
            <w:r>
              <w:rPr>
                <w:b/>
                <w:sz w:val="17"/>
              </w:rPr>
              <w:t>ID</w:t>
            </w:r>
          </w:p>
        </w:tc>
        <w:tc>
          <w:tcPr>
            <w:tcW w:w="1753" w:type="dxa"/>
            <w:shd w:val="clear" w:color="auto" w:fill="D9E2F3"/>
          </w:tcPr>
          <w:p w14:paraId="4074243A" w14:textId="77777777" w:rsidR="008D68B2" w:rsidRDefault="00000000">
            <w:pPr>
              <w:spacing w:before="20" w:after="20"/>
            </w:pPr>
            <w:r>
              <w:rPr>
                <w:b/>
                <w:sz w:val="17"/>
              </w:rPr>
              <w:t>Risk</w:t>
            </w:r>
          </w:p>
        </w:tc>
        <w:tc>
          <w:tcPr>
            <w:tcW w:w="1753" w:type="dxa"/>
            <w:shd w:val="clear" w:color="auto" w:fill="D9E2F3"/>
          </w:tcPr>
          <w:p w14:paraId="429EA13B" w14:textId="77777777" w:rsidR="008D68B2" w:rsidRDefault="00000000">
            <w:pPr>
              <w:spacing w:before="20" w:after="20"/>
            </w:pPr>
            <w:r>
              <w:rPr>
                <w:b/>
                <w:sz w:val="17"/>
              </w:rPr>
              <w:t>Consequence</w:t>
            </w:r>
          </w:p>
        </w:tc>
        <w:tc>
          <w:tcPr>
            <w:tcW w:w="1753" w:type="dxa"/>
            <w:shd w:val="clear" w:color="auto" w:fill="D9E2F3"/>
          </w:tcPr>
          <w:p w14:paraId="5A9C3E4E" w14:textId="77777777" w:rsidR="008D68B2" w:rsidRDefault="00000000">
            <w:pPr>
              <w:spacing w:before="20" w:after="20"/>
            </w:pPr>
            <w:r>
              <w:rPr>
                <w:b/>
                <w:sz w:val="17"/>
              </w:rPr>
              <w:t>Likelihood</w:t>
            </w:r>
          </w:p>
        </w:tc>
        <w:tc>
          <w:tcPr>
            <w:tcW w:w="1753" w:type="dxa"/>
            <w:shd w:val="clear" w:color="auto" w:fill="D9E2F3"/>
          </w:tcPr>
          <w:p w14:paraId="370F296D" w14:textId="77777777" w:rsidR="008D68B2" w:rsidRDefault="00000000">
            <w:pPr>
              <w:spacing w:before="20" w:after="20"/>
            </w:pPr>
            <w:r>
              <w:rPr>
                <w:b/>
                <w:sz w:val="17"/>
              </w:rPr>
              <w:t>Impact</w:t>
            </w:r>
          </w:p>
        </w:tc>
        <w:tc>
          <w:tcPr>
            <w:tcW w:w="1753" w:type="dxa"/>
            <w:shd w:val="clear" w:color="auto" w:fill="D9E2F3"/>
          </w:tcPr>
          <w:p w14:paraId="5BB5146F" w14:textId="77777777" w:rsidR="008D68B2" w:rsidRDefault="00000000">
            <w:pPr>
              <w:spacing w:before="20" w:after="20"/>
            </w:pPr>
            <w:r>
              <w:rPr>
                <w:b/>
                <w:sz w:val="17"/>
              </w:rPr>
              <w:t>Mitigation</w:t>
            </w:r>
          </w:p>
        </w:tc>
      </w:tr>
      <w:tr w:rsidR="008D68B2" w14:paraId="0F1B1EDD" w14:textId="77777777">
        <w:trPr>
          <w:jc w:val="center"/>
        </w:trPr>
        <w:tc>
          <w:tcPr>
            <w:tcW w:w="1753" w:type="dxa"/>
          </w:tcPr>
          <w:p w14:paraId="76A848CF" w14:textId="77777777" w:rsidR="008D68B2" w:rsidRDefault="00000000">
            <w:pPr>
              <w:spacing w:before="20" w:after="20"/>
            </w:pPr>
            <w:r>
              <w:rPr>
                <w:b/>
                <w:sz w:val="17"/>
              </w:rPr>
              <w:t>PSG-R01</w:t>
            </w:r>
          </w:p>
        </w:tc>
        <w:tc>
          <w:tcPr>
            <w:tcW w:w="1753" w:type="dxa"/>
          </w:tcPr>
          <w:p w14:paraId="30FE21CA" w14:textId="77777777" w:rsidR="008D68B2" w:rsidRDefault="00000000">
            <w:pPr>
              <w:spacing w:before="20" w:after="20"/>
            </w:pPr>
            <w:r>
              <w:rPr>
                <w:sz w:val="17"/>
              </w:rPr>
              <w:t>Spread coefficients unavailable at go-live</w:t>
            </w:r>
          </w:p>
        </w:tc>
        <w:tc>
          <w:tcPr>
            <w:tcW w:w="1753" w:type="dxa"/>
          </w:tcPr>
          <w:p w14:paraId="20630E23" w14:textId="77777777" w:rsidR="008D68B2" w:rsidRDefault="00000000">
            <w:pPr>
              <w:spacing w:before="20" w:after="20"/>
            </w:pPr>
            <w:r>
              <w:rPr>
                <w:sz w:val="17"/>
              </w:rPr>
              <w:t xml:space="preserve">Width cannot be designed </w:t>
            </w:r>
            <w:r>
              <w:rPr>
                <w:b/>
                <w:sz w:val="17"/>
              </w:rPr>
              <w:t>on any line</w:t>
            </w:r>
            <w:r>
              <w:rPr>
                <w:sz w:val="17"/>
              </w:rPr>
              <w:t xml:space="preserve">. On FL1 the FM1 exit is unedged; on FL2 and FL3 the </w:t>
            </w:r>
            <w:r>
              <w:rPr>
                <w:b/>
                <w:sz w:val="17"/>
              </w:rPr>
              <w:t>final S3 pass is also unedged</w:t>
            </w:r>
            <w:r>
              <w:rPr>
                <w:sz w:val="17"/>
              </w:rPr>
              <w:t xml:space="preserve"> (§3.3.12), so the delivered width of every finished coil is undesigned, not just the intermediate spool's. First-off setup becomes trial and error throughout</w:t>
            </w:r>
          </w:p>
        </w:tc>
        <w:tc>
          <w:tcPr>
            <w:tcW w:w="1753" w:type="dxa"/>
          </w:tcPr>
          <w:p w14:paraId="132220B2" w14:textId="77777777" w:rsidR="008D68B2" w:rsidRDefault="00000000">
            <w:pPr>
              <w:spacing w:before="20" w:after="20"/>
            </w:pPr>
            <w:r>
              <w:rPr>
                <w:b/>
                <w:sz w:val="17"/>
              </w:rPr>
              <w:t>High</w:t>
            </w:r>
          </w:p>
        </w:tc>
        <w:tc>
          <w:tcPr>
            <w:tcW w:w="1753" w:type="dxa"/>
          </w:tcPr>
          <w:p w14:paraId="1F4D072F" w14:textId="77777777" w:rsidR="008D68B2" w:rsidRDefault="00000000">
            <w:pPr>
              <w:spacing w:before="20" w:after="20"/>
            </w:pPr>
            <w:r>
              <w:rPr>
                <w:b/>
                <w:sz w:val="17"/>
              </w:rPr>
              <w:t>High</w:t>
            </w:r>
          </w:p>
        </w:tc>
        <w:tc>
          <w:tcPr>
            <w:tcW w:w="1753" w:type="dxa"/>
          </w:tcPr>
          <w:p w14:paraId="69196A97" w14:textId="77777777" w:rsidR="008D68B2" w:rsidRDefault="00000000">
            <w:pPr>
              <w:spacing w:before="20" w:after="20"/>
            </w:pPr>
            <w:r>
              <w:rPr>
                <w:sz w:val="17"/>
              </w:rPr>
              <w:t xml:space="preserve">Ship with the calculation structured and the coefficient defaulted to the zero-elongation bound; flag width as not designed and report </w:t>
            </w:r>
            <w:r>
              <w:rPr>
                <w:rFonts w:ascii="Consolas" w:hAnsi="Consolas"/>
                <w:color w:val="A31D1D"/>
                <w:sz w:val="17"/>
              </w:rPr>
              <w:t>V41</w:t>
            </w:r>
            <w:r>
              <w:rPr>
                <w:sz w:val="17"/>
              </w:rPr>
              <w:t xml:space="preserve"> as not evaluated; calibrate </w:t>
            </w:r>
            <w:r>
              <w:rPr>
                <w:b/>
                <w:sz w:val="17"/>
              </w:rPr>
              <w:t>both</w:t>
            </w:r>
            <w:r>
              <w:rPr>
                <w:sz w:val="17"/>
              </w:rPr>
              <w:t xml:space="preserve"> the round→flat and flat→flat coefficients from first trials. Behaviour is explicit rather than silently wrong</w:t>
            </w:r>
          </w:p>
        </w:tc>
      </w:tr>
      <w:tr w:rsidR="008D68B2" w14:paraId="7A0DDAF0" w14:textId="77777777">
        <w:trPr>
          <w:jc w:val="center"/>
        </w:trPr>
        <w:tc>
          <w:tcPr>
            <w:tcW w:w="1753" w:type="dxa"/>
          </w:tcPr>
          <w:p w14:paraId="1E7BCF5E" w14:textId="77777777" w:rsidR="008D68B2" w:rsidRDefault="00000000">
            <w:pPr>
              <w:spacing w:before="20" w:after="20"/>
            </w:pPr>
            <w:r>
              <w:rPr>
                <w:b/>
                <w:sz w:val="17"/>
              </w:rPr>
              <w:t>PSG-R02</w:t>
            </w:r>
          </w:p>
        </w:tc>
        <w:tc>
          <w:tcPr>
            <w:tcW w:w="1753" w:type="dxa"/>
          </w:tcPr>
          <w:p w14:paraId="0ECEFCC7" w14:textId="77777777" w:rsidR="008D68B2" w:rsidRDefault="00000000">
            <w:pPr>
              <w:spacing w:before="20" w:after="20"/>
            </w:pPr>
            <w:r>
              <w:rPr>
                <w:sz w:val="17"/>
              </w:rPr>
              <w:t>Reduction limits set from assumption rather than experience</w:t>
            </w:r>
          </w:p>
        </w:tc>
        <w:tc>
          <w:tcPr>
            <w:tcW w:w="1753" w:type="dxa"/>
          </w:tcPr>
          <w:p w14:paraId="35C4178A" w14:textId="77777777" w:rsidR="008D68B2" w:rsidRDefault="00000000">
            <w:pPr>
              <w:spacing w:before="20" w:after="20"/>
            </w:pPr>
            <w:r>
              <w:rPr>
                <w:sz w:val="17"/>
              </w:rPr>
              <w:t>Wire breakage, or over-conservative schedules with unnecessary passes</w:t>
            </w:r>
          </w:p>
        </w:tc>
        <w:tc>
          <w:tcPr>
            <w:tcW w:w="1753" w:type="dxa"/>
          </w:tcPr>
          <w:p w14:paraId="3EC7DA48" w14:textId="77777777" w:rsidR="008D68B2" w:rsidRDefault="00000000">
            <w:pPr>
              <w:spacing w:before="20" w:after="20"/>
            </w:pPr>
            <w:r>
              <w:rPr>
                <w:b/>
                <w:sz w:val="17"/>
              </w:rPr>
              <w:t>Medium</w:t>
            </w:r>
          </w:p>
        </w:tc>
        <w:tc>
          <w:tcPr>
            <w:tcW w:w="1753" w:type="dxa"/>
          </w:tcPr>
          <w:p w14:paraId="140DCB22" w14:textId="77777777" w:rsidR="008D68B2" w:rsidRDefault="00000000">
            <w:pPr>
              <w:spacing w:before="20" w:after="20"/>
            </w:pPr>
            <w:r>
              <w:rPr>
                <w:b/>
                <w:sz w:val="17"/>
              </w:rPr>
              <w:t>High</w:t>
            </w:r>
          </w:p>
        </w:tc>
        <w:tc>
          <w:tcPr>
            <w:tcW w:w="1753" w:type="dxa"/>
          </w:tcPr>
          <w:p w14:paraId="70369C0F" w14:textId="77777777" w:rsidR="008D68B2" w:rsidRDefault="00000000">
            <w:pPr>
              <w:spacing w:before="20" w:after="20"/>
            </w:pPr>
            <w:r>
              <w:rPr>
                <w:sz w:val="17"/>
              </w:rPr>
              <w:t>Treat as blocking for production use; permit development against clearly-marked placeholders</w:t>
            </w:r>
          </w:p>
        </w:tc>
      </w:tr>
      <w:tr w:rsidR="008D68B2" w14:paraId="1CF9AB21" w14:textId="77777777">
        <w:trPr>
          <w:jc w:val="center"/>
        </w:trPr>
        <w:tc>
          <w:tcPr>
            <w:tcW w:w="1753" w:type="dxa"/>
          </w:tcPr>
          <w:p w14:paraId="0095342F" w14:textId="77777777" w:rsidR="008D68B2" w:rsidRDefault="00000000">
            <w:pPr>
              <w:spacing w:before="20" w:after="20"/>
            </w:pPr>
            <w:r>
              <w:rPr>
                <w:b/>
                <w:sz w:val="17"/>
              </w:rPr>
              <w:t>PSG-R03</w:t>
            </w:r>
          </w:p>
        </w:tc>
        <w:tc>
          <w:tcPr>
            <w:tcW w:w="1753" w:type="dxa"/>
          </w:tcPr>
          <w:p w14:paraId="76FFA073" w14:textId="77777777" w:rsidR="008D68B2" w:rsidRDefault="00000000">
            <w:pPr>
              <w:spacing w:before="20" w:after="20"/>
            </w:pPr>
            <w:r>
              <w:rPr>
                <w:sz w:val="17"/>
              </w:rPr>
              <w:t>Mill capability data not obtainable from the builder</w:t>
            </w:r>
          </w:p>
        </w:tc>
        <w:tc>
          <w:tcPr>
            <w:tcW w:w="1753" w:type="dxa"/>
          </w:tcPr>
          <w:p w14:paraId="47BB5084" w14:textId="77777777" w:rsidR="008D68B2" w:rsidRDefault="00000000">
            <w:pPr>
              <w:spacing w:before="20" w:after="20"/>
            </w:pPr>
            <w:r>
              <w:rPr>
                <w:sz w:val="17"/>
              </w:rPr>
              <w:t>Force and power validations cannot run</w:t>
            </w:r>
          </w:p>
        </w:tc>
        <w:tc>
          <w:tcPr>
            <w:tcW w:w="1753" w:type="dxa"/>
          </w:tcPr>
          <w:p w14:paraId="780CBD2E" w14:textId="77777777" w:rsidR="008D68B2" w:rsidRDefault="00000000">
            <w:pPr>
              <w:spacing w:before="20" w:after="20"/>
            </w:pPr>
            <w:r>
              <w:rPr>
                <w:b/>
                <w:sz w:val="17"/>
              </w:rPr>
              <w:t>Medium</w:t>
            </w:r>
          </w:p>
        </w:tc>
        <w:tc>
          <w:tcPr>
            <w:tcW w:w="1753" w:type="dxa"/>
          </w:tcPr>
          <w:p w14:paraId="1BC276C3" w14:textId="77777777" w:rsidR="008D68B2" w:rsidRDefault="00000000">
            <w:pPr>
              <w:spacing w:before="20" w:after="20"/>
            </w:pPr>
            <w:r>
              <w:rPr>
                <w:b/>
                <w:sz w:val="17"/>
              </w:rPr>
              <w:t>High</w:t>
            </w:r>
          </w:p>
        </w:tc>
        <w:tc>
          <w:tcPr>
            <w:tcW w:w="1753" w:type="dxa"/>
          </w:tcPr>
          <w:p w14:paraId="0E52E3CB" w14:textId="77777777" w:rsidR="008D68B2" w:rsidRDefault="00000000">
            <w:pPr>
              <w:spacing w:before="20" w:after="20"/>
            </w:pPr>
            <w:r>
              <w:rPr>
                <w:sz w:val="17"/>
              </w:rPr>
              <w:t>Request early; derive conservative estimates from motor ratings and stand geometry as an interim, clearly marked</w:t>
            </w:r>
          </w:p>
        </w:tc>
      </w:tr>
      <w:tr w:rsidR="008D68B2" w14:paraId="27E7608F" w14:textId="77777777">
        <w:trPr>
          <w:jc w:val="center"/>
        </w:trPr>
        <w:tc>
          <w:tcPr>
            <w:tcW w:w="1753" w:type="dxa"/>
          </w:tcPr>
          <w:p w14:paraId="3126D64C" w14:textId="77777777" w:rsidR="008D68B2" w:rsidRDefault="00000000">
            <w:pPr>
              <w:spacing w:before="20" w:after="20"/>
            </w:pPr>
            <w:r>
              <w:rPr>
                <w:b/>
                <w:sz w:val="17"/>
              </w:rPr>
              <w:t>PSG-R04</w:t>
            </w:r>
          </w:p>
        </w:tc>
        <w:tc>
          <w:tcPr>
            <w:tcW w:w="1753" w:type="dxa"/>
          </w:tcPr>
          <w:p w14:paraId="39F7FC20" w14:textId="77777777" w:rsidR="008D68B2" w:rsidRDefault="00000000">
            <w:pPr>
              <w:spacing w:before="20" w:after="20"/>
            </w:pPr>
            <w:r>
              <w:rPr>
                <w:sz w:val="17"/>
              </w:rPr>
              <w:t>Mill modulus never measured</w:t>
            </w:r>
          </w:p>
        </w:tc>
        <w:tc>
          <w:tcPr>
            <w:tcW w:w="1753" w:type="dxa"/>
          </w:tcPr>
          <w:p w14:paraId="79901B48" w14:textId="77777777" w:rsidR="008D68B2" w:rsidRDefault="00000000">
            <w:pPr>
              <w:spacing w:before="20" w:after="20"/>
            </w:pPr>
            <w:r>
              <w:rPr>
                <w:sz w:val="17"/>
              </w:rPr>
              <w:t>Roll gaps cannot be calculated; setup remains manual</w:t>
            </w:r>
          </w:p>
        </w:tc>
        <w:tc>
          <w:tcPr>
            <w:tcW w:w="1753" w:type="dxa"/>
          </w:tcPr>
          <w:p w14:paraId="28739A2F" w14:textId="77777777" w:rsidR="008D68B2" w:rsidRDefault="00000000">
            <w:pPr>
              <w:spacing w:before="20" w:after="20"/>
            </w:pPr>
            <w:r>
              <w:rPr>
                <w:b/>
                <w:sz w:val="17"/>
              </w:rPr>
              <w:t>Medium</w:t>
            </w:r>
          </w:p>
        </w:tc>
        <w:tc>
          <w:tcPr>
            <w:tcW w:w="1753" w:type="dxa"/>
          </w:tcPr>
          <w:p w14:paraId="75EECED1" w14:textId="77777777" w:rsidR="008D68B2" w:rsidRDefault="00000000">
            <w:pPr>
              <w:spacing w:before="20" w:after="20"/>
            </w:pPr>
            <w:r>
              <w:rPr>
                <w:b/>
                <w:sz w:val="17"/>
              </w:rPr>
              <w:t>Medium</w:t>
            </w:r>
          </w:p>
        </w:tc>
        <w:tc>
          <w:tcPr>
            <w:tcW w:w="1753" w:type="dxa"/>
          </w:tcPr>
          <w:p w14:paraId="65812EA5" w14:textId="77777777" w:rsidR="008D68B2" w:rsidRDefault="00000000">
            <w:pPr>
              <w:spacing w:before="20" w:after="20"/>
            </w:pPr>
            <w:r>
              <w:rPr>
                <w:sz w:val="17"/>
              </w:rPr>
              <w:t>Schedule calibration during commissioning; interim, report gap as undetermined</w:t>
            </w:r>
          </w:p>
        </w:tc>
      </w:tr>
      <w:tr w:rsidR="008D68B2" w14:paraId="14EF02C1" w14:textId="77777777">
        <w:trPr>
          <w:jc w:val="center"/>
        </w:trPr>
        <w:tc>
          <w:tcPr>
            <w:tcW w:w="1753" w:type="dxa"/>
          </w:tcPr>
          <w:p w14:paraId="72702803" w14:textId="77777777" w:rsidR="008D68B2" w:rsidRDefault="00000000">
            <w:pPr>
              <w:spacing w:before="20" w:after="20"/>
            </w:pPr>
            <w:r>
              <w:rPr>
                <w:b/>
                <w:sz w:val="17"/>
              </w:rPr>
              <w:t>PSG-R05</w:t>
            </w:r>
          </w:p>
        </w:tc>
        <w:tc>
          <w:tcPr>
            <w:tcW w:w="1753" w:type="dxa"/>
          </w:tcPr>
          <w:p w14:paraId="53BBE1AA" w14:textId="77777777" w:rsidR="008D68B2" w:rsidRDefault="00000000">
            <w:pPr>
              <w:spacing w:before="20" w:after="20"/>
            </w:pPr>
            <w:r>
              <w:rPr>
                <w:sz w:val="17"/>
              </w:rPr>
              <w:t>Die geometry not recorded</w:t>
            </w:r>
          </w:p>
        </w:tc>
        <w:tc>
          <w:tcPr>
            <w:tcW w:w="1753" w:type="dxa"/>
          </w:tcPr>
          <w:p w14:paraId="69CD2A38" w14:textId="77777777" w:rsidR="008D68B2" w:rsidRDefault="00000000">
            <w:pPr>
              <w:spacing w:before="20" w:after="20"/>
            </w:pPr>
            <w:r>
              <w:rPr>
                <w:sz w:val="17"/>
              </w:rPr>
              <w:t>Central bursting check cannot run — an internal defect that passes inspection</w:t>
            </w:r>
          </w:p>
        </w:tc>
        <w:tc>
          <w:tcPr>
            <w:tcW w:w="1753" w:type="dxa"/>
          </w:tcPr>
          <w:p w14:paraId="7ED9A305" w14:textId="77777777" w:rsidR="008D68B2" w:rsidRDefault="00000000">
            <w:pPr>
              <w:spacing w:before="20" w:after="20"/>
            </w:pPr>
            <w:r>
              <w:rPr>
                <w:b/>
                <w:sz w:val="17"/>
              </w:rPr>
              <w:t>Medium</w:t>
            </w:r>
          </w:p>
        </w:tc>
        <w:tc>
          <w:tcPr>
            <w:tcW w:w="1753" w:type="dxa"/>
          </w:tcPr>
          <w:p w14:paraId="7E50009B" w14:textId="77777777" w:rsidR="008D68B2" w:rsidRDefault="00000000">
            <w:pPr>
              <w:spacing w:before="20" w:after="20"/>
            </w:pPr>
            <w:r>
              <w:rPr>
                <w:b/>
                <w:sz w:val="17"/>
              </w:rPr>
              <w:t>Medium</w:t>
            </w:r>
          </w:p>
        </w:tc>
        <w:tc>
          <w:tcPr>
            <w:tcW w:w="1753" w:type="dxa"/>
          </w:tcPr>
          <w:p w14:paraId="5E343C02" w14:textId="77777777" w:rsidR="008D68B2" w:rsidRDefault="00000000">
            <w:pPr>
              <w:spacing w:before="20" w:after="20"/>
            </w:pPr>
            <w:r>
              <w:rPr>
                <w:sz w:val="17"/>
              </w:rPr>
              <w:t>Capture semi-angle at die registration going forward; document the limitation explicitly</w:t>
            </w:r>
          </w:p>
        </w:tc>
      </w:tr>
      <w:tr w:rsidR="008D68B2" w14:paraId="136523BC" w14:textId="77777777">
        <w:trPr>
          <w:jc w:val="center"/>
        </w:trPr>
        <w:tc>
          <w:tcPr>
            <w:tcW w:w="1753" w:type="dxa"/>
          </w:tcPr>
          <w:p w14:paraId="30495A6A" w14:textId="77777777" w:rsidR="008D68B2" w:rsidRDefault="00000000">
            <w:pPr>
              <w:spacing w:before="20" w:after="20"/>
            </w:pPr>
            <w:r>
              <w:rPr>
                <w:b/>
                <w:sz w:val="17"/>
              </w:rPr>
              <w:t>PSG-R06</w:t>
            </w:r>
          </w:p>
        </w:tc>
        <w:tc>
          <w:tcPr>
            <w:tcW w:w="1753" w:type="dxa"/>
          </w:tcPr>
          <w:p w14:paraId="091E661C" w14:textId="77777777" w:rsidR="008D68B2" w:rsidRDefault="00000000">
            <w:pPr>
              <w:spacing w:before="20" w:after="20"/>
            </w:pPr>
            <w:r>
              <w:rPr>
                <w:sz w:val="17"/>
              </w:rPr>
              <w:t>Coefficients tuned to early trials do not generalise</w:t>
            </w:r>
          </w:p>
        </w:tc>
        <w:tc>
          <w:tcPr>
            <w:tcW w:w="1753" w:type="dxa"/>
          </w:tcPr>
          <w:p w14:paraId="6E3FEC3A" w14:textId="77777777" w:rsidR="008D68B2" w:rsidRDefault="00000000">
            <w:pPr>
              <w:spacing w:before="20" w:after="20"/>
            </w:pPr>
            <w:r>
              <w:rPr>
                <w:sz w:val="17"/>
              </w:rPr>
              <w:t>Schedules accurate for trial products, drifting for others</w:t>
            </w:r>
          </w:p>
        </w:tc>
        <w:tc>
          <w:tcPr>
            <w:tcW w:w="1753" w:type="dxa"/>
          </w:tcPr>
          <w:p w14:paraId="255665C8" w14:textId="77777777" w:rsidR="008D68B2" w:rsidRDefault="00000000">
            <w:pPr>
              <w:spacing w:before="20" w:after="20"/>
            </w:pPr>
            <w:r>
              <w:rPr>
                <w:b/>
                <w:sz w:val="17"/>
              </w:rPr>
              <w:t>Medium</w:t>
            </w:r>
          </w:p>
        </w:tc>
        <w:tc>
          <w:tcPr>
            <w:tcW w:w="1753" w:type="dxa"/>
          </w:tcPr>
          <w:p w14:paraId="7E8B751B" w14:textId="77777777" w:rsidR="008D68B2" w:rsidRDefault="00000000">
            <w:pPr>
              <w:spacing w:before="20" w:after="20"/>
            </w:pPr>
            <w:r>
              <w:rPr>
                <w:b/>
                <w:sz w:val="17"/>
              </w:rPr>
              <w:t>Medium</w:t>
            </w:r>
          </w:p>
        </w:tc>
        <w:tc>
          <w:tcPr>
            <w:tcW w:w="1753" w:type="dxa"/>
          </w:tcPr>
          <w:p w14:paraId="471889A4" w14:textId="77777777" w:rsidR="008D68B2" w:rsidRDefault="00000000">
            <w:pPr>
              <w:spacing w:before="20" w:after="20"/>
            </w:pPr>
            <w:r>
              <w:rPr>
                <w:sz w:val="17"/>
              </w:rPr>
              <w:t>Record coefficient provenance and validity range; revalidate as the product mix widens</w:t>
            </w:r>
          </w:p>
        </w:tc>
      </w:tr>
      <w:tr w:rsidR="008D68B2" w14:paraId="0C4BF042" w14:textId="77777777">
        <w:trPr>
          <w:jc w:val="center"/>
        </w:trPr>
        <w:tc>
          <w:tcPr>
            <w:tcW w:w="1753" w:type="dxa"/>
          </w:tcPr>
          <w:p w14:paraId="2A189DE4" w14:textId="77777777" w:rsidR="008D68B2" w:rsidRDefault="00000000">
            <w:pPr>
              <w:spacing w:before="20" w:after="20"/>
            </w:pPr>
            <w:r>
              <w:rPr>
                <w:b/>
                <w:sz w:val="17"/>
              </w:rPr>
              <w:t>PSG-R07</w:t>
            </w:r>
          </w:p>
        </w:tc>
        <w:tc>
          <w:tcPr>
            <w:tcW w:w="1753" w:type="dxa"/>
          </w:tcPr>
          <w:p w14:paraId="0D6E0F52" w14:textId="77777777" w:rsidR="008D68B2" w:rsidRDefault="00000000">
            <w:pPr>
              <w:spacing w:before="20" w:after="20"/>
            </w:pPr>
            <w:r>
              <w:rPr>
                <w:sz w:val="17"/>
              </w:rPr>
              <w:t>Engine output over-trusted</w:t>
            </w:r>
          </w:p>
        </w:tc>
        <w:tc>
          <w:tcPr>
            <w:tcW w:w="1753" w:type="dxa"/>
          </w:tcPr>
          <w:p w14:paraId="524E67F2" w14:textId="77777777" w:rsidR="008D68B2" w:rsidRDefault="00000000">
            <w:pPr>
              <w:spacing w:before="20" w:after="20"/>
            </w:pPr>
            <w:r>
              <w:rPr>
                <w:sz w:val="17"/>
              </w:rPr>
              <w:t>Approval becomes a formality; an error reaches the floor</w:t>
            </w:r>
          </w:p>
        </w:tc>
        <w:tc>
          <w:tcPr>
            <w:tcW w:w="1753" w:type="dxa"/>
          </w:tcPr>
          <w:p w14:paraId="24F6A0BB" w14:textId="77777777" w:rsidR="008D68B2" w:rsidRDefault="00000000">
            <w:pPr>
              <w:spacing w:before="20" w:after="20"/>
            </w:pPr>
            <w:r>
              <w:rPr>
                <w:b/>
                <w:sz w:val="17"/>
              </w:rPr>
              <w:t>Medium</w:t>
            </w:r>
          </w:p>
        </w:tc>
        <w:tc>
          <w:tcPr>
            <w:tcW w:w="1753" w:type="dxa"/>
          </w:tcPr>
          <w:p w14:paraId="2480FC67" w14:textId="77777777" w:rsidR="008D68B2" w:rsidRDefault="00000000">
            <w:pPr>
              <w:spacing w:before="20" w:after="20"/>
            </w:pPr>
            <w:r>
              <w:rPr>
                <w:b/>
                <w:sz w:val="17"/>
              </w:rPr>
              <w:t>High</w:t>
            </w:r>
          </w:p>
        </w:tc>
        <w:tc>
          <w:tcPr>
            <w:tcW w:w="1753" w:type="dxa"/>
          </w:tcPr>
          <w:p w14:paraId="035FC66D" w14:textId="77777777" w:rsidR="008D68B2" w:rsidRDefault="00000000">
            <w:pPr>
              <w:spacing w:before="20" w:after="20"/>
            </w:pPr>
            <w:r>
              <w:rPr>
                <w:sz w:val="17"/>
              </w:rPr>
              <w:t>Show every calculation and its inputs; mark uncalibrated values prominently; never present an unevaluated check as passed</w:t>
            </w:r>
          </w:p>
        </w:tc>
      </w:tr>
      <w:tr w:rsidR="008D68B2" w14:paraId="3357D6F7" w14:textId="77777777">
        <w:trPr>
          <w:jc w:val="center"/>
        </w:trPr>
        <w:tc>
          <w:tcPr>
            <w:tcW w:w="1753" w:type="dxa"/>
          </w:tcPr>
          <w:p w14:paraId="584CD157" w14:textId="77777777" w:rsidR="008D68B2" w:rsidRDefault="00000000">
            <w:pPr>
              <w:spacing w:before="20" w:after="20"/>
            </w:pPr>
            <w:r>
              <w:rPr>
                <w:b/>
                <w:sz w:val="17"/>
              </w:rPr>
              <w:t>PSG-R08</w:t>
            </w:r>
          </w:p>
        </w:tc>
        <w:tc>
          <w:tcPr>
            <w:tcW w:w="1753" w:type="dxa"/>
          </w:tcPr>
          <w:p w14:paraId="1607EDBF" w14:textId="77777777" w:rsidR="008D68B2" w:rsidRDefault="00000000">
            <w:pPr>
              <w:spacing w:before="20" w:after="20"/>
            </w:pPr>
            <w:r>
              <w:rPr>
                <w:sz w:val="17"/>
              </w:rPr>
              <w:t>Requested tolerances exceed process capability</w:t>
            </w:r>
          </w:p>
        </w:tc>
        <w:tc>
          <w:tcPr>
            <w:tcW w:w="1753" w:type="dxa"/>
          </w:tcPr>
          <w:p w14:paraId="49386485" w14:textId="77777777" w:rsidR="008D68B2" w:rsidRDefault="00000000">
            <w:pPr>
              <w:spacing w:before="20" w:after="20"/>
            </w:pPr>
            <w:r>
              <w:rPr>
                <w:sz w:val="17"/>
              </w:rPr>
              <w:t>Guaranteed rejections regardless of schedule quality</w:t>
            </w:r>
          </w:p>
        </w:tc>
        <w:tc>
          <w:tcPr>
            <w:tcW w:w="1753" w:type="dxa"/>
          </w:tcPr>
          <w:p w14:paraId="13751BA2" w14:textId="77777777" w:rsidR="008D68B2" w:rsidRDefault="00000000">
            <w:pPr>
              <w:spacing w:before="20" w:after="20"/>
            </w:pPr>
            <w:r>
              <w:rPr>
                <w:b/>
                <w:sz w:val="17"/>
              </w:rPr>
              <w:t>Medium</w:t>
            </w:r>
          </w:p>
        </w:tc>
        <w:tc>
          <w:tcPr>
            <w:tcW w:w="1753" w:type="dxa"/>
          </w:tcPr>
          <w:p w14:paraId="0EB1DD1D" w14:textId="77777777" w:rsidR="008D68B2" w:rsidRDefault="00000000">
            <w:pPr>
              <w:spacing w:before="20" w:after="20"/>
            </w:pPr>
            <w:r>
              <w:rPr>
                <w:b/>
                <w:sz w:val="17"/>
              </w:rPr>
              <w:t>Medium</w:t>
            </w:r>
          </w:p>
        </w:tc>
        <w:tc>
          <w:tcPr>
            <w:tcW w:w="1753" w:type="dxa"/>
          </w:tcPr>
          <w:p w14:paraId="587C4B0B" w14:textId="77777777" w:rsidR="008D68B2" w:rsidRDefault="00000000">
            <w:pPr>
              <w:spacing w:before="20" w:after="20"/>
            </w:pPr>
            <w:r>
              <w:rPr>
                <w:sz w:val="17"/>
              </w:rPr>
              <w:t xml:space="preserve">Capability check at generation; warn at quotation rather than </w:t>
            </w:r>
            <w:r>
              <w:rPr>
                <w:sz w:val="17"/>
              </w:rPr>
              <w:lastRenderedPageBreak/>
              <w:t>at production</w:t>
            </w:r>
          </w:p>
        </w:tc>
      </w:tr>
      <w:tr w:rsidR="008D68B2" w14:paraId="3EBE6046" w14:textId="77777777">
        <w:trPr>
          <w:jc w:val="center"/>
        </w:trPr>
        <w:tc>
          <w:tcPr>
            <w:tcW w:w="1753" w:type="dxa"/>
          </w:tcPr>
          <w:p w14:paraId="4BDE7FC5" w14:textId="77777777" w:rsidR="008D68B2" w:rsidRDefault="00000000">
            <w:pPr>
              <w:spacing w:before="20" w:after="20"/>
            </w:pPr>
            <w:r>
              <w:rPr>
                <w:b/>
                <w:sz w:val="17"/>
              </w:rPr>
              <w:lastRenderedPageBreak/>
              <w:t>PSG-R09</w:t>
            </w:r>
          </w:p>
        </w:tc>
        <w:tc>
          <w:tcPr>
            <w:tcW w:w="1753" w:type="dxa"/>
          </w:tcPr>
          <w:p w14:paraId="31D891B1" w14:textId="77777777" w:rsidR="008D68B2" w:rsidRDefault="00000000">
            <w:pPr>
              <w:spacing w:before="20" w:after="20"/>
            </w:pPr>
            <w:r>
              <w:rPr>
                <w:sz w:val="17"/>
              </w:rPr>
              <w:t>Route selected on geometry alone, ignoring metallurgy</w:t>
            </w:r>
          </w:p>
        </w:tc>
        <w:tc>
          <w:tcPr>
            <w:tcW w:w="1753" w:type="dxa"/>
          </w:tcPr>
          <w:p w14:paraId="5C5A0712" w14:textId="77777777" w:rsidR="008D68B2" w:rsidRDefault="00000000">
            <w:pPr>
              <w:spacing w:before="20" w:after="20"/>
            </w:pPr>
            <w:r>
              <w:rPr>
                <w:sz w:val="17"/>
              </w:rPr>
              <w:t>Hybrid route chosen for material needing an anneal</w:t>
            </w:r>
          </w:p>
        </w:tc>
        <w:tc>
          <w:tcPr>
            <w:tcW w:w="1753" w:type="dxa"/>
          </w:tcPr>
          <w:p w14:paraId="04CE1A3B" w14:textId="77777777" w:rsidR="008D68B2" w:rsidRDefault="00000000">
            <w:pPr>
              <w:spacing w:before="20" w:after="20"/>
            </w:pPr>
            <w:r>
              <w:rPr>
                <w:b/>
                <w:sz w:val="17"/>
              </w:rPr>
              <w:t>Medium</w:t>
            </w:r>
          </w:p>
        </w:tc>
        <w:tc>
          <w:tcPr>
            <w:tcW w:w="1753" w:type="dxa"/>
          </w:tcPr>
          <w:p w14:paraId="71D0F0FE" w14:textId="77777777" w:rsidR="008D68B2" w:rsidRDefault="00000000">
            <w:pPr>
              <w:spacing w:before="20" w:after="20"/>
            </w:pPr>
            <w:r>
              <w:rPr>
                <w:b/>
                <w:sz w:val="17"/>
              </w:rPr>
              <w:t>High</w:t>
            </w:r>
          </w:p>
        </w:tc>
        <w:tc>
          <w:tcPr>
            <w:tcW w:w="1753" w:type="dxa"/>
          </w:tcPr>
          <w:p w14:paraId="77BA3CE0" w14:textId="77777777" w:rsidR="008D68B2" w:rsidRDefault="00000000">
            <w:pPr>
              <w:spacing w:before="20" w:after="20"/>
            </w:pPr>
            <w:r>
              <w:rPr>
                <w:sz w:val="17"/>
              </w:rPr>
              <w:t>Separate the finishing-mill decision from the route decision; gate route on cumulative cold work</w:t>
            </w:r>
          </w:p>
        </w:tc>
      </w:tr>
      <w:tr w:rsidR="008D68B2" w14:paraId="45B797EF" w14:textId="77777777">
        <w:trPr>
          <w:jc w:val="center"/>
        </w:trPr>
        <w:tc>
          <w:tcPr>
            <w:tcW w:w="1753" w:type="dxa"/>
          </w:tcPr>
          <w:p w14:paraId="288043DC" w14:textId="77777777" w:rsidR="008D68B2" w:rsidRDefault="00000000">
            <w:pPr>
              <w:spacing w:before="20" w:after="20"/>
            </w:pPr>
            <w:r>
              <w:rPr>
                <w:b/>
                <w:sz w:val="17"/>
              </w:rPr>
              <w:t>PSG-R10</w:t>
            </w:r>
          </w:p>
        </w:tc>
        <w:tc>
          <w:tcPr>
            <w:tcW w:w="1753" w:type="dxa"/>
          </w:tcPr>
          <w:p w14:paraId="5BB80E03" w14:textId="77777777" w:rsidR="008D68B2" w:rsidRDefault="00000000">
            <w:pPr>
              <w:spacing w:before="20" w:after="20"/>
            </w:pPr>
            <w:r>
              <w:rPr>
                <w:sz w:val="17"/>
              </w:rPr>
              <w:t>Client data arrives late</w:t>
            </w:r>
          </w:p>
        </w:tc>
        <w:tc>
          <w:tcPr>
            <w:tcW w:w="1753" w:type="dxa"/>
          </w:tcPr>
          <w:p w14:paraId="3EFE60AE" w14:textId="77777777" w:rsidR="008D68B2" w:rsidRDefault="00000000">
            <w:pPr>
              <w:spacing w:before="20" w:after="20"/>
            </w:pPr>
            <w:r>
              <w:rPr>
                <w:sz w:val="17"/>
              </w:rPr>
              <w:t>Development proceeds on placeholders that are never replaced</w:t>
            </w:r>
          </w:p>
        </w:tc>
        <w:tc>
          <w:tcPr>
            <w:tcW w:w="1753" w:type="dxa"/>
          </w:tcPr>
          <w:p w14:paraId="3FCFDA03" w14:textId="77777777" w:rsidR="008D68B2" w:rsidRDefault="00000000">
            <w:pPr>
              <w:spacing w:before="20" w:after="20"/>
            </w:pPr>
            <w:r>
              <w:rPr>
                <w:b/>
                <w:sz w:val="17"/>
              </w:rPr>
              <w:t>Medium</w:t>
            </w:r>
          </w:p>
        </w:tc>
        <w:tc>
          <w:tcPr>
            <w:tcW w:w="1753" w:type="dxa"/>
          </w:tcPr>
          <w:p w14:paraId="23EB8706" w14:textId="77777777" w:rsidR="008D68B2" w:rsidRDefault="00000000">
            <w:pPr>
              <w:spacing w:before="20" w:after="20"/>
            </w:pPr>
            <w:r>
              <w:rPr>
                <w:b/>
                <w:sz w:val="17"/>
              </w:rPr>
              <w:t>High</w:t>
            </w:r>
          </w:p>
        </w:tc>
        <w:tc>
          <w:tcPr>
            <w:tcW w:w="1753" w:type="dxa"/>
          </w:tcPr>
          <w:p w14:paraId="1DA7B42B" w14:textId="77777777" w:rsidR="008D68B2" w:rsidRDefault="00000000">
            <w:pPr>
              <w:spacing w:before="20" w:after="20"/>
            </w:pPr>
            <w:r>
              <w:rPr>
                <w:sz w:val="17"/>
              </w:rPr>
              <w:t>Track every item to sign-off; block production release, not development, on outstanding items</w:t>
            </w:r>
          </w:p>
        </w:tc>
      </w:tr>
      <w:tr w:rsidR="008D68B2" w14:paraId="50ECE23B" w14:textId="77777777">
        <w:trPr>
          <w:jc w:val="center"/>
        </w:trPr>
        <w:tc>
          <w:tcPr>
            <w:tcW w:w="1753" w:type="dxa"/>
          </w:tcPr>
          <w:p w14:paraId="2F4C7C26" w14:textId="77777777" w:rsidR="008D68B2" w:rsidRDefault="00000000">
            <w:pPr>
              <w:spacing w:before="20" w:after="20"/>
            </w:pPr>
            <w:r>
              <w:rPr>
                <w:b/>
                <w:sz w:val="17"/>
              </w:rPr>
              <w:t>PSG-R11</w:t>
            </w:r>
          </w:p>
        </w:tc>
        <w:tc>
          <w:tcPr>
            <w:tcW w:w="1753" w:type="dxa"/>
          </w:tcPr>
          <w:p w14:paraId="24438CDB" w14:textId="77777777" w:rsidR="008D68B2" w:rsidRDefault="00000000">
            <w:pPr>
              <w:spacing w:before="20" w:after="20"/>
            </w:pPr>
            <w:r>
              <w:rPr>
                <w:sz w:val="17"/>
              </w:rPr>
              <w:t>Edger partition coefficient unavailable at go-live</w:t>
            </w:r>
          </w:p>
        </w:tc>
        <w:tc>
          <w:tcPr>
            <w:tcW w:w="1753" w:type="dxa"/>
          </w:tcPr>
          <w:p w14:paraId="4E7F793C" w14:textId="77777777" w:rsidR="008D68B2" w:rsidRDefault="00000000">
            <w:pPr>
              <w:spacing w:before="20" w:after="20"/>
            </w:pPr>
            <w:r>
              <w:rPr>
                <w:sz w:val="17"/>
              </w:rPr>
              <w:t>The thickness entering S2 and S3 is unknown, so the finishing drafts are allocated against a guessed section and gauge control at S3 becomes trial and error</w:t>
            </w:r>
          </w:p>
        </w:tc>
        <w:tc>
          <w:tcPr>
            <w:tcW w:w="1753" w:type="dxa"/>
          </w:tcPr>
          <w:p w14:paraId="0B5ADE2C" w14:textId="77777777" w:rsidR="008D68B2" w:rsidRDefault="00000000">
            <w:pPr>
              <w:spacing w:before="20" w:after="20"/>
            </w:pPr>
            <w:r>
              <w:rPr>
                <w:b/>
                <w:sz w:val="17"/>
              </w:rPr>
              <w:t>High</w:t>
            </w:r>
          </w:p>
        </w:tc>
        <w:tc>
          <w:tcPr>
            <w:tcW w:w="1753" w:type="dxa"/>
          </w:tcPr>
          <w:p w14:paraId="3809FCA0" w14:textId="77777777" w:rsidR="008D68B2" w:rsidRDefault="00000000">
            <w:pPr>
              <w:spacing w:before="20" w:after="20"/>
            </w:pPr>
            <w:r>
              <w:rPr>
                <w:b/>
                <w:sz w:val="17"/>
              </w:rPr>
              <w:t>High</w:t>
            </w:r>
          </w:p>
        </w:tc>
        <w:tc>
          <w:tcPr>
            <w:tcW w:w="1753" w:type="dxa"/>
          </w:tcPr>
          <w:p w14:paraId="722D5A44" w14:textId="77777777" w:rsidR="008D68B2" w:rsidRDefault="00000000">
            <w:pPr>
              <w:spacing w:before="20" w:after="20"/>
            </w:pPr>
            <w:r>
              <w:rPr>
                <w:sz w:val="17"/>
              </w:rPr>
              <w:t xml:space="preserve">Same treatment as </w:t>
            </w:r>
            <w:r>
              <w:rPr>
                <w:rFonts w:ascii="Consolas" w:hAnsi="Consolas"/>
                <w:color w:val="A31D1D"/>
                <w:sz w:val="17"/>
              </w:rPr>
              <w:t>PSG-R01</w:t>
            </w:r>
            <w:r>
              <w:rPr>
                <w:sz w:val="17"/>
              </w:rPr>
              <w:t>: solve the chain as though adjacent (</w:t>
            </w:r>
            <w:r>
              <w:rPr>
                <w:rFonts w:ascii="Consolas" w:hAnsi="Consolas"/>
                <w:color w:val="A31D1D"/>
                <w:sz w:val="17"/>
              </w:rPr>
              <w:t>Δt</w:t>
            </w:r>
            <w:r>
              <w:rPr>
                <w:sz w:val="17"/>
              </w:rPr>
              <w:t xml:space="preserve"> = 0), flag the inter-stand gauges as provisional, and calibrate from the first FM2 trials. </w:t>
            </w:r>
            <w:r>
              <w:rPr>
                <w:b/>
                <w:sz w:val="17"/>
              </w:rPr>
              <w:t>Instrument for it in the same campaign as the spread coefficient</w:t>
            </w:r>
            <w:r>
              <w:rPr>
                <w:sz w:val="17"/>
              </w:rPr>
              <w:t xml:space="preserve"> — both measure how deformation divides between the section's dimensions</w:t>
            </w:r>
          </w:p>
        </w:tc>
      </w:tr>
      <w:tr w:rsidR="008D68B2" w14:paraId="0600CE71" w14:textId="77777777">
        <w:trPr>
          <w:jc w:val="center"/>
        </w:trPr>
        <w:tc>
          <w:tcPr>
            <w:tcW w:w="1753" w:type="dxa"/>
          </w:tcPr>
          <w:p w14:paraId="2AAFD145" w14:textId="77777777" w:rsidR="008D68B2" w:rsidRDefault="00000000">
            <w:pPr>
              <w:spacing w:before="20" w:after="20"/>
            </w:pPr>
            <w:r>
              <w:rPr>
                <w:b/>
                <w:sz w:val="17"/>
              </w:rPr>
              <w:t>PSG-R12</w:t>
            </w:r>
          </w:p>
        </w:tc>
        <w:tc>
          <w:tcPr>
            <w:tcW w:w="1753" w:type="dxa"/>
          </w:tcPr>
          <w:p w14:paraId="35FC03C2" w14:textId="77777777" w:rsidR="008D68B2" w:rsidRDefault="00000000">
            <w:pPr>
              <w:spacing w:before="20" w:after="20"/>
            </w:pPr>
            <w:r>
              <w:rPr>
                <w:sz w:val="17"/>
              </w:rPr>
              <w:t xml:space="preserve">The edger partition </w:t>
            </w:r>
            <w:r>
              <w:rPr>
                <w:b/>
                <w:sz w:val="17"/>
              </w:rPr>
              <w:t>relation</w:t>
            </w:r>
            <w:r>
              <w:rPr>
                <w:sz w:val="17"/>
              </w:rPr>
              <w:t xml:space="preserve"> is wrong, not merely its coefficient</w:t>
            </w:r>
          </w:p>
        </w:tc>
        <w:tc>
          <w:tcPr>
            <w:tcW w:w="1753" w:type="dxa"/>
          </w:tcPr>
          <w:p w14:paraId="2028EC17" w14:textId="77777777" w:rsidR="008D68B2" w:rsidRDefault="00000000">
            <w:pPr>
              <w:spacing w:before="20" w:after="20"/>
            </w:pPr>
            <w:r>
              <w:rPr>
                <w:sz w:val="17"/>
              </w:rPr>
              <w:t>Calibration produces a coefficient that fits the trial points but does not generalise, because the underlying decomposition misrepresents a bulge that is local rather than distributed</w:t>
            </w:r>
          </w:p>
        </w:tc>
        <w:tc>
          <w:tcPr>
            <w:tcW w:w="1753" w:type="dxa"/>
          </w:tcPr>
          <w:p w14:paraId="5CF5F430" w14:textId="77777777" w:rsidR="008D68B2" w:rsidRDefault="00000000">
            <w:pPr>
              <w:spacing w:before="20" w:after="20"/>
            </w:pPr>
            <w:r>
              <w:rPr>
                <w:b/>
                <w:sz w:val="17"/>
              </w:rPr>
              <w:t>Medium</w:t>
            </w:r>
          </w:p>
        </w:tc>
        <w:tc>
          <w:tcPr>
            <w:tcW w:w="1753" w:type="dxa"/>
          </w:tcPr>
          <w:p w14:paraId="62A5BA5D" w14:textId="77777777" w:rsidR="008D68B2" w:rsidRDefault="00000000">
            <w:pPr>
              <w:spacing w:before="20" w:after="20"/>
            </w:pPr>
            <w:r>
              <w:rPr>
                <w:b/>
                <w:sz w:val="17"/>
              </w:rPr>
              <w:t>High</w:t>
            </w:r>
          </w:p>
        </w:tc>
        <w:tc>
          <w:tcPr>
            <w:tcW w:w="1753" w:type="dxa"/>
          </w:tcPr>
          <w:p w14:paraId="0AEB7554" w14:textId="77777777" w:rsidR="008D68B2" w:rsidRDefault="00000000">
            <w:pPr>
              <w:spacing w:before="20" w:after="20"/>
            </w:pPr>
            <w:r>
              <w:rPr>
                <w:sz w:val="17"/>
              </w:rPr>
              <w:t xml:space="preserve">The relation is tagged </w:t>
            </w:r>
            <w:r>
              <w:rPr>
                <w:rFonts w:ascii="Consolas" w:hAnsi="Consolas"/>
                <w:color w:val="A31D1D"/>
                <w:sz w:val="17"/>
              </w:rPr>
              <w:t>[RECOMMENDED DEFAULT]</w:t>
            </w:r>
            <w:r>
              <w:rPr>
                <w:sz w:val="17"/>
              </w:rPr>
              <w:t xml:space="preserve"> and raised for confirmation at review (</w:t>
            </w:r>
            <w:r>
              <w:rPr>
                <w:b/>
                <w:sz w:val="17"/>
              </w:rPr>
              <w:t>PSG-Q31</w:t>
            </w:r>
            <w:r>
              <w:rPr>
                <w:sz w:val="17"/>
              </w:rPr>
              <w:t xml:space="preserve">) rather than presented as established. Measure the </w:t>
            </w:r>
            <w:r>
              <w:rPr>
                <w:b/>
                <w:sz w:val="17"/>
              </w:rPr>
              <w:t>profile across the width</w:t>
            </w:r>
            <w:r>
              <w:rPr>
                <w:sz w:val="17"/>
              </w:rPr>
              <w:t>, not just mean thickness, in the first trials — a single mean cannot distinguish the two cases</w:t>
            </w:r>
          </w:p>
        </w:tc>
      </w:tr>
      <w:tr w:rsidR="008D68B2" w14:paraId="407648C8" w14:textId="77777777">
        <w:trPr>
          <w:jc w:val="center"/>
        </w:trPr>
        <w:tc>
          <w:tcPr>
            <w:tcW w:w="1753" w:type="dxa"/>
          </w:tcPr>
          <w:p w14:paraId="67FC7DFF" w14:textId="77777777" w:rsidR="008D68B2" w:rsidRDefault="00000000">
            <w:pPr>
              <w:spacing w:before="20" w:after="20"/>
            </w:pPr>
            <w:r>
              <w:rPr>
                <w:b/>
                <w:sz w:val="17"/>
              </w:rPr>
              <w:t>PSG-R13</w:t>
            </w:r>
          </w:p>
        </w:tc>
        <w:tc>
          <w:tcPr>
            <w:tcW w:w="1753" w:type="dxa"/>
          </w:tcPr>
          <w:p w14:paraId="5C7A7B46" w14:textId="77777777" w:rsidR="008D68B2" w:rsidRDefault="00000000">
            <w:pPr>
              <w:spacing w:before="20" w:after="20"/>
            </w:pPr>
            <w:r>
              <w:rPr>
                <w:sz w:val="17"/>
              </w:rPr>
              <w:t>One friction coefficient used for both drawing and rolling</w:t>
            </w:r>
          </w:p>
        </w:tc>
        <w:tc>
          <w:tcPr>
            <w:tcW w:w="1753" w:type="dxa"/>
          </w:tcPr>
          <w:p w14:paraId="61D80BE3" w14:textId="77777777" w:rsidR="008D68B2" w:rsidRDefault="00000000">
            <w:pPr>
              <w:spacing w:before="20" w:after="20"/>
            </w:pPr>
            <w:r>
              <w:rPr>
                <w:sz w:val="17"/>
              </w:rPr>
              <w:t xml:space="preserve">The bite condition is </w:t>
            </w:r>
            <w:r>
              <w:rPr>
                <w:b/>
                <w:sz w:val="17"/>
              </w:rPr>
              <w:t xml:space="preserve">quadratic in </w:t>
            </w:r>
            <w:r>
              <w:rPr>
                <w:rFonts w:ascii="Consolas" w:hAnsi="Consolas"/>
                <w:b/>
                <w:color w:val="A31D1D"/>
                <w:sz w:val="17"/>
              </w:rPr>
              <w:t>μ</w:t>
            </w:r>
            <w:r>
              <w:rPr>
                <w:sz w:val="17"/>
              </w:rPr>
              <w:t xml:space="preserve">, so a drawing value carried into rolling changes the admissible draft by the square of the error. Across the 0.03–0.10 range that is about </w:t>
            </w:r>
            <w:r>
              <w:rPr>
                <w:b/>
                <w:sz w:val="17"/>
              </w:rPr>
              <w:t>11×</w:t>
            </w:r>
            <w:r>
              <w:rPr>
                <w:sz w:val="17"/>
              </w:rPr>
              <w:t xml:space="preserve"> — wide enough that the bite limit is either the binding constraint on every FM2 pass or invisible on all of them, with nothing in the output to say </w:t>
            </w:r>
            <w:r>
              <w:rPr>
                <w:sz w:val="17"/>
              </w:rPr>
              <w:lastRenderedPageBreak/>
              <w:t>which</w:t>
            </w:r>
          </w:p>
        </w:tc>
        <w:tc>
          <w:tcPr>
            <w:tcW w:w="1753" w:type="dxa"/>
          </w:tcPr>
          <w:p w14:paraId="384CED0A" w14:textId="77777777" w:rsidR="008D68B2" w:rsidRDefault="00000000">
            <w:pPr>
              <w:spacing w:before="20" w:after="20"/>
            </w:pPr>
            <w:r>
              <w:rPr>
                <w:b/>
                <w:sz w:val="17"/>
              </w:rPr>
              <w:lastRenderedPageBreak/>
              <w:t>Medium</w:t>
            </w:r>
          </w:p>
        </w:tc>
        <w:tc>
          <w:tcPr>
            <w:tcW w:w="1753" w:type="dxa"/>
          </w:tcPr>
          <w:p w14:paraId="7A2E6FD9" w14:textId="77777777" w:rsidR="008D68B2" w:rsidRDefault="00000000">
            <w:pPr>
              <w:spacing w:before="20" w:after="20"/>
            </w:pPr>
            <w:r>
              <w:rPr>
                <w:b/>
                <w:sz w:val="17"/>
              </w:rPr>
              <w:t>High</w:t>
            </w:r>
          </w:p>
        </w:tc>
        <w:tc>
          <w:tcPr>
            <w:tcW w:w="1753" w:type="dxa"/>
          </w:tcPr>
          <w:p w14:paraId="6285C227" w14:textId="77777777" w:rsidR="008D68B2" w:rsidRDefault="00000000">
            <w:pPr>
              <w:spacing w:before="20" w:after="20"/>
            </w:pPr>
            <w:r>
              <w:rPr>
                <w:sz w:val="17"/>
              </w:rPr>
              <w:t xml:space="preserve">Requested as two separate items, </w:t>
            </w:r>
            <w:r>
              <w:rPr>
                <w:rFonts w:ascii="Consolas" w:hAnsi="Consolas"/>
                <w:color w:val="A31D1D"/>
                <w:sz w:val="17"/>
              </w:rPr>
              <w:t>PSG-D04</w:t>
            </w:r>
            <w:r>
              <w:rPr>
                <w:sz w:val="17"/>
              </w:rPr>
              <w:t xml:space="preserve"> and </w:t>
            </w:r>
            <w:r>
              <w:rPr>
                <w:rFonts w:ascii="Consolas" w:hAnsi="Consolas"/>
                <w:color w:val="A31D1D"/>
                <w:sz w:val="17"/>
              </w:rPr>
              <w:t>PSG-D31</w:t>
            </w:r>
            <w:r>
              <w:rPr>
                <w:sz w:val="17"/>
              </w:rPr>
              <w:t xml:space="preserve">, with an explicit instruction not to populate one from the other. Where only one is supplied the bite check reports </w:t>
            </w:r>
            <w:r>
              <w:rPr>
                <w:i/>
                <w:sz w:val="17"/>
              </w:rPr>
              <w:t>not evaluated</w:t>
            </w:r>
            <w:r>
              <w:rPr>
                <w:sz w:val="17"/>
              </w:rPr>
              <w:t xml:space="preserve"> rather than adopting the drawing value</w:t>
            </w:r>
          </w:p>
        </w:tc>
      </w:tr>
      <w:tr w:rsidR="008D68B2" w14:paraId="05BF89C9" w14:textId="77777777">
        <w:trPr>
          <w:jc w:val="center"/>
        </w:trPr>
        <w:tc>
          <w:tcPr>
            <w:tcW w:w="1753" w:type="dxa"/>
          </w:tcPr>
          <w:p w14:paraId="14D2E8BD" w14:textId="77777777" w:rsidR="008D68B2" w:rsidRDefault="00000000">
            <w:pPr>
              <w:spacing w:before="20" w:after="20"/>
            </w:pPr>
            <w:r>
              <w:rPr>
                <w:b/>
                <w:sz w:val="17"/>
              </w:rPr>
              <w:t>PSG-R14</w:t>
            </w:r>
          </w:p>
        </w:tc>
        <w:tc>
          <w:tcPr>
            <w:tcW w:w="1753" w:type="dxa"/>
          </w:tcPr>
          <w:p w14:paraId="7A376A75" w14:textId="77777777" w:rsidR="008D68B2" w:rsidRDefault="00000000">
            <w:pPr>
              <w:spacing w:before="20" w:after="20"/>
            </w:pPr>
            <w:r>
              <w:rPr>
                <w:sz w:val="17"/>
              </w:rPr>
              <w:t>The flat-entry bite relation applied to the round → flat pass</w:t>
            </w:r>
          </w:p>
        </w:tc>
        <w:tc>
          <w:tcPr>
            <w:tcW w:w="1753" w:type="dxa"/>
          </w:tcPr>
          <w:p w14:paraId="3AFBF581" w14:textId="77777777" w:rsidR="008D68B2" w:rsidRDefault="00000000">
            <w:pPr>
              <w:spacing w:before="20" w:after="20"/>
            </w:pPr>
            <w:r>
              <w:rPr>
                <w:sz w:val="17"/>
              </w:rPr>
              <w:t xml:space="preserve">Every FL1 and FL3 schedule is </w:t>
            </w:r>
            <w:r>
              <w:rPr>
                <w:b/>
                <w:sz w:val="17"/>
              </w:rPr>
              <w:t>rejected against a limit that does not describe the pass</w:t>
            </w:r>
            <w:r>
              <w:rPr>
                <w:sz w:val="17"/>
              </w:rPr>
              <w:t xml:space="preserve"> — the nominal case in §6.4 would need </w:t>
            </w:r>
            <w:r>
              <w:rPr>
                <w:rFonts w:ascii="Consolas" w:hAnsi="Consolas"/>
                <w:color w:val="A31D1D"/>
                <w:sz w:val="17"/>
              </w:rPr>
              <w:t>μ ≥ 0.176</w:t>
            </w:r>
            <w:r>
              <w:rPr>
                <w:sz w:val="17"/>
              </w:rPr>
              <w:t xml:space="preserve"> to clear it. The engine would appear to be working and refuse everything</w:t>
            </w:r>
          </w:p>
        </w:tc>
        <w:tc>
          <w:tcPr>
            <w:tcW w:w="1753" w:type="dxa"/>
          </w:tcPr>
          <w:p w14:paraId="6F061806" w14:textId="77777777" w:rsidR="008D68B2" w:rsidRDefault="00000000">
            <w:pPr>
              <w:spacing w:before="20" w:after="20"/>
            </w:pPr>
            <w:r>
              <w:rPr>
                <w:b/>
                <w:sz w:val="17"/>
              </w:rPr>
              <w:t>Medium</w:t>
            </w:r>
          </w:p>
        </w:tc>
        <w:tc>
          <w:tcPr>
            <w:tcW w:w="1753" w:type="dxa"/>
          </w:tcPr>
          <w:p w14:paraId="57D486EE" w14:textId="77777777" w:rsidR="008D68B2" w:rsidRDefault="00000000">
            <w:pPr>
              <w:spacing w:before="20" w:after="20"/>
            </w:pPr>
            <w:r>
              <w:rPr>
                <w:b/>
                <w:sz w:val="17"/>
              </w:rPr>
              <w:t>Medium</w:t>
            </w:r>
          </w:p>
        </w:tc>
        <w:tc>
          <w:tcPr>
            <w:tcW w:w="1753" w:type="dxa"/>
          </w:tcPr>
          <w:p w14:paraId="0F492FE8" w14:textId="77777777" w:rsidR="008D68B2" w:rsidRDefault="00000000">
            <w:pPr>
              <w:spacing w:before="20" w:after="20"/>
            </w:pPr>
            <w:r>
              <w:rPr>
                <w:sz w:val="17"/>
              </w:rPr>
              <w:t xml:space="preserve">§3.3.2 states the exclusion explicitly and </w:t>
            </w:r>
            <w:r>
              <w:rPr>
                <w:rFonts w:ascii="Consolas" w:hAnsi="Consolas"/>
                <w:color w:val="A31D1D"/>
                <w:sz w:val="17"/>
              </w:rPr>
              <w:t>PSG-Q32</w:t>
            </w:r>
            <w:r>
              <w:rPr>
                <w:sz w:val="17"/>
              </w:rPr>
              <w:t xml:space="preserve"> asks for the criterion the plant actually uses. Until it arrives the check is skipped on that pass only, and reported as </w:t>
            </w:r>
            <w:r>
              <w:rPr>
                <w:i/>
                <w:sz w:val="17"/>
              </w:rPr>
              <w:t>not evaluated</w:t>
            </w:r>
          </w:p>
        </w:tc>
      </w:tr>
    </w:tbl>
    <w:p w14:paraId="2015A7D5" w14:textId="77777777" w:rsidR="008D68B2" w:rsidRDefault="008D68B2">
      <w:pPr>
        <w:spacing w:after="80"/>
      </w:pPr>
    </w:p>
    <w:p w14:paraId="79D4589D" w14:textId="77777777" w:rsidR="008D68B2" w:rsidRDefault="00000000">
      <w:pPr>
        <w:pStyle w:val="Heading1"/>
      </w:pPr>
      <w:bookmarkStart w:id="95" w:name="_Toc236951386"/>
      <w:r>
        <w:rPr>
          <w:b w:val="0"/>
        </w:rPr>
        <w:t>12. Implementation Readiness Assessment</w:t>
      </w:r>
      <w:bookmarkEnd w:id="95"/>
    </w:p>
    <w:p w14:paraId="62586EC0" w14:textId="77777777" w:rsidR="008D68B2" w:rsidRDefault="00000000">
      <w:pPr>
        <w:pStyle w:val="Heading2"/>
      </w:pPr>
      <w:bookmarkStart w:id="96" w:name="_Toc236951387"/>
      <w:r>
        <w:rPr>
          <w:b w:val="0"/>
        </w:rPr>
        <w:t>12.1 What Is Available</w:t>
      </w:r>
      <w:bookmarkEnd w:id="96"/>
    </w:p>
    <w:tbl>
      <w:tblPr>
        <w:tblStyle w:val="TableGrid"/>
        <w:tblW w:w="0" w:type="auto"/>
        <w:jc w:val="center"/>
        <w:tblLook w:val="04A0" w:firstRow="1" w:lastRow="0" w:firstColumn="1" w:lastColumn="0" w:noHBand="0" w:noVBand="1"/>
      </w:tblPr>
      <w:tblGrid>
        <w:gridCol w:w="5260"/>
        <w:gridCol w:w="5260"/>
      </w:tblGrid>
      <w:tr w:rsidR="008D68B2" w14:paraId="3947DD39" w14:textId="77777777">
        <w:trPr>
          <w:tblHeader/>
          <w:jc w:val="center"/>
        </w:trPr>
        <w:tc>
          <w:tcPr>
            <w:tcW w:w="5260" w:type="dxa"/>
            <w:shd w:val="clear" w:color="auto" w:fill="D9E2F3"/>
          </w:tcPr>
          <w:p w14:paraId="759DB55B" w14:textId="77777777" w:rsidR="008D68B2" w:rsidRDefault="00000000">
            <w:pPr>
              <w:spacing w:before="20" w:after="20"/>
            </w:pPr>
            <w:r>
              <w:rPr>
                <w:b/>
                <w:sz w:val="17"/>
              </w:rPr>
              <w:t>Area</w:t>
            </w:r>
          </w:p>
        </w:tc>
        <w:tc>
          <w:tcPr>
            <w:tcW w:w="5260" w:type="dxa"/>
            <w:shd w:val="clear" w:color="auto" w:fill="D9E2F3"/>
          </w:tcPr>
          <w:p w14:paraId="3E435CB2" w14:textId="77777777" w:rsidR="008D68B2" w:rsidRDefault="00000000">
            <w:pPr>
              <w:spacing w:before="20" w:after="20"/>
            </w:pPr>
            <w:r>
              <w:rPr>
                <w:b/>
                <w:sz w:val="17"/>
              </w:rPr>
              <w:t>Status</w:t>
            </w:r>
          </w:p>
        </w:tc>
      </w:tr>
      <w:tr w:rsidR="008D68B2" w14:paraId="6DB3C688" w14:textId="77777777">
        <w:trPr>
          <w:jc w:val="center"/>
        </w:trPr>
        <w:tc>
          <w:tcPr>
            <w:tcW w:w="5260" w:type="dxa"/>
          </w:tcPr>
          <w:p w14:paraId="14FEB544" w14:textId="77777777" w:rsidR="008D68B2" w:rsidRDefault="00000000">
            <w:pPr>
              <w:spacing w:before="20" w:after="20"/>
            </w:pPr>
            <w:r>
              <w:rPr>
                <w:sz w:val="17"/>
              </w:rPr>
              <w:t>Equipment configuration and line topology</w:t>
            </w:r>
          </w:p>
        </w:tc>
        <w:tc>
          <w:tcPr>
            <w:tcW w:w="5260" w:type="dxa"/>
          </w:tcPr>
          <w:p w14:paraId="0A7CB837" w14:textId="77777777" w:rsidR="008D68B2" w:rsidRDefault="00000000">
            <w:pPr>
              <w:spacing w:before="20" w:after="20"/>
            </w:pPr>
            <w:r>
              <w:rPr>
                <w:b/>
                <w:sz w:val="17"/>
              </w:rPr>
              <w:t>Complete</w:t>
            </w:r>
          </w:p>
        </w:tc>
      </w:tr>
      <w:tr w:rsidR="008D68B2" w14:paraId="76E53AD8" w14:textId="77777777">
        <w:trPr>
          <w:jc w:val="center"/>
        </w:trPr>
        <w:tc>
          <w:tcPr>
            <w:tcW w:w="5260" w:type="dxa"/>
          </w:tcPr>
          <w:p w14:paraId="24D44439" w14:textId="77777777" w:rsidR="008D68B2" w:rsidRDefault="00000000">
            <w:pPr>
              <w:spacing w:before="20" w:after="20"/>
            </w:pPr>
            <w:r>
              <w:rPr>
                <w:sz w:val="17"/>
              </w:rPr>
              <w:t>Alloy list and product family</w:t>
            </w:r>
          </w:p>
        </w:tc>
        <w:tc>
          <w:tcPr>
            <w:tcW w:w="5260" w:type="dxa"/>
          </w:tcPr>
          <w:p w14:paraId="7E49F913" w14:textId="77777777" w:rsidR="008D68B2" w:rsidRDefault="00000000">
            <w:pPr>
              <w:spacing w:before="20" w:after="20"/>
            </w:pPr>
            <w:r>
              <w:rPr>
                <w:b/>
                <w:sz w:val="17"/>
              </w:rPr>
              <w:t>Assumed, not established</w:t>
            </w:r>
            <w:r>
              <w:rPr>
                <w:sz w:val="17"/>
              </w:rPr>
              <w:t xml:space="preserve"> — the five grades in </w:t>
            </w:r>
            <w:r>
              <w:rPr>
                <w:rFonts w:ascii="Consolas" w:hAnsi="Consolas"/>
                <w:color w:val="A31D1D"/>
                <w:sz w:val="17"/>
              </w:rPr>
              <w:t>PSG-Q01</w:t>
            </w:r>
            <w:r>
              <w:rPr>
                <w:sz w:val="17"/>
              </w:rPr>
              <w:t xml:space="preserve"> are what this document is written against (</w:t>
            </w:r>
            <w:r>
              <w:rPr>
                <w:rFonts w:ascii="Consolas" w:hAnsi="Consolas"/>
                <w:color w:val="A31D1D"/>
                <w:sz w:val="17"/>
              </w:rPr>
              <w:t>PSG-A04</w:t>
            </w:r>
            <w:r>
              <w:rPr>
                <w:sz w:val="17"/>
              </w:rPr>
              <w:t>). No alloy list is fixed here</w:t>
            </w:r>
          </w:p>
        </w:tc>
      </w:tr>
      <w:tr w:rsidR="008D68B2" w14:paraId="7EE109AA" w14:textId="77777777">
        <w:trPr>
          <w:jc w:val="center"/>
        </w:trPr>
        <w:tc>
          <w:tcPr>
            <w:tcW w:w="5260" w:type="dxa"/>
          </w:tcPr>
          <w:p w14:paraId="530F74DE" w14:textId="77777777" w:rsidR="008D68B2" w:rsidRDefault="00000000">
            <w:pPr>
              <w:spacing w:before="20" w:after="20"/>
            </w:pPr>
            <w:r>
              <w:rPr>
                <w:sz w:val="17"/>
              </w:rPr>
              <w:t>Process flow and material routing</w:t>
            </w:r>
          </w:p>
        </w:tc>
        <w:tc>
          <w:tcPr>
            <w:tcW w:w="5260" w:type="dxa"/>
          </w:tcPr>
          <w:p w14:paraId="130340FE" w14:textId="77777777" w:rsidR="008D68B2" w:rsidRDefault="00000000">
            <w:pPr>
              <w:spacing w:before="20" w:after="20"/>
            </w:pPr>
            <w:r>
              <w:rPr>
                <w:b/>
                <w:sz w:val="17"/>
              </w:rPr>
              <w:t>Complete</w:t>
            </w:r>
          </w:p>
        </w:tc>
      </w:tr>
      <w:tr w:rsidR="008D68B2" w14:paraId="374FEE3D" w14:textId="77777777">
        <w:trPr>
          <w:jc w:val="center"/>
        </w:trPr>
        <w:tc>
          <w:tcPr>
            <w:tcW w:w="5260" w:type="dxa"/>
          </w:tcPr>
          <w:p w14:paraId="1A3CC435" w14:textId="77777777" w:rsidR="008D68B2" w:rsidRDefault="00000000">
            <w:pPr>
              <w:spacing w:before="20" w:after="20"/>
            </w:pPr>
            <w:r>
              <w:rPr>
                <w:sz w:val="17"/>
              </w:rPr>
              <w:t>Standard engineering relations</w:t>
            </w:r>
          </w:p>
        </w:tc>
        <w:tc>
          <w:tcPr>
            <w:tcW w:w="5260" w:type="dxa"/>
          </w:tcPr>
          <w:p w14:paraId="283FEC10" w14:textId="77777777" w:rsidR="008D68B2" w:rsidRDefault="00000000">
            <w:pPr>
              <w:spacing w:before="20" w:after="20"/>
            </w:pPr>
            <w:r>
              <w:rPr>
                <w:b/>
                <w:sz w:val="17"/>
              </w:rPr>
              <w:t>Complete for drawing and rolling</w:t>
            </w:r>
            <w:r>
              <w:rPr>
                <w:sz w:val="17"/>
              </w:rPr>
              <w:t xml:space="preserve"> — every governing formula is established practice, each named at the point of use, including the drive-power and tension relations added 6 Aug. </w:t>
            </w:r>
            <w:r>
              <w:rPr>
                <w:b/>
                <w:sz w:val="17"/>
              </w:rPr>
              <w:t>Three exceptions</w:t>
            </w:r>
            <w:r>
              <w:rPr>
                <w:sz w:val="17"/>
              </w:rPr>
              <w:t xml:space="preserve">, each tagged rather than asserted: the </w:t>
            </w:r>
            <w:r>
              <w:rPr>
                <w:b/>
                <w:sz w:val="17"/>
              </w:rPr>
              <w:t>edger partition</w:t>
            </w:r>
            <w:r>
              <w:rPr>
                <w:sz w:val="17"/>
              </w:rPr>
              <w:t xml:space="preserve"> (§3.3.11, §6.3 Step 9A) is stated by analogy with the spread decomposition — the relation needs confirming, not only its coefficient (</w:t>
            </w:r>
            <w:r>
              <w:rPr>
                <w:b/>
                <w:sz w:val="17"/>
              </w:rPr>
              <w:t>PSG-Q31</w:t>
            </w:r>
            <w:r>
              <w:rPr>
                <w:sz w:val="17"/>
              </w:rPr>
              <w:t xml:space="preserve">); the </w:t>
            </w:r>
            <w:r>
              <w:rPr>
                <w:b/>
                <w:sz w:val="17"/>
              </w:rPr>
              <w:t>round-entry effective width</w:t>
            </w:r>
            <w:r>
              <w:rPr>
                <w:sz w:val="17"/>
              </w:rPr>
              <w:t xml:space="preserve"> </w:t>
            </w:r>
            <w:r>
              <w:rPr>
                <w:rFonts w:ascii="Consolas" w:hAnsi="Consolas"/>
                <w:color w:val="A31D1D"/>
                <w:sz w:val="17"/>
              </w:rPr>
              <w:t>w_eff(d) = d</w:t>
            </w:r>
            <w:r>
              <w:rPr>
                <w:sz w:val="17"/>
              </w:rPr>
              <w:t xml:space="preserve"> (§6.3 Step 2) is a definition folded into the spread calibration; and the </w:t>
            </w:r>
            <w:r>
              <w:rPr>
                <w:b/>
                <w:sz w:val="17"/>
              </w:rPr>
              <w:t>round → flat grip criterion</w:t>
            </w:r>
            <w:r>
              <w:rPr>
                <w:sz w:val="17"/>
              </w:rPr>
              <w:t xml:space="preserve"> (§3.3.2) has no published form for this geometry and is asked as </w:t>
            </w:r>
            <w:r>
              <w:rPr>
                <w:b/>
                <w:sz w:val="17"/>
              </w:rPr>
              <w:t>PSG-Q32</w:t>
            </w:r>
          </w:p>
        </w:tc>
      </w:tr>
      <w:tr w:rsidR="008D68B2" w14:paraId="57A08991" w14:textId="77777777">
        <w:trPr>
          <w:jc w:val="center"/>
        </w:trPr>
        <w:tc>
          <w:tcPr>
            <w:tcW w:w="5260" w:type="dxa"/>
          </w:tcPr>
          <w:p w14:paraId="10737E7E" w14:textId="77777777" w:rsidR="008D68B2" w:rsidRDefault="00000000">
            <w:pPr>
              <w:spacing w:before="20" w:after="20"/>
            </w:pPr>
            <w:r>
              <w:rPr>
                <w:sz w:val="17"/>
              </w:rPr>
              <w:t>Product dimensional targets</w:t>
            </w:r>
          </w:p>
        </w:tc>
        <w:tc>
          <w:tcPr>
            <w:tcW w:w="5260" w:type="dxa"/>
          </w:tcPr>
          <w:p w14:paraId="39C86391" w14:textId="77777777" w:rsidR="008D68B2" w:rsidRDefault="00000000">
            <w:pPr>
              <w:spacing w:before="20" w:after="20"/>
            </w:pPr>
            <w:r>
              <w:rPr>
                <w:b/>
                <w:sz w:val="17"/>
              </w:rPr>
              <w:t>Available</w:t>
            </w:r>
            <w:r>
              <w:rPr>
                <w:sz w:val="17"/>
              </w:rPr>
              <w:t xml:space="preserve"> per order</w:t>
            </w:r>
          </w:p>
        </w:tc>
      </w:tr>
      <w:tr w:rsidR="008D68B2" w14:paraId="515AEFE8" w14:textId="77777777">
        <w:trPr>
          <w:jc w:val="center"/>
        </w:trPr>
        <w:tc>
          <w:tcPr>
            <w:tcW w:w="5260" w:type="dxa"/>
          </w:tcPr>
          <w:p w14:paraId="44CA5BFD" w14:textId="77777777" w:rsidR="008D68B2" w:rsidRDefault="00000000">
            <w:pPr>
              <w:spacing w:before="20" w:after="20"/>
            </w:pPr>
            <w:r>
              <w:rPr>
                <w:sz w:val="17"/>
              </w:rPr>
              <w:t>Structural rules (bypassable stands, edger positions, route definitions)</w:t>
            </w:r>
          </w:p>
        </w:tc>
        <w:tc>
          <w:tcPr>
            <w:tcW w:w="5260" w:type="dxa"/>
          </w:tcPr>
          <w:p w14:paraId="2237CA5C" w14:textId="77777777" w:rsidR="008D68B2" w:rsidRDefault="00000000">
            <w:pPr>
              <w:spacing w:before="20" w:after="20"/>
            </w:pPr>
            <w:r>
              <w:rPr>
                <w:b/>
                <w:sz w:val="17"/>
              </w:rPr>
              <w:t>Complete</w:t>
            </w:r>
          </w:p>
        </w:tc>
      </w:tr>
    </w:tbl>
    <w:p w14:paraId="28B271DF" w14:textId="77777777" w:rsidR="008D68B2" w:rsidRDefault="008D68B2">
      <w:pPr>
        <w:spacing w:after="80"/>
      </w:pPr>
    </w:p>
    <w:p w14:paraId="60C742A3" w14:textId="77777777" w:rsidR="008D68B2" w:rsidRDefault="00000000">
      <w:pPr>
        <w:pStyle w:val="Heading2"/>
      </w:pPr>
      <w:bookmarkStart w:id="97" w:name="_Toc236951388"/>
      <w:r>
        <w:rPr>
          <w:b w:val="0"/>
        </w:rPr>
        <w:t>12.2 What Is Missing</w:t>
      </w:r>
      <w:bookmarkEnd w:id="97"/>
    </w:p>
    <w:tbl>
      <w:tblPr>
        <w:tblStyle w:val="TableGrid"/>
        <w:tblW w:w="0" w:type="auto"/>
        <w:jc w:val="center"/>
        <w:tblLook w:val="04A0" w:firstRow="1" w:lastRow="0" w:firstColumn="1" w:lastColumn="0" w:noHBand="0" w:noVBand="1"/>
      </w:tblPr>
      <w:tblGrid>
        <w:gridCol w:w="3507"/>
        <w:gridCol w:w="3507"/>
        <w:gridCol w:w="3507"/>
      </w:tblGrid>
      <w:tr w:rsidR="008D68B2" w14:paraId="2BB20FC5" w14:textId="77777777">
        <w:trPr>
          <w:tblHeader/>
          <w:jc w:val="center"/>
        </w:trPr>
        <w:tc>
          <w:tcPr>
            <w:tcW w:w="3507" w:type="dxa"/>
            <w:shd w:val="clear" w:color="auto" w:fill="D9E2F3"/>
          </w:tcPr>
          <w:p w14:paraId="5754641F" w14:textId="77777777" w:rsidR="008D68B2" w:rsidRDefault="00000000">
            <w:pPr>
              <w:spacing w:before="20" w:after="20"/>
            </w:pPr>
            <w:r>
              <w:rPr>
                <w:b/>
                <w:sz w:val="17"/>
              </w:rPr>
              <w:t>Area</w:t>
            </w:r>
          </w:p>
        </w:tc>
        <w:tc>
          <w:tcPr>
            <w:tcW w:w="3507" w:type="dxa"/>
            <w:shd w:val="clear" w:color="auto" w:fill="D9E2F3"/>
          </w:tcPr>
          <w:p w14:paraId="5B91CB3B" w14:textId="77777777" w:rsidR="008D68B2" w:rsidRDefault="00000000">
            <w:pPr>
              <w:spacing w:before="20" w:after="20"/>
            </w:pPr>
            <w:r>
              <w:rPr>
                <w:b/>
                <w:sz w:val="17"/>
              </w:rPr>
              <w:t>Status</w:t>
            </w:r>
          </w:p>
        </w:tc>
        <w:tc>
          <w:tcPr>
            <w:tcW w:w="3507" w:type="dxa"/>
            <w:shd w:val="clear" w:color="auto" w:fill="D9E2F3"/>
          </w:tcPr>
          <w:p w14:paraId="032E8BB3" w14:textId="77777777" w:rsidR="008D68B2" w:rsidRDefault="00000000">
            <w:pPr>
              <w:spacing w:before="20" w:after="20"/>
            </w:pPr>
            <w:r>
              <w:rPr>
                <w:b/>
                <w:sz w:val="17"/>
              </w:rPr>
              <w:t>Blocking item</w:t>
            </w:r>
          </w:p>
        </w:tc>
      </w:tr>
      <w:tr w:rsidR="008D68B2" w14:paraId="4005F200" w14:textId="77777777">
        <w:trPr>
          <w:jc w:val="center"/>
        </w:trPr>
        <w:tc>
          <w:tcPr>
            <w:tcW w:w="3507" w:type="dxa"/>
          </w:tcPr>
          <w:p w14:paraId="6913C5D1" w14:textId="77777777" w:rsidR="008D68B2" w:rsidRDefault="00000000">
            <w:pPr>
              <w:spacing w:before="20" w:after="20"/>
            </w:pPr>
            <w:r>
              <w:rPr>
                <w:sz w:val="17"/>
              </w:rPr>
              <w:t>Per-alloy reduction limits</w:t>
            </w:r>
          </w:p>
        </w:tc>
        <w:tc>
          <w:tcPr>
            <w:tcW w:w="3507" w:type="dxa"/>
          </w:tcPr>
          <w:p w14:paraId="3698DE2F" w14:textId="77777777" w:rsidR="008D68B2" w:rsidRDefault="00000000">
            <w:pPr>
              <w:spacing w:before="20" w:after="20"/>
            </w:pPr>
            <w:r>
              <w:rPr>
                <w:b/>
                <w:sz w:val="17"/>
              </w:rPr>
              <w:t>Missing</w:t>
            </w:r>
          </w:p>
        </w:tc>
        <w:tc>
          <w:tcPr>
            <w:tcW w:w="3507" w:type="dxa"/>
          </w:tcPr>
          <w:p w14:paraId="21908333" w14:textId="77777777" w:rsidR="008D68B2" w:rsidRDefault="00000000">
            <w:pPr>
              <w:spacing w:before="20" w:after="20"/>
            </w:pPr>
            <w:r>
              <w:rPr>
                <w:sz w:val="17"/>
              </w:rPr>
              <w:t>PSG-D01</w:t>
            </w:r>
          </w:p>
        </w:tc>
      </w:tr>
      <w:tr w:rsidR="008D68B2" w14:paraId="4A177C46" w14:textId="77777777">
        <w:trPr>
          <w:jc w:val="center"/>
        </w:trPr>
        <w:tc>
          <w:tcPr>
            <w:tcW w:w="3507" w:type="dxa"/>
          </w:tcPr>
          <w:p w14:paraId="3F21C5DD" w14:textId="77777777" w:rsidR="008D68B2" w:rsidRDefault="00000000">
            <w:pPr>
              <w:spacing w:before="20" w:after="20"/>
            </w:pPr>
            <w:r>
              <w:rPr>
                <w:sz w:val="17"/>
              </w:rPr>
              <w:t>Per-stand draft limits</w:t>
            </w:r>
          </w:p>
        </w:tc>
        <w:tc>
          <w:tcPr>
            <w:tcW w:w="3507" w:type="dxa"/>
          </w:tcPr>
          <w:p w14:paraId="0DB07D4A" w14:textId="77777777" w:rsidR="008D68B2" w:rsidRDefault="00000000">
            <w:pPr>
              <w:spacing w:before="20" w:after="20"/>
            </w:pPr>
            <w:r>
              <w:rPr>
                <w:b/>
                <w:sz w:val="17"/>
              </w:rPr>
              <w:t>Missing</w:t>
            </w:r>
          </w:p>
        </w:tc>
        <w:tc>
          <w:tcPr>
            <w:tcW w:w="3507" w:type="dxa"/>
          </w:tcPr>
          <w:p w14:paraId="46C336BB" w14:textId="77777777" w:rsidR="008D68B2" w:rsidRDefault="00000000">
            <w:pPr>
              <w:spacing w:before="20" w:after="20"/>
            </w:pPr>
            <w:r>
              <w:rPr>
                <w:sz w:val="17"/>
              </w:rPr>
              <w:t>PSG-D02</w:t>
            </w:r>
          </w:p>
        </w:tc>
      </w:tr>
      <w:tr w:rsidR="008D68B2" w14:paraId="384BEB0C" w14:textId="77777777">
        <w:trPr>
          <w:jc w:val="center"/>
        </w:trPr>
        <w:tc>
          <w:tcPr>
            <w:tcW w:w="3507" w:type="dxa"/>
          </w:tcPr>
          <w:p w14:paraId="02076931" w14:textId="77777777" w:rsidR="008D68B2" w:rsidRDefault="00000000">
            <w:pPr>
              <w:spacing w:before="20" w:after="20"/>
            </w:pPr>
            <w:r>
              <w:rPr>
                <w:sz w:val="17"/>
              </w:rPr>
              <w:t>Mechanical property data</w:t>
            </w:r>
          </w:p>
        </w:tc>
        <w:tc>
          <w:tcPr>
            <w:tcW w:w="3507" w:type="dxa"/>
          </w:tcPr>
          <w:p w14:paraId="715B3585" w14:textId="77777777" w:rsidR="008D68B2" w:rsidRDefault="00000000">
            <w:pPr>
              <w:spacing w:before="20" w:after="20"/>
            </w:pPr>
            <w:r>
              <w:rPr>
                <w:b/>
                <w:sz w:val="17"/>
              </w:rPr>
              <w:t>Partial</w:t>
            </w:r>
          </w:p>
        </w:tc>
        <w:tc>
          <w:tcPr>
            <w:tcW w:w="3507" w:type="dxa"/>
          </w:tcPr>
          <w:p w14:paraId="53211C6A" w14:textId="77777777" w:rsidR="008D68B2" w:rsidRDefault="00000000">
            <w:pPr>
              <w:spacing w:before="20" w:after="20"/>
            </w:pPr>
            <w:r>
              <w:rPr>
                <w:sz w:val="17"/>
              </w:rPr>
              <w:t>PSG-D03</w:t>
            </w:r>
          </w:p>
        </w:tc>
      </w:tr>
      <w:tr w:rsidR="008D68B2" w14:paraId="1F0717A5" w14:textId="77777777">
        <w:trPr>
          <w:jc w:val="center"/>
        </w:trPr>
        <w:tc>
          <w:tcPr>
            <w:tcW w:w="3507" w:type="dxa"/>
          </w:tcPr>
          <w:p w14:paraId="5384EB59" w14:textId="77777777" w:rsidR="008D68B2" w:rsidRDefault="00000000">
            <w:pPr>
              <w:spacing w:before="20" w:after="20"/>
            </w:pPr>
            <w:r>
              <w:rPr>
                <w:sz w:val="17"/>
              </w:rPr>
              <w:t xml:space="preserve">Spread coefficients — </w:t>
            </w:r>
            <w:r>
              <w:rPr>
                <w:b/>
                <w:sz w:val="17"/>
              </w:rPr>
              <w:t>round→flat and flat→flat</w:t>
            </w:r>
          </w:p>
        </w:tc>
        <w:tc>
          <w:tcPr>
            <w:tcW w:w="3507" w:type="dxa"/>
          </w:tcPr>
          <w:p w14:paraId="2D4593D1" w14:textId="77777777" w:rsidR="008D68B2" w:rsidRDefault="00000000">
            <w:pPr>
              <w:spacing w:before="20" w:after="20"/>
            </w:pPr>
            <w:r>
              <w:rPr>
                <w:b/>
                <w:sz w:val="17"/>
              </w:rPr>
              <w:t>Missing — requires trial data</w:t>
            </w:r>
          </w:p>
        </w:tc>
        <w:tc>
          <w:tcPr>
            <w:tcW w:w="3507" w:type="dxa"/>
          </w:tcPr>
          <w:p w14:paraId="614494A3" w14:textId="77777777" w:rsidR="008D68B2" w:rsidRDefault="00000000">
            <w:pPr>
              <w:spacing w:before="20" w:after="20"/>
            </w:pPr>
            <w:r>
              <w:rPr>
                <w:sz w:val="17"/>
              </w:rPr>
              <w:t>PSG-D08</w:t>
            </w:r>
          </w:p>
        </w:tc>
      </w:tr>
      <w:tr w:rsidR="008D68B2" w14:paraId="5CD72CFD" w14:textId="77777777">
        <w:trPr>
          <w:jc w:val="center"/>
        </w:trPr>
        <w:tc>
          <w:tcPr>
            <w:tcW w:w="3507" w:type="dxa"/>
          </w:tcPr>
          <w:p w14:paraId="6E22D407" w14:textId="77777777" w:rsidR="008D68B2" w:rsidRDefault="00000000">
            <w:pPr>
              <w:spacing w:before="20" w:after="20"/>
            </w:pPr>
            <w:r>
              <w:rPr>
                <w:sz w:val="17"/>
              </w:rPr>
              <w:t>Edger behaviour — partition and per-pass limit</w:t>
            </w:r>
          </w:p>
        </w:tc>
        <w:tc>
          <w:tcPr>
            <w:tcW w:w="3507" w:type="dxa"/>
          </w:tcPr>
          <w:p w14:paraId="492D0E7F" w14:textId="77777777" w:rsidR="008D68B2" w:rsidRDefault="00000000">
            <w:pPr>
              <w:spacing w:before="20" w:after="20"/>
            </w:pPr>
            <w:r>
              <w:rPr>
                <w:b/>
                <w:sz w:val="17"/>
              </w:rPr>
              <w:t>Missing — requires trial data</w:t>
            </w:r>
          </w:p>
        </w:tc>
        <w:tc>
          <w:tcPr>
            <w:tcW w:w="3507" w:type="dxa"/>
          </w:tcPr>
          <w:p w14:paraId="60920503" w14:textId="77777777" w:rsidR="008D68B2" w:rsidRDefault="00000000">
            <w:pPr>
              <w:spacing w:before="20" w:after="20"/>
            </w:pPr>
            <w:r>
              <w:rPr>
                <w:sz w:val="17"/>
              </w:rPr>
              <w:t>PSG-D25, PSG-D24</w:t>
            </w:r>
          </w:p>
        </w:tc>
      </w:tr>
      <w:tr w:rsidR="008D68B2" w14:paraId="3207992C" w14:textId="77777777">
        <w:trPr>
          <w:jc w:val="center"/>
        </w:trPr>
        <w:tc>
          <w:tcPr>
            <w:tcW w:w="3507" w:type="dxa"/>
          </w:tcPr>
          <w:p w14:paraId="45E5CB23" w14:textId="77777777" w:rsidR="008D68B2" w:rsidRDefault="00000000">
            <w:pPr>
              <w:spacing w:before="20" w:after="20"/>
            </w:pPr>
            <w:r>
              <w:rPr>
                <w:sz w:val="17"/>
              </w:rPr>
              <w:t>Round → square transition at E1</w:t>
            </w:r>
          </w:p>
        </w:tc>
        <w:tc>
          <w:tcPr>
            <w:tcW w:w="3507" w:type="dxa"/>
          </w:tcPr>
          <w:p w14:paraId="1BAEE6C4" w14:textId="77777777" w:rsidR="008D68B2" w:rsidRDefault="00000000">
            <w:pPr>
              <w:spacing w:before="20" w:after="20"/>
            </w:pPr>
            <w:r>
              <w:rPr>
                <w:b/>
                <w:sz w:val="17"/>
              </w:rPr>
              <w:t>Missing</w:t>
            </w:r>
          </w:p>
        </w:tc>
        <w:tc>
          <w:tcPr>
            <w:tcW w:w="3507" w:type="dxa"/>
          </w:tcPr>
          <w:p w14:paraId="1FD7BA02" w14:textId="77777777" w:rsidR="008D68B2" w:rsidRDefault="00000000">
            <w:pPr>
              <w:spacing w:before="20" w:after="20"/>
            </w:pPr>
            <w:r>
              <w:rPr>
                <w:sz w:val="17"/>
              </w:rPr>
              <w:t>PSG-D26</w:t>
            </w:r>
          </w:p>
        </w:tc>
      </w:tr>
      <w:tr w:rsidR="008D68B2" w14:paraId="2D43D478" w14:textId="77777777">
        <w:trPr>
          <w:jc w:val="center"/>
        </w:trPr>
        <w:tc>
          <w:tcPr>
            <w:tcW w:w="3507" w:type="dxa"/>
          </w:tcPr>
          <w:p w14:paraId="688BFA88" w14:textId="77777777" w:rsidR="008D68B2" w:rsidRDefault="00000000">
            <w:pPr>
              <w:spacing w:before="20" w:after="20"/>
            </w:pPr>
            <w:r>
              <w:rPr>
                <w:sz w:val="17"/>
              </w:rPr>
              <w:t>Edger bypass rules</w:t>
            </w:r>
          </w:p>
        </w:tc>
        <w:tc>
          <w:tcPr>
            <w:tcW w:w="3507" w:type="dxa"/>
          </w:tcPr>
          <w:p w14:paraId="5D173388" w14:textId="77777777" w:rsidR="008D68B2" w:rsidRDefault="00000000">
            <w:pPr>
              <w:spacing w:before="20" w:after="20"/>
            </w:pPr>
            <w:r>
              <w:rPr>
                <w:b/>
                <w:sz w:val="17"/>
              </w:rPr>
              <w:t>Missing</w:t>
            </w:r>
          </w:p>
        </w:tc>
        <w:tc>
          <w:tcPr>
            <w:tcW w:w="3507" w:type="dxa"/>
          </w:tcPr>
          <w:p w14:paraId="5E20D979" w14:textId="77777777" w:rsidR="008D68B2" w:rsidRDefault="00000000">
            <w:pPr>
              <w:spacing w:before="20" w:after="20"/>
            </w:pPr>
            <w:r>
              <w:rPr>
                <w:sz w:val="17"/>
              </w:rPr>
              <w:t>PSG-Q33</w:t>
            </w:r>
          </w:p>
        </w:tc>
      </w:tr>
      <w:tr w:rsidR="008D68B2" w14:paraId="41FD1253" w14:textId="77777777">
        <w:trPr>
          <w:jc w:val="center"/>
        </w:trPr>
        <w:tc>
          <w:tcPr>
            <w:tcW w:w="3507" w:type="dxa"/>
          </w:tcPr>
          <w:p w14:paraId="1E3ACD72" w14:textId="77777777" w:rsidR="008D68B2" w:rsidRDefault="00000000">
            <w:pPr>
              <w:spacing w:before="20" w:after="20"/>
            </w:pPr>
            <w:r>
              <w:rPr>
                <w:sz w:val="17"/>
              </w:rPr>
              <w:t>Inter-stand tension by dancer mode</w:t>
            </w:r>
          </w:p>
        </w:tc>
        <w:tc>
          <w:tcPr>
            <w:tcW w:w="3507" w:type="dxa"/>
          </w:tcPr>
          <w:p w14:paraId="50E85DB0" w14:textId="77777777" w:rsidR="008D68B2" w:rsidRDefault="00000000">
            <w:pPr>
              <w:spacing w:before="20" w:after="20"/>
            </w:pPr>
            <w:r>
              <w:rPr>
                <w:b/>
                <w:sz w:val="17"/>
              </w:rPr>
              <w:t>Missing</w:t>
            </w:r>
          </w:p>
        </w:tc>
        <w:tc>
          <w:tcPr>
            <w:tcW w:w="3507" w:type="dxa"/>
          </w:tcPr>
          <w:p w14:paraId="7D5F0984" w14:textId="77777777" w:rsidR="008D68B2" w:rsidRDefault="00000000">
            <w:pPr>
              <w:spacing w:before="20" w:after="20"/>
            </w:pPr>
            <w:r>
              <w:rPr>
                <w:sz w:val="17"/>
              </w:rPr>
              <w:t>PSG-D27</w:t>
            </w:r>
          </w:p>
        </w:tc>
      </w:tr>
      <w:tr w:rsidR="008D68B2" w14:paraId="129130D1" w14:textId="77777777">
        <w:trPr>
          <w:jc w:val="center"/>
        </w:trPr>
        <w:tc>
          <w:tcPr>
            <w:tcW w:w="3507" w:type="dxa"/>
          </w:tcPr>
          <w:p w14:paraId="24B4E048" w14:textId="77777777" w:rsidR="008D68B2" w:rsidRDefault="00000000">
            <w:pPr>
              <w:spacing w:before="20" w:after="20"/>
            </w:pPr>
            <w:r>
              <w:rPr>
                <w:sz w:val="17"/>
              </w:rPr>
              <w:t>No-draw threshold</w:t>
            </w:r>
          </w:p>
        </w:tc>
        <w:tc>
          <w:tcPr>
            <w:tcW w:w="3507" w:type="dxa"/>
          </w:tcPr>
          <w:p w14:paraId="4A0CF3BC" w14:textId="77777777" w:rsidR="008D68B2" w:rsidRDefault="00000000">
            <w:pPr>
              <w:spacing w:before="20" w:after="20"/>
            </w:pPr>
            <w:r>
              <w:rPr>
                <w:b/>
                <w:sz w:val="17"/>
              </w:rPr>
              <w:t>Missing</w:t>
            </w:r>
          </w:p>
        </w:tc>
        <w:tc>
          <w:tcPr>
            <w:tcW w:w="3507" w:type="dxa"/>
          </w:tcPr>
          <w:p w14:paraId="6DEF5B5F" w14:textId="77777777" w:rsidR="008D68B2" w:rsidRDefault="00000000">
            <w:pPr>
              <w:spacing w:before="20" w:after="20"/>
            </w:pPr>
            <w:r>
              <w:rPr>
                <w:sz w:val="17"/>
              </w:rPr>
              <w:t>PSG-D28</w:t>
            </w:r>
          </w:p>
        </w:tc>
      </w:tr>
      <w:tr w:rsidR="008D68B2" w14:paraId="6D3BBAA1" w14:textId="77777777">
        <w:trPr>
          <w:jc w:val="center"/>
        </w:trPr>
        <w:tc>
          <w:tcPr>
            <w:tcW w:w="3507" w:type="dxa"/>
          </w:tcPr>
          <w:p w14:paraId="670A8B94" w14:textId="77777777" w:rsidR="008D68B2" w:rsidRDefault="00000000">
            <w:pPr>
              <w:spacing w:before="20" w:after="20"/>
            </w:pPr>
            <w:r>
              <w:rPr>
                <w:sz w:val="17"/>
              </w:rPr>
              <w:t>Strain → temper mapping</w:t>
            </w:r>
          </w:p>
        </w:tc>
        <w:tc>
          <w:tcPr>
            <w:tcW w:w="3507" w:type="dxa"/>
          </w:tcPr>
          <w:p w14:paraId="1A999BD0" w14:textId="77777777" w:rsidR="008D68B2" w:rsidRDefault="00000000">
            <w:pPr>
              <w:spacing w:before="20" w:after="20"/>
            </w:pPr>
            <w:r>
              <w:rPr>
                <w:b/>
                <w:sz w:val="17"/>
              </w:rPr>
              <w:t>Missing</w:t>
            </w:r>
          </w:p>
        </w:tc>
        <w:tc>
          <w:tcPr>
            <w:tcW w:w="3507" w:type="dxa"/>
          </w:tcPr>
          <w:p w14:paraId="11FB3562" w14:textId="77777777" w:rsidR="008D68B2" w:rsidRDefault="00000000">
            <w:pPr>
              <w:spacing w:before="20" w:after="20"/>
            </w:pPr>
            <w:r>
              <w:rPr>
                <w:sz w:val="17"/>
              </w:rPr>
              <w:t>PSG-D29</w:t>
            </w:r>
          </w:p>
        </w:tc>
      </w:tr>
      <w:tr w:rsidR="008D68B2" w14:paraId="72ECF2FB" w14:textId="77777777">
        <w:trPr>
          <w:jc w:val="center"/>
        </w:trPr>
        <w:tc>
          <w:tcPr>
            <w:tcW w:w="3507" w:type="dxa"/>
          </w:tcPr>
          <w:p w14:paraId="27739E03" w14:textId="77777777" w:rsidR="008D68B2" w:rsidRDefault="00000000">
            <w:pPr>
              <w:spacing w:before="20" w:after="20"/>
            </w:pPr>
            <w:r>
              <w:rPr>
                <w:sz w:val="17"/>
              </w:rPr>
              <w:t>Density / footage-to-weight basis</w:t>
            </w:r>
          </w:p>
        </w:tc>
        <w:tc>
          <w:tcPr>
            <w:tcW w:w="3507" w:type="dxa"/>
          </w:tcPr>
          <w:p w14:paraId="1981A5BF" w14:textId="77777777" w:rsidR="008D68B2" w:rsidRDefault="00000000">
            <w:pPr>
              <w:spacing w:before="20" w:after="20"/>
            </w:pPr>
            <w:r>
              <w:rPr>
                <w:b/>
                <w:sz w:val="17"/>
              </w:rPr>
              <w:t>Missing</w:t>
            </w:r>
          </w:p>
        </w:tc>
        <w:tc>
          <w:tcPr>
            <w:tcW w:w="3507" w:type="dxa"/>
          </w:tcPr>
          <w:p w14:paraId="1DC03CE6" w14:textId="77777777" w:rsidR="008D68B2" w:rsidRDefault="00000000">
            <w:pPr>
              <w:spacing w:before="20" w:after="20"/>
            </w:pPr>
            <w:r>
              <w:rPr>
                <w:sz w:val="17"/>
              </w:rPr>
              <w:t>PSG-D30</w:t>
            </w:r>
          </w:p>
        </w:tc>
      </w:tr>
      <w:tr w:rsidR="008D68B2" w14:paraId="0A40C64F" w14:textId="77777777">
        <w:trPr>
          <w:jc w:val="center"/>
        </w:trPr>
        <w:tc>
          <w:tcPr>
            <w:tcW w:w="3507" w:type="dxa"/>
          </w:tcPr>
          <w:p w14:paraId="07328691" w14:textId="77777777" w:rsidR="008D68B2" w:rsidRDefault="00000000">
            <w:pPr>
              <w:spacing w:before="20" w:after="20"/>
            </w:pPr>
            <w:r>
              <w:rPr>
                <w:sz w:val="17"/>
              </w:rPr>
              <w:lastRenderedPageBreak/>
              <w:t>Planned output multiple per line</w:t>
            </w:r>
          </w:p>
        </w:tc>
        <w:tc>
          <w:tcPr>
            <w:tcW w:w="3507" w:type="dxa"/>
          </w:tcPr>
          <w:p w14:paraId="3861140F" w14:textId="77777777" w:rsidR="008D68B2" w:rsidRDefault="00000000">
            <w:pPr>
              <w:spacing w:before="20" w:after="20"/>
            </w:pPr>
            <w:r>
              <w:rPr>
                <w:b/>
                <w:sz w:val="17"/>
              </w:rPr>
              <w:t>Missing — exists in planning, not here</w:t>
            </w:r>
          </w:p>
        </w:tc>
        <w:tc>
          <w:tcPr>
            <w:tcW w:w="3507" w:type="dxa"/>
          </w:tcPr>
          <w:p w14:paraId="7F4B63CE" w14:textId="77777777" w:rsidR="008D68B2" w:rsidRDefault="00000000">
            <w:pPr>
              <w:spacing w:before="20" w:after="20"/>
            </w:pPr>
            <w:r>
              <w:rPr>
                <w:sz w:val="17"/>
              </w:rPr>
              <w:t>PSG-D32</w:t>
            </w:r>
          </w:p>
        </w:tc>
      </w:tr>
      <w:tr w:rsidR="008D68B2" w14:paraId="5EFCB793" w14:textId="77777777">
        <w:trPr>
          <w:jc w:val="center"/>
        </w:trPr>
        <w:tc>
          <w:tcPr>
            <w:tcW w:w="3507" w:type="dxa"/>
          </w:tcPr>
          <w:p w14:paraId="72046A89" w14:textId="77777777" w:rsidR="008D68B2" w:rsidRDefault="00000000">
            <w:pPr>
              <w:spacing w:before="20" w:after="20"/>
            </w:pPr>
            <w:r>
              <w:rPr>
                <w:sz w:val="17"/>
              </w:rPr>
              <w:t>Machine force and power capability</w:t>
            </w:r>
          </w:p>
        </w:tc>
        <w:tc>
          <w:tcPr>
            <w:tcW w:w="3507" w:type="dxa"/>
          </w:tcPr>
          <w:p w14:paraId="2E77FF8F" w14:textId="77777777" w:rsidR="008D68B2" w:rsidRDefault="00000000">
            <w:pPr>
              <w:spacing w:before="20" w:after="20"/>
            </w:pPr>
            <w:r>
              <w:rPr>
                <w:b/>
                <w:sz w:val="17"/>
              </w:rPr>
              <w:t>Missing</w:t>
            </w:r>
          </w:p>
        </w:tc>
        <w:tc>
          <w:tcPr>
            <w:tcW w:w="3507" w:type="dxa"/>
          </w:tcPr>
          <w:p w14:paraId="4C93D91B" w14:textId="77777777" w:rsidR="008D68B2" w:rsidRDefault="00000000">
            <w:pPr>
              <w:spacing w:before="20" w:after="20"/>
            </w:pPr>
            <w:r>
              <w:rPr>
                <w:sz w:val="17"/>
              </w:rPr>
              <w:t>PSG-D10, PSG-D11</w:t>
            </w:r>
          </w:p>
        </w:tc>
      </w:tr>
      <w:tr w:rsidR="008D68B2" w14:paraId="03BEFC19" w14:textId="77777777">
        <w:trPr>
          <w:jc w:val="center"/>
        </w:trPr>
        <w:tc>
          <w:tcPr>
            <w:tcW w:w="3507" w:type="dxa"/>
          </w:tcPr>
          <w:p w14:paraId="201B6948" w14:textId="77777777" w:rsidR="008D68B2" w:rsidRDefault="00000000">
            <w:pPr>
              <w:spacing w:before="20" w:after="20"/>
            </w:pPr>
            <w:r>
              <w:rPr>
                <w:sz w:val="17"/>
              </w:rPr>
              <w:t>Mill modulus</w:t>
            </w:r>
          </w:p>
        </w:tc>
        <w:tc>
          <w:tcPr>
            <w:tcW w:w="3507" w:type="dxa"/>
          </w:tcPr>
          <w:p w14:paraId="56A2B1B1" w14:textId="77777777" w:rsidR="008D68B2" w:rsidRDefault="00000000">
            <w:pPr>
              <w:spacing w:before="20" w:after="20"/>
            </w:pPr>
            <w:r>
              <w:rPr>
                <w:b/>
                <w:sz w:val="17"/>
              </w:rPr>
              <w:t>Missing</w:t>
            </w:r>
          </w:p>
        </w:tc>
        <w:tc>
          <w:tcPr>
            <w:tcW w:w="3507" w:type="dxa"/>
          </w:tcPr>
          <w:p w14:paraId="3A87B888" w14:textId="77777777" w:rsidR="008D68B2" w:rsidRDefault="00000000">
            <w:pPr>
              <w:spacing w:before="20" w:after="20"/>
            </w:pPr>
            <w:r>
              <w:rPr>
                <w:sz w:val="17"/>
              </w:rPr>
              <w:t>PSG-D12</w:t>
            </w:r>
          </w:p>
        </w:tc>
      </w:tr>
      <w:tr w:rsidR="008D68B2" w14:paraId="7F4D691C" w14:textId="77777777">
        <w:trPr>
          <w:jc w:val="center"/>
        </w:trPr>
        <w:tc>
          <w:tcPr>
            <w:tcW w:w="3507" w:type="dxa"/>
          </w:tcPr>
          <w:p w14:paraId="50D9F185" w14:textId="77777777" w:rsidR="008D68B2" w:rsidRDefault="00000000">
            <w:pPr>
              <w:spacing w:before="20" w:after="20"/>
            </w:pPr>
            <w:r>
              <w:rPr>
                <w:sz w:val="17"/>
              </w:rPr>
              <w:t>Lever arm for roll torque</w:t>
            </w:r>
          </w:p>
        </w:tc>
        <w:tc>
          <w:tcPr>
            <w:tcW w:w="3507" w:type="dxa"/>
          </w:tcPr>
          <w:p w14:paraId="54135C1F" w14:textId="77777777" w:rsidR="008D68B2" w:rsidRDefault="00000000">
            <w:pPr>
              <w:spacing w:before="20" w:after="20"/>
            </w:pPr>
            <w:r>
              <w:rPr>
                <w:b/>
                <w:sz w:val="17"/>
              </w:rPr>
              <w:t>Defaulted</w:t>
            </w:r>
          </w:p>
        </w:tc>
        <w:tc>
          <w:tcPr>
            <w:tcW w:w="3507" w:type="dxa"/>
          </w:tcPr>
          <w:p w14:paraId="05C2052E" w14:textId="77777777" w:rsidR="008D68B2" w:rsidRDefault="00000000">
            <w:pPr>
              <w:spacing w:before="20" w:after="20"/>
            </w:pPr>
            <w:r>
              <w:rPr>
                <w:sz w:val="17"/>
              </w:rPr>
              <w:t>PSG-D34</w:t>
            </w:r>
          </w:p>
        </w:tc>
      </w:tr>
      <w:tr w:rsidR="008D68B2" w14:paraId="597F1168" w14:textId="77777777">
        <w:trPr>
          <w:jc w:val="center"/>
        </w:trPr>
        <w:tc>
          <w:tcPr>
            <w:tcW w:w="3507" w:type="dxa"/>
          </w:tcPr>
          <w:p w14:paraId="57C6483D" w14:textId="77777777" w:rsidR="008D68B2" w:rsidRDefault="00000000">
            <w:pPr>
              <w:spacing w:before="20" w:after="20"/>
            </w:pPr>
            <w:r>
              <w:rPr>
                <w:sz w:val="17"/>
              </w:rPr>
              <w:t>Cold work / anneal thresholds</w:t>
            </w:r>
          </w:p>
        </w:tc>
        <w:tc>
          <w:tcPr>
            <w:tcW w:w="3507" w:type="dxa"/>
          </w:tcPr>
          <w:p w14:paraId="6CCE29BE" w14:textId="77777777" w:rsidR="008D68B2" w:rsidRDefault="00000000">
            <w:pPr>
              <w:spacing w:before="20" w:after="20"/>
            </w:pPr>
            <w:r>
              <w:rPr>
                <w:b/>
                <w:sz w:val="17"/>
              </w:rPr>
              <w:t>Missing</w:t>
            </w:r>
          </w:p>
        </w:tc>
        <w:tc>
          <w:tcPr>
            <w:tcW w:w="3507" w:type="dxa"/>
          </w:tcPr>
          <w:p w14:paraId="3C245935" w14:textId="77777777" w:rsidR="008D68B2" w:rsidRDefault="00000000">
            <w:pPr>
              <w:spacing w:before="20" w:after="20"/>
            </w:pPr>
            <w:r>
              <w:rPr>
                <w:sz w:val="17"/>
              </w:rPr>
              <w:t>PSG-D07</w:t>
            </w:r>
          </w:p>
        </w:tc>
      </w:tr>
      <w:tr w:rsidR="008D68B2" w14:paraId="12E525EB" w14:textId="77777777">
        <w:trPr>
          <w:jc w:val="center"/>
        </w:trPr>
        <w:tc>
          <w:tcPr>
            <w:tcW w:w="3507" w:type="dxa"/>
          </w:tcPr>
          <w:p w14:paraId="7ACBA3BC" w14:textId="77777777" w:rsidR="008D68B2" w:rsidRDefault="00000000">
            <w:pPr>
              <w:spacing w:before="20" w:after="20"/>
            </w:pPr>
            <w:r>
              <w:rPr>
                <w:sz w:val="17"/>
              </w:rPr>
              <w:t>Die geometry</w:t>
            </w:r>
          </w:p>
        </w:tc>
        <w:tc>
          <w:tcPr>
            <w:tcW w:w="3507" w:type="dxa"/>
          </w:tcPr>
          <w:p w14:paraId="71556525" w14:textId="77777777" w:rsidR="008D68B2" w:rsidRDefault="00000000">
            <w:pPr>
              <w:spacing w:before="20" w:after="20"/>
            </w:pPr>
            <w:r>
              <w:rPr>
                <w:b/>
                <w:sz w:val="17"/>
              </w:rPr>
              <w:t>Missing</w:t>
            </w:r>
          </w:p>
        </w:tc>
        <w:tc>
          <w:tcPr>
            <w:tcW w:w="3507" w:type="dxa"/>
          </w:tcPr>
          <w:p w14:paraId="74163466" w14:textId="77777777" w:rsidR="008D68B2" w:rsidRDefault="00000000">
            <w:pPr>
              <w:spacing w:before="20" w:after="20"/>
            </w:pPr>
            <w:r>
              <w:rPr>
                <w:sz w:val="17"/>
              </w:rPr>
              <w:t>PSG-D05</w:t>
            </w:r>
          </w:p>
        </w:tc>
      </w:tr>
      <w:tr w:rsidR="008D68B2" w14:paraId="359DAD9F" w14:textId="77777777">
        <w:trPr>
          <w:jc w:val="center"/>
        </w:trPr>
        <w:tc>
          <w:tcPr>
            <w:tcW w:w="3507" w:type="dxa"/>
          </w:tcPr>
          <w:p w14:paraId="7BEC5B65" w14:textId="77777777" w:rsidR="008D68B2" w:rsidRDefault="00000000">
            <w:pPr>
              <w:spacing w:before="20" w:after="20"/>
            </w:pPr>
            <w:r>
              <w:rPr>
                <w:sz w:val="17"/>
              </w:rPr>
              <w:t xml:space="preserve">Friction — </w:t>
            </w:r>
            <w:r>
              <w:rPr>
                <w:b/>
                <w:sz w:val="17"/>
              </w:rPr>
              <w:t>drawing</w:t>
            </w:r>
          </w:p>
        </w:tc>
        <w:tc>
          <w:tcPr>
            <w:tcW w:w="3507" w:type="dxa"/>
          </w:tcPr>
          <w:p w14:paraId="357B2648" w14:textId="77777777" w:rsidR="008D68B2" w:rsidRDefault="00000000">
            <w:pPr>
              <w:spacing w:before="20" w:after="20"/>
            </w:pPr>
            <w:r>
              <w:rPr>
                <w:b/>
                <w:sz w:val="17"/>
              </w:rPr>
              <w:t>Missing</w:t>
            </w:r>
          </w:p>
        </w:tc>
        <w:tc>
          <w:tcPr>
            <w:tcW w:w="3507" w:type="dxa"/>
          </w:tcPr>
          <w:p w14:paraId="507863E8" w14:textId="77777777" w:rsidR="008D68B2" w:rsidRDefault="00000000">
            <w:pPr>
              <w:spacing w:before="20" w:after="20"/>
            </w:pPr>
            <w:r>
              <w:rPr>
                <w:sz w:val="17"/>
              </w:rPr>
              <w:t>PSG-D04</w:t>
            </w:r>
          </w:p>
        </w:tc>
      </w:tr>
      <w:tr w:rsidR="008D68B2" w14:paraId="5FCD9FBE" w14:textId="77777777">
        <w:trPr>
          <w:jc w:val="center"/>
        </w:trPr>
        <w:tc>
          <w:tcPr>
            <w:tcW w:w="3507" w:type="dxa"/>
          </w:tcPr>
          <w:p w14:paraId="7D1A8DA4" w14:textId="77777777" w:rsidR="008D68B2" w:rsidRDefault="00000000">
            <w:pPr>
              <w:spacing w:before="20" w:after="20"/>
            </w:pPr>
            <w:r>
              <w:rPr>
                <w:sz w:val="17"/>
              </w:rPr>
              <w:t xml:space="preserve">Friction — </w:t>
            </w:r>
            <w:r>
              <w:rPr>
                <w:b/>
                <w:sz w:val="17"/>
              </w:rPr>
              <w:t>rolling</w:t>
            </w:r>
            <w:r>
              <w:rPr>
                <w:sz w:val="17"/>
              </w:rPr>
              <w:t>, and the round-entry grip criterion</w:t>
            </w:r>
          </w:p>
        </w:tc>
        <w:tc>
          <w:tcPr>
            <w:tcW w:w="3507" w:type="dxa"/>
          </w:tcPr>
          <w:p w14:paraId="7EB8C775" w14:textId="77777777" w:rsidR="008D68B2" w:rsidRDefault="00000000">
            <w:pPr>
              <w:spacing w:before="20" w:after="20"/>
            </w:pPr>
            <w:r>
              <w:rPr>
                <w:b/>
                <w:sz w:val="17"/>
              </w:rPr>
              <w:t>Missing</w:t>
            </w:r>
          </w:p>
        </w:tc>
        <w:tc>
          <w:tcPr>
            <w:tcW w:w="3507" w:type="dxa"/>
          </w:tcPr>
          <w:p w14:paraId="11C8CF83" w14:textId="77777777" w:rsidR="008D68B2" w:rsidRDefault="00000000">
            <w:pPr>
              <w:spacing w:before="20" w:after="20"/>
            </w:pPr>
            <w:r>
              <w:rPr>
                <w:sz w:val="17"/>
              </w:rPr>
              <w:t>PSG-D31, PSG-Q32</w:t>
            </w:r>
          </w:p>
        </w:tc>
      </w:tr>
      <w:tr w:rsidR="008D68B2" w14:paraId="5A0BF40C" w14:textId="77777777">
        <w:trPr>
          <w:jc w:val="center"/>
        </w:trPr>
        <w:tc>
          <w:tcPr>
            <w:tcW w:w="3507" w:type="dxa"/>
          </w:tcPr>
          <w:p w14:paraId="6E761CFA" w14:textId="77777777" w:rsidR="008D68B2" w:rsidRDefault="00000000">
            <w:pPr>
              <w:spacing w:before="20" w:after="20"/>
            </w:pPr>
            <w:r>
              <w:rPr>
                <w:sz w:val="17"/>
              </w:rPr>
              <w:t>As-rolled incoming edge geometry</w:t>
            </w:r>
          </w:p>
        </w:tc>
        <w:tc>
          <w:tcPr>
            <w:tcW w:w="3507" w:type="dxa"/>
          </w:tcPr>
          <w:p w14:paraId="4442A4AC" w14:textId="77777777" w:rsidR="008D68B2" w:rsidRDefault="00000000">
            <w:pPr>
              <w:spacing w:before="20" w:after="20"/>
            </w:pPr>
            <w:r>
              <w:rPr>
                <w:b/>
                <w:sz w:val="17"/>
              </w:rPr>
              <w:t>Missing</w:t>
            </w:r>
          </w:p>
        </w:tc>
        <w:tc>
          <w:tcPr>
            <w:tcW w:w="3507" w:type="dxa"/>
          </w:tcPr>
          <w:p w14:paraId="4BB42C15" w14:textId="77777777" w:rsidR="008D68B2" w:rsidRDefault="00000000">
            <w:pPr>
              <w:spacing w:before="20" w:after="20"/>
            </w:pPr>
            <w:r>
              <w:rPr>
                <w:sz w:val="17"/>
              </w:rPr>
              <w:t>PSG-D33</w:t>
            </w:r>
          </w:p>
        </w:tc>
      </w:tr>
      <w:tr w:rsidR="008D68B2" w14:paraId="51169A23" w14:textId="77777777">
        <w:trPr>
          <w:jc w:val="center"/>
        </w:trPr>
        <w:tc>
          <w:tcPr>
            <w:tcW w:w="3507" w:type="dxa"/>
          </w:tcPr>
          <w:p w14:paraId="179E6912" w14:textId="77777777" w:rsidR="008D68B2" w:rsidRDefault="00000000">
            <w:pPr>
              <w:spacing w:before="20" w:after="20"/>
            </w:pPr>
            <w:r>
              <w:rPr>
                <w:sz w:val="17"/>
              </w:rPr>
              <w:t>Line speed envelope</w:t>
            </w:r>
          </w:p>
        </w:tc>
        <w:tc>
          <w:tcPr>
            <w:tcW w:w="3507" w:type="dxa"/>
          </w:tcPr>
          <w:p w14:paraId="3331A2EB" w14:textId="77777777" w:rsidR="008D68B2" w:rsidRDefault="00000000">
            <w:pPr>
              <w:spacing w:before="20" w:after="20"/>
            </w:pPr>
            <w:r>
              <w:rPr>
                <w:b/>
                <w:sz w:val="17"/>
              </w:rPr>
              <w:t>Missing — to be derived from trial</w:t>
            </w:r>
          </w:p>
        </w:tc>
        <w:tc>
          <w:tcPr>
            <w:tcW w:w="3507" w:type="dxa"/>
          </w:tcPr>
          <w:p w14:paraId="1243E0E0" w14:textId="77777777" w:rsidR="008D68B2" w:rsidRDefault="00000000">
            <w:pPr>
              <w:spacing w:before="20" w:after="20"/>
            </w:pPr>
            <w:r>
              <w:rPr>
                <w:sz w:val="17"/>
              </w:rPr>
              <w:t>PSG-D14</w:t>
            </w:r>
          </w:p>
        </w:tc>
      </w:tr>
      <w:tr w:rsidR="008D68B2" w14:paraId="34920CA6" w14:textId="77777777">
        <w:trPr>
          <w:jc w:val="center"/>
        </w:trPr>
        <w:tc>
          <w:tcPr>
            <w:tcW w:w="3507" w:type="dxa"/>
          </w:tcPr>
          <w:p w14:paraId="6B24035C" w14:textId="77777777" w:rsidR="008D68B2" w:rsidRDefault="00000000">
            <w:pPr>
              <w:spacing w:before="20" w:after="20"/>
            </w:pPr>
            <w:r>
              <w:rPr>
                <w:sz w:val="17"/>
              </w:rPr>
              <w:t>Tolerance defaults and capability</w:t>
            </w:r>
          </w:p>
        </w:tc>
        <w:tc>
          <w:tcPr>
            <w:tcW w:w="3507" w:type="dxa"/>
          </w:tcPr>
          <w:p w14:paraId="5FA1C7AC" w14:textId="77777777" w:rsidR="008D68B2" w:rsidRDefault="00000000">
            <w:pPr>
              <w:spacing w:before="20" w:after="20"/>
            </w:pPr>
            <w:r>
              <w:rPr>
                <w:b/>
                <w:sz w:val="17"/>
              </w:rPr>
              <w:t>Partial</w:t>
            </w:r>
          </w:p>
        </w:tc>
        <w:tc>
          <w:tcPr>
            <w:tcW w:w="3507" w:type="dxa"/>
          </w:tcPr>
          <w:p w14:paraId="5C75F703" w14:textId="77777777" w:rsidR="008D68B2" w:rsidRDefault="00000000">
            <w:pPr>
              <w:spacing w:before="20" w:after="20"/>
            </w:pPr>
            <w:r>
              <w:rPr>
                <w:sz w:val="17"/>
              </w:rPr>
              <w:t>PSG-D13</w:t>
            </w:r>
          </w:p>
        </w:tc>
      </w:tr>
      <w:tr w:rsidR="008D68B2" w14:paraId="33128A40" w14:textId="77777777">
        <w:trPr>
          <w:jc w:val="center"/>
        </w:trPr>
        <w:tc>
          <w:tcPr>
            <w:tcW w:w="3507" w:type="dxa"/>
          </w:tcPr>
          <w:p w14:paraId="61FC1EFC" w14:textId="77777777" w:rsidR="008D68B2" w:rsidRDefault="00000000">
            <w:pPr>
              <w:spacing w:before="20" w:after="20"/>
            </w:pPr>
            <w:r>
              <w:rPr>
                <w:sz w:val="17"/>
              </w:rPr>
              <w:t>Coefficient sanity bounds and revalidation interval</w:t>
            </w:r>
          </w:p>
        </w:tc>
        <w:tc>
          <w:tcPr>
            <w:tcW w:w="3507" w:type="dxa"/>
          </w:tcPr>
          <w:p w14:paraId="203D8BDB" w14:textId="77777777" w:rsidR="008D68B2" w:rsidRDefault="00000000">
            <w:pPr>
              <w:spacing w:before="20" w:after="20"/>
            </w:pPr>
            <w:r>
              <w:rPr>
                <w:b/>
                <w:sz w:val="17"/>
              </w:rPr>
              <w:t>Missing</w:t>
            </w:r>
          </w:p>
        </w:tc>
        <w:tc>
          <w:tcPr>
            <w:tcW w:w="3507" w:type="dxa"/>
          </w:tcPr>
          <w:p w14:paraId="742B1005" w14:textId="77777777" w:rsidR="008D68B2" w:rsidRDefault="00000000">
            <w:pPr>
              <w:spacing w:before="20" w:after="20"/>
            </w:pPr>
            <w:r>
              <w:rPr>
                <w:sz w:val="17"/>
              </w:rPr>
              <w:t>PSG-D35</w:t>
            </w:r>
          </w:p>
        </w:tc>
      </w:tr>
    </w:tbl>
    <w:p w14:paraId="694E8B98" w14:textId="77777777" w:rsidR="008D68B2" w:rsidRDefault="008D68B2">
      <w:pPr>
        <w:spacing w:after="80"/>
      </w:pPr>
    </w:p>
    <w:p w14:paraId="054E37F7" w14:textId="77777777" w:rsidR="008D68B2" w:rsidRDefault="00000000">
      <w:pPr>
        <w:pStyle w:val="Heading2"/>
      </w:pPr>
      <w:bookmarkStart w:id="98" w:name="_Toc236951389"/>
      <w:r>
        <w:rPr>
          <w:b w:val="0"/>
        </w:rPr>
        <w:t>12.3 Critical Blockers</w:t>
      </w:r>
      <w:bookmarkEnd w:id="98"/>
    </w:p>
    <w:p w14:paraId="24C5A7DE" w14:textId="77777777" w:rsidR="008D68B2" w:rsidRDefault="00000000">
      <w:pPr>
        <w:spacing w:after="100"/>
      </w:pPr>
      <w:r>
        <w:rPr>
          <w:sz w:val="19"/>
        </w:rPr>
        <w:t xml:space="preserve">Only these prevent </w:t>
      </w:r>
      <w:r>
        <w:rPr>
          <w:b/>
          <w:sz w:val="19"/>
        </w:rPr>
        <w:t>correct production use</w:t>
      </w:r>
      <w:r>
        <w:rPr>
          <w:sz w:val="19"/>
        </w:rPr>
        <w:t>. Everything else can be defaulted and refined.</w:t>
      </w:r>
    </w:p>
    <w:tbl>
      <w:tblPr>
        <w:tblStyle w:val="TableGrid"/>
        <w:tblW w:w="0" w:type="auto"/>
        <w:jc w:val="center"/>
        <w:tblLook w:val="04A0" w:firstRow="1" w:lastRow="0" w:firstColumn="1" w:lastColumn="0" w:noHBand="0" w:noVBand="1"/>
      </w:tblPr>
      <w:tblGrid>
        <w:gridCol w:w="3507"/>
        <w:gridCol w:w="3507"/>
        <w:gridCol w:w="3507"/>
      </w:tblGrid>
      <w:tr w:rsidR="008D68B2" w14:paraId="76DA060B" w14:textId="77777777">
        <w:trPr>
          <w:tblHeader/>
          <w:jc w:val="center"/>
        </w:trPr>
        <w:tc>
          <w:tcPr>
            <w:tcW w:w="3507" w:type="dxa"/>
            <w:shd w:val="clear" w:color="auto" w:fill="D9E2F3"/>
          </w:tcPr>
          <w:p w14:paraId="4DC5BEC6" w14:textId="77777777" w:rsidR="008D68B2" w:rsidRDefault="00000000">
            <w:pPr>
              <w:spacing w:before="20" w:after="20"/>
            </w:pPr>
            <w:r>
              <w:rPr>
                <w:b/>
                <w:sz w:val="17"/>
              </w:rPr>
              <w:t>#</w:t>
            </w:r>
          </w:p>
        </w:tc>
        <w:tc>
          <w:tcPr>
            <w:tcW w:w="3507" w:type="dxa"/>
            <w:shd w:val="clear" w:color="auto" w:fill="D9E2F3"/>
          </w:tcPr>
          <w:p w14:paraId="36348494" w14:textId="77777777" w:rsidR="008D68B2" w:rsidRDefault="00000000">
            <w:pPr>
              <w:spacing w:before="20" w:after="20"/>
            </w:pPr>
            <w:r>
              <w:rPr>
                <w:b/>
                <w:sz w:val="17"/>
              </w:rPr>
              <w:t>Blocker</w:t>
            </w:r>
          </w:p>
        </w:tc>
        <w:tc>
          <w:tcPr>
            <w:tcW w:w="3507" w:type="dxa"/>
            <w:shd w:val="clear" w:color="auto" w:fill="D9E2F3"/>
          </w:tcPr>
          <w:p w14:paraId="17CEE2A8" w14:textId="77777777" w:rsidR="008D68B2" w:rsidRDefault="00000000">
            <w:pPr>
              <w:spacing w:before="20" w:after="20"/>
            </w:pPr>
            <w:r>
              <w:rPr>
                <w:b/>
                <w:sz w:val="17"/>
              </w:rPr>
              <w:t>Why it is critical</w:t>
            </w:r>
          </w:p>
        </w:tc>
      </w:tr>
      <w:tr w:rsidR="008D68B2" w14:paraId="1A15AFA9" w14:textId="77777777">
        <w:trPr>
          <w:jc w:val="center"/>
        </w:trPr>
        <w:tc>
          <w:tcPr>
            <w:tcW w:w="3507" w:type="dxa"/>
          </w:tcPr>
          <w:p w14:paraId="2526CAFC" w14:textId="77777777" w:rsidR="008D68B2" w:rsidRDefault="00000000">
            <w:pPr>
              <w:spacing w:before="20" w:after="20"/>
            </w:pPr>
            <w:r>
              <w:rPr>
                <w:sz w:val="17"/>
              </w:rPr>
              <w:t>B1</w:t>
            </w:r>
          </w:p>
        </w:tc>
        <w:tc>
          <w:tcPr>
            <w:tcW w:w="3507" w:type="dxa"/>
          </w:tcPr>
          <w:p w14:paraId="5C45EA1B" w14:textId="77777777" w:rsidR="008D68B2" w:rsidRDefault="00000000">
            <w:pPr>
              <w:spacing w:before="20" w:after="20"/>
            </w:pPr>
            <w:r>
              <w:rPr>
                <w:b/>
                <w:sz w:val="17"/>
              </w:rPr>
              <w:t>Per-alloy reduction limits</w:t>
            </w:r>
            <w:r>
              <w:rPr>
                <w:sz w:val="17"/>
              </w:rPr>
              <w:t xml:space="preserve"> (PSG-D01)</w:t>
            </w:r>
          </w:p>
        </w:tc>
        <w:tc>
          <w:tcPr>
            <w:tcW w:w="3507" w:type="dxa"/>
          </w:tcPr>
          <w:p w14:paraId="0132EF5F" w14:textId="77777777" w:rsidR="008D68B2" w:rsidRDefault="00000000">
            <w:pPr>
              <w:spacing w:before="20" w:after="20"/>
            </w:pPr>
            <w:r>
              <w:rPr>
                <w:sz w:val="17"/>
              </w:rPr>
              <w:t>Without them the engine cannot determine pass count. Every drawing schedule depends on this single number.</w:t>
            </w:r>
          </w:p>
        </w:tc>
      </w:tr>
      <w:tr w:rsidR="008D68B2" w14:paraId="34CD2B33" w14:textId="77777777">
        <w:trPr>
          <w:jc w:val="center"/>
        </w:trPr>
        <w:tc>
          <w:tcPr>
            <w:tcW w:w="3507" w:type="dxa"/>
          </w:tcPr>
          <w:p w14:paraId="4D0096F3" w14:textId="77777777" w:rsidR="008D68B2" w:rsidRDefault="00000000">
            <w:pPr>
              <w:spacing w:before="20" w:after="20"/>
            </w:pPr>
            <w:r>
              <w:rPr>
                <w:sz w:val="17"/>
              </w:rPr>
              <w:t>B2</w:t>
            </w:r>
          </w:p>
        </w:tc>
        <w:tc>
          <w:tcPr>
            <w:tcW w:w="3507" w:type="dxa"/>
          </w:tcPr>
          <w:p w14:paraId="2AABC23B" w14:textId="77777777" w:rsidR="008D68B2" w:rsidRDefault="00000000">
            <w:pPr>
              <w:spacing w:before="20" w:after="20"/>
            </w:pPr>
            <w:r>
              <w:rPr>
                <w:b/>
                <w:sz w:val="17"/>
              </w:rPr>
              <w:t>Machine capability</w:t>
            </w:r>
            <w:r>
              <w:rPr>
                <w:sz w:val="17"/>
              </w:rPr>
              <w:t xml:space="preserve"> (PSG-D10, D11, </w:t>
            </w:r>
            <w:r>
              <w:rPr>
                <w:b/>
                <w:sz w:val="17"/>
              </w:rPr>
              <w:t>D12</w:t>
            </w:r>
            <w:r>
              <w:rPr>
                <w:sz w:val="17"/>
              </w:rPr>
              <w:t>)</w:t>
            </w:r>
          </w:p>
        </w:tc>
        <w:tc>
          <w:tcPr>
            <w:tcW w:w="3507" w:type="dxa"/>
          </w:tcPr>
          <w:p w14:paraId="1A471A6B" w14:textId="77777777" w:rsidR="008D68B2" w:rsidRDefault="00000000">
            <w:pPr>
              <w:spacing w:before="20" w:after="20"/>
            </w:pPr>
            <w:r>
              <w:rPr>
                <w:sz w:val="17"/>
              </w:rPr>
              <w:t xml:space="preserve">Without force and power limits, no schedule can be confirmed as runnable on the equipment. </w:t>
            </w:r>
            <w:r>
              <w:rPr>
                <w:b/>
                <w:sz w:val="17"/>
              </w:rPr>
              <w:t>Mill modulus belongs here too:</w:t>
            </w:r>
            <w:r>
              <w:rPr>
                <w:sz w:val="17"/>
              </w:rPr>
              <w:t xml:space="preserve"> without it the engine cannot emit a roll gap at all (§3.3.7) — it reports the gap as undetermined — so a generated schedule cannot set the mill, which is the difference between a design record and a usable one.</w:t>
            </w:r>
          </w:p>
        </w:tc>
      </w:tr>
      <w:tr w:rsidR="008D68B2" w14:paraId="02B99F04" w14:textId="77777777">
        <w:trPr>
          <w:jc w:val="center"/>
        </w:trPr>
        <w:tc>
          <w:tcPr>
            <w:tcW w:w="3507" w:type="dxa"/>
          </w:tcPr>
          <w:p w14:paraId="3DFF2370" w14:textId="77777777" w:rsidR="008D68B2" w:rsidRDefault="00000000">
            <w:pPr>
              <w:spacing w:before="20" w:after="20"/>
            </w:pPr>
            <w:r>
              <w:rPr>
                <w:sz w:val="17"/>
              </w:rPr>
              <w:t>B3</w:t>
            </w:r>
          </w:p>
        </w:tc>
        <w:tc>
          <w:tcPr>
            <w:tcW w:w="3507" w:type="dxa"/>
          </w:tcPr>
          <w:p w14:paraId="7FFF4657" w14:textId="77777777" w:rsidR="008D68B2" w:rsidRDefault="00000000">
            <w:pPr>
              <w:spacing w:before="20" w:after="20"/>
            </w:pPr>
            <w:r>
              <w:rPr>
                <w:b/>
                <w:sz w:val="17"/>
              </w:rPr>
              <w:t>Mechanical property data</w:t>
            </w:r>
            <w:r>
              <w:rPr>
                <w:sz w:val="17"/>
              </w:rPr>
              <w:t xml:space="preserve"> (PSG-D03)</w:t>
            </w:r>
          </w:p>
        </w:tc>
        <w:tc>
          <w:tcPr>
            <w:tcW w:w="3507" w:type="dxa"/>
          </w:tcPr>
          <w:p w14:paraId="7F3A82D2" w14:textId="77777777" w:rsidR="008D68B2" w:rsidRDefault="00000000">
            <w:pPr>
              <w:spacing w:before="20" w:after="20"/>
            </w:pPr>
            <w:r>
              <w:rPr>
                <w:sz w:val="17"/>
              </w:rPr>
              <w:t>Both drawing stress and roll force need flow stress. Without it the principal safety checks cannot run.</w:t>
            </w:r>
          </w:p>
        </w:tc>
      </w:tr>
      <w:tr w:rsidR="008D68B2" w14:paraId="3AE3C620" w14:textId="77777777">
        <w:trPr>
          <w:jc w:val="center"/>
        </w:trPr>
        <w:tc>
          <w:tcPr>
            <w:tcW w:w="3507" w:type="dxa"/>
          </w:tcPr>
          <w:p w14:paraId="2615FF26" w14:textId="77777777" w:rsidR="008D68B2" w:rsidRDefault="00000000">
            <w:pPr>
              <w:spacing w:before="20" w:after="20"/>
            </w:pPr>
            <w:r>
              <w:rPr>
                <w:sz w:val="17"/>
              </w:rPr>
              <w:t>B4</w:t>
            </w:r>
          </w:p>
        </w:tc>
        <w:tc>
          <w:tcPr>
            <w:tcW w:w="3507" w:type="dxa"/>
          </w:tcPr>
          <w:p w14:paraId="34EA0C1B" w14:textId="77777777" w:rsidR="008D68B2" w:rsidRDefault="00000000">
            <w:pPr>
              <w:spacing w:before="20" w:after="20"/>
            </w:pPr>
            <w:r>
              <w:rPr>
                <w:b/>
                <w:sz w:val="17"/>
              </w:rPr>
              <w:t>Spread coefficients</w:t>
            </w:r>
            <w:r>
              <w:rPr>
                <w:sz w:val="17"/>
              </w:rPr>
              <w:t xml:space="preserve"> (PSG-D08)</w:t>
            </w:r>
          </w:p>
        </w:tc>
        <w:tc>
          <w:tcPr>
            <w:tcW w:w="3507" w:type="dxa"/>
          </w:tcPr>
          <w:p w14:paraId="11DF343D" w14:textId="77777777" w:rsidR="008D68B2" w:rsidRDefault="00000000">
            <w:pPr>
              <w:spacing w:before="20" w:after="20"/>
            </w:pPr>
            <w:r>
              <w:rPr>
                <w:sz w:val="17"/>
              </w:rPr>
              <w:t>Width on FL1 is set by free spread. Without calibration, width is not designed — only measured after the fact.</w:t>
            </w:r>
          </w:p>
        </w:tc>
      </w:tr>
      <w:tr w:rsidR="008D68B2" w14:paraId="0294DB6F" w14:textId="77777777">
        <w:trPr>
          <w:jc w:val="center"/>
        </w:trPr>
        <w:tc>
          <w:tcPr>
            <w:tcW w:w="3507" w:type="dxa"/>
          </w:tcPr>
          <w:p w14:paraId="4F349BC8" w14:textId="77777777" w:rsidR="008D68B2" w:rsidRDefault="00000000">
            <w:pPr>
              <w:spacing w:before="20" w:after="20"/>
            </w:pPr>
            <w:r>
              <w:rPr>
                <w:sz w:val="17"/>
              </w:rPr>
              <w:t>B5</w:t>
            </w:r>
          </w:p>
        </w:tc>
        <w:tc>
          <w:tcPr>
            <w:tcW w:w="3507" w:type="dxa"/>
          </w:tcPr>
          <w:p w14:paraId="30491F8C" w14:textId="77777777" w:rsidR="008D68B2" w:rsidRDefault="00000000">
            <w:pPr>
              <w:spacing w:before="20" w:after="20"/>
            </w:pPr>
            <w:r>
              <w:rPr>
                <w:b/>
                <w:sz w:val="17"/>
              </w:rPr>
              <w:t>Edger partition coefficient</w:t>
            </w:r>
            <w:r>
              <w:rPr>
                <w:sz w:val="17"/>
              </w:rPr>
              <w:t xml:space="preserve"> (PSG-D25)</w:t>
            </w:r>
          </w:p>
        </w:tc>
        <w:tc>
          <w:tcPr>
            <w:tcW w:w="3507" w:type="dxa"/>
          </w:tcPr>
          <w:p w14:paraId="004C1A2D" w14:textId="77777777" w:rsidR="008D68B2" w:rsidRDefault="00000000">
            <w:pPr>
              <w:spacing w:before="20" w:after="20"/>
            </w:pPr>
            <w:r>
              <w:rPr>
                <w:sz w:val="17"/>
              </w:rPr>
              <w:t>The edger forms rather than cuts, so the width it removes returns to the section as length and centre bulge (§3.3.11). Without it, the thickness entering S2 and S3 is unknown and the finishing drafts are allocated against a guessed entry section.</w:t>
            </w:r>
          </w:p>
        </w:tc>
      </w:tr>
    </w:tbl>
    <w:p w14:paraId="23B2F5D0" w14:textId="77777777" w:rsidR="008D68B2" w:rsidRDefault="008D68B2">
      <w:pPr>
        <w:spacing w:after="80"/>
      </w:pPr>
    </w:p>
    <w:p w14:paraId="238CEF2A" w14:textId="77777777" w:rsidR="008D68B2" w:rsidRDefault="00000000">
      <w:pPr>
        <w:spacing w:after="100"/>
      </w:pPr>
      <w:r>
        <w:rPr>
          <w:sz w:val="19"/>
        </w:rPr>
        <w:t xml:space="preserve">B1, B2, and B3 are </w:t>
      </w:r>
      <w:r>
        <w:rPr>
          <w:b/>
          <w:sz w:val="19"/>
        </w:rPr>
        <w:t>data requests</w:t>
      </w:r>
      <w:r>
        <w:rPr>
          <w:sz w:val="19"/>
        </w:rPr>
        <w:t xml:space="preserve"> — they exist somewhere, in your engineers' experience or the mill builder's documentation. </w:t>
      </w:r>
      <w:r>
        <w:rPr>
          <w:b/>
          <w:sz w:val="19"/>
        </w:rPr>
        <w:t>B4 and B5 are different in kind: they require measurement</w:t>
      </w:r>
      <w:r>
        <w:rPr>
          <w:sz w:val="19"/>
        </w:rPr>
        <w:t>, and cannot be resolved by asking harder. They are also the same measurement campaign — both are about how deformation divides between the section's dimensions on your material, and trial production that calibrates one should be instrumented to calibrate the other.</w:t>
      </w:r>
    </w:p>
    <w:p w14:paraId="70BFE433" w14:textId="77777777" w:rsidR="008D68B2" w:rsidRDefault="00000000">
      <w:pPr>
        <w:pStyle w:val="Heading2"/>
      </w:pPr>
      <w:bookmarkStart w:id="99" w:name="_Toc236951390"/>
      <w:r>
        <w:rPr>
          <w:b w:val="0"/>
        </w:rPr>
        <w:t>12.4 What Can Proceed Now</w:t>
      </w:r>
      <w:bookmarkEnd w:id="99"/>
    </w:p>
    <w:p w14:paraId="0CA27B18" w14:textId="77777777" w:rsidR="008D68B2" w:rsidRDefault="00000000">
      <w:pPr>
        <w:spacing w:after="100"/>
      </w:pPr>
      <w:r>
        <w:rPr>
          <w:sz w:val="19"/>
        </w:rPr>
        <w:t>This is deliberately a longer list than the blockers, and it matters:</w:t>
      </w:r>
    </w:p>
    <w:p w14:paraId="5058FBA5" w14:textId="77777777" w:rsidR="008D68B2" w:rsidRDefault="00000000">
      <w:pPr>
        <w:pStyle w:val="ListBullet"/>
        <w:spacing w:after="40"/>
        <w:ind w:left="403"/>
      </w:pPr>
      <w:r>
        <w:rPr>
          <w:sz w:val="19"/>
        </w:rPr>
        <w:lastRenderedPageBreak/>
        <w:t>The complete calculation framework — every formula in Section 6, including the edger step, whose</w:t>
      </w:r>
    </w:p>
    <w:p w14:paraId="00BABE10" w14:textId="77777777" w:rsidR="008D68B2" w:rsidRDefault="00000000">
      <w:pPr>
        <w:spacing w:after="100"/>
      </w:pPr>
      <w:r>
        <w:rPr>
          <w:sz w:val="19"/>
        </w:rPr>
        <w:t xml:space="preserve">  </w:t>
      </w:r>
      <w:r>
        <w:rPr>
          <w:i/>
          <w:sz w:val="19"/>
        </w:rPr>
        <w:t>structure</w:t>
      </w:r>
      <w:r>
        <w:rPr>
          <w:sz w:val="19"/>
        </w:rPr>
        <w:t xml:space="preserve"> is settled even though its coefficient is not.</w:t>
      </w:r>
    </w:p>
    <w:p w14:paraId="171A2C7A" w14:textId="77777777" w:rsidR="008D68B2" w:rsidRDefault="00000000">
      <w:pPr>
        <w:pStyle w:val="ListBullet"/>
        <w:spacing w:after="40"/>
        <w:ind w:left="403"/>
      </w:pPr>
      <w:r>
        <w:rPr>
          <w:sz w:val="19"/>
        </w:rPr>
        <w:t>Pass count and reduction distribution logic.</w:t>
      </w:r>
    </w:p>
    <w:p w14:paraId="622914CB" w14:textId="77777777" w:rsidR="008D68B2" w:rsidRDefault="00000000">
      <w:pPr>
        <w:pStyle w:val="ListBullet"/>
        <w:spacing w:after="40"/>
        <w:ind w:left="403"/>
      </w:pPr>
      <w:r>
        <w:rPr>
          <w:b/>
          <w:sz w:val="19"/>
        </w:rPr>
        <w:t>Rod and incoming-section adequacy checking</w:t>
      </w:r>
      <w:r>
        <w:rPr>
          <w:sz w:val="19"/>
        </w:rPr>
        <w:t>, which needs no coefficient at all.</w:t>
      </w:r>
    </w:p>
    <w:p w14:paraId="5D0F983B" w14:textId="77777777" w:rsidR="008D68B2" w:rsidRDefault="00000000">
      <w:pPr>
        <w:pStyle w:val="ListBullet"/>
        <w:spacing w:after="40"/>
        <w:ind w:left="403"/>
      </w:pPr>
      <w:r>
        <w:rPr>
          <w:sz w:val="19"/>
        </w:rPr>
        <w:t>Die selection, snapping (including the bounded-entry up-snap), and post-snap re-validation.</w:t>
      </w:r>
    </w:p>
    <w:p w14:paraId="3A5007EB" w14:textId="77777777" w:rsidR="008D68B2" w:rsidRDefault="00000000">
      <w:pPr>
        <w:pStyle w:val="ListBullet"/>
        <w:spacing w:after="40"/>
        <w:ind w:left="403"/>
      </w:pPr>
      <w:r>
        <w:rPr>
          <w:sz w:val="19"/>
        </w:rPr>
        <w:t xml:space="preserve">Pass allocation across stands, with the final stand reserved as a skim — in </w:t>
      </w:r>
      <w:r>
        <w:rPr>
          <w:b/>
          <w:sz w:val="19"/>
        </w:rPr>
        <w:t>both</w:t>
      </w:r>
      <w:r>
        <w:rPr>
          <w:sz w:val="19"/>
        </w:rPr>
        <w:t xml:space="preserve"> directions,</w:t>
      </w:r>
    </w:p>
    <w:p w14:paraId="2B4C9F35" w14:textId="77777777" w:rsidR="008D68B2" w:rsidRDefault="00000000">
      <w:pPr>
        <w:spacing w:after="100"/>
      </w:pPr>
      <w:r>
        <w:rPr>
          <w:sz w:val="19"/>
        </w:rPr>
        <w:t xml:space="preserve">  deriving the FM1 exit on a rod input and the required draft on a spool input.</w:t>
      </w:r>
    </w:p>
    <w:p w14:paraId="3584901E" w14:textId="77777777" w:rsidR="008D68B2" w:rsidRDefault="00000000">
      <w:pPr>
        <w:pStyle w:val="ListBullet"/>
        <w:spacing w:after="40"/>
        <w:ind w:left="403"/>
      </w:pPr>
      <w:r>
        <w:rPr>
          <w:b/>
          <w:sz w:val="19"/>
        </w:rPr>
        <w:t>The iterative allocation / edger / width solve</w:t>
      </w:r>
      <w:r>
        <w:rPr>
          <w:sz w:val="19"/>
        </w:rPr>
        <w:t>, including its convergence handling and its</w:t>
      </w:r>
    </w:p>
    <w:p w14:paraId="39999CE6" w14:textId="77777777" w:rsidR="008D68B2" w:rsidRDefault="00000000">
      <w:pPr>
        <w:spacing w:after="100"/>
      </w:pPr>
      <w:r>
        <w:rPr>
          <w:sz w:val="19"/>
        </w:rPr>
        <w:t xml:space="preserve">  </w:t>
      </w:r>
      <w:r>
        <w:rPr>
          <w:rFonts w:ascii="Consolas" w:hAnsi="Consolas"/>
          <w:color w:val="A31D1D"/>
          <w:sz w:val="18"/>
        </w:rPr>
        <w:t>Δt</w:t>
      </w:r>
      <w:r>
        <w:rPr>
          <w:sz w:val="19"/>
        </w:rPr>
        <w:t xml:space="preserve"> = 0 fallback.</w:t>
      </w:r>
    </w:p>
    <w:p w14:paraId="552500C4" w14:textId="77777777" w:rsidR="008D68B2" w:rsidRDefault="00000000">
      <w:pPr>
        <w:pStyle w:val="ListBullet"/>
        <w:spacing w:after="40"/>
        <w:ind w:left="403"/>
      </w:pPr>
      <w:r>
        <w:rPr>
          <w:b/>
          <w:sz w:val="19"/>
        </w:rPr>
        <w:t>The width chain</w:t>
      </w:r>
      <w:r>
        <w:rPr>
          <w:sz w:val="19"/>
        </w:rPr>
        <w:t>, including the pre-compensation of the last edger for the final stand's spread.</w:t>
      </w:r>
    </w:p>
    <w:p w14:paraId="079B378C" w14:textId="77777777" w:rsidR="008D68B2" w:rsidRDefault="00000000">
      <w:pPr>
        <w:pStyle w:val="ListBullet"/>
        <w:spacing w:after="40"/>
        <w:ind w:left="403"/>
      </w:pPr>
      <w:r>
        <w:rPr>
          <w:sz w:val="19"/>
        </w:rPr>
        <w:t>Both input forms — rod and flat spool — and the route decision between them, including the pre-anneal.</w:t>
      </w:r>
    </w:p>
    <w:p w14:paraId="68AEAF41" w14:textId="77777777" w:rsidR="008D68B2" w:rsidRDefault="00000000">
      <w:pPr>
        <w:pStyle w:val="ListBullet"/>
        <w:spacing w:after="40"/>
        <w:ind w:left="403"/>
      </w:pPr>
      <w:r>
        <w:rPr>
          <w:sz w:val="19"/>
        </w:rPr>
        <w:t>Speed ratio calculation from mass flow, and roll torque and power from force.</w:t>
      </w:r>
    </w:p>
    <w:p w14:paraId="10862FB3" w14:textId="77777777" w:rsidR="008D68B2" w:rsidRDefault="00000000">
      <w:pPr>
        <w:pStyle w:val="ListBullet"/>
        <w:spacing w:after="40"/>
        <w:ind w:left="403"/>
      </w:pPr>
      <w:r>
        <w:rPr>
          <w:sz w:val="19"/>
        </w:rPr>
        <w:t>Edge geometry handling.</w:t>
      </w:r>
    </w:p>
    <w:p w14:paraId="06E0ACC3" w14:textId="77777777" w:rsidR="008D68B2" w:rsidRDefault="00000000">
      <w:pPr>
        <w:pStyle w:val="ListBullet"/>
        <w:spacing w:after="40"/>
        <w:ind w:left="403"/>
      </w:pPr>
      <w:r>
        <w:rPr>
          <w:sz w:val="19"/>
        </w:rPr>
        <w:t>Cold work accumulation, on the correct strain measure.</w:t>
      </w:r>
    </w:p>
    <w:p w14:paraId="74507A4C" w14:textId="77777777" w:rsidR="008D68B2" w:rsidRDefault="00000000">
      <w:pPr>
        <w:pStyle w:val="ListBullet"/>
        <w:spacing w:after="40"/>
        <w:ind w:left="403"/>
      </w:pPr>
      <w:r>
        <w:rPr>
          <w:sz w:val="19"/>
        </w:rPr>
        <w:t>Output length, weight and the split across output units.</w:t>
      </w:r>
    </w:p>
    <w:p w14:paraId="4E709E0F" w14:textId="77777777" w:rsidR="008D68B2" w:rsidRDefault="00000000">
      <w:pPr>
        <w:pStyle w:val="ListBullet"/>
        <w:spacing w:after="40"/>
        <w:ind w:left="403"/>
      </w:pPr>
      <w:r>
        <w:rPr>
          <w:sz w:val="19"/>
        </w:rPr>
        <w:t>The entire validation framework, structured so each check activates when its data arrives.</w:t>
      </w:r>
    </w:p>
    <w:p w14:paraId="516C8761" w14:textId="77777777" w:rsidR="008D68B2" w:rsidRDefault="00000000">
      <w:pPr>
        <w:pStyle w:val="ListBullet"/>
        <w:spacing w:after="40"/>
        <w:ind w:left="403"/>
      </w:pPr>
      <w:r>
        <w:rPr>
          <w:sz w:val="19"/>
        </w:rPr>
        <w:t>Warning and error reporting, including the "not evaluated" state.</w:t>
      </w:r>
    </w:p>
    <w:p w14:paraId="4B927D96" w14:textId="77777777" w:rsidR="008D68B2" w:rsidRDefault="00000000">
      <w:pPr>
        <w:pStyle w:val="ListBullet"/>
        <w:spacing w:after="40"/>
        <w:ind w:left="403"/>
      </w:pPr>
      <w:r>
        <w:rPr>
          <w:sz w:val="19"/>
        </w:rPr>
        <w:t>Draft, review, and approval workflow.</w:t>
      </w:r>
    </w:p>
    <w:p w14:paraId="4DE8CC2B" w14:textId="77777777" w:rsidR="008D68B2" w:rsidRDefault="00000000">
      <w:pPr>
        <w:spacing w:after="100"/>
      </w:pPr>
      <w:r>
        <w:rPr>
          <w:b/>
          <w:sz w:val="19"/>
        </w:rPr>
        <w:t>Development is not blocked.</w:t>
      </w:r>
      <w:r>
        <w:rPr>
          <w:sz w:val="19"/>
        </w:rPr>
        <w:t xml:space="preserve"> The engine can be built with every coefficient as configuration and sensible placeholders in place, so that supplying data later is a </w:t>
      </w:r>
      <w:r>
        <w:rPr>
          <w:b/>
          <w:sz w:val="19"/>
        </w:rPr>
        <w:t>data change, not a code change</w:t>
      </w:r>
      <w:r>
        <w:rPr>
          <w:sz w:val="19"/>
        </w:rPr>
        <w:t xml:space="preserve">. What is blocked is </w:t>
      </w:r>
      <w:r>
        <w:rPr>
          <w:i/>
          <w:sz w:val="19"/>
        </w:rPr>
        <w:t>production use</w:t>
      </w:r>
      <w:r>
        <w:rPr>
          <w:sz w:val="19"/>
        </w:rPr>
        <w:t xml:space="preserve"> of generated schedules, which requires the </w:t>
      </w:r>
      <w:r>
        <w:rPr>
          <w:b/>
          <w:sz w:val="19"/>
        </w:rPr>
        <w:t>five</w:t>
      </w:r>
      <w:r>
        <w:rPr>
          <w:sz w:val="19"/>
        </w:rPr>
        <w:t xml:space="preserve"> blockers above.</w:t>
      </w:r>
    </w:p>
    <w:p w14:paraId="76ED5DF1" w14:textId="77777777" w:rsidR="008D68B2" w:rsidRDefault="00000000">
      <w:pPr>
        <w:pStyle w:val="Heading2"/>
      </w:pPr>
      <w:bookmarkStart w:id="100" w:name="_Toc236951391"/>
      <w:r>
        <w:rPr>
          <w:b w:val="0"/>
        </w:rPr>
        <w:t>12.5 Development Prerequisites</w:t>
      </w:r>
      <w:bookmarkEnd w:id="100"/>
    </w:p>
    <w:tbl>
      <w:tblPr>
        <w:tblStyle w:val="TableGrid"/>
        <w:tblW w:w="0" w:type="auto"/>
        <w:jc w:val="center"/>
        <w:tblLook w:val="04A0" w:firstRow="1" w:lastRow="0" w:firstColumn="1" w:lastColumn="0" w:noHBand="0" w:noVBand="1"/>
      </w:tblPr>
      <w:tblGrid>
        <w:gridCol w:w="3507"/>
        <w:gridCol w:w="3507"/>
        <w:gridCol w:w="3507"/>
      </w:tblGrid>
      <w:tr w:rsidR="008D68B2" w14:paraId="1B01D211" w14:textId="77777777">
        <w:trPr>
          <w:tblHeader/>
          <w:jc w:val="center"/>
        </w:trPr>
        <w:tc>
          <w:tcPr>
            <w:tcW w:w="3507" w:type="dxa"/>
            <w:shd w:val="clear" w:color="auto" w:fill="D9E2F3"/>
          </w:tcPr>
          <w:p w14:paraId="0B39DBF8" w14:textId="77777777" w:rsidR="008D68B2" w:rsidRDefault="00000000">
            <w:pPr>
              <w:spacing w:before="20" w:after="20"/>
            </w:pPr>
            <w:r>
              <w:rPr>
                <w:b/>
                <w:sz w:val="17"/>
              </w:rPr>
              <w:t>#</w:t>
            </w:r>
          </w:p>
        </w:tc>
        <w:tc>
          <w:tcPr>
            <w:tcW w:w="3507" w:type="dxa"/>
            <w:shd w:val="clear" w:color="auto" w:fill="D9E2F3"/>
          </w:tcPr>
          <w:p w14:paraId="45B85E7C" w14:textId="77777777" w:rsidR="008D68B2" w:rsidRDefault="00000000">
            <w:pPr>
              <w:spacing w:before="20" w:after="20"/>
            </w:pPr>
            <w:r>
              <w:rPr>
                <w:b/>
                <w:sz w:val="17"/>
              </w:rPr>
              <w:t>Prerequisite</w:t>
            </w:r>
          </w:p>
        </w:tc>
        <w:tc>
          <w:tcPr>
            <w:tcW w:w="3507" w:type="dxa"/>
            <w:shd w:val="clear" w:color="auto" w:fill="D9E2F3"/>
          </w:tcPr>
          <w:p w14:paraId="4D0D8706" w14:textId="77777777" w:rsidR="008D68B2" w:rsidRDefault="00000000">
            <w:pPr>
              <w:spacing w:before="20" w:after="20"/>
            </w:pPr>
            <w:r>
              <w:rPr>
                <w:b/>
                <w:sz w:val="17"/>
              </w:rPr>
              <w:t>Needed by</w:t>
            </w:r>
          </w:p>
        </w:tc>
      </w:tr>
      <w:tr w:rsidR="008D68B2" w14:paraId="2FA9259E" w14:textId="77777777">
        <w:trPr>
          <w:jc w:val="center"/>
        </w:trPr>
        <w:tc>
          <w:tcPr>
            <w:tcW w:w="3507" w:type="dxa"/>
          </w:tcPr>
          <w:p w14:paraId="2FE48455" w14:textId="77777777" w:rsidR="008D68B2" w:rsidRDefault="00000000">
            <w:pPr>
              <w:spacing w:before="20" w:after="20"/>
            </w:pPr>
            <w:r>
              <w:rPr>
                <w:sz w:val="17"/>
              </w:rPr>
              <w:t>P1</w:t>
            </w:r>
          </w:p>
        </w:tc>
        <w:tc>
          <w:tcPr>
            <w:tcW w:w="3507" w:type="dxa"/>
          </w:tcPr>
          <w:p w14:paraId="6CB58685" w14:textId="77777777" w:rsidR="008D68B2" w:rsidRDefault="00000000">
            <w:pPr>
              <w:spacing w:before="20" w:after="20"/>
            </w:pPr>
            <w:r>
              <w:rPr>
                <w:sz w:val="17"/>
              </w:rPr>
              <w:t>Reduction limits confirmed, even provisionally</w:t>
            </w:r>
          </w:p>
        </w:tc>
        <w:tc>
          <w:tcPr>
            <w:tcW w:w="3507" w:type="dxa"/>
          </w:tcPr>
          <w:p w14:paraId="0AF68DC3" w14:textId="77777777" w:rsidR="008D68B2" w:rsidRDefault="00000000">
            <w:pPr>
              <w:spacing w:before="20" w:after="20"/>
            </w:pPr>
            <w:r>
              <w:rPr>
                <w:sz w:val="17"/>
              </w:rPr>
              <w:t>Start of engine development</w:t>
            </w:r>
          </w:p>
        </w:tc>
      </w:tr>
      <w:tr w:rsidR="008D68B2" w14:paraId="1C92BA4E" w14:textId="77777777">
        <w:trPr>
          <w:jc w:val="center"/>
        </w:trPr>
        <w:tc>
          <w:tcPr>
            <w:tcW w:w="3507" w:type="dxa"/>
          </w:tcPr>
          <w:p w14:paraId="0714E596" w14:textId="77777777" w:rsidR="008D68B2" w:rsidRDefault="00000000">
            <w:pPr>
              <w:spacing w:before="20" w:after="20"/>
            </w:pPr>
            <w:r>
              <w:rPr>
                <w:sz w:val="17"/>
              </w:rPr>
              <w:t>P2</w:t>
            </w:r>
          </w:p>
        </w:tc>
        <w:tc>
          <w:tcPr>
            <w:tcW w:w="3507" w:type="dxa"/>
          </w:tcPr>
          <w:p w14:paraId="47B84E09" w14:textId="77777777" w:rsidR="008D68B2" w:rsidRDefault="00000000">
            <w:pPr>
              <w:spacing w:before="20" w:after="20"/>
            </w:pPr>
            <w:r>
              <w:rPr>
                <w:sz w:val="17"/>
              </w:rPr>
              <w:t>Machine capability datasheet requested from the mill builder</w:t>
            </w:r>
          </w:p>
        </w:tc>
        <w:tc>
          <w:tcPr>
            <w:tcW w:w="3507" w:type="dxa"/>
          </w:tcPr>
          <w:p w14:paraId="04967EFF" w14:textId="77777777" w:rsidR="008D68B2" w:rsidRDefault="00000000">
            <w:pPr>
              <w:spacing w:before="20" w:after="20"/>
            </w:pPr>
            <w:r>
              <w:rPr>
                <w:sz w:val="17"/>
              </w:rPr>
              <w:t>Start of validation development</w:t>
            </w:r>
          </w:p>
        </w:tc>
      </w:tr>
      <w:tr w:rsidR="008D68B2" w14:paraId="48842B8F" w14:textId="77777777">
        <w:trPr>
          <w:jc w:val="center"/>
        </w:trPr>
        <w:tc>
          <w:tcPr>
            <w:tcW w:w="3507" w:type="dxa"/>
          </w:tcPr>
          <w:p w14:paraId="4402089E" w14:textId="77777777" w:rsidR="008D68B2" w:rsidRDefault="00000000">
            <w:pPr>
              <w:spacing w:before="20" w:after="20"/>
            </w:pPr>
            <w:r>
              <w:rPr>
                <w:sz w:val="17"/>
              </w:rPr>
              <w:t>P3</w:t>
            </w:r>
          </w:p>
        </w:tc>
        <w:tc>
          <w:tcPr>
            <w:tcW w:w="3507" w:type="dxa"/>
          </w:tcPr>
          <w:p w14:paraId="1D117DC7" w14:textId="77777777" w:rsidR="008D68B2" w:rsidRDefault="00000000">
            <w:pPr>
              <w:spacing w:before="20" w:after="20"/>
            </w:pPr>
            <w:r>
              <w:rPr>
                <w:sz w:val="17"/>
              </w:rPr>
              <w:t>Mechanical property data assembled</w:t>
            </w:r>
          </w:p>
        </w:tc>
        <w:tc>
          <w:tcPr>
            <w:tcW w:w="3507" w:type="dxa"/>
          </w:tcPr>
          <w:p w14:paraId="4312EFBE" w14:textId="77777777" w:rsidR="008D68B2" w:rsidRDefault="00000000">
            <w:pPr>
              <w:spacing w:before="20" w:after="20"/>
            </w:pPr>
            <w:r>
              <w:rPr>
                <w:sz w:val="17"/>
              </w:rPr>
              <w:t>Force and stress calculation</w:t>
            </w:r>
          </w:p>
        </w:tc>
      </w:tr>
      <w:tr w:rsidR="008D68B2" w14:paraId="5953132B" w14:textId="77777777">
        <w:trPr>
          <w:jc w:val="center"/>
        </w:trPr>
        <w:tc>
          <w:tcPr>
            <w:tcW w:w="3507" w:type="dxa"/>
          </w:tcPr>
          <w:p w14:paraId="1187D722" w14:textId="77777777" w:rsidR="008D68B2" w:rsidRDefault="00000000">
            <w:pPr>
              <w:spacing w:before="20" w:after="20"/>
            </w:pPr>
            <w:r>
              <w:rPr>
                <w:sz w:val="17"/>
              </w:rPr>
              <w:t>P4</w:t>
            </w:r>
          </w:p>
        </w:tc>
        <w:tc>
          <w:tcPr>
            <w:tcW w:w="3507" w:type="dxa"/>
          </w:tcPr>
          <w:p w14:paraId="2354E016" w14:textId="77777777" w:rsidR="008D68B2" w:rsidRDefault="00000000">
            <w:pPr>
              <w:spacing w:before="20" w:after="20"/>
            </w:pPr>
            <w:r>
              <w:rPr>
                <w:sz w:val="17"/>
              </w:rPr>
              <w:t>Coefficient tables agreed in structure, even if unpopulated</w:t>
            </w:r>
          </w:p>
        </w:tc>
        <w:tc>
          <w:tcPr>
            <w:tcW w:w="3507" w:type="dxa"/>
          </w:tcPr>
          <w:p w14:paraId="0A257055" w14:textId="77777777" w:rsidR="008D68B2" w:rsidRDefault="00000000">
            <w:pPr>
              <w:spacing w:before="20" w:after="20"/>
            </w:pPr>
            <w:r>
              <w:rPr>
                <w:sz w:val="17"/>
              </w:rPr>
              <w:t>Data model design</w:t>
            </w:r>
          </w:p>
        </w:tc>
      </w:tr>
      <w:tr w:rsidR="008D68B2" w14:paraId="3182450C" w14:textId="77777777">
        <w:trPr>
          <w:jc w:val="center"/>
        </w:trPr>
        <w:tc>
          <w:tcPr>
            <w:tcW w:w="3507" w:type="dxa"/>
          </w:tcPr>
          <w:p w14:paraId="63132B7D" w14:textId="77777777" w:rsidR="008D68B2" w:rsidRDefault="00000000">
            <w:pPr>
              <w:spacing w:before="20" w:after="20"/>
            </w:pPr>
            <w:r>
              <w:rPr>
                <w:sz w:val="17"/>
              </w:rPr>
              <w:t>P5</w:t>
            </w:r>
          </w:p>
        </w:tc>
        <w:tc>
          <w:tcPr>
            <w:tcW w:w="3507" w:type="dxa"/>
          </w:tcPr>
          <w:p w14:paraId="71785690" w14:textId="77777777" w:rsidR="008D68B2" w:rsidRDefault="00000000">
            <w:pPr>
              <w:spacing w:before="20" w:after="20"/>
            </w:pPr>
            <w:r>
              <w:rPr>
                <w:sz w:val="17"/>
              </w:rPr>
              <w:t xml:space="preserve">Trial instrumentation agreed — width measurement at </w:t>
            </w:r>
            <w:r>
              <w:rPr>
                <w:b/>
                <w:sz w:val="17"/>
              </w:rPr>
              <w:t>FM1 exit and at S3 exit</w:t>
            </w:r>
            <w:r>
              <w:rPr>
                <w:sz w:val="17"/>
              </w:rPr>
              <w:t xml:space="preserve">, and </w:t>
            </w:r>
            <w:r>
              <w:rPr>
                <w:b/>
                <w:sz w:val="17"/>
              </w:rPr>
              <w:t>profile across the width</w:t>
            </w:r>
            <w:r>
              <w:rPr>
                <w:sz w:val="17"/>
              </w:rPr>
              <w:t xml:space="preserve"> after each edger</w:t>
            </w:r>
          </w:p>
        </w:tc>
        <w:tc>
          <w:tcPr>
            <w:tcW w:w="3507" w:type="dxa"/>
          </w:tcPr>
          <w:p w14:paraId="309DD1B1" w14:textId="77777777" w:rsidR="008D68B2" w:rsidRDefault="00000000">
            <w:pPr>
              <w:spacing w:before="20" w:after="20"/>
            </w:pPr>
            <w:r>
              <w:rPr>
                <w:sz w:val="17"/>
              </w:rPr>
              <w:t>Before trial production</w:t>
            </w:r>
          </w:p>
        </w:tc>
      </w:tr>
      <w:tr w:rsidR="008D68B2" w14:paraId="4366C91C" w14:textId="77777777">
        <w:trPr>
          <w:jc w:val="center"/>
        </w:trPr>
        <w:tc>
          <w:tcPr>
            <w:tcW w:w="3507" w:type="dxa"/>
          </w:tcPr>
          <w:p w14:paraId="6D9FBDB7" w14:textId="77777777" w:rsidR="008D68B2" w:rsidRDefault="00000000">
            <w:pPr>
              <w:spacing w:before="20" w:after="20"/>
            </w:pPr>
            <w:r>
              <w:rPr>
                <w:sz w:val="17"/>
              </w:rPr>
              <w:t>P6</w:t>
            </w:r>
          </w:p>
        </w:tc>
        <w:tc>
          <w:tcPr>
            <w:tcW w:w="3507" w:type="dxa"/>
          </w:tcPr>
          <w:p w14:paraId="243E05F3" w14:textId="77777777" w:rsidR="008D68B2" w:rsidRDefault="00000000">
            <w:pPr>
              <w:spacing w:before="20" w:after="20"/>
            </w:pPr>
            <w:r>
              <w:rPr>
                <w:sz w:val="17"/>
              </w:rPr>
              <w:t>Approval workflow and authority confirmed</w:t>
            </w:r>
          </w:p>
        </w:tc>
        <w:tc>
          <w:tcPr>
            <w:tcW w:w="3507" w:type="dxa"/>
          </w:tcPr>
          <w:p w14:paraId="7A77077A" w14:textId="77777777" w:rsidR="008D68B2" w:rsidRDefault="00000000">
            <w:pPr>
              <w:spacing w:before="20" w:after="20"/>
            </w:pPr>
            <w:r>
              <w:rPr>
                <w:sz w:val="17"/>
              </w:rPr>
              <w:t>Before user acceptance</w:t>
            </w:r>
          </w:p>
        </w:tc>
      </w:tr>
      <w:tr w:rsidR="008D68B2" w14:paraId="30CCF8CF" w14:textId="77777777">
        <w:trPr>
          <w:jc w:val="center"/>
        </w:trPr>
        <w:tc>
          <w:tcPr>
            <w:tcW w:w="3507" w:type="dxa"/>
          </w:tcPr>
          <w:p w14:paraId="593DFF54" w14:textId="77777777" w:rsidR="008D68B2" w:rsidRDefault="00000000">
            <w:pPr>
              <w:spacing w:before="20" w:after="20"/>
            </w:pPr>
            <w:r>
              <w:rPr>
                <w:sz w:val="17"/>
              </w:rPr>
              <w:t>P7</w:t>
            </w:r>
          </w:p>
        </w:tc>
        <w:tc>
          <w:tcPr>
            <w:tcW w:w="3507" w:type="dxa"/>
          </w:tcPr>
          <w:p w14:paraId="3A791049" w14:textId="77777777" w:rsidR="008D68B2" w:rsidRDefault="00000000">
            <w:pPr>
              <w:spacing w:before="20" w:after="20"/>
            </w:pPr>
            <w:r>
              <w:rPr>
                <w:b/>
                <w:sz w:val="17"/>
              </w:rPr>
              <w:t>Rolling friction confirmed separately from drawing friction</w:t>
            </w:r>
            <w:r>
              <w:rPr>
                <w:sz w:val="17"/>
              </w:rPr>
              <w:t xml:space="preserve"> (</w:t>
            </w:r>
            <w:r>
              <w:rPr>
                <w:rFonts w:ascii="Consolas" w:hAnsi="Consolas"/>
                <w:color w:val="A31D1D"/>
                <w:sz w:val="17"/>
              </w:rPr>
              <w:t>PSG-D31</w:t>
            </w:r>
            <w:r>
              <w:rPr>
                <w:sz w:val="17"/>
              </w:rPr>
              <w:t>) and the round-entry grip criterion supplied (</w:t>
            </w:r>
            <w:r>
              <w:rPr>
                <w:rFonts w:ascii="Consolas" w:hAnsi="Consolas"/>
                <w:color w:val="A31D1D"/>
                <w:sz w:val="17"/>
              </w:rPr>
              <w:t>PSG-Q32</w:t>
            </w:r>
            <w:r>
              <w:rPr>
                <w:sz w:val="17"/>
              </w:rPr>
              <w:t>)</w:t>
            </w:r>
          </w:p>
        </w:tc>
        <w:tc>
          <w:tcPr>
            <w:tcW w:w="3507" w:type="dxa"/>
          </w:tcPr>
          <w:p w14:paraId="51728108" w14:textId="77777777" w:rsidR="008D68B2" w:rsidRDefault="00000000">
            <w:pPr>
              <w:spacing w:before="20" w:after="20"/>
            </w:pPr>
            <w:r>
              <w:rPr>
                <w:sz w:val="17"/>
              </w:rPr>
              <w:t>Before the bite check can run at all</w:t>
            </w:r>
          </w:p>
        </w:tc>
      </w:tr>
    </w:tbl>
    <w:p w14:paraId="4271DC10" w14:textId="77777777" w:rsidR="008D68B2" w:rsidRDefault="008D68B2">
      <w:pPr>
        <w:spacing w:after="80"/>
      </w:pPr>
    </w:p>
    <w:p w14:paraId="25143ADD" w14:textId="77777777" w:rsidR="008D68B2" w:rsidRDefault="00000000">
      <w:pPr>
        <w:pBdr>
          <w:left w:val="single" w:sz="18" w:space="8" w:color="2E74B5"/>
        </w:pBdr>
        <w:shd w:val="clear" w:color="auto" w:fill="FFF2CC"/>
        <w:spacing w:before="120" w:after="40"/>
        <w:ind w:left="230"/>
      </w:pPr>
      <w:r>
        <w:rPr>
          <w:b/>
          <w:sz w:val="19"/>
        </w:rPr>
        <w:t>P5 widened 6 Aug 2026.</w:t>
      </w:r>
      <w:r>
        <w:rPr>
          <w:sz w:val="19"/>
        </w:rPr>
        <w:t xml:space="preserve"> Measuring width at the FM1 exit calibrates the round→flat spread coefficient only. The </w:t>
      </w:r>
      <w:r>
        <w:rPr>
          <w:b/>
          <w:sz w:val="19"/>
        </w:rPr>
        <w:t>flat→flat</w:t>
      </w:r>
      <w:r>
        <w:rPr>
          <w:sz w:val="19"/>
        </w:rPr>
        <w:t xml:space="preserve"> coefficient governs the final width of every FL2 and FL3 coil (§3.3.12), so S3's exit must be measured too — and </w:t>
      </w:r>
      <w:r>
        <w:rPr>
          <w:rFonts w:ascii="Consolas" w:hAnsi="Consolas"/>
          <w:color w:val="A31D1D"/>
          <w:sz w:val="18"/>
        </w:rPr>
        <w:t>PSG-R12</w:t>
      </w:r>
      <w:r>
        <w:rPr>
          <w:sz w:val="19"/>
        </w:rPr>
        <w:t xml:space="preserve"> requires the </w:t>
      </w:r>
      <w:r>
        <w:rPr>
          <w:b/>
          <w:sz w:val="19"/>
        </w:rPr>
        <w:t>profile</w:t>
      </w:r>
      <w:r>
        <w:rPr>
          <w:sz w:val="19"/>
        </w:rPr>
        <w:t xml:space="preserve"> across the width rather than a mean, to distinguish a distributed bulge from a local one. All three measurements belong to the same campaign.</w:t>
      </w:r>
    </w:p>
    <w:p w14:paraId="1422FD17" w14:textId="77777777" w:rsidR="008D68B2" w:rsidRDefault="008D68B2">
      <w:pPr>
        <w:spacing w:after="80"/>
      </w:pPr>
    </w:p>
    <w:p w14:paraId="1D5415CD" w14:textId="77777777" w:rsidR="008D68B2" w:rsidRDefault="00000000">
      <w:pPr>
        <w:pStyle w:val="Heading2"/>
      </w:pPr>
      <w:bookmarkStart w:id="101" w:name="_Toc236951392"/>
      <w:r>
        <w:rPr>
          <w:b w:val="0"/>
        </w:rPr>
        <w:lastRenderedPageBreak/>
        <w:t>12.6 Recommended Next Steps</w:t>
      </w:r>
      <w:bookmarkEnd w:id="101"/>
    </w:p>
    <w:tbl>
      <w:tblPr>
        <w:tblStyle w:val="TableGrid"/>
        <w:tblW w:w="0" w:type="auto"/>
        <w:jc w:val="center"/>
        <w:tblLook w:val="04A0" w:firstRow="1" w:lastRow="0" w:firstColumn="1" w:lastColumn="0" w:noHBand="0" w:noVBand="1"/>
      </w:tblPr>
      <w:tblGrid>
        <w:gridCol w:w="2630"/>
        <w:gridCol w:w="2630"/>
        <w:gridCol w:w="2630"/>
        <w:gridCol w:w="2630"/>
      </w:tblGrid>
      <w:tr w:rsidR="008D68B2" w14:paraId="35FE6A7F" w14:textId="77777777">
        <w:trPr>
          <w:tblHeader/>
          <w:jc w:val="center"/>
        </w:trPr>
        <w:tc>
          <w:tcPr>
            <w:tcW w:w="2630" w:type="dxa"/>
            <w:shd w:val="clear" w:color="auto" w:fill="D9E2F3"/>
          </w:tcPr>
          <w:p w14:paraId="3DD52706" w14:textId="77777777" w:rsidR="008D68B2" w:rsidRDefault="00000000">
            <w:pPr>
              <w:spacing w:before="20" w:after="20"/>
            </w:pPr>
            <w:r>
              <w:rPr>
                <w:b/>
                <w:sz w:val="17"/>
              </w:rPr>
              <w:t>#</w:t>
            </w:r>
          </w:p>
        </w:tc>
        <w:tc>
          <w:tcPr>
            <w:tcW w:w="2630" w:type="dxa"/>
            <w:shd w:val="clear" w:color="auto" w:fill="D9E2F3"/>
          </w:tcPr>
          <w:p w14:paraId="3546EAF2" w14:textId="77777777" w:rsidR="008D68B2" w:rsidRDefault="00000000">
            <w:pPr>
              <w:spacing w:before="20" w:after="20"/>
            </w:pPr>
            <w:r>
              <w:rPr>
                <w:b/>
                <w:sz w:val="17"/>
              </w:rPr>
              <w:t>Step</w:t>
            </w:r>
          </w:p>
        </w:tc>
        <w:tc>
          <w:tcPr>
            <w:tcW w:w="2630" w:type="dxa"/>
            <w:shd w:val="clear" w:color="auto" w:fill="D9E2F3"/>
          </w:tcPr>
          <w:p w14:paraId="7CB0109D" w14:textId="77777777" w:rsidR="008D68B2" w:rsidRDefault="00000000">
            <w:pPr>
              <w:spacing w:before="20" w:after="20"/>
            </w:pPr>
            <w:r>
              <w:rPr>
                <w:b/>
                <w:sz w:val="17"/>
              </w:rPr>
              <w:t>Owner</w:t>
            </w:r>
          </w:p>
        </w:tc>
        <w:tc>
          <w:tcPr>
            <w:tcW w:w="2630" w:type="dxa"/>
            <w:shd w:val="clear" w:color="auto" w:fill="D9E2F3"/>
          </w:tcPr>
          <w:p w14:paraId="097A5AEA" w14:textId="77777777" w:rsidR="008D68B2" w:rsidRDefault="00000000">
            <w:pPr>
              <w:spacing w:before="20" w:after="20"/>
            </w:pPr>
            <w:r>
              <w:rPr>
                <w:b/>
                <w:sz w:val="17"/>
              </w:rPr>
              <w:t>Sequence</w:t>
            </w:r>
          </w:p>
        </w:tc>
      </w:tr>
      <w:tr w:rsidR="008D68B2" w14:paraId="6B9A2E88" w14:textId="77777777">
        <w:trPr>
          <w:jc w:val="center"/>
        </w:trPr>
        <w:tc>
          <w:tcPr>
            <w:tcW w:w="2630" w:type="dxa"/>
          </w:tcPr>
          <w:p w14:paraId="7C485968" w14:textId="77777777" w:rsidR="008D68B2" w:rsidRDefault="00000000">
            <w:pPr>
              <w:spacing w:before="20" w:after="20"/>
            </w:pPr>
            <w:r>
              <w:rPr>
                <w:sz w:val="17"/>
              </w:rPr>
              <w:t>1</w:t>
            </w:r>
          </w:p>
        </w:tc>
        <w:tc>
          <w:tcPr>
            <w:tcW w:w="2630" w:type="dxa"/>
          </w:tcPr>
          <w:p w14:paraId="7E9AF1B9" w14:textId="77777777" w:rsidR="008D68B2" w:rsidRDefault="00000000">
            <w:pPr>
              <w:spacing w:before="20" w:after="20"/>
            </w:pPr>
            <w:r>
              <w:rPr>
                <w:sz w:val="17"/>
              </w:rPr>
              <w:t>Review Sections 9 and 10; complete the response columns</w:t>
            </w:r>
          </w:p>
        </w:tc>
        <w:tc>
          <w:tcPr>
            <w:tcW w:w="2630" w:type="dxa"/>
          </w:tcPr>
          <w:p w14:paraId="19384BA8" w14:textId="77777777" w:rsidR="008D68B2" w:rsidRDefault="00000000">
            <w:pPr>
              <w:spacing w:before="20" w:after="20"/>
            </w:pPr>
            <w:r>
              <w:rPr>
                <w:sz w:val="17"/>
              </w:rPr>
              <w:t>Process Engineering</w:t>
            </w:r>
          </w:p>
        </w:tc>
        <w:tc>
          <w:tcPr>
            <w:tcW w:w="2630" w:type="dxa"/>
          </w:tcPr>
          <w:p w14:paraId="1FBB32D7" w14:textId="77777777" w:rsidR="008D68B2" w:rsidRDefault="00000000">
            <w:pPr>
              <w:spacing w:before="20" w:after="20"/>
            </w:pPr>
            <w:r>
              <w:rPr>
                <w:b/>
                <w:sz w:val="17"/>
              </w:rPr>
              <w:t>Immediate</w:t>
            </w:r>
          </w:p>
        </w:tc>
      </w:tr>
      <w:tr w:rsidR="008D68B2" w14:paraId="5372B3FE" w14:textId="77777777">
        <w:trPr>
          <w:jc w:val="center"/>
        </w:trPr>
        <w:tc>
          <w:tcPr>
            <w:tcW w:w="2630" w:type="dxa"/>
          </w:tcPr>
          <w:p w14:paraId="14F7FBBD" w14:textId="77777777" w:rsidR="008D68B2" w:rsidRDefault="00000000">
            <w:pPr>
              <w:spacing w:before="20" w:after="20"/>
            </w:pPr>
            <w:r>
              <w:rPr>
                <w:sz w:val="17"/>
              </w:rPr>
              <w:t>2</w:t>
            </w:r>
          </w:p>
        </w:tc>
        <w:tc>
          <w:tcPr>
            <w:tcW w:w="2630" w:type="dxa"/>
          </w:tcPr>
          <w:p w14:paraId="08813D88" w14:textId="77777777" w:rsidR="008D68B2" w:rsidRDefault="00000000">
            <w:pPr>
              <w:spacing w:before="20" w:after="20"/>
            </w:pPr>
            <w:r>
              <w:rPr>
                <w:sz w:val="17"/>
              </w:rPr>
              <w:t>Request the capability datasheet from the mill builder</w:t>
            </w:r>
          </w:p>
        </w:tc>
        <w:tc>
          <w:tcPr>
            <w:tcW w:w="2630" w:type="dxa"/>
          </w:tcPr>
          <w:p w14:paraId="612242E7" w14:textId="77777777" w:rsidR="008D68B2" w:rsidRDefault="00000000">
            <w:pPr>
              <w:spacing w:before="20" w:after="20"/>
            </w:pPr>
            <w:r>
              <w:rPr>
                <w:sz w:val="17"/>
              </w:rPr>
              <w:t>Maintenance / Engineering</w:t>
            </w:r>
          </w:p>
        </w:tc>
        <w:tc>
          <w:tcPr>
            <w:tcW w:w="2630" w:type="dxa"/>
          </w:tcPr>
          <w:p w14:paraId="7A6D701B" w14:textId="77777777" w:rsidR="008D68B2" w:rsidRDefault="00000000">
            <w:pPr>
              <w:spacing w:before="20" w:after="20"/>
            </w:pPr>
            <w:r>
              <w:rPr>
                <w:b/>
                <w:sz w:val="17"/>
              </w:rPr>
              <w:t>Immediate</w:t>
            </w:r>
            <w:r>
              <w:rPr>
                <w:sz w:val="17"/>
              </w:rPr>
              <w:t xml:space="preserve"> — likely the longest lead time</w:t>
            </w:r>
          </w:p>
        </w:tc>
      </w:tr>
      <w:tr w:rsidR="008D68B2" w14:paraId="077F1494" w14:textId="77777777">
        <w:trPr>
          <w:jc w:val="center"/>
        </w:trPr>
        <w:tc>
          <w:tcPr>
            <w:tcW w:w="2630" w:type="dxa"/>
          </w:tcPr>
          <w:p w14:paraId="726FFE99" w14:textId="77777777" w:rsidR="008D68B2" w:rsidRDefault="00000000">
            <w:pPr>
              <w:spacing w:before="20" w:after="20"/>
            </w:pPr>
            <w:r>
              <w:rPr>
                <w:sz w:val="17"/>
              </w:rPr>
              <w:t>3</w:t>
            </w:r>
          </w:p>
        </w:tc>
        <w:tc>
          <w:tcPr>
            <w:tcW w:w="2630" w:type="dxa"/>
          </w:tcPr>
          <w:p w14:paraId="4D871FEE" w14:textId="77777777" w:rsidR="008D68B2" w:rsidRDefault="00000000">
            <w:pPr>
              <w:spacing w:before="20" w:after="20"/>
            </w:pPr>
            <w:r>
              <w:rPr>
                <w:sz w:val="17"/>
              </w:rPr>
              <w:t>Assemble mechanical property data per alloy and temper</w:t>
            </w:r>
          </w:p>
        </w:tc>
        <w:tc>
          <w:tcPr>
            <w:tcW w:w="2630" w:type="dxa"/>
          </w:tcPr>
          <w:p w14:paraId="53E0BA1D" w14:textId="77777777" w:rsidR="008D68B2" w:rsidRDefault="00000000">
            <w:pPr>
              <w:spacing w:before="20" w:after="20"/>
            </w:pPr>
            <w:r>
              <w:rPr>
                <w:sz w:val="17"/>
              </w:rPr>
              <w:t>Process Engineering</w:t>
            </w:r>
          </w:p>
        </w:tc>
        <w:tc>
          <w:tcPr>
            <w:tcW w:w="2630" w:type="dxa"/>
          </w:tcPr>
          <w:p w14:paraId="6F50BD67" w14:textId="77777777" w:rsidR="008D68B2" w:rsidRDefault="00000000">
            <w:pPr>
              <w:spacing w:before="20" w:after="20"/>
            </w:pPr>
            <w:r>
              <w:rPr>
                <w:sz w:val="17"/>
              </w:rPr>
              <w:t>Week 1–2</w:t>
            </w:r>
          </w:p>
        </w:tc>
      </w:tr>
      <w:tr w:rsidR="008D68B2" w14:paraId="003B3EA1" w14:textId="77777777">
        <w:trPr>
          <w:jc w:val="center"/>
        </w:trPr>
        <w:tc>
          <w:tcPr>
            <w:tcW w:w="2630" w:type="dxa"/>
          </w:tcPr>
          <w:p w14:paraId="3145247E" w14:textId="77777777" w:rsidR="008D68B2" w:rsidRDefault="00000000">
            <w:pPr>
              <w:spacing w:before="20" w:after="20"/>
            </w:pPr>
            <w:r>
              <w:rPr>
                <w:sz w:val="17"/>
              </w:rPr>
              <w:t>4</w:t>
            </w:r>
          </w:p>
        </w:tc>
        <w:tc>
          <w:tcPr>
            <w:tcW w:w="2630" w:type="dxa"/>
          </w:tcPr>
          <w:p w14:paraId="4495CE7D" w14:textId="77777777" w:rsidR="008D68B2" w:rsidRDefault="00000000">
            <w:pPr>
              <w:spacing w:before="20" w:after="20"/>
            </w:pPr>
            <w:r>
              <w:rPr>
                <w:sz w:val="17"/>
              </w:rPr>
              <w:t>Confirm reduction limits, provisionally if necessary</w:t>
            </w:r>
          </w:p>
        </w:tc>
        <w:tc>
          <w:tcPr>
            <w:tcW w:w="2630" w:type="dxa"/>
          </w:tcPr>
          <w:p w14:paraId="421F6DA6" w14:textId="77777777" w:rsidR="008D68B2" w:rsidRDefault="00000000">
            <w:pPr>
              <w:spacing w:before="20" w:after="20"/>
            </w:pPr>
            <w:r>
              <w:rPr>
                <w:sz w:val="17"/>
              </w:rPr>
              <w:t>Process Engineering</w:t>
            </w:r>
          </w:p>
        </w:tc>
        <w:tc>
          <w:tcPr>
            <w:tcW w:w="2630" w:type="dxa"/>
          </w:tcPr>
          <w:p w14:paraId="4ABE43C8" w14:textId="77777777" w:rsidR="008D68B2" w:rsidRDefault="00000000">
            <w:pPr>
              <w:spacing w:before="20" w:after="20"/>
            </w:pPr>
            <w:r>
              <w:rPr>
                <w:sz w:val="17"/>
              </w:rPr>
              <w:t>Week 1–2</w:t>
            </w:r>
          </w:p>
        </w:tc>
      </w:tr>
      <w:tr w:rsidR="008D68B2" w14:paraId="5DA82C17" w14:textId="77777777">
        <w:trPr>
          <w:jc w:val="center"/>
        </w:trPr>
        <w:tc>
          <w:tcPr>
            <w:tcW w:w="2630" w:type="dxa"/>
          </w:tcPr>
          <w:p w14:paraId="7BDE5A56" w14:textId="77777777" w:rsidR="008D68B2" w:rsidRDefault="00000000">
            <w:pPr>
              <w:spacing w:before="20" w:after="20"/>
            </w:pPr>
            <w:r>
              <w:rPr>
                <w:sz w:val="17"/>
              </w:rPr>
              <w:t>5</w:t>
            </w:r>
          </w:p>
        </w:tc>
        <w:tc>
          <w:tcPr>
            <w:tcW w:w="2630" w:type="dxa"/>
          </w:tcPr>
          <w:p w14:paraId="1C3C89C2" w14:textId="77777777" w:rsidR="008D68B2" w:rsidRDefault="00000000">
            <w:pPr>
              <w:spacing w:before="20" w:after="20"/>
            </w:pPr>
            <w:r>
              <w:rPr>
                <w:sz w:val="17"/>
              </w:rPr>
              <w:t>Agree trial instrumentation for spread calibration</w:t>
            </w:r>
          </w:p>
        </w:tc>
        <w:tc>
          <w:tcPr>
            <w:tcW w:w="2630" w:type="dxa"/>
          </w:tcPr>
          <w:p w14:paraId="597DAAB8" w14:textId="77777777" w:rsidR="008D68B2" w:rsidRDefault="00000000">
            <w:pPr>
              <w:spacing w:before="20" w:after="20"/>
            </w:pPr>
            <w:r>
              <w:rPr>
                <w:sz w:val="17"/>
              </w:rPr>
              <w:t>Process Engineering / Operations</w:t>
            </w:r>
          </w:p>
        </w:tc>
        <w:tc>
          <w:tcPr>
            <w:tcW w:w="2630" w:type="dxa"/>
          </w:tcPr>
          <w:p w14:paraId="450B4D7A" w14:textId="77777777" w:rsidR="008D68B2" w:rsidRDefault="00000000">
            <w:pPr>
              <w:spacing w:before="20" w:after="20"/>
            </w:pPr>
            <w:r>
              <w:rPr>
                <w:sz w:val="17"/>
              </w:rPr>
              <w:t>Before trial production</w:t>
            </w:r>
          </w:p>
        </w:tc>
      </w:tr>
      <w:tr w:rsidR="008D68B2" w14:paraId="4F1446D1" w14:textId="77777777">
        <w:trPr>
          <w:jc w:val="center"/>
        </w:trPr>
        <w:tc>
          <w:tcPr>
            <w:tcW w:w="2630" w:type="dxa"/>
          </w:tcPr>
          <w:p w14:paraId="17B06857" w14:textId="77777777" w:rsidR="008D68B2" w:rsidRDefault="00000000">
            <w:pPr>
              <w:spacing w:before="20" w:after="20"/>
            </w:pPr>
            <w:r>
              <w:rPr>
                <w:sz w:val="17"/>
              </w:rPr>
              <w:t>6</w:t>
            </w:r>
          </w:p>
        </w:tc>
        <w:tc>
          <w:tcPr>
            <w:tcW w:w="2630" w:type="dxa"/>
          </w:tcPr>
          <w:p w14:paraId="659FA05A" w14:textId="77777777" w:rsidR="008D68B2" w:rsidRDefault="00000000">
            <w:pPr>
              <w:spacing w:before="20" w:after="20"/>
            </w:pPr>
            <w:r>
              <w:rPr>
                <w:sz w:val="17"/>
              </w:rPr>
              <w:t>Begin engine development against the agreed structure</w:t>
            </w:r>
          </w:p>
        </w:tc>
        <w:tc>
          <w:tcPr>
            <w:tcW w:w="2630" w:type="dxa"/>
          </w:tcPr>
          <w:p w14:paraId="37D7993A" w14:textId="77777777" w:rsidR="008D68B2" w:rsidRDefault="00000000">
            <w:pPr>
              <w:spacing w:before="20" w:after="20"/>
            </w:pPr>
            <w:r>
              <w:rPr>
                <w:sz w:val="17"/>
              </w:rPr>
              <w:t>Development</w:t>
            </w:r>
          </w:p>
        </w:tc>
        <w:tc>
          <w:tcPr>
            <w:tcW w:w="2630" w:type="dxa"/>
          </w:tcPr>
          <w:p w14:paraId="651E1B90" w14:textId="77777777" w:rsidR="008D68B2" w:rsidRDefault="00000000">
            <w:pPr>
              <w:spacing w:before="20" w:after="20"/>
            </w:pPr>
            <w:r>
              <w:rPr>
                <w:sz w:val="17"/>
              </w:rPr>
              <w:t>Parallel with 2–4</w:t>
            </w:r>
          </w:p>
        </w:tc>
      </w:tr>
      <w:tr w:rsidR="008D68B2" w14:paraId="630AED0A" w14:textId="77777777">
        <w:trPr>
          <w:jc w:val="center"/>
        </w:trPr>
        <w:tc>
          <w:tcPr>
            <w:tcW w:w="2630" w:type="dxa"/>
          </w:tcPr>
          <w:p w14:paraId="57EDA228" w14:textId="77777777" w:rsidR="008D68B2" w:rsidRDefault="00000000">
            <w:pPr>
              <w:spacing w:before="20" w:after="20"/>
            </w:pPr>
            <w:r>
              <w:rPr>
                <w:sz w:val="17"/>
              </w:rPr>
              <w:t>7</w:t>
            </w:r>
          </w:p>
        </w:tc>
        <w:tc>
          <w:tcPr>
            <w:tcW w:w="2630" w:type="dxa"/>
          </w:tcPr>
          <w:p w14:paraId="5272B764" w14:textId="77777777" w:rsidR="008D68B2" w:rsidRDefault="00000000">
            <w:pPr>
              <w:spacing w:before="20" w:after="20"/>
            </w:pPr>
            <w:r>
              <w:rPr>
                <w:sz w:val="17"/>
              </w:rPr>
              <w:t>Calibrate coefficients from first trial results</w:t>
            </w:r>
          </w:p>
        </w:tc>
        <w:tc>
          <w:tcPr>
            <w:tcW w:w="2630" w:type="dxa"/>
          </w:tcPr>
          <w:p w14:paraId="15F24F86" w14:textId="77777777" w:rsidR="008D68B2" w:rsidRDefault="00000000">
            <w:pPr>
              <w:spacing w:before="20" w:after="20"/>
            </w:pPr>
            <w:r>
              <w:rPr>
                <w:sz w:val="17"/>
              </w:rPr>
              <w:t>Process Engineering</w:t>
            </w:r>
          </w:p>
        </w:tc>
        <w:tc>
          <w:tcPr>
            <w:tcW w:w="2630" w:type="dxa"/>
          </w:tcPr>
          <w:p w14:paraId="0BE17324" w14:textId="77777777" w:rsidR="008D68B2" w:rsidRDefault="00000000">
            <w:pPr>
              <w:spacing w:before="20" w:after="20"/>
            </w:pPr>
            <w:r>
              <w:rPr>
                <w:sz w:val="17"/>
              </w:rPr>
              <w:t>Post-trial</w:t>
            </w:r>
          </w:p>
        </w:tc>
      </w:tr>
      <w:tr w:rsidR="008D68B2" w14:paraId="73043EB2" w14:textId="77777777">
        <w:trPr>
          <w:jc w:val="center"/>
        </w:trPr>
        <w:tc>
          <w:tcPr>
            <w:tcW w:w="2630" w:type="dxa"/>
          </w:tcPr>
          <w:p w14:paraId="353484FB" w14:textId="77777777" w:rsidR="008D68B2" w:rsidRDefault="00000000">
            <w:pPr>
              <w:spacing w:before="20" w:after="20"/>
            </w:pPr>
            <w:r>
              <w:rPr>
                <w:sz w:val="17"/>
              </w:rPr>
              <w:t>8</w:t>
            </w:r>
          </w:p>
        </w:tc>
        <w:tc>
          <w:tcPr>
            <w:tcW w:w="2630" w:type="dxa"/>
          </w:tcPr>
          <w:p w14:paraId="3ADE5DB0" w14:textId="77777777" w:rsidR="008D68B2" w:rsidRDefault="00000000">
            <w:pPr>
              <w:spacing w:before="20" w:after="20"/>
            </w:pPr>
            <w:r>
              <w:rPr>
                <w:sz w:val="17"/>
              </w:rPr>
              <w:t>Validate generated schedules against known-good manual schedules</w:t>
            </w:r>
          </w:p>
        </w:tc>
        <w:tc>
          <w:tcPr>
            <w:tcW w:w="2630" w:type="dxa"/>
          </w:tcPr>
          <w:p w14:paraId="7FBCEDDE" w14:textId="77777777" w:rsidR="008D68B2" w:rsidRDefault="00000000">
            <w:pPr>
              <w:spacing w:before="20" w:after="20"/>
            </w:pPr>
            <w:r>
              <w:rPr>
                <w:sz w:val="17"/>
              </w:rPr>
              <w:t>Process Engineering</w:t>
            </w:r>
          </w:p>
        </w:tc>
        <w:tc>
          <w:tcPr>
            <w:tcW w:w="2630" w:type="dxa"/>
          </w:tcPr>
          <w:p w14:paraId="0DFE620D" w14:textId="77777777" w:rsidR="008D68B2" w:rsidRDefault="00000000">
            <w:pPr>
              <w:spacing w:before="20" w:after="20"/>
            </w:pPr>
            <w:r>
              <w:rPr>
                <w:sz w:val="17"/>
              </w:rPr>
              <w:t>Pre-release</w:t>
            </w:r>
          </w:p>
        </w:tc>
      </w:tr>
    </w:tbl>
    <w:p w14:paraId="04E638CA" w14:textId="77777777" w:rsidR="008D68B2" w:rsidRDefault="008D68B2">
      <w:pPr>
        <w:spacing w:after="80"/>
      </w:pPr>
    </w:p>
    <w:p w14:paraId="0F1D5642" w14:textId="77777777" w:rsidR="008D68B2" w:rsidRDefault="00000000">
      <w:pPr>
        <w:pBdr>
          <w:left w:val="single" w:sz="18" w:space="8" w:color="2E74B5"/>
        </w:pBdr>
        <w:shd w:val="clear" w:color="auto" w:fill="FFF2CC"/>
        <w:spacing w:before="120" w:after="40"/>
        <w:ind w:left="230"/>
      </w:pPr>
      <w:r>
        <w:rPr>
          <w:b/>
          <w:sz w:val="19"/>
        </w:rPr>
        <w:t>Step 8 is the strongest available validation.</w:t>
      </w:r>
      <w:r>
        <w:rPr>
          <w:sz w:val="19"/>
        </w:rPr>
        <w:t xml:space="preserve"> Running the engine against products you have already made successfully, and comparing its output to the schedules your engineers wrote by hand, tests the whole calculation chain against known-good answers. Where they agree, confidence is earned. Where they differ, either the engine or an assumption is wrong — and either way something valuable is learned. We recommend assembling a set of historical schedules for this purpose.</w:t>
      </w:r>
    </w:p>
    <w:p w14:paraId="7382D048" w14:textId="77777777" w:rsidR="008D68B2" w:rsidRDefault="008D68B2">
      <w:pPr>
        <w:spacing w:after="80"/>
      </w:pPr>
    </w:p>
    <w:p w14:paraId="7C7D3DBC" w14:textId="77777777" w:rsidR="008D68B2" w:rsidRDefault="00000000">
      <w:pPr>
        <w:pStyle w:val="Heading1"/>
      </w:pPr>
      <w:bookmarkStart w:id="102" w:name="_Toc236951393"/>
      <w:r>
        <w:rPr>
          <w:b w:val="0"/>
        </w:rPr>
        <w:t>13. Future Enhancements</w:t>
      </w:r>
      <w:bookmarkEnd w:id="102"/>
    </w:p>
    <w:p w14:paraId="6BB63E92" w14:textId="77777777" w:rsidR="008D68B2" w:rsidRDefault="00000000">
      <w:pPr>
        <w:spacing w:after="100"/>
      </w:pPr>
      <w:r>
        <w:rPr>
          <w:sz w:val="19"/>
        </w:rPr>
        <w:t>Post-go-live capabilities, listed for direction only. None is proposed for the initial release.</w:t>
      </w:r>
    </w:p>
    <w:p w14:paraId="498B48D2" w14:textId="77777777" w:rsidR="008D68B2" w:rsidRDefault="00000000">
      <w:pPr>
        <w:spacing w:after="100"/>
      </w:pPr>
      <w:r>
        <w:rPr>
          <w:b/>
          <w:sz w:val="19"/>
        </w:rPr>
        <w:t>Automatic optimisation.</w:t>
      </w:r>
      <w:r>
        <w:rPr>
          <w:sz w:val="19"/>
        </w:rPr>
        <w:t xml:space="preserve"> With coefficients calibrated, the engine could search feasible schedules against an objective — minimum passes, minimum energy, maximum tooling life — rather than applying a fixed distribution rule.</w:t>
      </w:r>
    </w:p>
    <w:p w14:paraId="7F757BC6" w14:textId="77777777" w:rsidR="008D68B2" w:rsidRDefault="00000000">
      <w:pPr>
        <w:spacing w:after="100"/>
      </w:pPr>
      <w:r>
        <w:rPr>
          <w:b/>
          <w:sz w:val="19"/>
        </w:rPr>
        <w:t>SPC feedback integration.</w:t>
      </w:r>
      <w:r>
        <w:rPr>
          <w:sz w:val="19"/>
        </w:rPr>
        <w:t xml:space="preserve"> Measured gauge and width from production, fed back automatically, would refine spread coefficients and mill spring characteristics continuously rather than at discrete calibration events.</w:t>
      </w:r>
    </w:p>
    <w:p w14:paraId="591A52D0" w14:textId="77777777" w:rsidR="008D68B2" w:rsidRDefault="00000000">
      <w:pPr>
        <w:spacing w:after="100"/>
      </w:pPr>
      <w:r>
        <w:rPr>
          <w:b/>
          <w:sz w:val="19"/>
        </w:rPr>
        <w:t>Historical schedule learning.</w:t>
      </w:r>
      <w:r>
        <w:rPr>
          <w:sz w:val="19"/>
        </w:rPr>
        <w:t xml:space="preserve"> Analysing which schedules produced good material and which produced rejections would surface patterns that no formula captures — particular alloy and dimension combinations that consistently run better under a specific configuration.</w:t>
      </w:r>
    </w:p>
    <w:p w14:paraId="61E7E760" w14:textId="77777777" w:rsidR="008D68B2" w:rsidRDefault="00000000">
      <w:pPr>
        <w:spacing w:after="100"/>
      </w:pPr>
      <w:r>
        <w:rPr>
          <w:b/>
          <w:sz w:val="19"/>
        </w:rPr>
        <w:t>Predictive quality analysis.</w:t>
      </w:r>
      <w:r>
        <w:rPr>
          <w:sz w:val="19"/>
        </w:rPr>
        <w:t xml:space="preserve"> With sufficient history, the engine could estimate the probability that a proposed schedule delivers within tolerance, letting engineering see risk before committing material.</w:t>
      </w:r>
    </w:p>
    <w:p w14:paraId="18A44AB5" w14:textId="77777777" w:rsidR="008D68B2" w:rsidRDefault="00000000">
      <w:pPr>
        <w:spacing w:after="100"/>
      </w:pPr>
      <w:r>
        <w:rPr>
          <w:b/>
          <w:sz w:val="19"/>
        </w:rPr>
        <w:t>AI-assisted generation.</w:t>
      </w:r>
      <w:r>
        <w:rPr>
          <w:sz w:val="19"/>
        </w:rPr>
        <w:t xml:space="preserve"> Models trained on the plant's own production history could propose starting points for novel products, always subject to the same engineering validation and approval gate. This complements the physics-based engine; it does not replace it.</w:t>
      </w:r>
    </w:p>
    <w:p w14:paraId="71D2CCC1" w14:textId="77777777" w:rsidR="008D68B2" w:rsidRDefault="00000000">
      <w:pPr>
        <w:spacing w:after="100"/>
      </w:pPr>
      <w:r>
        <w:rPr>
          <w:b/>
          <w:sz w:val="19"/>
        </w:rPr>
        <w:t>Digital twin simulation.</w:t>
      </w:r>
      <w:r>
        <w:rPr>
          <w:sz w:val="19"/>
        </w:rPr>
        <w:t xml:space="preserve"> A process model could simulate a schedule before running it, predicting force, power, temperature, and dimensional outcome — valuable for new products where trial material is expensive.</w:t>
      </w:r>
    </w:p>
    <w:p w14:paraId="3F06017F" w14:textId="77777777" w:rsidR="008D68B2" w:rsidRDefault="00000000">
      <w:pPr>
        <w:spacing w:after="100"/>
      </w:pPr>
      <w:r>
        <w:rPr>
          <w:b/>
          <w:sz w:val="19"/>
        </w:rPr>
        <w:t>MES / ERP integration.</w:t>
      </w:r>
      <w:r>
        <w:rPr>
          <w:sz w:val="19"/>
        </w:rPr>
        <w:t xml:space="preserve"> Schedule generation triggered directly from order entry, with feasibility and capability confirmed at quotation rather than discovered at production.</w:t>
      </w:r>
    </w:p>
    <w:p w14:paraId="647448DD" w14:textId="77777777" w:rsidR="008D68B2" w:rsidRDefault="00000000">
      <w:pPr>
        <w:pStyle w:val="Heading1"/>
      </w:pPr>
      <w:bookmarkStart w:id="103" w:name="_Toc236951394"/>
      <w:r>
        <w:rPr>
          <w:b w:val="0"/>
        </w:rPr>
        <w:lastRenderedPageBreak/>
        <w:t>Client Sign-off Checklist</w:t>
      </w:r>
      <w:bookmarkEnd w:id="103"/>
    </w:p>
    <w:p w14:paraId="5C1C3D6B" w14:textId="77777777" w:rsidR="008D68B2" w:rsidRDefault="00000000">
      <w:pPr>
        <w:spacing w:after="100"/>
      </w:pPr>
      <w:r>
        <w:rPr>
          <w:sz w:val="19"/>
        </w:rPr>
        <w:t>Consolidated list of every decision and data item required to proceed. Please complete and return.</w:t>
      </w:r>
    </w:p>
    <w:p w14:paraId="426D2ABB" w14:textId="77777777" w:rsidR="008D68B2" w:rsidRDefault="00000000">
      <w:pPr>
        <w:pStyle w:val="Heading2"/>
      </w:pPr>
      <w:bookmarkStart w:id="104" w:name="_Toc236951395"/>
      <w:r>
        <w:rPr>
          <w:b w:val="0"/>
        </w:rPr>
        <w:t>Part A — Data Items (Section 9)</w:t>
      </w:r>
      <w:bookmarkEnd w:id="104"/>
    </w:p>
    <w:tbl>
      <w:tblPr>
        <w:tblStyle w:val="TableGrid"/>
        <w:tblW w:w="0" w:type="auto"/>
        <w:jc w:val="center"/>
        <w:tblLook w:val="04A0" w:firstRow="1" w:lastRow="0" w:firstColumn="1" w:lastColumn="0" w:noHBand="0" w:noVBand="1"/>
      </w:tblPr>
      <w:tblGrid>
        <w:gridCol w:w="1503"/>
        <w:gridCol w:w="1503"/>
        <w:gridCol w:w="1503"/>
        <w:gridCol w:w="1503"/>
        <w:gridCol w:w="1503"/>
        <w:gridCol w:w="1503"/>
        <w:gridCol w:w="1503"/>
      </w:tblGrid>
      <w:tr w:rsidR="008D68B2" w14:paraId="0168952C" w14:textId="77777777">
        <w:trPr>
          <w:tblHeader/>
          <w:jc w:val="center"/>
        </w:trPr>
        <w:tc>
          <w:tcPr>
            <w:tcW w:w="1503" w:type="dxa"/>
            <w:shd w:val="clear" w:color="auto" w:fill="D9E2F3"/>
          </w:tcPr>
          <w:p w14:paraId="710D213F" w14:textId="77777777" w:rsidR="008D68B2" w:rsidRDefault="00000000">
            <w:pPr>
              <w:spacing w:before="20" w:after="20"/>
            </w:pPr>
            <w:r>
              <w:rPr>
                <w:b/>
                <w:sz w:val="17"/>
              </w:rPr>
              <w:t>ID</w:t>
            </w:r>
          </w:p>
        </w:tc>
        <w:tc>
          <w:tcPr>
            <w:tcW w:w="1503" w:type="dxa"/>
            <w:shd w:val="clear" w:color="auto" w:fill="D9E2F3"/>
          </w:tcPr>
          <w:p w14:paraId="1FC15B82" w14:textId="77777777" w:rsidR="008D68B2" w:rsidRDefault="00000000">
            <w:pPr>
              <w:spacing w:before="20" w:after="20"/>
            </w:pPr>
            <w:r>
              <w:rPr>
                <w:b/>
                <w:sz w:val="17"/>
              </w:rPr>
              <w:t>Item</w:t>
            </w:r>
          </w:p>
        </w:tc>
        <w:tc>
          <w:tcPr>
            <w:tcW w:w="1503" w:type="dxa"/>
            <w:shd w:val="clear" w:color="auto" w:fill="D9E2F3"/>
          </w:tcPr>
          <w:p w14:paraId="57E05A2D" w14:textId="77777777" w:rsidR="008D68B2" w:rsidRDefault="00000000">
            <w:pPr>
              <w:spacing w:before="20" w:after="20"/>
            </w:pPr>
            <w:r>
              <w:rPr>
                <w:b/>
                <w:sz w:val="17"/>
              </w:rPr>
              <w:t>Priority</w:t>
            </w:r>
          </w:p>
        </w:tc>
        <w:tc>
          <w:tcPr>
            <w:tcW w:w="1503" w:type="dxa"/>
            <w:shd w:val="clear" w:color="auto" w:fill="D9E2F3"/>
          </w:tcPr>
          <w:p w14:paraId="54F042EB" w14:textId="77777777" w:rsidR="008D68B2" w:rsidRDefault="00000000">
            <w:pPr>
              <w:spacing w:before="20" w:after="20"/>
            </w:pPr>
            <w:r>
              <w:rPr>
                <w:b/>
                <w:sz w:val="17"/>
              </w:rPr>
              <w:t>Owner</w:t>
            </w:r>
          </w:p>
        </w:tc>
        <w:tc>
          <w:tcPr>
            <w:tcW w:w="1503" w:type="dxa"/>
            <w:shd w:val="clear" w:color="auto" w:fill="D9E2F3"/>
          </w:tcPr>
          <w:p w14:paraId="204411A8" w14:textId="77777777" w:rsidR="008D68B2" w:rsidRDefault="00000000">
            <w:pPr>
              <w:spacing w:before="20" w:after="20"/>
            </w:pPr>
            <w:r>
              <w:rPr>
                <w:b/>
                <w:sz w:val="17"/>
              </w:rPr>
              <w:t>Due</w:t>
            </w:r>
          </w:p>
        </w:tc>
        <w:tc>
          <w:tcPr>
            <w:tcW w:w="1503" w:type="dxa"/>
            <w:shd w:val="clear" w:color="auto" w:fill="D9E2F3"/>
          </w:tcPr>
          <w:p w14:paraId="6E661D2A" w14:textId="77777777" w:rsidR="008D68B2" w:rsidRDefault="00000000">
            <w:pPr>
              <w:spacing w:before="20" w:after="20"/>
            </w:pPr>
            <w:r>
              <w:rPr>
                <w:b/>
                <w:sz w:val="17"/>
              </w:rPr>
              <w:t>Response received</w:t>
            </w:r>
          </w:p>
        </w:tc>
        <w:tc>
          <w:tcPr>
            <w:tcW w:w="1503" w:type="dxa"/>
            <w:shd w:val="clear" w:color="auto" w:fill="D9E2F3"/>
          </w:tcPr>
          <w:p w14:paraId="5E79CADE" w14:textId="77777777" w:rsidR="008D68B2" w:rsidRDefault="00000000">
            <w:pPr>
              <w:spacing w:before="20" w:after="20"/>
            </w:pPr>
            <w:r>
              <w:rPr>
                <w:b/>
                <w:sz w:val="17"/>
              </w:rPr>
              <w:t>Approved</w:t>
            </w:r>
          </w:p>
        </w:tc>
      </w:tr>
      <w:tr w:rsidR="008D68B2" w14:paraId="6410E795" w14:textId="77777777">
        <w:trPr>
          <w:jc w:val="center"/>
        </w:trPr>
        <w:tc>
          <w:tcPr>
            <w:tcW w:w="1503" w:type="dxa"/>
          </w:tcPr>
          <w:p w14:paraId="242F6964" w14:textId="77777777" w:rsidR="008D68B2" w:rsidRDefault="00000000">
            <w:pPr>
              <w:spacing w:before="20" w:after="20"/>
            </w:pPr>
            <w:r>
              <w:rPr>
                <w:sz w:val="17"/>
              </w:rPr>
              <w:t>PSG-D01</w:t>
            </w:r>
          </w:p>
        </w:tc>
        <w:tc>
          <w:tcPr>
            <w:tcW w:w="1503" w:type="dxa"/>
          </w:tcPr>
          <w:p w14:paraId="49EAE1D8" w14:textId="77777777" w:rsidR="008D68B2" w:rsidRDefault="00000000">
            <w:pPr>
              <w:spacing w:before="20" w:after="20"/>
            </w:pPr>
            <w:r>
              <w:rPr>
                <w:sz w:val="17"/>
              </w:rPr>
              <w:t>Max area reduction per drawing pass, per alloy</w:t>
            </w:r>
          </w:p>
        </w:tc>
        <w:tc>
          <w:tcPr>
            <w:tcW w:w="1503" w:type="dxa"/>
          </w:tcPr>
          <w:p w14:paraId="52E6E981" w14:textId="77777777" w:rsidR="008D68B2" w:rsidRDefault="00000000">
            <w:pPr>
              <w:spacing w:before="20" w:after="20"/>
            </w:pPr>
            <w:r>
              <w:rPr>
                <w:b/>
                <w:sz w:val="17"/>
              </w:rPr>
              <w:t>High</w:t>
            </w:r>
          </w:p>
        </w:tc>
        <w:tc>
          <w:tcPr>
            <w:tcW w:w="1503" w:type="dxa"/>
          </w:tcPr>
          <w:p w14:paraId="7F98EDB3" w14:textId="77777777" w:rsidR="008D68B2" w:rsidRDefault="008D68B2">
            <w:pPr>
              <w:spacing w:before="20" w:after="20"/>
            </w:pPr>
          </w:p>
        </w:tc>
        <w:tc>
          <w:tcPr>
            <w:tcW w:w="1503" w:type="dxa"/>
          </w:tcPr>
          <w:p w14:paraId="28E3E530" w14:textId="77777777" w:rsidR="008D68B2" w:rsidRDefault="008D68B2">
            <w:pPr>
              <w:spacing w:before="20" w:after="20"/>
            </w:pPr>
          </w:p>
        </w:tc>
        <w:tc>
          <w:tcPr>
            <w:tcW w:w="1503" w:type="dxa"/>
          </w:tcPr>
          <w:p w14:paraId="49DC3156" w14:textId="77777777" w:rsidR="008D68B2" w:rsidRDefault="00000000">
            <w:pPr>
              <w:spacing w:before="20" w:after="20"/>
            </w:pPr>
            <w:r>
              <w:rPr>
                <w:sz w:val="17"/>
              </w:rPr>
              <w:t>☐</w:t>
            </w:r>
          </w:p>
        </w:tc>
        <w:tc>
          <w:tcPr>
            <w:tcW w:w="1503" w:type="dxa"/>
          </w:tcPr>
          <w:p w14:paraId="1F5D9459" w14:textId="77777777" w:rsidR="008D68B2" w:rsidRDefault="00000000">
            <w:pPr>
              <w:spacing w:before="20" w:after="20"/>
            </w:pPr>
            <w:r>
              <w:rPr>
                <w:sz w:val="17"/>
              </w:rPr>
              <w:t>☐</w:t>
            </w:r>
          </w:p>
        </w:tc>
      </w:tr>
      <w:tr w:rsidR="008D68B2" w14:paraId="2D74F46F" w14:textId="77777777">
        <w:trPr>
          <w:jc w:val="center"/>
        </w:trPr>
        <w:tc>
          <w:tcPr>
            <w:tcW w:w="1503" w:type="dxa"/>
          </w:tcPr>
          <w:p w14:paraId="77912361" w14:textId="77777777" w:rsidR="008D68B2" w:rsidRDefault="00000000">
            <w:pPr>
              <w:spacing w:before="20" w:after="20"/>
            </w:pPr>
            <w:r>
              <w:rPr>
                <w:sz w:val="17"/>
              </w:rPr>
              <w:t>PSG-D02</w:t>
            </w:r>
          </w:p>
        </w:tc>
        <w:tc>
          <w:tcPr>
            <w:tcW w:w="1503" w:type="dxa"/>
          </w:tcPr>
          <w:p w14:paraId="160741CB" w14:textId="77777777" w:rsidR="008D68B2" w:rsidRDefault="00000000">
            <w:pPr>
              <w:spacing w:before="20" w:after="20"/>
            </w:pPr>
            <w:r>
              <w:rPr>
                <w:sz w:val="17"/>
              </w:rPr>
              <w:t>Max/min draft per rolling stand</w:t>
            </w:r>
          </w:p>
        </w:tc>
        <w:tc>
          <w:tcPr>
            <w:tcW w:w="1503" w:type="dxa"/>
          </w:tcPr>
          <w:p w14:paraId="2F73BE79" w14:textId="77777777" w:rsidR="008D68B2" w:rsidRDefault="00000000">
            <w:pPr>
              <w:spacing w:before="20" w:after="20"/>
            </w:pPr>
            <w:r>
              <w:rPr>
                <w:b/>
                <w:sz w:val="17"/>
              </w:rPr>
              <w:t>High</w:t>
            </w:r>
          </w:p>
        </w:tc>
        <w:tc>
          <w:tcPr>
            <w:tcW w:w="1503" w:type="dxa"/>
          </w:tcPr>
          <w:p w14:paraId="065EE481" w14:textId="77777777" w:rsidR="008D68B2" w:rsidRDefault="008D68B2">
            <w:pPr>
              <w:spacing w:before="20" w:after="20"/>
            </w:pPr>
          </w:p>
        </w:tc>
        <w:tc>
          <w:tcPr>
            <w:tcW w:w="1503" w:type="dxa"/>
          </w:tcPr>
          <w:p w14:paraId="0170D35A" w14:textId="77777777" w:rsidR="008D68B2" w:rsidRDefault="008D68B2">
            <w:pPr>
              <w:spacing w:before="20" w:after="20"/>
            </w:pPr>
          </w:p>
        </w:tc>
        <w:tc>
          <w:tcPr>
            <w:tcW w:w="1503" w:type="dxa"/>
          </w:tcPr>
          <w:p w14:paraId="6068D6CB" w14:textId="77777777" w:rsidR="008D68B2" w:rsidRDefault="00000000">
            <w:pPr>
              <w:spacing w:before="20" w:after="20"/>
            </w:pPr>
            <w:r>
              <w:rPr>
                <w:sz w:val="17"/>
              </w:rPr>
              <w:t>☐</w:t>
            </w:r>
          </w:p>
        </w:tc>
        <w:tc>
          <w:tcPr>
            <w:tcW w:w="1503" w:type="dxa"/>
          </w:tcPr>
          <w:p w14:paraId="3105254E" w14:textId="77777777" w:rsidR="008D68B2" w:rsidRDefault="00000000">
            <w:pPr>
              <w:spacing w:before="20" w:after="20"/>
            </w:pPr>
            <w:r>
              <w:rPr>
                <w:sz w:val="17"/>
              </w:rPr>
              <w:t>☐</w:t>
            </w:r>
          </w:p>
        </w:tc>
      </w:tr>
      <w:tr w:rsidR="008D68B2" w14:paraId="35ED2CD4" w14:textId="77777777">
        <w:trPr>
          <w:jc w:val="center"/>
        </w:trPr>
        <w:tc>
          <w:tcPr>
            <w:tcW w:w="1503" w:type="dxa"/>
          </w:tcPr>
          <w:p w14:paraId="7AD20AA8" w14:textId="77777777" w:rsidR="008D68B2" w:rsidRDefault="00000000">
            <w:pPr>
              <w:spacing w:before="20" w:after="20"/>
            </w:pPr>
            <w:r>
              <w:rPr>
                <w:sz w:val="17"/>
              </w:rPr>
              <w:t>PSG-D03</w:t>
            </w:r>
          </w:p>
        </w:tc>
        <w:tc>
          <w:tcPr>
            <w:tcW w:w="1503" w:type="dxa"/>
          </w:tcPr>
          <w:p w14:paraId="66EFC20B" w14:textId="77777777" w:rsidR="008D68B2" w:rsidRDefault="00000000">
            <w:pPr>
              <w:spacing w:before="20" w:after="20"/>
            </w:pPr>
            <w:r>
              <w:rPr>
                <w:sz w:val="17"/>
              </w:rPr>
              <w:t>Mechanical property data per alloy and temper</w:t>
            </w:r>
          </w:p>
        </w:tc>
        <w:tc>
          <w:tcPr>
            <w:tcW w:w="1503" w:type="dxa"/>
          </w:tcPr>
          <w:p w14:paraId="16F4194F" w14:textId="77777777" w:rsidR="008D68B2" w:rsidRDefault="00000000">
            <w:pPr>
              <w:spacing w:before="20" w:after="20"/>
            </w:pPr>
            <w:r>
              <w:rPr>
                <w:b/>
                <w:sz w:val="17"/>
              </w:rPr>
              <w:t>High</w:t>
            </w:r>
          </w:p>
        </w:tc>
        <w:tc>
          <w:tcPr>
            <w:tcW w:w="1503" w:type="dxa"/>
          </w:tcPr>
          <w:p w14:paraId="2D7BA219" w14:textId="77777777" w:rsidR="008D68B2" w:rsidRDefault="008D68B2">
            <w:pPr>
              <w:spacing w:before="20" w:after="20"/>
            </w:pPr>
          </w:p>
        </w:tc>
        <w:tc>
          <w:tcPr>
            <w:tcW w:w="1503" w:type="dxa"/>
          </w:tcPr>
          <w:p w14:paraId="7B066DF9" w14:textId="77777777" w:rsidR="008D68B2" w:rsidRDefault="008D68B2">
            <w:pPr>
              <w:spacing w:before="20" w:after="20"/>
            </w:pPr>
          </w:p>
        </w:tc>
        <w:tc>
          <w:tcPr>
            <w:tcW w:w="1503" w:type="dxa"/>
          </w:tcPr>
          <w:p w14:paraId="40B5E1F1" w14:textId="77777777" w:rsidR="008D68B2" w:rsidRDefault="00000000">
            <w:pPr>
              <w:spacing w:before="20" w:after="20"/>
            </w:pPr>
            <w:r>
              <w:rPr>
                <w:sz w:val="17"/>
              </w:rPr>
              <w:t>☐</w:t>
            </w:r>
          </w:p>
        </w:tc>
        <w:tc>
          <w:tcPr>
            <w:tcW w:w="1503" w:type="dxa"/>
          </w:tcPr>
          <w:p w14:paraId="1CA9B764" w14:textId="77777777" w:rsidR="008D68B2" w:rsidRDefault="00000000">
            <w:pPr>
              <w:spacing w:before="20" w:after="20"/>
            </w:pPr>
            <w:r>
              <w:rPr>
                <w:sz w:val="17"/>
              </w:rPr>
              <w:t>☐</w:t>
            </w:r>
          </w:p>
        </w:tc>
      </w:tr>
      <w:tr w:rsidR="008D68B2" w14:paraId="60591CAB" w14:textId="77777777">
        <w:trPr>
          <w:jc w:val="center"/>
        </w:trPr>
        <w:tc>
          <w:tcPr>
            <w:tcW w:w="1503" w:type="dxa"/>
          </w:tcPr>
          <w:p w14:paraId="66DD8F04" w14:textId="77777777" w:rsidR="008D68B2" w:rsidRDefault="00000000">
            <w:pPr>
              <w:spacing w:before="20" w:after="20"/>
            </w:pPr>
            <w:r>
              <w:rPr>
                <w:sz w:val="17"/>
              </w:rPr>
              <w:t>PSG-D07</w:t>
            </w:r>
          </w:p>
        </w:tc>
        <w:tc>
          <w:tcPr>
            <w:tcW w:w="1503" w:type="dxa"/>
          </w:tcPr>
          <w:p w14:paraId="5CC469AA" w14:textId="77777777" w:rsidR="008D68B2" w:rsidRDefault="00000000">
            <w:pPr>
              <w:spacing w:before="20" w:after="20"/>
            </w:pPr>
            <w:r>
              <w:rPr>
                <w:sz w:val="17"/>
              </w:rPr>
              <w:t>Cold work threshold requiring anneal</w:t>
            </w:r>
          </w:p>
        </w:tc>
        <w:tc>
          <w:tcPr>
            <w:tcW w:w="1503" w:type="dxa"/>
          </w:tcPr>
          <w:p w14:paraId="76167718" w14:textId="77777777" w:rsidR="008D68B2" w:rsidRDefault="00000000">
            <w:pPr>
              <w:spacing w:before="20" w:after="20"/>
            </w:pPr>
            <w:r>
              <w:rPr>
                <w:b/>
                <w:sz w:val="17"/>
              </w:rPr>
              <w:t>High</w:t>
            </w:r>
          </w:p>
        </w:tc>
        <w:tc>
          <w:tcPr>
            <w:tcW w:w="1503" w:type="dxa"/>
          </w:tcPr>
          <w:p w14:paraId="56E3D9D7" w14:textId="77777777" w:rsidR="008D68B2" w:rsidRDefault="008D68B2">
            <w:pPr>
              <w:spacing w:before="20" w:after="20"/>
            </w:pPr>
          </w:p>
        </w:tc>
        <w:tc>
          <w:tcPr>
            <w:tcW w:w="1503" w:type="dxa"/>
          </w:tcPr>
          <w:p w14:paraId="7E28EC56" w14:textId="77777777" w:rsidR="008D68B2" w:rsidRDefault="008D68B2">
            <w:pPr>
              <w:spacing w:before="20" w:after="20"/>
            </w:pPr>
          </w:p>
        </w:tc>
        <w:tc>
          <w:tcPr>
            <w:tcW w:w="1503" w:type="dxa"/>
          </w:tcPr>
          <w:p w14:paraId="02FF9A47" w14:textId="77777777" w:rsidR="008D68B2" w:rsidRDefault="00000000">
            <w:pPr>
              <w:spacing w:before="20" w:after="20"/>
            </w:pPr>
            <w:r>
              <w:rPr>
                <w:sz w:val="17"/>
              </w:rPr>
              <w:t>☐</w:t>
            </w:r>
          </w:p>
        </w:tc>
        <w:tc>
          <w:tcPr>
            <w:tcW w:w="1503" w:type="dxa"/>
          </w:tcPr>
          <w:p w14:paraId="22CE5329" w14:textId="77777777" w:rsidR="008D68B2" w:rsidRDefault="00000000">
            <w:pPr>
              <w:spacing w:before="20" w:after="20"/>
            </w:pPr>
            <w:r>
              <w:rPr>
                <w:sz w:val="17"/>
              </w:rPr>
              <w:t>☐</w:t>
            </w:r>
          </w:p>
        </w:tc>
      </w:tr>
      <w:tr w:rsidR="008D68B2" w14:paraId="237E31B8" w14:textId="77777777">
        <w:trPr>
          <w:jc w:val="center"/>
        </w:trPr>
        <w:tc>
          <w:tcPr>
            <w:tcW w:w="1503" w:type="dxa"/>
          </w:tcPr>
          <w:p w14:paraId="55ADB59E" w14:textId="77777777" w:rsidR="008D68B2" w:rsidRDefault="00000000">
            <w:pPr>
              <w:spacing w:before="20" w:after="20"/>
            </w:pPr>
            <w:r>
              <w:rPr>
                <w:sz w:val="17"/>
              </w:rPr>
              <w:t>PSG-D08</w:t>
            </w:r>
          </w:p>
        </w:tc>
        <w:tc>
          <w:tcPr>
            <w:tcW w:w="1503" w:type="dxa"/>
          </w:tcPr>
          <w:p w14:paraId="041D6504" w14:textId="77777777" w:rsidR="008D68B2" w:rsidRDefault="00000000">
            <w:pPr>
              <w:spacing w:before="20" w:after="20"/>
            </w:pPr>
            <w:r>
              <w:rPr>
                <w:sz w:val="17"/>
              </w:rPr>
              <w:t>Spread behaviour, round→flat and flat→flat</w:t>
            </w:r>
          </w:p>
        </w:tc>
        <w:tc>
          <w:tcPr>
            <w:tcW w:w="1503" w:type="dxa"/>
          </w:tcPr>
          <w:p w14:paraId="76B8EC2B" w14:textId="77777777" w:rsidR="008D68B2" w:rsidRDefault="00000000">
            <w:pPr>
              <w:spacing w:before="20" w:after="20"/>
            </w:pPr>
            <w:r>
              <w:rPr>
                <w:b/>
                <w:sz w:val="17"/>
              </w:rPr>
              <w:t>High</w:t>
            </w:r>
          </w:p>
        </w:tc>
        <w:tc>
          <w:tcPr>
            <w:tcW w:w="1503" w:type="dxa"/>
          </w:tcPr>
          <w:p w14:paraId="2F4923C9" w14:textId="77777777" w:rsidR="008D68B2" w:rsidRDefault="008D68B2">
            <w:pPr>
              <w:spacing w:before="20" w:after="20"/>
            </w:pPr>
          </w:p>
        </w:tc>
        <w:tc>
          <w:tcPr>
            <w:tcW w:w="1503" w:type="dxa"/>
          </w:tcPr>
          <w:p w14:paraId="23EE9ABB" w14:textId="77777777" w:rsidR="008D68B2" w:rsidRDefault="008D68B2">
            <w:pPr>
              <w:spacing w:before="20" w:after="20"/>
            </w:pPr>
          </w:p>
        </w:tc>
        <w:tc>
          <w:tcPr>
            <w:tcW w:w="1503" w:type="dxa"/>
          </w:tcPr>
          <w:p w14:paraId="13B2C111" w14:textId="77777777" w:rsidR="008D68B2" w:rsidRDefault="00000000">
            <w:pPr>
              <w:spacing w:before="20" w:after="20"/>
            </w:pPr>
            <w:r>
              <w:rPr>
                <w:sz w:val="17"/>
              </w:rPr>
              <w:t>☐</w:t>
            </w:r>
          </w:p>
        </w:tc>
        <w:tc>
          <w:tcPr>
            <w:tcW w:w="1503" w:type="dxa"/>
          </w:tcPr>
          <w:p w14:paraId="4BA56771" w14:textId="77777777" w:rsidR="008D68B2" w:rsidRDefault="00000000">
            <w:pPr>
              <w:spacing w:before="20" w:after="20"/>
            </w:pPr>
            <w:r>
              <w:rPr>
                <w:sz w:val="17"/>
              </w:rPr>
              <w:t>☐</w:t>
            </w:r>
          </w:p>
        </w:tc>
      </w:tr>
      <w:tr w:rsidR="008D68B2" w14:paraId="0E362892" w14:textId="77777777">
        <w:trPr>
          <w:jc w:val="center"/>
        </w:trPr>
        <w:tc>
          <w:tcPr>
            <w:tcW w:w="1503" w:type="dxa"/>
          </w:tcPr>
          <w:p w14:paraId="3B462740" w14:textId="77777777" w:rsidR="008D68B2" w:rsidRDefault="00000000">
            <w:pPr>
              <w:spacing w:before="20" w:after="20"/>
            </w:pPr>
            <w:r>
              <w:rPr>
                <w:sz w:val="17"/>
              </w:rPr>
              <w:t>PSG-D24</w:t>
            </w:r>
          </w:p>
        </w:tc>
        <w:tc>
          <w:tcPr>
            <w:tcW w:w="1503" w:type="dxa"/>
          </w:tcPr>
          <w:p w14:paraId="0D5CA010" w14:textId="77777777" w:rsidR="008D68B2" w:rsidRDefault="00000000">
            <w:pPr>
              <w:spacing w:before="20" w:after="20"/>
            </w:pPr>
            <w:r>
              <w:rPr>
                <w:sz w:val="17"/>
              </w:rPr>
              <w:t>Maximum width reduction per edger pass</w:t>
            </w:r>
          </w:p>
        </w:tc>
        <w:tc>
          <w:tcPr>
            <w:tcW w:w="1503" w:type="dxa"/>
          </w:tcPr>
          <w:p w14:paraId="3575492D" w14:textId="77777777" w:rsidR="008D68B2" w:rsidRDefault="00000000">
            <w:pPr>
              <w:spacing w:before="20" w:after="20"/>
            </w:pPr>
            <w:r>
              <w:rPr>
                <w:b/>
                <w:sz w:val="17"/>
              </w:rPr>
              <w:t>High</w:t>
            </w:r>
          </w:p>
        </w:tc>
        <w:tc>
          <w:tcPr>
            <w:tcW w:w="1503" w:type="dxa"/>
          </w:tcPr>
          <w:p w14:paraId="6F850223" w14:textId="77777777" w:rsidR="008D68B2" w:rsidRDefault="008D68B2">
            <w:pPr>
              <w:spacing w:before="20" w:after="20"/>
            </w:pPr>
          </w:p>
        </w:tc>
        <w:tc>
          <w:tcPr>
            <w:tcW w:w="1503" w:type="dxa"/>
          </w:tcPr>
          <w:p w14:paraId="5CAFDACB" w14:textId="77777777" w:rsidR="008D68B2" w:rsidRDefault="008D68B2">
            <w:pPr>
              <w:spacing w:before="20" w:after="20"/>
            </w:pPr>
          </w:p>
        </w:tc>
        <w:tc>
          <w:tcPr>
            <w:tcW w:w="1503" w:type="dxa"/>
          </w:tcPr>
          <w:p w14:paraId="6169951B" w14:textId="77777777" w:rsidR="008D68B2" w:rsidRDefault="00000000">
            <w:pPr>
              <w:spacing w:before="20" w:after="20"/>
            </w:pPr>
            <w:r>
              <w:rPr>
                <w:sz w:val="17"/>
              </w:rPr>
              <w:t>☐</w:t>
            </w:r>
          </w:p>
        </w:tc>
        <w:tc>
          <w:tcPr>
            <w:tcW w:w="1503" w:type="dxa"/>
          </w:tcPr>
          <w:p w14:paraId="2A8A1436" w14:textId="77777777" w:rsidR="008D68B2" w:rsidRDefault="00000000">
            <w:pPr>
              <w:spacing w:before="20" w:after="20"/>
            </w:pPr>
            <w:r>
              <w:rPr>
                <w:sz w:val="17"/>
              </w:rPr>
              <w:t>☐</w:t>
            </w:r>
          </w:p>
        </w:tc>
      </w:tr>
      <w:tr w:rsidR="008D68B2" w14:paraId="5A0C898F" w14:textId="77777777">
        <w:trPr>
          <w:jc w:val="center"/>
        </w:trPr>
        <w:tc>
          <w:tcPr>
            <w:tcW w:w="1503" w:type="dxa"/>
          </w:tcPr>
          <w:p w14:paraId="4EBF316B" w14:textId="77777777" w:rsidR="008D68B2" w:rsidRDefault="00000000">
            <w:pPr>
              <w:spacing w:before="20" w:after="20"/>
            </w:pPr>
            <w:r>
              <w:rPr>
                <w:sz w:val="17"/>
              </w:rPr>
              <w:t>PSG-D25</w:t>
            </w:r>
          </w:p>
        </w:tc>
        <w:tc>
          <w:tcPr>
            <w:tcW w:w="1503" w:type="dxa"/>
          </w:tcPr>
          <w:p w14:paraId="17D7C18C" w14:textId="77777777" w:rsidR="008D68B2" w:rsidRDefault="00000000">
            <w:pPr>
              <w:spacing w:before="20" w:after="20"/>
            </w:pPr>
            <w:r>
              <w:rPr>
                <w:sz w:val="17"/>
              </w:rPr>
              <w:t>Edger partition coefficient (length vs centre bulge)</w:t>
            </w:r>
          </w:p>
        </w:tc>
        <w:tc>
          <w:tcPr>
            <w:tcW w:w="1503" w:type="dxa"/>
          </w:tcPr>
          <w:p w14:paraId="4B28CC02" w14:textId="77777777" w:rsidR="008D68B2" w:rsidRDefault="00000000">
            <w:pPr>
              <w:spacing w:before="20" w:after="20"/>
            </w:pPr>
            <w:r>
              <w:rPr>
                <w:b/>
                <w:sz w:val="17"/>
              </w:rPr>
              <w:t>High</w:t>
            </w:r>
          </w:p>
        </w:tc>
        <w:tc>
          <w:tcPr>
            <w:tcW w:w="1503" w:type="dxa"/>
          </w:tcPr>
          <w:p w14:paraId="772752BF" w14:textId="77777777" w:rsidR="008D68B2" w:rsidRDefault="008D68B2">
            <w:pPr>
              <w:spacing w:before="20" w:after="20"/>
            </w:pPr>
          </w:p>
        </w:tc>
        <w:tc>
          <w:tcPr>
            <w:tcW w:w="1503" w:type="dxa"/>
          </w:tcPr>
          <w:p w14:paraId="3A9E6A6A" w14:textId="77777777" w:rsidR="008D68B2" w:rsidRDefault="008D68B2">
            <w:pPr>
              <w:spacing w:before="20" w:after="20"/>
            </w:pPr>
          </w:p>
        </w:tc>
        <w:tc>
          <w:tcPr>
            <w:tcW w:w="1503" w:type="dxa"/>
          </w:tcPr>
          <w:p w14:paraId="6A653641" w14:textId="77777777" w:rsidR="008D68B2" w:rsidRDefault="00000000">
            <w:pPr>
              <w:spacing w:before="20" w:after="20"/>
            </w:pPr>
            <w:r>
              <w:rPr>
                <w:sz w:val="17"/>
              </w:rPr>
              <w:t>☐</w:t>
            </w:r>
          </w:p>
        </w:tc>
        <w:tc>
          <w:tcPr>
            <w:tcW w:w="1503" w:type="dxa"/>
          </w:tcPr>
          <w:p w14:paraId="47DF3BF9" w14:textId="77777777" w:rsidR="008D68B2" w:rsidRDefault="00000000">
            <w:pPr>
              <w:spacing w:before="20" w:after="20"/>
            </w:pPr>
            <w:r>
              <w:rPr>
                <w:sz w:val="17"/>
              </w:rPr>
              <w:t>☐</w:t>
            </w:r>
          </w:p>
        </w:tc>
      </w:tr>
      <w:tr w:rsidR="008D68B2" w14:paraId="3486CBD4" w14:textId="77777777">
        <w:trPr>
          <w:jc w:val="center"/>
        </w:trPr>
        <w:tc>
          <w:tcPr>
            <w:tcW w:w="1503" w:type="dxa"/>
          </w:tcPr>
          <w:p w14:paraId="2E062571" w14:textId="77777777" w:rsidR="008D68B2" w:rsidRDefault="00000000">
            <w:pPr>
              <w:spacing w:before="20" w:after="20"/>
            </w:pPr>
            <w:r>
              <w:rPr>
                <w:b/>
                <w:sz w:val="17"/>
              </w:rPr>
              <w:t>PSG-D31</w:t>
            </w:r>
          </w:p>
        </w:tc>
        <w:tc>
          <w:tcPr>
            <w:tcW w:w="1503" w:type="dxa"/>
          </w:tcPr>
          <w:p w14:paraId="3CD72882" w14:textId="77777777" w:rsidR="008D68B2" w:rsidRDefault="00000000">
            <w:pPr>
              <w:spacing w:before="20" w:after="20"/>
            </w:pPr>
            <w:r>
              <w:rPr>
                <w:b/>
                <w:sz w:val="17"/>
              </w:rPr>
              <w:t>Rolling friction coefficient — separate from drawing</w:t>
            </w:r>
          </w:p>
        </w:tc>
        <w:tc>
          <w:tcPr>
            <w:tcW w:w="1503" w:type="dxa"/>
          </w:tcPr>
          <w:p w14:paraId="2539CF81" w14:textId="77777777" w:rsidR="008D68B2" w:rsidRDefault="00000000">
            <w:pPr>
              <w:spacing w:before="20" w:after="20"/>
            </w:pPr>
            <w:r>
              <w:rPr>
                <w:b/>
                <w:sz w:val="17"/>
              </w:rPr>
              <w:t>High</w:t>
            </w:r>
          </w:p>
        </w:tc>
        <w:tc>
          <w:tcPr>
            <w:tcW w:w="1503" w:type="dxa"/>
          </w:tcPr>
          <w:p w14:paraId="35DA5E42" w14:textId="77777777" w:rsidR="008D68B2" w:rsidRDefault="008D68B2">
            <w:pPr>
              <w:spacing w:before="20" w:after="20"/>
            </w:pPr>
          </w:p>
        </w:tc>
        <w:tc>
          <w:tcPr>
            <w:tcW w:w="1503" w:type="dxa"/>
          </w:tcPr>
          <w:p w14:paraId="155ECE04" w14:textId="77777777" w:rsidR="008D68B2" w:rsidRDefault="008D68B2">
            <w:pPr>
              <w:spacing w:before="20" w:after="20"/>
            </w:pPr>
          </w:p>
        </w:tc>
        <w:tc>
          <w:tcPr>
            <w:tcW w:w="1503" w:type="dxa"/>
          </w:tcPr>
          <w:p w14:paraId="7112203B" w14:textId="77777777" w:rsidR="008D68B2" w:rsidRDefault="00000000">
            <w:pPr>
              <w:spacing w:before="20" w:after="20"/>
            </w:pPr>
            <w:r>
              <w:rPr>
                <w:sz w:val="17"/>
              </w:rPr>
              <w:t>☐</w:t>
            </w:r>
          </w:p>
        </w:tc>
        <w:tc>
          <w:tcPr>
            <w:tcW w:w="1503" w:type="dxa"/>
          </w:tcPr>
          <w:p w14:paraId="5F6B5AC9" w14:textId="77777777" w:rsidR="008D68B2" w:rsidRDefault="00000000">
            <w:pPr>
              <w:spacing w:before="20" w:after="20"/>
            </w:pPr>
            <w:r>
              <w:rPr>
                <w:sz w:val="17"/>
              </w:rPr>
              <w:t>☐</w:t>
            </w:r>
          </w:p>
        </w:tc>
      </w:tr>
      <w:tr w:rsidR="008D68B2" w14:paraId="5D99A39C" w14:textId="77777777">
        <w:trPr>
          <w:jc w:val="center"/>
        </w:trPr>
        <w:tc>
          <w:tcPr>
            <w:tcW w:w="1503" w:type="dxa"/>
          </w:tcPr>
          <w:p w14:paraId="324652B1" w14:textId="77777777" w:rsidR="008D68B2" w:rsidRDefault="00000000">
            <w:pPr>
              <w:spacing w:before="20" w:after="20"/>
            </w:pPr>
            <w:r>
              <w:rPr>
                <w:sz w:val="17"/>
              </w:rPr>
              <w:t>PSG-D10</w:t>
            </w:r>
          </w:p>
        </w:tc>
        <w:tc>
          <w:tcPr>
            <w:tcW w:w="1503" w:type="dxa"/>
          </w:tcPr>
          <w:p w14:paraId="4EDF1F80" w14:textId="77777777" w:rsidR="008D68B2" w:rsidRDefault="00000000">
            <w:pPr>
              <w:spacing w:before="20" w:after="20"/>
            </w:pPr>
            <w:r>
              <w:rPr>
                <w:sz w:val="17"/>
              </w:rPr>
              <w:t>Roll separating force capacity per stand</w:t>
            </w:r>
          </w:p>
        </w:tc>
        <w:tc>
          <w:tcPr>
            <w:tcW w:w="1503" w:type="dxa"/>
          </w:tcPr>
          <w:p w14:paraId="60C84B1D" w14:textId="77777777" w:rsidR="008D68B2" w:rsidRDefault="00000000">
            <w:pPr>
              <w:spacing w:before="20" w:after="20"/>
            </w:pPr>
            <w:r>
              <w:rPr>
                <w:b/>
                <w:sz w:val="17"/>
              </w:rPr>
              <w:t>High</w:t>
            </w:r>
          </w:p>
        </w:tc>
        <w:tc>
          <w:tcPr>
            <w:tcW w:w="1503" w:type="dxa"/>
          </w:tcPr>
          <w:p w14:paraId="7EF67AA9" w14:textId="77777777" w:rsidR="008D68B2" w:rsidRDefault="008D68B2">
            <w:pPr>
              <w:spacing w:before="20" w:after="20"/>
            </w:pPr>
          </w:p>
        </w:tc>
        <w:tc>
          <w:tcPr>
            <w:tcW w:w="1503" w:type="dxa"/>
          </w:tcPr>
          <w:p w14:paraId="50CCB182" w14:textId="77777777" w:rsidR="008D68B2" w:rsidRDefault="008D68B2">
            <w:pPr>
              <w:spacing w:before="20" w:after="20"/>
            </w:pPr>
          </w:p>
        </w:tc>
        <w:tc>
          <w:tcPr>
            <w:tcW w:w="1503" w:type="dxa"/>
          </w:tcPr>
          <w:p w14:paraId="57C2BBD7" w14:textId="77777777" w:rsidR="008D68B2" w:rsidRDefault="00000000">
            <w:pPr>
              <w:spacing w:before="20" w:after="20"/>
            </w:pPr>
            <w:r>
              <w:rPr>
                <w:sz w:val="17"/>
              </w:rPr>
              <w:t>☐</w:t>
            </w:r>
          </w:p>
        </w:tc>
        <w:tc>
          <w:tcPr>
            <w:tcW w:w="1503" w:type="dxa"/>
          </w:tcPr>
          <w:p w14:paraId="64AD0B5C" w14:textId="77777777" w:rsidR="008D68B2" w:rsidRDefault="00000000">
            <w:pPr>
              <w:spacing w:before="20" w:after="20"/>
            </w:pPr>
            <w:r>
              <w:rPr>
                <w:sz w:val="17"/>
              </w:rPr>
              <w:t>☐</w:t>
            </w:r>
          </w:p>
        </w:tc>
      </w:tr>
      <w:tr w:rsidR="008D68B2" w14:paraId="29658113" w14:textId="77777777">
        <w:trPr>
          <w:jc w:val="center"/>
        </w:trPr>
        <w:tc>
          <w:tcPr>
            <w:tcW w:w="1503" w:type="dxa"/>
          </w:tcPr>
          <w:p w14:paraId="6A2673AE" w14:textId="77777777" w:rsidR="008D68B2" w:rsidRDefault="00000000">
            <w:pPr>
              <w:spacing w:before="20" w:after="20"/>
            </w:pPr>
            <w:r>
              <w:rPr>
                <w:sz w:val="17"/>
              </w:rPr>
              <w:t>PSG-D11</w:t>
            </w:r>
          </w:p>
        </w:tc>
        <w:tc>
          <w:tcPr>
            <w:tcW w:w="1503" w:type="dxa"/>
          </w:tcPr>
          <w:p w14:paraId="6030DC82" w14:textId="77777777" w:rsidR="008D68B2" w:rsidRDefault="00000000">
            <w:pPr>
              <w:spacing w:before="20" w:after="20"/>
            </w:pPr>
            <w:r>
              <w:rPr>
                <w:sz w:val="17"/>
              </w:rPr>
              <w:t>Drive power rating per stand</w:t>
            </w:r>
          </w:p>
        </w:tc>
        <w:tc>
          <w:tcPr>
            <w:tcW w:w="1503" w:type="dxa"/>
          </w:tcPr>
          <w:p w14:paraId="4D88628F" w14:textId="77777777" w:rsidR="008D68B2" w:rsidRDefault="00000000">
            <w:pPr>
              <w:spacing w:before="20" w:after="20"/>
            </w:pPr>
            <w:r>
              <w:rPr>
                <w:b/>
                <w:sz w:val="17"/>
              </w:rPr>
              <w:t>High</w:t>
            </w:r>
          </w:p>
        </w:tc>
        <w:tc>
          <w:tcPr>
            <w:tcW w:w="1503" w:type="dxa"/>
          </w:tcPr>
          <w:p w14:paraId="0439E10B" w14:textId="77777777" w:rsidR="008D68B2" w:rsidRDefault="008D68B2">
            <w:pPr>
              <w:spacing w:before="20" w:after="20"/>
            </w:pPr>
          </w:p>
        </w:tc>
        <w:tc>
          <w:tcPr>
            <w:tcW w:w="1503" w:type="dxa"/>
          </w:tcPr>
          <w:p w14:paraId="3B7B1559" w14:textId="77777777" w:rsidR="008D68B2" w:rsidRDefault="008D68B2">
            <w:pPr>
              <w:spacing w:before="20" w:after="20"/>
            </w:pPr>
          </w:p>
        </w:tc>
        <w:tc>
          <w:tcPr>
            <w:tcW w:w="1503" w:type="dxa"/>
          </w:tcPr>
          <w:p w14:paraId="7BEED391" w14:textId="77777777" w:rsidR="008D68B2" w:rsidRDefault="00000000">
            <w:pPr>
              <w:spacing w:before="20" w:after="20"/>
            </w:pPr>
            <w:r>
              <w:rPr>
                <w:sz w:val="17"/>
              </w:rPr>
              <w:t>☐</w:t>
            </w:r>
          </w:p>
        </w:tc>
        <w:tc>
          <w:tcPr>
            <w:tcW w:w="1503" w:type="dxa"/>
          </w:tcPr>
          <w:p w14:paraId="14375285" w14:textId="77777777" w:rsidR="008D68B2" w:rsidRDefault="00000000">
            <w:pPr>
              <w:spacing w:before="20" w:after="20"/>
            </w:pPr>
            <w:r>
              <w:rPr>
                <w:sz w:val="17"/>
              </w:rPr>
              <w:t>☐</w:t>
            </w:r>
          </w:p>
        </w:tc>
      </w:tr>
      <w:tr w:rsidR="008D68B2" w14:paraId="7BF5999A" w14:textId="77777777">
        <w:trPr>
          <w:jc w:val="center"/>
        </w:trPr>
        <w:tc>
          <w:tcPr>
            <w:tcW w:w="1503" w:type="dxa"/>
          </w:tcPr>
          <w:p w14:paraId="361577B1" w14:textId="77777777" w:rsidR="008D68B2" w:rsidRDefault="00000000">
            <w:pPr>
              <w:spacing w:before="20" w:after="20"/>
            </w:pPr>
            <w:r>
              <w:rPr>
                <w:sz w:val="17"/>
              </w:rPr>
              <w:t>PSG-D12</w:t>
            </w:r>
          </w:p>
        </w:tc>
        <w:tc>
          <w:tcPr>
            <w:tcW w:w="1503" w:type="dxa"/>
          </w:tcPr>
          <w:p w14:paraId="709D8735" w14:textId="77777777" w:rsidR="008D68B2" w:rsidRDefault="00000000">
            <w:pPr>
              <w:spacing w:before="20" w:after="20"/>
            </w:pPr>
            <w:r>
              <w:rPr>
                <w:sz w:val="17"/>
              </w:rPr>
              <w:t>Mill modulus per stand</w:t>
            </w:r>
          </w:p>
        </w:tc>
        <w:tc>
          <w:tcPr>
            <w:tcW w:w="1503" w:type="dxa"/>
          </w:tcPr>
          <w:p w14:paraId="6658E826" w14:textId="77777777" w:rsidR="008D68B2" w:rsidRDefault="00000000">
            <w:pPr>
              <w:spacing w:before="20" w:after="20"/>
            </w:pPr>
            <w:r>
              <w:rPr>
                <w:b/>
                <w:sz w:val="17"/>
              </w:rPr>
              <w:t>High</w:t>
            </w:r>
          </w:p>
        </w:tc>
        <w:tc>
          <w:tcPr>
            <w:tcW w:w="1503" w:type="dxa"/>
          </w:tcPr>
          <w:p w14:paraId="7BCEE938" w14:textId="77777777" w:rsidR="008D68B2" w:rsidRDefault="008D68B2">
            <w:pPr>
              <w:spacing w:before="20" w:after="20"/>
            </w:pPr>
          </w:p>
        </w:tc>
        <w:tc>
          <w:tcPr>
            <w:tcW w:w="1503" w:type="dxa"/>
          </w:tcPr>
          <w:p w14:paraId="4BD60D5E" w14:textId="77777777" w:rsidR="008D68B2" w:rsidRDefault="008D68B2">
            <w:pPr>
              <w:spacing w:before="20" w:after="20"/>
            </w:pPr>
          </w:p>
        </w:tc>
        <w:tc>
          <w:tcPr>
            <w:tcW w:w="1503" w:type="dxa"/>
          </w:tcPr>
          <w:p w14:paraId="6DCBAB15" w14:textId="77777777" w:rsidR="008D68B2" w:rsidRDefault="00000000">
            <w:pPr>
              <w:spacing w:before="20" w:after="20"/>
            </w:pPr>
            <w:r>
              <w:rPr>
                <w:sz w:val="17"/>
              </w:rPr>
              <w:t>☐</w:t>
            </w:r>
          </w:p>
        </w:tc>
        <w:tc>
          <w:tcPr>
            <w:tcW w:w="1503" w:type="dxa"/>
          </w:tcPr>
          <w:p w14:paraId="396F3FF6" w14:textId="77777777" w:rsidR="008D68B2" w:rsidRDefault="00000000">
            <w:pPr>
              <w:spacing w:before="20" w:after="20"/>
            </w:pPr>
            <w:r>
              <w:rPr>
                <w:sz w:val="17"/>
              </w:rPr>
              <w:t>☐</w:t>
            </w:r>
          </w:p>
        </w:tc>
      </w:tr>
      <w:tr w:rsidR="008D68B2" w14:paraId="584CC9AE" w14:textId="77777777">
        <w:trPr>
          <w:jc w:val="center"/>
        </w:trPr>
        <w:tc>
          <w:tcPr>
            <w:tcW w:w="1503" w:type="dxa"/>
          </w:tcPr>
          <w:p w14:paraId="1812B5F7" w14:textId="77777777" w:rsidR="008D68B2" w:rsidRDefault="00000000">
            <w:pPr>
              <w:spacing w:before="20" w:after="20"/>
            </w:pPr>
            <w:r>
              <w:rPr>
                <w:sz w:val="17"/>
              </w:rPr>
              <w:t>PSG-D13</w:t>
            </w:r>
          </w:p>
        </w:tc>
        <w:tc>
          <w:tcPr>
            <w:tcW w:w="1503" w:type="dxa"/>
          </w:tcPr>
          <w:p w14:paraId="20DB7284" w14:textId="77777777" w:rsidR="008D68B2" w:rsidRDefault="00000000">
            <w:pPr>
              <w:spacing w:before="20" w:after="20"/>
            </w:pPr>
            <w:r>
              <w:rPr>
                <w:sz w:val="17"/>
              </w:rPr>
              <w:t>Tolerance defaults and process capability</w:t>
            </w:r>
          </w:p>
        </w:tc>
        <w:tc>
          <w:tcPr>
            <w:tcW w:w="1503" w:type="dxa"/>
          </w:tcPr>
          <w:p w14:paraId="1DC4E4C2" w14:textId="77777777" w:rsidR="008D68B2" w:rsidRDefault="00000000">
            <w:pPr>
              <w:spacing w:before="20" w:after="20"/>
            </w:pPr>
            <w:r>
              <w:rPr>
                <w:b/>
                <w:sz w:val="17"/>
              </w:rPr>
              <w:t>High</w:t>
            </w:r>
          </w:p>
        </w:tc>
        <w:tc>
          <w:tcPr>
            <w:tcW w:w="1503" w:type="dxa"/>
          </w:tcPr>
          <w:p w14:paraId="25889FCC" w14:textId="77777777" w:rsidR="008D68B2" w:rsidRDefault="008D68B2">
            <w:pPr>
              <w:spacing w:before="20" w:after="20"/>
            </w:pPr>
          </w:p>
        </w:tc>
        <w:tc>
          <w:tcPr>
            <w:tcW w:w="1503" w:type="dxa"/>
          </w:tcPr>
          <w:p w14:paraId="05672D3B" w14:textId="77777777" w:rsidR="008D68B2" w:rsidRDefault="008D68B2">
            <w:pPr>
              <w:spacing w:before="20" w:after="20"/>
            </w:pPr>
          </w:p>
        </w:tc>
        <w:tc>
          <w:tcPr>
            <w:tcW w:w="1503" w:type="dxa"/>
          </w:tcPr>
          <w:p w14:paraId="623ED4EC" w14:textId="77777777" w:rsidR="008D68B2" w:rsidRDefault="00000000">
            <w:pPr>
              <w:spacing w:before="20" w:after="20"/>
            </w:pPr>
            <w:r>
              <w:rPr>
                <w:sz w:val="17"/>
              </w:rPr>
              <w:t>☐</w:t>
            </w:r>
          </w:p>
        </w:tc>
        <w:tc>
          <w:tcPr>
            <w:tcW w:w="1503" w:type="dxa"/>
          </w:tcPr>
          <w:p w14:paraId="1F7B4D2F" w14:textId="77777777" w:rsidR="008D68B2" w:rsidRDefault="00000000">
            <w:pPr>
              <w:spacing w:before="20" w:after="20"/>
            </w:pPr>
            <w:r>
              <w:rPr>
                <w:sz w:val="17"/>
              </w:rPr>
              <w:t>☐</w:t>
            </w:r>
          </w:p>
        </w:tc>
      </w:tr>
      <w:tr w:rsidR="008D68B2" w14:paraId="5A762359" w14:textId="77777777">
        <w:trPr>
          <w:jc w:val="center"/>
        </w:trPr>
        <w:tc>
          <w:tcPr>
            <w:tcW w:w="1503" w:type="dxa"/>
          </w:tcPr>
          <w:p w14:paraId="14E20E9A" w14:textId="77777777" w:rsidR="008D68B2" w:rsidRDefault="00000000">
            <w:pPr>
              <w:spacing w:before="20" w:after="20"/>
            </w:pPr>
            <w:r>
              <w:rPr>
                <w:sz w:val="17"/>
              </w:rPr>
              <w:t>PSG-D04</w:t>
            </w:r>
          </w:p>
        </w:tc>
        <w:tc>
          <w:tcPr>
            <w:tcW w:w="1503" w:type="dxa"/>
          </w:tcPr>
          <w:p w14:paraId="3F56DD1F" w14:textId="77777777" w:rsidR="008D68B2" w:rsidRDefault="00000000">
            <w:pPr>
              <w:spacing w:before="20" w:after="20"/>
            </w:pPr>
            <w:r>
              <w:rPr>
                <w:sz w:val="17"/>
              </w:rPr>
              <w:t>Friction coefficient — drawing</w:t>
            </w:r>
          </w:p>
        </w:tc>
        <w:tc>
          <w:tcPr>
            <w:tcW w:w="1503" w:type="dxa"/>
          </w:tcPr>
          <w:p w14:paraId="026DCA6D" w14:textId="77777777" w:rsidR="008D68B2" w:rsidRDefault="00000000">
            <w:pPr>
              <w:spacing w:before="20" w:after="20"/>
            </w:pPr>
            <w:r>
              <w:rPr>
                <w:sz w:val="17"/>
              </w:rPr>
              <w:t>Medium</w:t>
            </w:r>
          </w:p>
        </w:tc>
        <w:tc>
          <w:tcPr>
            <w:tcW w:w="1503" w:type="dxa"/>
          </w:tcPr>
          <w:p w14:paraId="48FB7B1C" w14:textId="77777777" w:rsidR="008D68B2" w:rsidRDefault="008D68B2">
            <w:pPr>
              <w:spacing w:before="20" w:after="20"/>
            </w:pPr>
          </w:p>
        </w:tc>
        <w:tc>
          <w:tcPr>
            <w:tcW w:w="1503" w:type="dxa"/>
          </w:tcPr>
          <w:p w14:paraId="72AEADE6" w14:textId="77777777" w:rsidR="008D68B2" w:rsidRDefault="008D68B2">
            <w:pPr>
              <w:spacing w:before="20" w:after="20"/>
            </w:pPr>
          </w:p>
        </w:tc>
        <w:tc>
          <w:tcPr>
            <w:tcW w:w="1503" w:type="dxa"/>
          </w:tcPr>
          <w:p w14:paraId="32524166" w14:textId="77777777" w:rsidR="008D68B2" w:rsidRDefault="00000000">
            <w:pPr>
              <w:spacing w:before="20" w:after="20"/>
            </w:pPr>
            <w:r>
              <w:rPr>
                <w:sz w:val="17"/>
              </w:rPr>
              <w:t>☐</w:t>
            </w:r>
          </w:p>
        </w:tc>
        <w:tc>
          <w:tcPr>
            <w:tcW w:w="1503" w:type="dxa"/>
          </w:tcPr>
          <w:p w14:paraId="18A3AED0" w14:textId="77777777" w:rsidR="008D68B2" w:rsidRDefault="00000000">
            <w:pPr>
              <w:spacing w:before="20" w:after="20"/>
            </w:pPr>
            <w:r>
              <w:rPr>
                <w:sz w:val="17"/>
              </w:rPr>
              <w:t>☐</w:t>
            </w:r>
          </w:p>
        </w:tc>
      </w:tr>
      <w:tr w:rsidR="008D68B2" w14:paraId="21490647" w14:textId="77777777">
        <w:trPr>
          <w:jc w:val="center"/>
        </w:trPr>
        <w:tc>
          <w:tcPr>
            <w:tcW w:w="1503" w:type="dxa"/>
          </w:tcPr>
          <w:p w14:paraId="0136F99C" w14:textId="77777777" w:rsidR="008D68B2" w:rsidRDefault="00000000">
            <w:pPr>
              <w:spacing w:before="20" w:after="20"/>
            </w:pPr>
            <w:r>
              <w:rPr>
                <w:sz w:val="17"/>
              </w:rPr>
              <w:t>PSG-D05</w:t>
            </w:r>
          </w:p>
        </w:tc>
        <w:tc>
          <w:tcPr>
            <w:tcW w:w="1503" w:type="dxa"/>
          </w:tcPr>
          <w:p w14:paraId="351274D8" w14:textId="77777777" w:rsidR="008D68B2" w:rsidRDefault="00000000">
            <w:pPr>
              <w:spacing w:before="20" w:after="20"/>
            </w:pPr>
            <w:r>
              <w:rPr>
                <w:sz w:val="17"/>
              </w:rPr>
              <w:t>Die geometry — semi-angle and bearing length</w:t>
            </w:r>
          </w:p>
        </w:tc>
        <w:tc>
          <w:tcPr>
            <w:tcW w:w="1503" w:type="dxa"/>
          </w:tcPr>
          <w:p w14:paraId="20194B87" w14:textId="77777777" w:rsidR="008D68B2" w:rsidRDefault="00000000">
            <w:pPr>
              <w:spacing w:before="20" w:after="20"/>
            </w:pPr>
            <w:r>
              <w:rPr>
                <w:sz w:val="17"/>
              </w:rPr>
              <w:t>Medium</w:t>
            </w:r>
          </w:p>
        </w:tc>
        <w:tc>
          <w:tcPr>
            <w:tcW w:w="1503" w:type="dxa"/>
          </w:tcPr>
          <w:p w14:paraId="05733CD8" w14:textId="77777777" w:rsidR="008D68B2" w:rsidRDefault="008D68B2">
            <w:pPr>
              <w:spacing w:before="20" w:after="20"/>
            </w:pPr>
          </w:p>
        </w:tc>
        <w:tc>
          <w:tcPr>
            <w:tcW w:w="1503" w:type="dxa"/>
          </w:tcPr>
          <w:p w14:paraId="30F1EE8B" w14:textId="77777777" w:rsidR="008D68B2" w:rsidRDefault="008D68B2">
            <w:pPr>
              <w:spacing w:before="20" w:after="20"/>
            </w:pPr>
          </w:p>
        </w:tc>
        <w:tc>
          <w:tcPr>
            <w:tcW w:w="1503" w:type="dxa"/>
          </w:tcPr>
          <w:p w14:paraId="4C5911F1" w14:textId="77777777" w:rsidR="008D68B2" w:rsidRDefault="00000000">
            <w:pPr>
              <w:spacing w:before="20" w:after="20"/>
            </w:pPr>
            <w:r>
              <w:rPr>
                <w:sz w:val="17"/>
              </w:rPr>
              <w:t>☐</w:t>
            </w:r>
          </w:p>
        </w:tc>
        <w:tc>
          <w:tcPr>
            <w:tcW w:w="1503" w:type="dxa"/>
          </w:tcPr>
          <w:p w14:paraId="101218AB" w14:textId="77777777" w:rsidR="008D68B2" w:rsidRDefault="00000000">
            <w:pPr>
              <w:spacing w:before="20" w:after="20"/>
            </w:pPr>
            <w:r>
              <w:rPr>
                <w:sz w:val="17"/>
              </w:rPr>
              <w:t>☐</w:t>
            </w:r>
          </w:p>
        </w:tc>
      </w:tr>
      <w:tr w:rsidR="008D68B2" w14:paraId="52D5233D" w14:textId="77777777">
        <w:trPr>
          <w:jc w:val="center"/>
        </w:trPr>
        <w:tc>
          <w:tcPr>
            <w:tcW w:w="1503" w:type="dxa"/>
          </w:tcPr>
          <w:p w14:paraId="0982A771" w14:textId="77777777" w:rsidR="008D68B2" w:rsidRDefault="00000000">
            <w:pPr>
              <w:spacing w:before="20" w:after="20"/>
            </w:pPr>
            <w:r>
              <w:rPr>
                <w:sz w:val="17"/>
              </w:rPr>
              <w:t>PSG-D06</w:t>
            </w:r>
          </w:p>
        </w:tc>
        <w:tc>
          <w:tcPr>
            <w:tcW w:w="1503" w:type="dxa"/>
          </w:tcPr>
          <w:p w14:paraId="745E3EC3" w14:textId="77777777" w:rsidR="008D68B2" w:rsidRDefault="00000000">
            <w:pPr>
              <w:spacing w:before="20" w:after="20"/>
            </w:pPr>
            <w:r>
              <w:rPr>
                <w:sz w:val="17"/>
              </w:rPr>
              <w:t>Drawing stress safety factor</w:t>
            </w:r>
          </w:p>
        </w:tc>
        <w:tc>
          <w:tcPr>
            <w:tcW w:w="1503" w:type="dxa"/>
          </w:tcPr>
          <w:p w14:paraId="5E9ABF31" w14:textId="77777777" w:rsidR="008D68B2" w:rsidRDefault="00000000">
            <w:pPr>
              <w:spacing w:before="20" w:after="20"/>
            </w:pPr>
            <w:r>
              <w:rPr>
                <w:sz w:val="17"/>
              </w:rPr>
              <w:t>Medium</w:t>
            </w:r>
          </w:p>
        </w:tc>
        <w:tc>
          <w:tcPr>
            <w:tcW w:w="1503" w:type="dxa"/>
          </w:tcPr>
          <w:p w14:paraId="71A59A7B" w14:textId="77777777" w:rsidR="008D68B2" w:rsidRDefault="008D68B2">
            <w:pPr>
              <w:spacing w:before="20" w:after="20"/>
            </w:pPr>
          </w:p>
        </w:tc>
        <w:tc>
          <w:tcPr>
            <w:tcW w:w="1503" w:type="dxa"/>
          </w:tcPr>
          <w:p w14:paraId="79245F29" w14:textId="77777777" w:rsidR="008D68B2" w:rsidRDefault="008D68B2">
            <w:pPr>
              <w:spacing w:before="20" w:after="20"/>
            </w:pPr>
          </w:p>
        </w:tc>
        <w:tc>
          <w:tcPr>
            <w:tcW w:w="1503" w:type="dxa"/>
          </w:tcPr>
          <w:p w14:paraId="0363991D" w14:textId="77777777" w:rsidR="008D68B2" w:rsidRDefault="00000000">
            <w:pPr>
              <w:spacing w:before="20" w:after="20"/>
            </w:pPr>
            <w:r>
              <w:rPr>
                <w:sz w:val="17"/>
              </w:rPr>
              <w:t>☐</w:t>
            </w:r>
          </w:p>
        </w:tc>
        <w:tc>
          <w:tcPr>
            <w:tcW w:w="1503" w:type="dxa"/>
          </w:tcPr>
          <w:p w14:paraId="1EF5B2B2" w14:textId="77777777" w:rsidR="008D68B2" w:rsidRDefault="00000000">
            <w:pPr>
              <w:spacing w:before="20" w:after="20"/>
            </w:pPr>
            <w:r>
              <w:rPr>
                <w:sz w:val="17"/>
              </w:rPr>
              <w:t>☐</w:t>
            </w:r>
          </w:p>
        </w:tc>
      </w:tr>
      <w:tr w:rsidR="008D68B2" w14:paraId="0AA93B57" w14:textId="77777777">
        <w:trPr>
          <w:jc w:val="center"/>
        </w:trPr>
        <w:tc>
          <w:tcPr>
            <w:tcW w:w="1503" w:type="dxa"/>
          </w:tcPr>
          <w:p w14:paraId="55B5CD6D" w14:textId="77777777" w:rsidR="008D68B2" w:rsidRDefault="00000000">
            <w:pPr>
              <w:spacing w:before="20" w:after="20"/>
            </w:pPr>
            <w:r>
              <w:rPr>
                <w:sz w:val="17"/>
              </w:rPr>
              <w:t>PSG-D09</w:t>
            </w:r>
          </w:p>
        </w:tc>
        <w:tc>
          <w:tcPr>
            <w:tcW w:w="1503" w:type="dxa"/>
          </w:tcPr>
          <w:p w14:paraId="3A96A883" w14:textId="77777777" w:rsidR="008D68B2" w:rsidRDefault="00000000">
            <w:pPr>
              <w:spacing w:before="20" w:after="20"/>
            </w:pPr>
            <w:r>
              <w:rPr>
                <w:sz w:val="17"/>
              </w:rPr>
              <w:t>Preferred draft per finishing stand</w:t>
            </w:r>
          </w:p>
        </w:tc>
        <w:tc>
          <w:tcPr>
            <w:tcW w:w="1503" w:type="dxa"/>
          </w:tcPr>
          <w:p w14:paraId="40CB823B" w14:textId="77777777" w:rsidR="008D68B2" w:rsidRDefault="00000000">
            <w:pPr>
              <w:spacing w:before="20" w:after="20"/>
            </w:pPr>
            <w:r>
              <w:rPr>
                <w:sz w:val="17"/>
              </w:rPr>
              <w:t>Medium</w:t>
            </w:r>
          </w:p>
        </w:tc>
        <w:tc>
          <w:tcPr>
            <w:tcW w:w="1503" w:type="dxa"/>
          </w:tcPr>
          <w:p w14:paraId="5A4FE6B3" w14:textId="77777777" w:rsidR="008D68B2" w:rsidRDefault="008D68B2">
            <w:pPr>
              <w:spacing w:before="20" w:after="20"/>
            </w:pPr>
          </w:p>
        </w:tc>
        <w:tc>
          <w:tcPr>
            <w:tcW w:w="1503" w:type="dxa"/>
          </w:tcPr>
          <w:p w14:paraId="465255FE" w14:textId="77777777" w:rsidR="008D68B2" w:rsidRDefault="008D68B2">
            <w:pPr>
              <w:spacing w:before="20" w:after="20"/>
            </w:pPr>
          </w:p>
        </w:tc>
        <w:tc>
          <w:tcPr>
            <w:tcW w:w="1503" w:type="dxa"/>
          </w:tcPr>
          <w:p w14:paraId="5FB9B981" w14:textId="77777777" w:rsidR="008D68B2" w:rsidRDefault="00000000">
            <w:pPr>
              <w:spacing w:before="20" w:after="20"/>
            </w:pPr>
            <w:r>
              <w:rPr>
                <w:sz w:val="17"/>
              </w:rPr>
              <w:t>☐</w:t>
            </w:r>
          </w:p>
        </w:tc>
        <w:tc>
          <w:tcPr>
            <w:tcW w:w="1503" w:type="dxa"/>
          </w:tcPr>
          <w:p w14:paraId="730E6799" w14:textId="77777777" w:rsidR="008D68B2" w:rsidRDefault="00000000">
            <w:pPr>
              <w:spacing w:before="20" w:after="20"/>
            </w:pPr>
            <w:r>
              <w:rPr>
                <w:sz w:val="17"/>
              </w:rPr>
              <w:t>☐</w:t>
            </w:r>
          </w:p>
        </w:tc>
      </w:tr>
      <w:tr w:rsidR="008D68B2" w14:paraId="69D8C622" w14:textId="77777777">
        <w:trPr>
          <w:jc w:val="center"/>
        </w:trPr>
        <w:tc>
          <w:tcPr>
            <w:tcW w:w="1503" w:type="dxa"/>
          </w:tcPr>
          <w:p w14:paraId="19563BAB" w14:textId="77777777" w:rsidR="008D68B2" w:rsidRDefault="00000000">
            <w:pPr>
              <w:spacing w:before="20" w:after="20"/>
            </w:pPr>
            <w:r>
              <w:rPr>
                <w:sz w:val="17"/>
              </w:rPr>
              <w:t>PSG-D14</w:t>
            </w:r>
          </w:p>
        </w:tc>
        <w:tc>
          <w:tcPr>
            <w:tcW w:w="1503" w:type="dxa"/>
          </w:tcPr>
          <w:p w14:paraId="1C3BD867" w14:textId="77777777" w:rsidR="008D68B2" w:rsidRDefault="00000000">
            <w:pPr>
              <w:spacing w:before="20" w:after="20"/>
            </w:pPr>
            <w:r>
              <w:rPr>
                <w:sz w:val="17"/>
              </w:rPr>
              <w:t>Line speed envelope</w:t>
            </w:r>
          </w:p>
        </w:tc>
        <w:tc>
          <w:tcPr>
            <w:tcW w:w="1503" w:type="dxa"/>
          </w:tcPr>
          <w:p w14:paraId="3EE9B39F" w14:textId="77777777" w:rsidR="008D68B2" w:rsidRDefault="00000000">
            <w:pPr>
              <w:spacing w:before="20" w:after="20"/>
            </w:pPr>
            <w:r>
              <w:rPr>
                <w:sz w:val="17"/>
              </w:rPr>
              <w:t>Medium</w:t>
            </w:r>
          </w:p>
        </w:tc>
        <w:tc>
          <w:tcPr>
            <w:tcW w:w="1503" w:type="dxa"/>
          </w:tcPr>
          <w:p w14:paraId="269CAA30" w14:textId="77777777" w:rsidR="008D68B2" w:rsidRDefault="008D68B2">
            <w:pPr>
              <w:spacing w:before="20" w:after="20"/>
            </w:pPr>
          </w:p>
        </w:tc>
        <w:tc>
          <w:tcPr>
            <w:tcW w:w="1503" w:type="dxa"/>
          </w:tcPr>
          <w:p w14:paraId="6339BB97" w14:textId="77777777" w:rsidR="008D68B2" w:rsidRDefault="008D68B2">
            <w:pPr>
              <w:spacing w:before="20" w:after="20"/>
            </w:pPr>
          </w:p>
        </w:tc>
        <w:tc>
          <w:tcPr>
            <w:tcW w:w="1503" w:type="dxa"/>
          </w:tcPr>
          <w:p w14:paraId="38DE8CFD" w14:textId="77777777" w:rsidR="008D68B2" w:rsidRDefault="00000000">
            <w:pPr>
              <w:spacing w:before="20" w:after="20"/>
            </w:pPr>
            <w:r>
              <w:rPr>
                <w:sz w:val="17"/>
              </w:rPr>
              <w:t>☐</w:t>
            </w:r>
          </w:p>
        </w:tc>
        <w:tc>
          <w:tcPr>
            <w:tcW w:w="1503" w:type="dxa"/>
          </w:tcPr>
          <w:p w14:paraId="4CD3866C" w14:textId="77777777" w:rsidR="008D68B2" w:rsidRDefault="00000000">
            <w:pPr>
              <w:spacing w:before="20" w:after="20"/>
            </w:pPr>
            <w:r>
              <w:rPr>
                <w:sz w:val="17"/>
              </w:rPr>
              <w:t>☐</w:t>
            </w:r>
          </w:p>
        </w:tc>
      </w:tr>
      <w:tr w:rsidR="008D68B2" w14:paraId="73FA341A" w14:textId="77777777">
        <w:trPr>
          <w:jc w:val="center"/>
        </w:trPr>
        <w:tc>
          <w:tcPr>
            <w:tcW w:w="1503" w:type="dxa"/>
          </w:tcPr>
          <w:p w14:paraId="3C35EB95" w14:textId="77777777" w:rsidR="008D68B2" w:rsidRDefault="00000000">
            <w:pPr>
              <w:spacing w:before="20" w:after="20"/>
            </w:pPr>
            <w:r>
              <w:rPr>
                <w:sz w:val="17"/>
              </w:rPr>
              <w:t>PSG-D15</w:t>
            </w:r>
          </w:p>
        </w:tc>
        <w:tc>
          <w:tcPr>
            <w:tcW w:w="1503" w:type="dxa"/>
          </w:tcPr>
          <w:p w14:paraId="7B9B75D0" w14:textId="77777777" w:rsidR="008D68B2" w:rsidRDefault="00000000">
            <w:pPr>
              <w:spacing w:before="20" w:after="20"/>
            </w:pPr>
            <w:r>
              <w:rPr>
                <w:sz w:val="17"/>
              </w:rPr>
              <w:t xml:space="preserve">Quality </w:t>
            </w:r>
            <w:r>
              <w:rPr>
                <w:sz w:val="17"/>
              </w:rPr>
              <w:lastRenderedPageBreak/>
              <w:t>acceptance criteria</w:t>
            </w:r>
          </w:p>
        </w:tc>
        <w:tc>
          <w:tcPr>
            <w:tcW w:w="1503" w:type="dxa"/>
          </w:tcPr>
          <w:p w14:paraId="16039FBB" w14:textId="77777777" w:rsidR="008D68B2" w:rsidRDefault="00000000">
            <w:pPr>
              <w:spacing w:before="20" w:after="20"/>
            </w:pPr>
            <w:r>
              <w:rPr>
                <w:sz w:val="17"/>
              </w:rPr>
              <w:lastRenderedPageBreak/>
              <w:t>Medium</w:t>
            </w:r>
          </w:p>
        </w:tc>
        <w:tc>
          <w:tcPr>
            <w:tcW w:w="1503" w:type="dxa"/>
          </w:tcPr>
          <w:p w14:paraId="24138374" w14:textId="77777777" w:rsidR="008D68B2" w:rsidRDefault="008D68B2">
            <w:pPr>
              <w:spacing w:before="20" w:after="20"/>
            </w:pPr>
          </w:p>
        </w:tc>
        <w:tc>
          <w:tcPr>
            <w:tcW w:w="1503" w:type="dxa"/>
          </w:tcPr>
          <w:p w14:paraId="1BA6CDAA" w14:textId="77777777" w:rsidR="008D68B2" w:rsidRDefault="008D68B2">
            <w:pPr>
              <w:spacing w:before="20" w:after="20"/>
            </w:pPr>
          </w:p>
        </w:tc>
        <w:tc>
          <w:tcPr>
            <w:tcW w:w="1503" w:type="dxa"/>
          </w:tcPr>
          <w:p w14:paraId="692CA209" w14:textId="77777777" w:rsidR="008D68B2" w:rsidRDefault="00000000">
            <w:pPr>
              <w:spacing w:before="20" w:after="20"/>
            </w:pPr>
            <w:r>
              <w:rPr>
                <w:sz w:val="17"/>
              </w:rPr>
              <w:t>☐</w:t>
            </w:r>
          </w:p>
        </w:tc>
        <w:tc>
          <w:tcPr>
            <w:tcW w:w="1503" w:type="dxa"/>
          </w:tcPr>
          <w:p w14:paraId="705124B5" w14:textId="77777777" w:rsidR="008D68B2" w:rsidRDefault="00000000">
            <w:pPr>
              <w:spacing w:before="20" w:after="20"/>
            </w:pPr>
            <w:r>
              <w:rPr>
                <w:sz w:val="17"/>
              </w:rPr>
              <w:t>☐</w:t>
            </w:r>
          </w:p>
        </w:tc>
      </w:tr>
      <w:tr w:rsidR="008D68B2" w14:paraId="2C47622E" w14:textId="77777777">
        <w:trPr>
          <w:jc w:val="center"/>
        </w:trPr>
        <w:tc>
          <w:tcPr>
            <w:tcW w:w="1503" w:type="dxa"/>
          </w:tcPr>
          <w:p w14:paraId="60ADCF7E" w14:textId="77777777" w:rsidR="008D68B2" w:rsidRDefault="00000000">
            <w:pPr>
              <w:spacing w:before="20" w:after="20"/>
            </w:pPr>
            <w:r>
              <w:rPr>
                <w:sz w:val="17"/>
              </w:rPr>
              <w:t>PSG-D16</w:t>
            </w:r>
          </w:p>
        </w:tc>
        <w:tc>
          <w:tcPr>
            <w:tcW w:w="1503" w:type="dxa"/>
          </w:tcPr>
          <w:p w14:paraId="06FDECF8" w14:textId="77777777" w:rsidR="008D68B2" w:rsidRDefault="00000000">
            <w:pPr>
              <w:spacing w:before="20" w:after="20"/>
            </w:pPr>
            <w:r>
              <w:rPr>
                <w:sz w:val="17"/>
              </w:rPr>
              <w:t>Die snap tolerance</w:t>
            </w:r>
          </w:p>
        </w:tc>
        <w:tc>
          <w:tcPr>
            <w:tcW w:w="1503" w:type="dxa"/>
          </w:tcPr>
          <w:p w14:paraId="5678918D" w14:textId="77777777" w:rsidR="008D68B2" w:rsidRDefault="00000000">
            <w:pPr>
              <w:spacing w:before="20" w:after="20"/>
            </w:pPr>
            <w:r>
              <w:rPr>
                <w:sz w:val="17"/>
              </w:rPr>
              <w:t>Medium</w:t>
            </w:r>
          </w:p>
        </w:tc>
        <w:tc>
          <w:tcPr>
            <w:tcW w:w="1503" w:type="dxa"/>
          </w:tcPr>
          <w:p w14:paraId="6A74B58C" w14:textId="77777777" w:rsidR="008D68B2" w:rsidRDefault="008D68B2">
            <w:pPr>
              <w:spacing w:before="20" w:after="20"/>
            </w:pPr>
          </w:p>
        </w:tc>
        <w:tc>
          <w:tcPr>
            <w:tcW w:w="1503" w:type="dxa"/>
          </w:tcPr>
          <w:p w14:paraId="1A65A835" w14:textId="77777777" w:rsidR="008D68B2" w:rsidRDefault="008D68B2">
            <w:pPr>
              <w:spacing w:before="20" w:after="20"/>
            </w:pPr>
          </w:p>
        </w:tc>
        <w:tc>
          <w:tcPr>
            <w:tcW w:w="1503" w:type="dxa"/>
          </w:tcPr>
          <w:p w14:paraId="48F2C5C1" w14:textId="77777777" w:rsidR="008D68B2" w:rsidRDefault="00000000">
            <w:pPr>
              <w:spacing w:before="20" w:after="20"/>
            </w:pPr>
            <w:r>
              <w:rPr>
                <w:sz w:val="17"/>
              </w:rPr>
              <w:t>☐</w:t>
            </w:r>
          </w:p>
        </w:tc>
        <w:tc>
          <w:tcPr>
            <w:tcW w:w="1503" w:type="dxa"/>
          </w:tcPr>
          <w:p w14:paraId="2499686A" w14:textId="77777777" w:rsidR="008D68B2" w:rsidRDefault="00000000">
            <w:pPr>
              <w:spacing w:before="20" w:after="20"/>
            </w:pPr>
            <w:r>
              <w:rPr>
                <w:sz w:val="17"/>
              </w:rPr>
              <w:t>☐</w:t>
            </w:r>
          </w:p>
        </w:tc>
      </w:tr>
      <w:tr w:rsidR="008D68B2" w14:paraId="0679D489" w14:textId="77777777">
        <w:trPr>
          <w:jc w:val="center"/>
        </w:trPr>
        <w:tc>
          <w:tcPr>
            <w:tcW w:w="1503" w:type="dxa"/>
          </w:tcPr>
          <w:p w14:paraId="498E56FA" w14:textId="77777777" w:rsidR="008D68B2" w:rsidRDefault="00000000">
            <w:pPr>
              <w:spacing w:before="20" w:after="20"/>
            </w:pPr>
            <w:r>
              <w:rPr>
                <w:sz w:val="17"/>
              </w:rPr>
              <w:t>PSG-D17</w:t>
            </w:r>
          </w:p>
        </w:tc>
        <w:tc>
          <w:tcPr>
            <w:tcW w:w="1503" w:type="dxa"/>
          </w:tcPr>
          <w:p w14:paraId="74AB8D9C" w14:textId="77777777" w:rsidR="008D68B2" w:rsidRDefault="00000000">
            <w:pPr>
              <w:spacing w:before="20" w:after="20"/>
            </w:pPr>
            <w:r>
              <w:rPr>
                <w:sz w:val="17"/>
              </w:rPr>
              <w:t>Aspect ratio thresholds</w:t>
            </w:r>
          </w:p>
        </w:tc>
        <w:tc>
          <w:tcPr>
            <w:tcW w:w="1503" w:type="dxa"/>
          </w:tcPr>
          <w:p w14:paraId="74647CE0" w14:textId="77777777" w:rsidR="008D68B2" w:rsidRDefault="00000000">
            <w:pPr>
              <w:spacing w:before="20" w:after="20"/>
            </w:pPr>
            <w:r>
              <w:rPr>
                <w:sz w:val="17"/>
              </w:rPr>
              <w:t>Medium</w:t>
            </w:r>
          </w:p>
        </w:tc>
        <w:tc>
          <w:tcPr>
            <w:tcW w:w="1503" w:type="dxa"/>
          </w:tcPr>
          <w:p w14:paraId="4E178A18" w14:textId="77777777" w:rsidR="008D68B2" w:rsidRDefault="008D68B2">
            <w:pPr>
              <w:spacing w:before="20" w:after="20"/>
            </w:pPr>
          </w:p>
        </w:tc>
        <w:tc>
          <w:tcPr>
            <w:tcW w:w="1503" w:type="dxa"/>
          </w:tcPr>
          <w:p w14:paraId="7819AA22" w14:textId="77777777" w:rsidR="008D68B2" w:rsidRDefault="008D68B2">
            <w:pPr>
              <w:spacing w:before="20" w:after="20"/>
            </w:pPr>
          </w:p>
        </w:tc>
        <w:tc>
          <w:tcPr>
            <w:tcW w:w="1503" w:type="dxa"/>
          </w:tcPr>
          <w:p w14:paraId="0BA0DE61" w14:textId="77777777" w:rsidR="008D68B2" w:rsidRDefault="00000000">
            <w:pPr>
              <w:spacing w:before="20" w:after="20"/>
            </w:pPr>
            <w:r>
              <w:rPr>
                <w:sz w:val="17"/>
              </w:rPr>
              <w:t>☐</w:t>
            </w:r>
          </w:p>
        </w:tc>
        <w:tc>
          <w:tcPr>
            <w:tcW w:w="1503" w:type="dxa"/>
          </w:tcPr>
          <w:p w14:paraId="357FE4D0" w14:textId="77777777" w:rsidR="008D68B2" w:rsidRDefault="00000000">
            <w:pPr>
              <w:spacing w:before="20" w:after="20"/>
            </w:pPr>
            <w:r>
              <w:rPr>
                <w:sz w:val="17"/>
              </w:rPr>
              <w:t>☐</w:t>
            </w:r>
          </w:p>
        </w:tc>
      </w:tr>
      <w:tr w:rsidR="008D68B2" w14:paraId="2E540D58" w14:textId="77777777">
        <w:trPr>
          <w:jc w:val="center"/>
        </w:trPr>
        <w:tc>
          <w:tcPr>
            <w:tcW w:w="1503" w:type="dxa"/>
          </w:tcPr>
          <w:p w14:paraId="0ADB3E80" w14:textId="77777777" w:rsidR="008D68B2" w:rsidRDefault="00000000">
            <w:pPr>
              <w:spacing w:before="20" w:after="20"/>
            </w:pPr>
            <w:r>
              <w:rPr>
                <w:sz w:val="17"/>
              </w:rPr>
              <w:t>PSG-D18</w:t>
            </w:r>
          </w:p>
        </w:tc>
        <w:tc>
          <w:tcPr>
            <w:tcW w:w="1503" w:type="dxa"/>
          </w:tcPr>
          <w:p w14:paraId="17F966DB" w14:textId="77777777" w:rsidR="008D68B2" w:rsidRDefault="00000000">
            <w:pPr>
              <w:spacing w:before="20" w:after="20"/>
            </w:pPr>
            <w:r>
              <w:rPr>
                <w:sz w:val="17"/>
              </w:rPr>
              <w:t>Product dimensional envelope</w:t>
            </w:r>
          </w:p>
        </w:tc>
        <w:tc>
          <w:tcPr>
            <w:tcW w:w="1503" w:type="dxa"/>
          </w:tcPr>
          <w:p w14:paraId="55EB956E" w14:textId="77777777" w:rsidR="008D68B2" w:rsidRDefault="00000000">
            <w:pPr>
              <w:spacing w:before="20" w:after="20"/>
            </w:pPr>
            <w:r>
              <w:rPr>
                <w:sz w:val="17"/>
              </w:rPr>
              <w:t>Medium</w:t>
            </w:r>
          </w:p>
        </w:tc>
        <w:tc>
          <w:tcPr>
            <w:tcW w:w="1503" w:type="dxa"/>
          </w:tcPr>
          <w:p w14:paraId="49D08DCD" w14:textId="77777777" w:rsidR="008D68B2" w:rsidRDefault="008D68B2">
            <w:pPr>
              <w:spacing w:before="20" w:after="20"/>
            </w:pPr>
          </w:p>
        </w:tc>
        <w:tc>
          <w:tcPr>
            <w:tcW w:w="1503" w:type="dxa"/>
          </w:tcPr>
          <w:p w14:paraId="60DCE071" w14:textId="77777777" w:rsidR="008D68B2" w:rsidRDefault="008D68B2">
            <w:pPr>
              <w:spacing w:before="20" w:after="20"/>
            </w:pPr>
          </w:p>
        </w:tc>
        <w:tc>
          <w:tcPr>
            <w:tcW w:w="1503" w:type="dxa"/>
          </w:tcPr>
          <w:p w14:paraId="149B2944" w14:textId="77777777" w:rsidR="008D68B2" w:rsidRDefault="00000000">
            <w:pPr>
              <w:spacing w:before="20" w:after="20"/>
            </w:pPr>
            <w:r>
              <w:rPr>
                <w:sz w:val="17"/>
              </w:rPr>
              <w:t>☐</w:t>
            </w:r>
          </w:p>
        </w:tc>
        <w:tc>
          <w:tcPr>
            <w:tcW w:w="1503" w:type="dxa"/>
          </w:tcPr>
          <w:p w14:paraId="1F8AE3DB" w14:textId="77777777" w:rsidR="008D68B2" w:rsidRDefault="00000000">
            <w:pPr>
              <w:spacing w:before="20" w:after="20"/>
            </w:pPr>
            <w:r>
              <w:rPr>
                <w:sz w:val="17"/>
              </w:rPr>
              <w:t>☐</w:t>
            </w:r>
          </w:p>
        </w:tc>
      </w:tr>
      <w:tr w:rsidR="008D68B2" w14:paraId="296560F5" w14:textId="77777777">
        <w:trPr>
          <w:jc w:val="center"/>
        </w:trPr>
        <w:tc>
          <w:tcPr>
            <w:tcW w:w="1503" w:type="dxa"/>
          </w:tcPr>
          <w:p w14:paraId="6990B911" w14:textId="77777777" w:rsidR="008D68B2" w:rsidRDefault="00000000">
            <w:pPr>
              <w:spacing w:before="20" w:after="20"/>
            </w:pPr>
            <w:r>
              <w:rPr>
                <w:sz w:val="17"/>
              </w:rPr>
              <w:t>PSG-D26</w:t>
            </w:r>
          </w:p>
        </w:tc>
        <w:tc>
          <w:tcPr>
            <w:tcW w:w="1503" w:type="dxa"/>
          </w:tcPr>
          <w:p w14:paraId="7018A1AE" w14:textId="77777777" w:rsidR="008D68B2" w:rsidRDefault="00000000">
            <w:pPr>
              <w:spacing w:before="20" w:after="20"/>
            </w:pPr>
            <w:r>
              <w:rPr>
                <w:sz w:val="17"/>
              </w:rPr>
              <w:t>Round → square transition at E1</w:t>
            </w:r>
          </w:p>
        </w:tc>
        <w:tc>
          <w:tcPr>
            <w:tcW w:w="1503" w:type="dxa"/>
          </w:tcPr>
          <w:p w14:paraId="7BFF8E9D" w14:textId="77777777" w:rsidR="008D68B2" w:rsidRDefault="00000000">
            <w:pPr>
              <w:spacing w:before="20" w:after="20"/>
            </w:pPr>
            <w:r>
              <w:rPr>
                <w:sz w:val="17"/>
              </w:rPr>
              <w:t>Medium</w:t>
            </w:r>
          </w:p>
        </w:tc>
        <w:tc>
          <w:tcPr>
            <w:tcW w:w="1503" w:type="dxa"/>
          </w:tcPr>
          <w:p w14:paraId="160F075C" w14:textId="77777777" w:rsidR="008D68B2" w:rsidRDefault="008D68B2">
            <w:pPr>
              <w:spacing w:before="20" w:after="20"/>
            </w:pPr>
          </w:p>
        </w:tc>
        <w:tc>
          <w:tcPr>
            <w:tcW w:w="1503" w:type="dxa"/>
          </w:tcPr>
          <w:p w14:paraId="599A24AB" w14:textId="77777777" w:rsidR="008D68B2" w:rsidRDefault="008D68B2">
            <w:pPr>
              <w:spacing w:before="20" w:after="20"/>
            </w:pPr>
          </w:p>
        </w:tc>
        <w:tc>
          <w:tcPr>
            <w:tcW w:w="1503" w:type="dxa"/>
          </w:tcPr>
          <w:p w14:paraId="097DA292" w14:textId="77777777" w:rsidR="008D68B2" w:rsidRDefault="00000000">
            <w:pPr>
              <w:spacing w:before="20" w:after="20"/>
            </w:pPr>
            <w:r>
              <w:rPr>
                <w:sz w:val="17"/>
              </w:rPr>
              <w:t>☐</w:t>
            </w:r>
          </w:p>
        </w:tc>
        <w:tc>
          <w:tcPr>
            <w:tcW w:w="1503" w:type="dxa"/>
          </w:tcPr>
          <w:p w14:paraId="33D2647A" w14:textId="77777777" w:rsidR="008D68B2" w:rsidRDefault="00000000">
            <w:pPr>
              <w:spacing w:before="20" w:after="20"/>
            </w:pPr>
            <w:r>
              <w:rPr>
                <w:sz w:val="17"/>
              </w:rPr>
              <w:t>☐</w:t>
            </w:r>
          </w:p>
        </w:tc>
      </w:tr>
      <w:tr w:rsidR="008D68B2" w14:paraId="2F1BA36D" w14:textId="77777777">
        <w:trPr>
          <w:jc w:val="center"/>
        </w:trPr>
        <w:tc>
          <w:tcPr>
            <w:tcW w:w="1503" w:type="dxa"/>
          </w:tcPr>
          <w:p w14:paraId="3145592B" w14:textId="77777777" w:rsidR="008D68B2" w:rsidRDefault="00000000">
            <w:pPr>
              <w:spacing w:before="20" w:after="20"/>
            </w:pPr>
            <w:r>
              <w:rPr>
                <w:sz w:val="17"/>
              </w:rPr>
              <w:t>PSG-D27</w:t>
            </w:r>
          </w:p>
        </w:tc>
        <w:tc>
          <w:tcPr>
            <w:tcW w:w="1503" w:type="dxa"/>
          </w:tcPr>
          <w:p w14:paraId="4C7A8902" w14:textId="77777777" w:rsidR="008D68B2" w:rsidRDefault="00000000">
            <w:pPr>
              <w:spacing w:before="20" w:after="20"/>
            </w:pPr>
            <w:r>
              <w:rPr>
                <w:sz w:val="17"/>
              </w:rPr>
              <w:t>Inter-stand tension by dancer mode</w:t>
            </w:r>
          </w:p>
        </w:tc>
        <w:tc>
          <w:tcPr>
            <w:tcW w:w="1503" w:type="dxa"/>
          </w:tcPr>
          <w:p w14:paraId="13E6E905" w14:textId="77777777" w:rsidR="008D68B2" w:rsidRDefault="00000000">
            <w:pPr>
              <w:spacing w:before="20" w:after="20"/>
            </w:pPr>
            <w:r>
              <w:rPr>
                <w:sz w:val="17"/>
              </w:rPr>
              <w:t>Medium</w:t>
            </w:r>
          </w:p>
        </w:tc>
        <w:tc>
          <w:tcPr>
            <w:tcW w:w="1503" w:type="dxa"/>
          </w:tcPr>
          <w:p w14:paraId="1C862FBF" w14:textId="77777777" w:rsidR="008D68B2" w:rsidRDefault="008D68B2">
            <w:pPr>
              <w:spacing w:before="20" w:after="20"/>
            </w:pPr>
          </w:p>
        </w:tc>
        <w:tc>
          <w:tcPr>
            <w:tcW w:w="1503" w:type="dxa"/>
          </w:tcPr>
          <w:p w14:paraId="62E27E70" w14:textId="77777777" w:rsidR="008D68B2" w:rsidRDefault="008D68B2">
            <w:pPr>
              <w:spacing w:before="20" w:after="20"/>
            </w:pPr>
          </w:p>
        </w:tc>
        <w:tc>
          <w:tcPr>
            <w:tcW w:w="1503" w:type="dxa"/>
          </w:tcPr>
          <w:p w14:paraId="2619768A" w14:textId="77777777" w:rsidR="008D68B2" w:rsidRDefault="00000000">
            <w:pPr>
              <w:spacing w:before="20" w:after="20"/>
            </w:pPr>
            <w:r>
              <w:rPr>
                <w:sz w:val="17"/>
              </w:rPr>
              <w:t>☐</w:t>
            </w:r>
          </w:p>
        </w:tc>
        <w:tc>
          <w:tcPr>
            <w:tcW w:w="1503" w:type="dxa"/>
          </w:tcPr>
          <w:p w14:paraId="39E55C88" w14:textId="77777777" w:rsidR="008D68B2" w:rsidRDefault="00000000">
            <w:pPr>
              <w:spacing w:before="20" w:after="20"/>
            </w:pPr>
            <w:r>
              <w:rPr>
                <w:sz w:val="17"/>
              </w:rPr>
              <w:t>☐</w:t>
            </w:r>
          </w:p>
        </w:tc>
      </w:tr>
      <w:tr w:rsidR="008D68B2" w14:paraId="37069CA1" w14:textId="77777777">
        <w:trPr>
          <w:jc w:val="center"/>
        </w:trPr>
        <w:tc>
          <w:tcPr>
            <w:tcW w:w="1503" w:type="dxa"/>
          </w:tcPr>
          <w:p w14:paraId="52595427" w14:textId="77777777" w:rsidR="008D68B2" w:rsidRDefault="00000000">
            <w:pPr>
              <w:spacing w:before="20" w:after="20"/>
            </w:pPr>
            <w:r>
              <w:rPr>
                <w:sz w:val="17"/>
              </w:rPr>
              <w:t>PSG-D28</w:t>
            </w:r>
          </w:p>
        </w:tc>
        <w:tc>
          <w:tcPr>
            <w:tcW w:w="1503" w:type="dxa"/>
          </w:tcPr>
          <w:p w14:paraId="47FE47EA" w14:textId="77777777" w:rsidR="008D68B2" w:rsidRDefault="00000000">
            <w:pPr>
              <w:spacing w:before="20" w:after="20"/>
            </w:pPr>
            <w:r>
              <w:rPr>
                <w:sz w:val="17"/>
              </w:rPr>
              <w:t>No-draw threshold</w:t>
            </w:r>
          </w:p>
        </w:tc>
        <w:tc>
          <w:tcPr>
            <w:tcW w:w="1503" w:type="dxa"/>
          </w:tcPr>
          <w:p w14:paraId="0119BD7E" w14:textId="77777777" w:rsidR="008D68B2" w:rsidRDefault="00000000">
            <w:pPr>
              <w:spacing w:before="20" w:after="20"/>
            </w:pPr>
            <w:r>
              <w:rPr>
                <w:sz w:val="17"/>
              </w:rPr>
              <w:t>Medium</w:t>
            </w:r>
          </w:p>
        </w:tc>
        <w:tc>
          <w:tcPr>
            <w:tcW w:w="1503" w:type="dxa"/>
          </w:tcPr>
          <w:p w14:paraId="53874A50" w14:textId="77777777" w:rsidR="008D68B2" w:rsidRDefault="008D68B2">
            <w:pPr>
              <w:spacing w:before="20" w:after="20"/>
            </w:pPr>
          </w:p>
        </w:tc>
        <w:tc>
          <w:tcPr>
            <w:tcW w:w="1503" w:type="dxa"/>
          </w:tcPr>
          <w:p w14:paraId="083ABA1B" w14:textId="77777777" w:rsidR="008D68B2" w:rsidRDefault="008D68B2">
            <w:pPr>
              <w:spacing w:before="20" w:after="20"/>
            </w:pPr>
          </w:p>
        </w:tc>
        <w:tc>
          <w:tcPr>
            <w:tcW w:w="1503" w:type="dxa"/>
          </w:tcPr>
          <w:p w14:paraId="500250FC" w14:textId="77777777" w:rsidR="008D68B2" w:rsidRDefault="00000000">
            <w:pPr>
              <w:spacing w:before="20" w:after="20"/>
            </w:pPr>
            <w:r>
              <w:rPr>
                <w:sz w:val="17"/>
              </w:rPr>
              <w:t>☐</w:t>
            </w:r>
          </w:p>
        </w:tc>
        <w:tc>
          <w:tcPr>
            <w:tcW w:w="1503" w:type="dxa"/>
          </w:tcPr>
          <w:p w14:paraId="03E9AFB6" w14:textId="77777777" w:rsidR="008D68B2" w:rsidRDefault="00000000">
            <w:pPr>
              <w:spacing w:before="20" w:after="20"/>
            </w:pPr>
            <w:r>
              <w:rPr>
                <w:sz w:val="17"/>
              </w:rPr>
              <w:t>☐</w:t>
            </w:r>
          </w:p>
        </w:tc>
      </w:tr>
      <w:tr w:rsidR="008D68B2" w14:paraId="438B377E" w14:textId="77777777">
        <w:trPr>
          <w:jc w:val="center"/>
        </w:trPr>
        <w:tc>
          <w:tcPr>
            <w:tcW w:w="1503" w:type="dxa"/>
          </w:tcPr>
          <w:p w14:paraId="13B39938" w14:textId="77777777" w:rsidR="008D68B2" w:rsidRDefault="00000000">
            <w:pPr>
              <w:spacing w:before="20" w:after="20"/>
            </w:pPr>
            <w:r>
              <w:rPr>
                <w:sz w:val="17"/>
              </w:rPr>
              <w:t>PSG-D29</w:t>
            </w:r>
          </w:p>
        </w:tc>
        <w:tc>
          <w:tcPr>
            <w:tcW w:w="1503" w:type="dxa"/>
          </w:tcPr>
          <w:p w14:paraId="6C09ACD1" w14:textId="77777777" w:rsidR="008D68B2" w:rsidRDefault="00000000">
            <w:pPr>
              <w:spacing w:before="20" w:after="20"/>
            </w:pPr>
            <w:r>
              <w:rPr>
                <w:sz w:val="17"/>
              </w:rPr>
              <w:t>Strain bands per finished temper</w:t>
            </w:r>
          </w:p>
        </w:tc>
        <w:tc>
          <w:tcPr>
            <w:tcW w:w="1503" w:type="dxa"/>
          </w:tcPr>
          <w:p w14:paraId="4A37C5F6" w14:textId="77777777" w:rsidR="008D68B2" w:rsidRDefault="00000000">
            <w:pPr>
              <w:spacing w:before="20" w:after="20"/>
            </w:pPr>
            <w:r>
              <w:rPr>
                <w:sz w:val="17"/>
              </w:rPr>
              <w:t>Medium</w:t>
            </w:r>
          </w:p>
        </w:tc>
        <w:tc>
          <w:tcPr>
            <w:tcW w:w="1503" w:type="dxa"/>
          </w:tcPr>
          <w:p w14:paraId="58B247E8" w14:textId="77777777" w:rsidR="008D68B2" w:rsidRDefault="008D68B2">
            <w:pPr>
              <w:spacing w:before="20" w:after="20"/>
            </w:pPr>
          </w:p>
        </w:tc>
        <w:tc>
          <w:tcPr>
            <w:tcW w:w="1503" w:type="dxa"/>
          </w:tcPr>
          <w:p w14:paraId="4A7D6B71" w14:textId="77777777" w:rsidR="008D68B2" w:rsidRDefault="008D68B2">
            <w:pPr>
              <w:spacing w:before="20" w:after="20"/>
            </w:pPr>
          </w:p>
        </w:tc>
        <w:tc>
          <w:tcPr>
            <w:tcW w:w="1503" w:type="dxa"/>
          </w:tcPr>
          <w:p w14:paraId="488FB7ED" w14:textId="77777777" w:rsidR="008D68B2" w:rsidRDefault="00000000">
            <w:pPr>
              <w:spacing w:before="20" w:after="20"/>
            </w:pPr>
            <w:r>
              <w:rPr>
                <w:sz w:val="17"/>
              </w:rPr>
              <w:t>☐</w:t>
            </w:r>
          </w:p>
        </w:tc>
        <w:tc>
          <w:tcPr>
            <w:tcW w:w="1503" w:type="dxa"/>
          </w:tcPr>
          <w:p w14:paraId="4C8FCBD3" w14:textId="77777777" w:rsidR="008D68B2" w:rsidRDefault="00000000">
            <w:pPr>
              <w:spacing w:before="20" w:after="20"/>
            </w:pPr>
            <w:r>
              <w:rPr>
                <w:sz w:val="17"/>
              </w:rPr>
              <w:t>☐</w:t>
            </w:r>
          </w:p>
        </w:tc>
      </w:tr>
      <w:tr w:rsidR="008D68B2" w14:paraId="60BD28EA" w14:textId="77777777">
        <w:trPr>
          <w:jc w:val="center"/>
        </w:trPr>
        <w:tc>
          <w:tcPr>
            <w:tcW w:w="1503" w:type="dxa"/>
          </w:tcPr>
          <w:p w14:paraId="4EDCAE72" w14:textId="77777777" w:rsidR="008D68B2" w:rsidRDefault="00000000">
            <w:pPr>
              <w:spacing w:before="20" w:after="20"/>
            </w:pPr>
            <w:r>
              <w:rPr>
                <w:sz w:val="17"/>
              </w:rPr>
              <w:t>PSG-D30</w:t>
            </w:r>
          </w:p>
        </w:tc>
        <w:tc>
          <w:tcPr>
            <w:tcW w:w="1503" w:type="dxa"/>
          </w:tcPr>
          <w:p w14:paraId="031D24CF" w14:textId="77777777" w:rsidR="008D68B2" w:rsidRDefault="00000000">
            <w:pPr>
              <w:spacing w:before="20" w:after="20"/>
            </w:pPr>
            <w:r>
              <w:rPr>
                <w:sz w:val="17"/>
              </w:rPr>
              <w:t>Density and the footage-to-weight basis</w:t>
            </w:r>
          </w:p>
        </w:tc>
        <w:tc>
          <w:tcPr>
            <w:tcW w:w="1503" w:type="dxa"/>
          </w:tcPr>
          <w:p w14:paraId="1019C110" w14:textId="77777777" w:rsidR="008D68B2" w:rsidRDefault="00000000">
            <w:pPr>
              <w:spacing w:before="20" w:after="20"/>
            </w:pPr>
            <w:r>
              <w:rPr>
                <w:sz w:val="17"/>
              </w:rPr>
              <w:t>Medium</w:t>
            </w:r>
          </w:p>
        </w:tc>
        <w:tc>
          <w:tcPr>
            <w:tcW w:w="1503" w:type="dxa"/>
          </w:tcPr>
          <w:p w14:paraId="47104E91" w14:textId="77777777" w:rsidR="008D68B2" w:rsidRDefault="008D68B2">
            <w:pPr>
              <w:spacing w:before="20" w:after="20"/>
            </w:pPr>
          </w:p>
        </w:tc>
        <w:tc>
          <w:tcPr>
            <w:tcW w:w="1503" w:type="dxa"/>
          </w:tcPr>
          <w:p w14:paraId="57A2F3A8" w14:textId="77777777" w:rsidR="008D68B2" w:rsidRDefault="008D68B2">
            <w:pPr>
              <w:spacing w:before="20" w:after="20"/>
            </w:pPr>
          </w:p>
        </w:tc>
        <w:tc>
          <w:tcPr>
            <w:tcW w:w="1503" w:type="dxa"/>
          </w:tcPr>
          <w:p w14:paraId="216A4BD9" w14:textId="77777777" w:rsidR="008D68B2" w:rsidRDefault="00000000">
            <w:pPr>
              <w:spacing w:before="20" w:after="20"/>
            </w:pPr>
            <w:r>
              <w:rPr>
                <w:sz w:val="17"/>
              </w:rPr>
              <w:t>☐</w:t>
            </w:r>
          </w:p>
        </w:tc>
        <w:tc>
          <w:tcPr>
            <w:tcW w:w="1503" w:type="dxa"/>
          </w:tcPr>
          <w:p w14:paraId="05EC992E" w14:textId="77777777" w:rsidR="008D68B2" w:rsidRDefault="00000000">
            <w:pPr>
              <w:spacing w:before="20" w:after="20"/>
            </w:pPr>
            <w:r>
              <w:rPr>
                <w:sz w:val="17"/>
              </w:rPr>
              <w:t>☐</w:t>
            </w:r>
          </w:p>
        </w:tc>
      </w:tr>
      <w:tr w:rsidR="008D68B2" w14:paraId="6A6BEF06" w14:textId="77777777">
        <w:trPr>
          <w:jc w:val="center"/>
        </w:trPr>
        <w:tc>
          <w:tcPr>
            <w:tcW w:w="1503" w:type="dxa"/>
          </w:tcPr>
          <w:p w14:paraId="53D7837B" w14:textId="77777777" w:rsidR="008D68B2" w:rsidRDefault="00000000">
            <w:pPr>
              <w:spacing w:before="20" w:after="20"/>
            </w:pPr>
            <w:r>
              <w:rPr>
                <w:b/>
                <w:sz w:val="17"/>
              </w:rPr>
              <w:t>PSG-D32</w:t>
            </w:r>
          </w:p>
        </w:tc>
        <w:tc>
          <w:tcPr>
            <w:tcW w:w="1503" w:type="dxa"/>
          </w:tcPr>
          <w:p w14:paraId="0DDBE3CC" w14:textId="77777777" w:rsidR="008D68B2" w:rsidRDefault="00000000">
            <w:pPr>
              <w:spacing w:before="20" w:after="20"/>
            </w:pPr>
            <w:r>
              <w:rPr>
                <w:b/>
                <w:sz w:val="17"/>
              </w:rPr>
              <w:t>Planned output multiple per line</w:t>
            </w:r>
          </w:p>
        </w:tc>
        <w:tc>
          <w:tcPr>
            <w:tcW w:w="1503" w:type="dxa"/>
          </w:tcPr>
          <w:p w14:paraId="47BEC1FB" w14:textId="77777777" w:rsidR="008D68B2" w:rsidRDefault="00000000">
            <w:pPr>
              <w:spacing w:before="20" w:after="20"/>
            </w:pPr>
            <w:r>
              <w:rPr>
                <w:sz w:val="17"/>
              </w:rPr>
              <w:t>Medium</w:t>
            </w:r>
          </w:p>
        </w:tc>
        <w:tc>
          <w:tcPr>
            <w:tcW w:w="1503" w:type="dxa"/>
          </w:tcPr>
          <w:p w14:paraId="7C248ED9" w14:textId="77777777" w:rsidR="008D68B2" w:rsidRDefault="008D68B2">
            <w:pPr>
              <w:spacing w:before="20" w:after="20"/>
            </w:pPr>
          </w:p>
        </w:tc>
        <w:tc>
          <w:tcPr>
            <w:tcW w:w="1503" w:type="dxa"/>
          </w:tcPr>
          <w:p w14:paraId="218924C7" w14:textId="77777777" w:rsidR="008D68B2" w:rsidRDefault="008D68B2">
            <w:pPr>
              <w:spacing w:before="20" w:after="20"/>
            </w:pPr>
          </w:p>
        </w:tc>
        <w:tc>
          <w:tcPr>
            <w:tcW w:w="1503" w:type="dxa"/>
          </w:tcPr>
          <w:p w14:paraId="2554A935" w14:textId="77777777" w:rsidR="008D68B2" w:rsidRDefault="00000000">
            <w:pPr>
              <w:spacing w:before="20" w:after="20"/>
            </w:pPr>
            <w:r>
              <w:rPr>
                <w:sz w:val="17"/>
              </w:rPr>
              <w:t>☐</w:t>
            </w:r>
          </w:p>
        </w:tc>
        <w:tc>
          <w:tcPr>
            <w:tcW w:w="1503" w:type="dxa"/>
          </w:tcPr>
          <w:p w14:paraId="3BEC1199" w14:textId="77777777" w:rsidR="008D68B2" w:rsidRDefault="00000000">
            <w:pPr>
              <w:spacing w:before="20" w:after="20"/>
            </w:pPr>
            <w:r>
              <w:rPr>
                <w:sz w:val="17"/>
              </w:rPr>
              <w:t>☐</w:t>
            </w:r>
          </w:p>
        </w:tc>
      </w:tr>
      <w:tr w:rsidR="008D68B2" w14:paraId="0222CEB0" w14:textId="77777777">
        <w:trPr>
          <w:jc w:val="center"/>
        </w:trPr>
        <w:tc>
          <w:tcPr>
            <w:tcW w:w="1503" w:type="dxa"/>
          </w:tcPr>
          <w:p w14:paraId="49BDAE38" w14:textId="77777777" w:rsidR="008D68B2" w:rsidRDefault="00000000">
            <w:pPr>
              <w:spacing w:before="20" w:after="20"/>
            </w:pPr>
            <w:r>
              <w:rPr>
                <w:b/>
                <w:sz w:val="17"/>
              </w:rPr>
              <w:t>PSG-D33</w:t>
            </w:r>
          </w:p>
        </w:tc>
        <w:tc>
          <w:tcPr>
            <w:tcW w:w="1503" w:type="dxa"/>
          </w:tcPr>
          <w:p w14:paraId="0CD1698C" w14:textId="77777777" w:rsidR="008D68B2" w:rsidRDefault="00000000">
            <w:pPr>
              <w:spacing w:before="20" w:after="20"/>
            </w:pPr>
            <w:r>
              <w:rPr>
                <w:b/>
                <w:sz w:val="17"/>
              </w:rPr>
              <w:t>As-rolled incoming edge geometry</w:t>
            </w:r>
          </w:p>
        </w:tc>
        <w:tc>
          <w:tcPr>
            <w:tcW w:w="1503" w:type="dxa"/>
          </w:tcPr>
          <w:p w14:paraId="58CAD31C" w14:textId="77777777" w:rsidR="008D68B2" w:rsidRDefault="00000000">
            <w:pPr>
              <w:spacing w:before="20" w:after="20"/>
            </w:pPr>
            <w:r>
              <w:rPr>
                <w:sz w:val="17"/>
              </w:rPr>
              <w:t>Medium</w:t>
            </w:r>
          </w:p>
        </w:tc>
        <w:tc>
          <w:tcPr>
            <w:tcW w:w="1503" w:type="dxa"/>
          </w:tcPr>
          <w:p w14:paraId="7811BC4D" w14:textId="77777777" w:rsidR="008D68B2" w:rsidRDefault="008D68B2">
            <w:pPr>
              <w:spacing w:before="20" w:after="20"/>
            </w:pPr>
          </w:p>
        </w:tc>
        <w:tc>
          <w:tcPr>
            <w:tcW w:w="1503" w:type="dxa"/>
          </w:tcPr>
          <w:p w14:paraId="5B71BBB9" w14:textId="77777777" w:rsidR="008D68B2" w:rsidRDefault="008D68B2">
            <w:pPr>
              <w:spacing w:before="20" w:after="20"/>
            </w:pPr>
          </w:p>
        </w:tc>
        <w:tc>
          <w:tcPr>
            <w:tcW w:w="1503" w:type="dxa"/>
          </w:tcPr>
          <w:p w14:paraId="353B9BD3" w14:textId="77777777" w:rsidR="008D68B2" w:rsidRDefault="00000000">
            <w:pPr>
              <w:spacing w:before="20" w:after="20"/>
            </w:pPr>
            <w:r>
              <w:rPr>
                <w:sz w:val="17"/>
              </w:rPr>
              <w:t>☐</w:t>
            </w:r>
          </w:p>
        </w:tc>
        <w:tc>
          <w:tcPr>
            <w:tcW w:w="1503" w:type="dxa"/>
          </w:tcPr>
          <w:p w14:paraId="4AD5AB8B" w14:textId="77777777" w:rsidR="008D68B2" w:rsidRDefault="00000000">
            <w:pPr>
              <w:spacing w:before="20" w:after="20"/>
            </w:pPr>
            <w:r>
              <w:rPr>
                <w:sz w:val="17"/>
              </w:rPr>
              <w:t>☐</w:t>
            </w:r>
          </w:p>
        </w:tc>
      </w:tr>
      <w:tr w:rsidR="008D68B2" w14:paraId="2DB5C319" w14:textId="77777777">
        <w:trPr>
          <w:jc w:val="center"/>
        </w:trPr>
        <w:tc>
          <w:tcPr>
            <w:tcW w:w="1503" w:type="dxa"/>
          </w:tcPr>
          <w:p w14:paraId="0C5FEB97" w14:textId="77777777" w:rsidR="008D68B2" w:rsidRDefault="00000000">
            <w:pPr>
              <w:spacing w:before="20" w:after="20"/>
            </w:pPr>
            <w:r>
              <w:rPr>
                <w:b/>
                <w:sz w:val="17"/>
              </w:rPr>
              <w:t>PSG-D34</w:t>
            </w:r>
          </w:p>
        </w:tc>
        <w:tc>
          <w:tcPr>
            <w:tcW w:w="1503" w:type="dxa"/>
          </w:tcPr>
          <w:p w14:paraId="56DDB56E" w14:textId="77777777" w:rsidR="008D68B2" w:rsidRDefault="00000000">
            <w:pPr>
              <w:spacing w:before="20" w:after="20"/>
            </w:pPr>
            <w:r>
              <w:rPr>
                <w:b/>
                <w:sz w:val="17"/>
              </w:rPr>
              <w:t>Lever-arm coefficient for roll torque</w:t>
            </w:r>
          </w:p>
        </w:tc>
        <w:tc>
          <w:tcPr>
            <w:tcW w:w="1503" w:type="dxa"/>
          </w:tcPr>
          <w:p w14:paraId="128628ED" w14:textId="77777777" w:rsidR="008D68B2" w:rsidRDefault="00000000">
            <w:pPr>
              <w:spacing w:before="20" w:after="20"/>
            </w:pPr>
            <w:r>
              <w:rPr>
                <w:sz w:val="17"/>
              </w:rPr>
              <w:t>Medium</w:t>
            </w:r>
          </w:p>
        </w:tc>
        <w:tc>
          <w:tcPr>
            <w:tcW w:w="1503" w:type="dxa"/>
          </w:tcPr>
          <w:p w14:paraId="3FDCCCD6" w14:textId="77777777" w:rsidR="008D68B2" w:rsidRDefault="008D68B2">
            <w:pPr>
              <w:spacing w:before="20" w:after="20"/>
            </w:pPr>
          </w:p>
        </w:tc>
        <w:tc>
          <w:tcPr>
            <w:tcW w:w="1503" w:type="dxa"/>
          </w:tcPr>
          <w:p w14:paraId="14AB0530" w14:textId="77777777" w:rsidR="008D68B2" w:rsidRDefault="008D68B2">
            <w:pPr>
              <w:spacing w:before="20" w:after="20"/>
            </w:pPr>
          </w:p>
        </w:tc>
        <w:tc>
          <w:tcPr>
            <w:tcW w:w="1503" w:type="dxa"/>
          </w:tcPr>
          <w:p w14:paraId="7FF2B4F0" w14:textId="77777777" w:rsidR="008D68B2" w:rsidRDefault="00000000">
            <w:pPr>
              <w:spacing w:before="20" w:after="20"/>
            </w:pPr>
            <w:r>
              <w:rPr>
                <w:sz w:val="17"/>
              </w:rPr>
              <w:t>☐</w:t>
            </w:r>
          </w:p>
        </w:tc>
        <w:tc>
          <w:tcPr>
            <w:tcW w:w="1503" w:type="dxa"/>
          </w:tcPr>
          <w:p w14:paraId="1D14455D" w14:textId="77777777" w:rsidR="008D68B2" w:rsidRDefault="00000000">
            <w:pPr>
              <w:spacing w:before="20" w:after="20"/>
            </w:pPr>
            <w:r>
              <w:rPr>
                <w:sz w:val="17"/>
              </w:rPr>
              <w:t>☐</w:t>
            </w:r>
          </w:p>
        </w:tc>
      </w:tr>
      <w:tr w:rsidR="008D68B2" w14:paraId="2E1C6579" w14:textId="77777777">
        <w:trPr>
          <w:jc w:val="center"/>
        </w:trPr>
        <w:tc>
          <w:tcPr>
            <w:tcW w:w="1503" w:type="dxa"/>
          </w:tcPr>
          <w:p w14:paraId="310A6668" w14:textId="77777777" w:rsidR="008D68B2" w:rsidRDefault="00000000">
            <w:pPr>
              <w:spacing w:before="20" w:after="20"/>
            </w:pPr>
            <w:r>
              <w:rPr>
                <w:sz w:val="17"/>
              </w:rPr>
              <w:t>PSG-D19</w:t>
            </w:r>
          </w:p>
        </w:tc>
        <w:tc>
          <w:tcPr>
            <w:tcW w:w="1503" w:type="dxa"/>
          </w:tcPr>
          <w:p w14:paraId="770772D4" w14:textId="77777777" w:rsidR="008D68B2" w:rsidRDefault="00000000">
            <w:pPr>
              <w:spacing w:before="20" w:after="20"/>
            </w:pPr>
            <w:r>
              <w:rPr>
                <w:sz w:val="17"/>
              </w:rPr>
              <w:t>Roll and die change criteria</w:t>
            </w:r>
          </w:p>
        </w:tc>
        <w:tc>
          <w:tcPr>
            <w:tcW w:w="1503" w:type="dxa"/>
          </w:tcPr>
          <w:p w14:paraId="73CD210E" w14:textId="77777777" w:rsidR="008D68B2" w:rsidRDefault="00000000">
            <w:pPr>
              <w:spacing w:before="20" w:after="20"/>
            </w:pPr>
            <w:r>
              <w:rPr>
                <w:sz w:val="17"/>
              </w:rPr>
              <w:t>Low</w:t>
            </w:r>
          </w:p>
        </w:tc>
        <w:tc>
          <w:tcPr>
            <w:tcW w:w="1503" w:type="dxa"/>
          </w:tcPr>
          <w:p w14:paraId="1F7A019C" w14:textId="77777777" w:rsidR="008D68B2" w:rsidRDefault="008D68B2">
            <w:pPr>
              <w:spacing w:before="20" w:after="20"/>
            </w:pPr>
          </w:p>
        </w:tc>
        <w:tc>
          <w:tcPr>
            <w:tcW w:w="1503" w:type="dxa"/>
          </w:tcPr>
          <w:p w14:paraId="269C8A53" w14:textId="77777777" w:rsidR="008D68B2" w:rsidRDefault="008D68B2">
            <w:pPr>
              <w:spacing w:before="20" w:after="20"/>
            </w:pPr>
          </w:p>
        </w:tc>
        <w:tc>
          <w:tcPr>
            <w:tcW w:w="1503" w:type="dxa"/>
          </w:tcPr>
          <w:p w14:paraId="5E736506" w14:textId="77777777" w:rsidR="008D68B2" w:rsidRDefault="00000000">
            <w:pPr>
              <w:spacing w:before="20" w:after="20"/>
            </w:pPr>
            <w:r>
              <w:rPr>
                <w:sz w:val="17"/>
              </w:rPr>
              <w:t>☐</w:t>
            </w:r>
          </w:p>
        </w:tc>
        <w:tc>
          <w:tcPr>
            <w:tcW w:w="1503" w:type="dxa"/>
          </w:tcPr>
          <w:p w14:paraId="0BF76CFA" w14:textId="77777777" w:rsidR="008D68B2" w:rsidRDefault="00000000">
            <w:pPr>
              <w:spacing w:before="20" w:after="20"/>
            </w:pPr>
            <w:r>
              <w:rPr>
                <w:sz w:val="17"/>
              </w:rPr>
              <w:t>☐</w:t>
            </w:r>
          </w:p>
        </w:tc>
      </w:tr>
      <w:tr w:rsidR="008D68B2" w14:paraId="0AEBC457" w14:textId="77777777">
        <w:trPr>
          <w:jc w:val="center"/>
        </w:trPr>
        <w:tc>
          <w:tcPr>
            <w:tcW w:w="1503" w:type="dxa"/>
          </w:tcPr>
          <w:p w14:paraId="126DA4B5" w14:textId="77777777" w:rsidR="008D68B2" w:rsidRDefault="00000000">
            <w:pPr>
              <w:spacing w:before="20" w:after="20"/>
            </w:pPr>
            <w:r>
              <w:rPr>
                <w:sz w:val="17"/>
              </w:rPr>
              <w:t>PSG-D20</w:t>
            </w:r>
          </w:p>
        </w:tc>
        <w:tc>
          <w:tcPr>
            <w:tcW w:w="1503" w:type="dxa"/>
          </w:tcPr>
          <w:p w14:paraId="13546DC0" w14:textId="77777777" w:rsidR="008D68B2" w:rsidRDefault="00000000">
            <w:pPr>
              <w:spacing w:before="20" w:after="20"/>
            </w:pPr>
            <w:r>
              <w:rPr>
                <w:sz w:val="17"/>
              </w:rPr>
              <w:t>Surface finish requirements</w:t>
            </w:r>
          </w:p>
        </w:tc>
        <w:tc>
          <w:tcPr>
            <w:tcW w:w="1503" w:type="dxa"/>
          </w:tcPr>
          <w:p w14:paraId="290328DB" w14:textId="77777777" w:rsidR="008D68B2" w:rsidRDefault="00000000">
            <w:pPr>
              <w:spacing w:before="20" w:after="20"/>
            </w:pPr>
            <w:r>
              <w:rPr>
                <w:sz w:val="17"/>
              </w:rPr>
              <w:t>Low</w:t>
            </w:r>
          </w:p>
        </w:tc>
        <w:tc>
          <w:tcPr>
            <w:tcW w:w="1503" w:type="dxa"/>
          </w:tcPr>
          <w:p w14:paraId="794325AF" w14:textId="77777777" w:rsidR="008D68B2" w:rsidRDefault="008D68B2">
            <w:pPr>
              <w:spacing w:before="20" w:after="20"/>
            </w:pPr>
          </w:p>
        </w:tc>
        <w:tc>
          <w:tcPr>
            <w:tcW w:w="1503" w:type="dxa"/>
          </w:tcPr>
          <w:p w14:paraId="20099965" w14:textId="77777777" w:rsidR="008D68B2" w:rsidRDefault="008D68B2">
            <w:pPr>
              <w:spacing w:before="20" w:after="20"/>
            </w:pPr>
          </w:p>
        </w:tc>
        <w:tc>
          <w:tcPr>
            <w:tcW w:w="1503" w:type="dxa"/>
          </w:tcPr>
          <w:p w14:paraId="2B4E840C" w14:textId="77777777" w:rsidR="008D68B2" w:rsidRDefault="00000000">
            <w:pPr>
              <w:spacing w:before="20" w:after="20"/>
            </w:pPr>
            <w:r>
              <w:rPr>
                <w:sz w:val="17"/>
              </w:rPr>
              <w:t>☐</w:t>
            </w:r>
          </w:p>
        </w:tc>
        <w:tc>
          <w:tcPr>
            <w:tcW w:w="1503" w:type="dxa"/>
          </w:tcPr>
          <w:p w14:paraId="7E2C775A" w14:textId="77777777" w:rsidR="008D68B2" w:rsidRDefault="00000000">
            <w:pPr>
              <w:spacing w:before="20" w:after="20"/>
            </w:pPr>
            <w:r>
              <w:rPr>
                <w:sz w:val="17"/>
              </w:rPr>
              <w:t>☐</w:t>
            </w:r>
          </w:p>
        </w:tc>
      </w:tr>
      <w:tr w:rsidR="008D68B2" w14:paraId="0FB62B70" w14:textId="77777777">
        <w:trPr>
          <w:jc w:val="center"/>
        </w:trPr>
        <w:tc>
          <w:tcPr>
            <w:tcW w:w="1503" w:type="dxa"/>
          </w:tcPr>
          <w:p w14:paraId="11D7EED6" w14:textId="77777777" w:rsidR="008D68B2" w:rsidRDefault="00000000">
            <w:pPr>
              <w:spacing w:before="20" w:after="20"/>
            </w:pPr>
            <w:r>
              <w:rPr>
                <w:sz w:val="17"/>
              </w:rPr>
              <w:t>PSG-D21</w:t>
            </w:r>
          </w:p>
        </w:tc>
        <w:tc>
          <w:tcPr>
            <w:tcW w:w="1503" w:type="dxa"/>
          </w:tcPr>
          <w:p w14:paraId="23F2482F" w14:textId="77777777" w:rsidR="008D68B2" w:rsidRDefault="00000000">
            <w:pPr>
              <w:spacing w:before="20" w:after="20"/>
            </w:pPr>
            <w:r>
              <w:rPr>
                <w:sz w:val="17"/>
              </w:rPr>
              <w:t>Scrap and rework handling</w:t>
            </w:r>
          </w:p>
        </w:tc>
        <w:tc>
          <w:tcPr>
            <w:tcW w:w="1503" w:type="dxa"/>
          </w:tcPr>
          <w:p w14:paraId="20C7EEA5" w14:textId="77777777" w:rsidR="008D68B2" w:rsidRDefault="00000000">
            <w:pPr>
              <w:spacing w:before="20" w:after="20"/>
            </w:pPr>
            <w:r>
              <w:rPr>
                <w:sz w:val="17"/>
              </w:rPr>
              <w:t>Low</w:t>
            </w:r>
          </w:p>
        </w:tc>
        <w:tc>
          <w:tcPr>
            <w:tcW w:w="1503" w:type="dxa"/>
          </w:tcPr>
          <w:p w14:paraId="311AF2EE" w14:textId="77777777" w:rsidR="008D68B2" w:rsidRDefault="008D68B2">
            <w:pPr>
              <w:spacing w:before="20" w:after="20"/>
            </w:pPr>
          </w:p>
        </w:tc>
        <w:tc>
          <w:tcPr>
            <w:tcW w:w="1503" w:type="dxa"/>
          </w:tcPr>
          <w:p w14:paraId="71E656C5" w14:textId="77777777" w:rsidR="008D68B2" w:rsidRDefault="008D68B2">
            <w:pPr>
              <w:spacing w:before="20" w:after="20"/>
            </w:pPr>
          </w:p>
        </w:tc>
        <w:tc>
          <w:tcPr>
            <w:tcW w:w="1503" w:type="dxa"/>
          </w:tcPr>
          <w:p w14:paraId="2C9BBA41" w14:textId="77777777" w:rsidR="008D68B2" w:rsidRDefault="00000000">
            <w:pPr>
              <w:spacing w:before="20" w:after="20"/>
            </w:pPr>
            <w:r>
              <w:rPr>
                <w:sz w:val="17"/>
              </w:rPr>
              <w:t>☐</w:t>
            </w:r>
          </w:p>
        </w:tc>
        <w:tc>
          <w:tcPr>
            <w:tcW w:w="1503" w:type="dxa"/>
          </w:tcPr>
          <w:p w14:paraId="6D451EA9" w14:textId="77777777" w:rsidR="008D68B2" w:rsidRDefault="00000000">
            <w:pPr>
              <w:spacing w:before="20" w:after="20"/>
            </w:pPr>
            <w:r>
              <w:rPr>
                <w:sz w:val="17"/>
              </w:rPr>
              <w:t>☐</w:t>
            </w:r>
          </w:p>
        </w:tc>
      </w:tr>
      <w:tr w:rsidR="008D68B2" w14:paraId="36F8C7B4" w14:textId="77777777">
        <w:trPr>
          <w:jc w:val="center"/>
        </w:trPr>
        <w:tc>
          <w:tcPr>
            <w:tcW w:w="1503" w:type="dxa"/>
          </w:tcPr>
          <w:p w14:paraId="5AAD2CD8" w14:textId="77777777" w:rsidR="008D68B2" w:rsidRDefault="00000000">
            <w:pPr>
              <w:spacing w:before="20" w:after="20"/>
            </w:pPr>
            <w:r>
              <w:rPr>
                <w:sz w:val="17"/>
              </w:rPr>
              <w:t>PSG-D22</w:t>
            </w:r>
          </w:p>
        </w:tc>
        <w:tc>
          <w:tcPr>
            <w:tcW w:w="1503" w:type="dxa"/>
          </w:tcPr>
          <w:p w14:paraId="409E4D69" w14:textId="77777777" w:rsidR="008D68B2" w:rsidRDefault="00000000">
            <w:pPr>
              <w:spacing w:before="20" w:after="20"/>
            </w:pPr>
            <w:r>
              <w:rPr>
                <w:sz w:val="17"/>
              </w:rPr>
              <w:t>Operator override permissions</w:t>
            </w:r>
          </w:p>
        </w:tc>
        <w:tc>
          <w:tcPr>
            <w:tcW w:w="1503" w:type="dxa"/>
          </w:tcPr>
          <w:p w14:paraId="140C810D" w14:textId="77777777" w:rsidR="008D68B2" w:rsidRDefault="00000000">
            <w:pPr>
              <w:spacing w:before="20" w:after="20"/>
            </w:pPr>
            <w:r>
              <w:rPr>
                <w:sz w:val="17"/>
              </w:rPr>
              <w:t>Low</w:t>
            </w:r>
          </w:p>
        </w:tc>
        <w:tc>
          <w:tcPr>
            <w:tcW w:w="1503" w:type="dxa"/>
          </w:tcPr>
          <w:p w14:paraId="3EBF8346" w14:textId="77777777" w:rsidR="008D68B2" w:rsidRDefault="008D68B2">
            <w:pPr>
              <w:spacing w:before="20" w:after="20"/>
            </w:pPr>
          </w:p>
        </w:tc>
        <w:tc>
          <w:tcPr>
            <w:tcW w:w="1503" w:type="dxa"/>
          </w:tcPr>
          <w:p w14:paraId="541BED12" w14:textId="77777777" w:rsidR="008D68B2" w:rsidRDefault="008D68B2">
            <w:pPr>
              <w:spacing w:before="20" w:after="20"/>
            </w:pPr>
          </w:p>
        </w:tc>
        <w:tc>
          <w:tcPr>
            <w:tcW w:w="1503" w:type="dxa"/>
          </w:tcPr>
          <w:p w14:paraId="4E62A0CF" w14:textId="77777777" w:rsidR="008D68B2" w:rsidRDefault="00000000">
            <w:pPr>
              <w:spacing w:before="20" w:after="20"/>
            </w:pPr>
            <w:r>
              <w:rPr>
                <w:sz w:val="17"/>
              </w:rPr>
              <w:t>☐</w:t>
            </w:r>
          </w:p>
        </w:tc>
        <w:tc>
          <w:tcPr>
            <w:tcW w:w="1503" w:type="dxa"/>
          </w:tcPr>
          <w:p w14:paraId="38BFF3CD" w14:textId="77777777" w:rsidR="008D68B2" w:rsidRDefault="00000000">
            <w:pPr>
              <w:spacing w:before="20" w:after="20"/>
            </w:pPr>
            <w:r>
              <w:rPr>
                <w:sz w:val="17"/>
              </w:rPr>
              <w:t>☐</w:t>
            </w:r>
          </w:p>
        </w:tc>
      </w:tr>
      <w:tr w:rsidR="008D68B2" w14:paraId="08045556" w14:textId="77777777">
        <w:trPr>
          <w:jc w:val="center"/>
        </w:trPr>
        <w:tc>
          <w:tcPr>
            <w:tcW w:w="1503" w:type="dxa"/>
          </w:tcPr>
          <w:p w14:paraId="01122221" w14:textId="77777777" w:rsidR="008D68B2" w:rsidRDefault="00000000">
            <w:pPr>
              <w:spacing w:before="20" w:after="20"/>
            </w:pPr>
            <w:r>
              <w:rPr>
                <w:sz w:val="17"/>
              </w:rPr>
              <w:t>PSG-D23</w:t>
            </w:r>
          </w:p>
        </w:tc>
        <w:tc>
          <w:tcPr>
            <w:tcW w:w="1503" w:type="dxa"/>
          </w:tcPr>
          <w:p w14:paraId="2FB40862" w14:textId="77777777" w:rsidR="008D68B2" w:rsidRDefault="00000000">
            <w:pPr>
              <w:spacing w:before="20" w:after="20"/>
            </w:pPr>
            <w:r>
              <w:rPr>
                <w:sz w:val="17"/>
              </w:rPr>
              <w:t>Approval workflow</w:t>
            </w:r>
          </w:p>
        </w:tc>
        <w:tc>
          <w:tcPr>
            <w:tcW w:w="1503" w:type="dxa"/>
          </w:tcPr>
          <w:p w14:paraId="28B25A84" w14:textId="77777777" w:rsidR="008D68B2" w:rsidRDefault="00000000">
            <w:pPr>
              <w:spacing w:before="20" w:after="20"/>
            </w:pPr>
            <w:r>
              <w:rPr>
                <w:sz w:val="17"/>
              </w:rPr>
              <w:t>Low</w:t>
            </w:r>
          </w:p>
        </w:tc>
        <w:tc>
          <w:tcPr>
            <w:tcW w:w="1503" w:type="dxa"/>
          </w:tcPr>
          <w:p w14:paraId="5D4740CC" w14:textId="77777777" w:rsidR="008D68B2" w:rsidRDefault="008D68B2">
            <w:pPr>
              <w:spacing w:before="20" w:after="20"/>
            </w:pPr>
          </w:p>
        </w:tc>
        <w:tc>
          <w:tcPr>
            <w:tcW w:w="1503" w:type="dxa"/>
          </w:tcPr>
          <w:p w14:paraId="118DB535" w14:textId="77777777" w:rsidR="008D68B2" w:rsidRDefault="008D68B2">
            <w:pPr>
              <w:spacing w:before="20" w:after="20"/>
            </w:pPr>
          </w:p>
        </w:tc>
        <w:tc>
          <w:tcPr>
            <w:tcW w:w="1503" w:type="dxa"/>
          </w:tcPr>
          <w:p w14:paraId="046D5B05" w14:textId="77777777" w:rsidR="008D68B2" w:rsidRDefault="00000000">
            <w:pPr>
              <w:spacing w:before="20" w:after="20"/>
            </w:pPr>
            <w:r>
              <w:rPr>
                <w:sz w:val="17"/>
              </w:rPr>
              <w:t>☐</w:t>
            </w:r>
          </w:p>
        </w:tc>
        <w:tc>
          <w:tcPr>
            <w:tcW w:w="1503" w:type="dxa"/>
          </w:tcPr>
          <w:p w14:paraId="72497B19" w14:textId="77777777" w:rsidR="008D68B2" w:rsidRDefault="00000000">
            <w:pPr>
              <w:spacing w:before="20" w:after="20"/>
            </w:pPr>
            <w:r>
              <w:rPr>
                <w:sz w:val="17"/>
              </w:rPr>
              <w:t>☐</w:t>
            </w:r>
          </w:p>
        </w:tc>
      </w:tr>
      <w:tr w:rsidR="008D68B2" w14:paraId="498B2794" w14:textId="77777777">
        <w:trPr>
          <w:jc w:val="center"/>
        </w:trPr>
        <w:tc>
          <w:tcPr>
            <w:tcW w:w="1503" w:type="dxa"/>
          </w:tcPr>
          <w:p w14:paraId="294A8369" w14:textId="77777777" w:rsidR="008D68B2" w:rsidRDefault="00000000">
            <w:pPr>
              <w:spacing w:before="20" w:after="20"/>
            </w:pPr>
            <w:r>
              <w:rPr>
                <w:b/>
                <w:sz w:val="17"/>
              </w:rPr>
              <w:t>PSG-D35</w:t>
            </w:r>
          </w:p>
        </w:tc>
        <w:tc>
          <w:tcPr>
            <w:tcW w:w="1503" w:type="dxa"/>
          </w:tcPr>
          <w:p w14:paraId="2AA00B58" w14:textId="77777777" w:rsidR="008D68B2" w:rsidRDefault="00000000">
            <w:pPr>
              <w:spacing w:before="20" w:after="20"/>
            </w:pPr>
            <w:r>
              <w:rPr>
                <w:b/>
                <w:sz w:val="17"/>
              </w:rPr>
              <w:t>Coefficient sanity bounds and revalidation interval</w:t>
            </w:r>
          </w:p>
        </w:tc>
        <w:tc>
          <w:tcPr>
            <w:tcW w:w="1503" w:type="dxa"/>
          </w:tcPr>
          <w:p w14:paraId="58DFEB49" w14:textId="77777777" w:rsidR="008D68B2" w:rsidRDefault="00000000">
            <w:pPr>
              <w:spacing w:before="20" w:after="20"/>
            </w:pPr>
            <w:r>
              <w:rPr>
                <w:sz w:val="17"/>
              </w:rPr>
              <w:t>Low</w:t>
            </w:r>
          </w:p>
        </w:tc>
        <w:tc>
          <w:tcPr>
            <w:tcW w:w="1503" w:type="dxa"/>
          </w:tcPr>
          <w:p w14:paraId="215231D4" w14:textId="77777777" w:rsidR="008D68B2" w:rsidRDefault="008D68B2">
            <w:pPr>
              <w:spacing w:before="20" w:after="20"/>
            </w:pPr>
          </w:p>
        </w:tc>
        <w:tc>
          <w:tcPr>
            <w:tcW w:w="1503" w:type="dxa"/>
          </w:tcPr>
          <w:p w14:paraId="694E517A" w14:textId="77777777" w:rsidR="008D68B2" w:rsidRDefault="008D68B2">
            <w:pPr>
              <w:spacing w:before="20" w:after="20"/>
            </w:pPr>
          </w:p>
        </w:tc>
        <w:tc>
          <w:tcPr>
            <w:tcW w:w="1503" w:type="dxa"/>
          </w:tcPr>
          <w:p w14:paraId="7C98AFC0" w14:textId="77777777" w:rsidR="008D68B2" w:rsidRDefault="00000000">
            <w:pPr>
              <w:spacing w:before="20" w:after="20"/>
            </w:pPr>
            <w:r>
              <w:rPr>
                <w:sz w:val="17"/>
              </w:rPr>
              <w:t>☐</w:t>
            </w:r>
          </w:p>
        </w:tc>
        <w:tc>
          <w:tcPr>
            <w:tcW w:w="1503" w:type="dxa"/>
          </w:tcPr>
          <w:p w14:paraId="089B5150" w14:textId="77777777" w:rsidR="008D68B2" w:rsidRDefault="00000000">
            <w:pPr>
              <w:spacing w:before="20" w:after="20"/>
            </w:pPr>
            <w:r>
              <w:rPr>
                <w:sz w:val="17"/>
              </w:rPr>
              <w:t>☐</w:t>
            </w:r>
          </w:p>
        </w:tc>
      </w:tr>
    </w:tbl>
    <w:p w14:paraId="7A7A3779" w14:textId="77777777" w:rsidR="008D68B2" w:rsidRDefault="008D68B2">
      <w:pPr>
        <w:spacing w:after="80"/>
      </w:pPr>
    </w:p>
    <w:p w14:paraId="3DAF0D93" w14:textId="77777777" w:rsidR="008D68B2" w:rsidRDefault="00000000">
      <w:pPr>
        <w:pStyle w:val="Heading2"/>
      </w:pPr>
      <w:bookmarkStart w:id="105" w:name="_Toc236951396"/>
      <w:r>
        <w:rPr>
          <w:b w:val="0"/>
        </w:rPr>
        <w:t>Part B — Questions (Section 10)</w:t>
      </w:r>
      <w:bookmarkEnd w:id="105"/>
    </w:p>
    <w:tbl>
      <w:tblPr>
        <w:tblStyle w:val="TableGrid"/>
        <w:tblW w:w="0" w:type="auto"/>
        <w:jc w:val="center"/>
        <w:tblLook w:val="04A0" w:firstRow="1" w:lastRow="0" w:firstColumn="1" w:lastColumn="0" w:noHBand="0" w:noVBand="1"/>
      </w:tblPr>
      <w:tblGrid>
        <w:gridCol w:w="2104"/>
        <w:gridCol w:w="2104"/>
        <w:gridCol w:w="2104"/>
        <w:gridCol w:w="2104"/>
        <w:gridCol w:w="2104"/>
      </w:tblGrid>
      <w:tr w:rsidR="008D68B2" w14:paraId="1D806CBC" w14:textId="77777777">
        <w:trPr>
          <w:tblHeader/>
          <w:jc w:val="center"/>
        </w:trPr>
        <w:tc>
          <w:tcPr>
            <w:tcW w:w="2104" w:type="dxa"/>
            <w:shd w:val="clear" w:color="auto" w:fill="D9E2F3"/>
          </w:tcPr>
          <w:p w14:paraId="7FA89A8A" w14:textId="77777777" w:rsidR="008D68B2" w:rsidRDefault="00000000">
            <w:pPr>
              <w:spacing w:before="20" w:after="20"/>
            </w:pPr>
            <w:r>
              <w:rPr>
                <w:b/>
                <w:sz w:val="17"/>
              </w:rPr>
              <w:t>ID</w:t>
            </w:r>
          </w:p>
        </w:tc>
        <w:tc>
          <w:tcPr>
            <w:tcW w:w="2104" w:type="dxa"/>
            <w:shd w:val="clear" w:color="auto" w:fill="D9E2F3"/>
          </w:tcPr>
          <w:p w14:paraId="023D8DAF" w14:textId="77777777" w:rsidR="008D68B2" w:rsidRDefault="00000000">
            <w:pPr>
              <w:spacing w:before="20" w:after="20"/>
            </w:pPr>
            <w:r>
              <w:rPr>
                <w:b/>
                <w:sz w:val="17"/>
              </w:rPr>
              <w:t>Question</w:t>
            </w:r>
          </w:p>
        </w:tc>
        <w:tc>
          <w:tcPr>
            <w:tcW w:w="2104" w:type="dxa"/>
            <w:shd w:val="clear" w:color="auto" w:fill="D9E2F3"/>
          </w:tcPr>
          <w:p w14:paraId="0E711545" w14:textId="77777777" w:rsidR="008D68B2" w:rsidRDefault="00000000">
            <w:pPr>
              <w:spacing w:before="20" w:after="20"/>
            </w:pPr>
            <w:r>
              <w:rPr>
                <w:b/>
                <w:sz w:val="17"/>
              </w:rPr>
              <w:t>Category</w:t>
            </w:r>
          </w:p>
        </w:tc>
        <w:tc>
          <w:tcPr>
            <w:tcW w:w="2104" w:type="dxa"/>
            <w:shd w:val="clear" w:color="auto" w:fill="D9E2F3"/>
          </w:tcPr>
          <w:p w14:paraId="2349AF5E" w14:textId="77777777" w:rsidR="008D68B2" w:rsidRDefault="00000000">
            <w:pPr>
              <w:spacing w:before="20" w:after="20"/>
            </w:pPr>
            <w:r>
              <w:rPr>
                <w:b/>
                <w:sz w:val="17"/>
              </w:rPr>
              <w:t>Answered</w:t>
            </w:r>
          </w:p>
        </w:tc>
        <w:tc>
          <w:tcPr>
            <w:tcW w:w="2104" w:type="dxa"/>
            <w:shd w:val="clear" w:color="auto" w:fill="D9E2F3"/>
          </w:tcPr>
          <w:p w14:paraId="5CD97593" w14:textId="77777777" w:rsidR="008D68B2" w:rsidRDefault="00000000">
            <w:pPr>
              <w:spacing w:before="20" w:after="20"/>
            </w:pPr>
            <w:r>
              <w:rPr>
                <w:b/>
                <w:sz w:val="17"/>
              </w:rPr>
              <w:t>Approved</w:t>
            </w:r>
          </w:p>
        </w:tc>
      </w:tr>
      <w:tr w:rsidR="008D68B2" w14:paraId="1EBE15ED" w14:textId="77777777">
        <w:trPr>
          <w:jc w:val="center"/>
        </w:trPr>
        <w:tc>
          <w:tcPr>
            <w:tcW w:w="2104" w:type="dxa"/>
          </w:tcPr>
          <w:p w14:paraId="62D82416" w14:textId="77777777" w:rsidR="008D68B2" w:rsidRDefault="00000000">
            <w:pPr>
              <w:spacing w:before="20" w:after="20"/>
            </w:pPr>
            <w:r>
              <w:rPr>
                <w:sz w:val="17"/>
              </w:rPr>
              <w:t>PSG-Q01</w:t>
            </w:r>
          </w:p>
        </w:tc>
        <w:tc>
          <w:tcPr>
            <w:tcW w:w="2104" w:type="dxa"/>
          </w:tcPr>
          <w:p w14:paraId="18ED5E40" w14:textId="77777777" w:rsidR="008D68B2" w:rsidRDefault="00000000">
            <w:pPr>
              <w:spacing w:before="20" w:after="20"/>
            </w:pPr>
            <w:r>
              <w:rPr>
                <w:sz w:val="17"/>
              </w:rPr>
              <w:t>Per-alloy reduction limits</w:t>
            </w:r>
          </w:p>
        </w:tc>
        <w:tc>
          <w:tcPr>
            <w:tcW w:w="2104" w:type="dxa"/>
          </w:tcPr>
          <w:p w14:paraId="65457332" w14:textId="77777777" w:rsidR="008D68B2" w:rsidRDefault="00000000">
            <w:pPr>
              <w:spacing w:before="20" w:after="20"/>
            </w:pPr>
            <w:r>
              <w:rPr>
                <w:sz w:val="17"/>
              </w:rPr>
              <w:t>Material</w:t>
            </w:r>
          </w:p>
        </w:tc>
        <w:tc>
          <w:tcPr>
            <w:tcW w:w="2104" w:type="dxa"/>
          </w:tcPr>
          <w:p w14:paraId="34613CFA" w14:textId="77777777" w:rsidR="008D68B2" w:rsidRDefault="00000000">
            <w:pPr>
              <w:spacing w:before="20" w:after="20"/>
            </w:pPr>
            <w:r>
              <w:rPr>
                <w:sz w:val="17"/>
              </w:rPr>
              <w:t>☐</w:t>
            </w:r>
          </w:p>
        </w:tc>
        <w:tc>
          <w:tcPr>
            <w:tcW w:w="2104" w:type="dxa"/>
          </w:tcPr>
          <w:p w14:paraId="116D074F" w14:textId="77777777" w:rsidR="008D68B2" w:rsidRDefault="00000000">
            <w:pPr>
              <w:spacing w:before="20" w:after="20"/>
            </w:pPr>
            <w:r>
              <w:rPr>
                <w:sz w:val="17"/>
              </w:rPr>
              <w:t>☐</w:t>
            </w:r>
          </w:p>
        </w:tc>
      </w:tr>
      <w:tr w:rsidR="008D68B2" w14:paraId="4C147B63" w14:textId="77777777">
        <w:trPr>
          <w:jc w:val="center"/>
        </w:trPr>
        <w:tc>
          <w:tcPr>
            <w:tcW w:w="2104" w:type="dxa"/>
          </w:tcPr>
          <w:p w14:paraId="7D5BEFB9" w14:textId="77777777" w:rsidR="008D68B2" w:rsidRDefault="00000000">
            <w:pPr>
              <w:spacing w:before="20" w:after="20"/>
            </w:pPr>
            <w:r>
              <w:rPr>
                <w:sz w:val="17"/>
              </w:rPr>
              <w:t>PSG-Q02</w:t>
            </w:r>
          </w:p>
        </w:tc>
        <w:tc>
          <w:tcPr>
            <w:tcW w:w="2104" w:type="dxa"/>
          </w:tcPr>
          <w:p w14:paraId="4B08891D" w14:textId="77777777" w:rsidR="008D68B2" w:rsidRDefault="00000000">
            <w:pPr>
              <w:spacing w:before="20" w:after="20"/>
            </w:pPr>
            <w:r>
              <w:rPr>
                <w:sz w:val="17"/>
              </w:rPr>
              <w:t>Ordering of reduction limits across alloys</w:t>
            </w:r>
          </w:p>
        </w:tc>
        <w:tc>
          <w:tcPr>
            <w:tcW w:w="2104" w:type="dxa"/>
          </w:tcPr>
          <w:p w14:paraId="2180EF95" w14:textId="77777777" w:rsidR="008D68B2" w:rsidRDefault="00000000">
            <w:pPr>
              <w:spacing w:before="20" w:after="20"/>
            </w:pPr>
            <w:r>
              <w:rPr>
                <w:sz w:val="17"/>
              </w:rPr>
              <w:t>Material</w:t>
            </w:r>
          </w:p>
        </w:tc>
        <w:tc>
          <w:tcPr>
            <w:tcW w:w="2104" w:type="dxa"/>
          </w:tcPr>
          <w:p w14:paraId="6A73FCFF" w14:textId="77777777" w:rsidR="008D68B2" w:rsidRDefault="00000000">
            <w:pPr>
              <w:spacing w:before="20" w:after="20"/>
            </w:pPr>
            <w:r>
              <w:rPr>
                <w:sz w:val="17"/>
              </w:rPr>
              <w:t>☐</w:t>
            </w:r>
          </w:p>
        </w:tc>
        <w:tc>
          <w:tcPr>
            <w:tcW w:w="2104" w:type="dxa"/>
          </w:tcPr>
          <w:p w14:paraId="7EBDA29E" w14:textId="77777777" w:rsidR="008D68B2" w:rsidRDefault="00000000">
            <w:pPr>
              <w:spacing w:before="20" w:after="20"/>
            </w:pPr>
            <w:r>
              <w:rPr>
                <w:sz w:val="17"/>
              </w:rPr>
              <w:t>☐</w:t>
            </w:r>
          </w:p>
        </w:tc>
      </w:tr>
      <w:tr w:rsidR="008D68B2" w14:paraId="14CD0D30" w14:textId="77777777">
        <w:trPr>
          <w:jc w:val="center"/>
        </w:trPr>
        <w:tc>
          <w:tcPr>
            <w:tcW w:w="2104" w:type="dxa"/>
          </w:tcPr>
          <w:p w14:paraId="48CE65B2" w14:textId="77777777" w:rsidR="008D68B2" w:rsidRDefault="00000000">
            <w:pPr>
              <w:spacing w:before="20" w:after="20"/>
            </w:pPr>
            <w:r>
              <w:rPr>
                <w:sz w:val="17"/>
              </w:rPr>
              <w:t>PSG-Q03</w:t>
            </w:r>
          </w:p>
        </w:tc>
        <w:tc>
          <w:tcPr>
            <w:tcW w:w="2104" w:type="dxa"/>
          </w:tcPr>
          <w:p w14:paraId="31204A9C" w14:textId="77777777" w:rsidR="008D68B2" w:rsidRDefault="00000000">
            <w:pPr>
              <w:spacing w:before="20" w:after="20"/>
            </w:pPr>
            <w:r>
              <w:rPr>
                <w:sz w:val="17"/>
              </w:rPr>
              <w:t>Equal versus tapered reduction</w:t>
            </w:r>
          </w:p>
        </w:tc>
        <w:tc>
          <w:tcPr>
            <w:tcW w:w="2104" w:type="dxa"/>
          </w:tcPr>
          <w:p w14:paraId="3EDB208F" w14:textId="77777777" w:rsidR="008D68B2" w:rsidRDefault="00000000">
            <w:pPr>
              <w:spacing w:before="20" w:after="20"/>
            </w:pPr>
            <w:r>
              <w:rPr>
                <w:sz w:val="17"/>
              </w:rPr>
              <w:t>Material</w:t>
            </w:r>
          </w:p>
        </w:tc>
        <w:tc>
          <w:tcPr>
            <w:tcW w:w="2104" w:type="dxa"/>
          </w:tcPr>
          <w:p w14:paraId="777CD846" w14:textId="77777777" w:rsidR="008D68B2" w:rsidRDefault="00000000">
            <w:pPr>
              <w:spacing w:before="20" w:after="20"/>
            </w:pPr>
            <w:r>
              <w:rPr>
                <w:sz w:val="17"/>
              </w:rPr>
              <w:t>☐</w:t>
            </w:r>
          </w:p>
        </w:tc>
        <w:tc>
          <w:tcPr>
            <w:tcW w:w="2104" w:type="dxa"/>
          </w:tcPr>
          <w:p w14:paraId="0B81FCD4" w14:textId="77777777" w:rsidR="008D68B2" w:rsidRDefault="00000000">
            <w:pPr>
              <w:spacing w:before="20" w:after="20"/>
            </w:pPr>
            <w:r>
              <w:rPr>
                <w:sz w:val="17"/>
              </w:rPr>
              <w:t>☐</w:t>
            </w:r>
          </w:p>
        </w:tc>
      </w:tr>
      <w:tr w:rsidR="008D68B2" w14:paraId="4A5BEA78" w14:textId="77777777">
        <w:trPr>
          <w:jc w:val="center"/>
        </w:trPr>
        <w:tc>
          <w:tcPr>
            <w:tcW w:w="2104" w:type="dxa"/>
          </w:tcPr>
          <w:p w14:paraId="197F9872" w14:textId="77777777" w:rsidR="008D68B2" w:rsidRDefault="00000000">
            <w:pPr>
              <w:spacing w:before="20" w:after="20"/>
            </w:pPr>
            <w:r>
              <w:rPr>
                <w:sz w:val="17"/>
              </w:rPr>
              <w:lastRenderedPageBreak/>
              <w:t>PSG-Q04</w:t>
            </w:r>
          </w:p>
        </w:tc>
        <w:tc>
          <w:tcPr>
            <w:tcW w:w="2104" w:type="dxa"/>
          </w:tcPr>
          <w:p w14:paraId="4F08151F" w14:textId="77777777" w:rsidR="008D68B2" w:rsidRDefault="00000000">
            <w:pPr>
              <w:spacing w:before="20" w:after="20"/>
            </w:pPr>
            <w:r>
              <w:rPr>
                <w:sz w:val="17"/>
              </w:rPr>
              <w:t>Cold work and anneal threshold</w:t>
            </w:r>
          </w:p>
        </w:tc>
        <w:tc>
          <w:tcPr>
            <w:tcW w:w="2104" w:type="dxa"/>
          </w:tcPr>
          <w:p w14:paraId="041F1996" w14:textId="77777777" w:rsidR="008D68B2" w:rsidRDefault="00000000">
            <w:pPr>
              <w:spacing w:before="20" w:after="20"/>
            </w:pPr>
            <w:r>
              <w:rPr>
                <w:sz w:val="17"/>
              </w:rPr>
              <w:t>Material</w:t>
            </w:r>
          </w:p>
        </w:tc>
        <w:tc>
          <w:tcPr>
            <w:tcW w:w="2104" w:type="dxa"/>
          </w:tcPr>
          <w:p w14:paraId="3825425F" w14:textId="77777777" w:rsidR="008D68B2" w:rsidRDefault="00000000">
            <w:pPr>
              <w:spacing w:before="20" w:after="20"/>
            </w:pPr>
            <w:r>
              <w:rPr>
                <w:sz w:val="17"/>
              </w:rPr>
              <w:t>☐</w:t>
            </w:r>
          </w:p>
        </w:tc>
        <w:tc>
          <w:tcPr>
            <w:tcW w:w="2104" w:type="dxa"/>
          </w:tcPr>
          <w:p w14:paraId="086FF6CE" w14:textId="77777777" w:rsidR="008D68B2" w:rsidRDefault="00000000">
            <w:pPr>
              <w:spacing w:before="20" w:after="20"/>
            </w:pPr>
            <w:r>
              <w:rPr>
                <w:sz w:val="17"/>
              </w:rPr>
              <w:t>☐</w:t>
            </w:r>
          </w:p>
        </w:tc>
      </w:tr>
      <w:tr w:rsidR="008D68B2" w14:paraId="3B4ED3E2" w14:textId="77777777">
        <w:trPr>
          <w:jc w:val="center"/>
        </w:trPr>
        <w:tc>
          <w:tcPr>
            <w:tcW w:w="2104" w:type="dxa"/>
          </w:tcPr>
          <w:p w14:paraId="433EC8D2" w14:textId="77777777" w:rsidR="008D68B2" w:rsidRDefault="00000000">
            <w:pPr>
              <w:spacing w:before="20" w:after="20"/>
            </w:pPr>
            <w:r>
              <w:rPr>
                <w:sz w:val="17"/>
              </w:rPr>
              <w:t>PSG-Q05</w:t>
            </w:r>
          </w:p>
        </w:tc>
        <w:tc>
          <w:tcPr>
            <w:tcW w:w="2104" w:type="dxa"/>
          </w:tcPr>
          <w:p w14:paraId="5AAB0837" w14:textId="77777777" w:rsidR="008D68B2" w:rsidRDefault="00000000">
            <w:pPr>
              <w:spacing w:before="20" w:after="20"/>
            </w:pPr>
            <w:r>
              <w:rPr>
                <w:sz w:val="17"/>
              </w:rPr>
              <w:t>Die geometry records</w:t>
            </w:r>
          </w:p>
        </w:tc>
        <w:tc>
          <w:tcPr>
            <w:tcW w:w="2104" w:type="dxa"/>
          </w:tcPr>
          <w:p w14:paraId="6E66FD58" w14:textId="77777777" w:rsidR="008D68B2" w:rsidRDefault="00000000">
            <w:pPr>
              <w:spacing w:before="20" w:after="20"/>
            </w:pPr>
            <w:r>
              <w:rPr>
                <w:sz w:val="17"/>
              </w:rPr>
              <w:t>Machine</w:t>
            </w:r>
          </w:p>
        </w:tc>
        <w:tc>
          <w:tcPr>
            <w:tcW w:w="2104" w:type="dxa"/>
          </w:tcPr>
          <w:p w14:paraId="0012113C" w14:textId="77777777" w:rsidR="008D68B2" w:rsidRDefault="00000000">
            <w:pPr>
              <w:spacing w:before="20" w:after="20"/>
            </w:pPr>
            <w:r>
              <w:rPr>
                <w:sz w:val="17"/>
              </w:rPr>
              <w:t>☐</w:t>
            </w:r>
          </w:p>
        </w:tc>
        <w:tc>
          <w:tcPr>
            <w:tcW w:w="2104" w:type="dxa"/>
          </w:tcPr>
          <w:p w14:paraId="502BCC70" w14:textId="77777777" w:rsidR="008D68B2" w:rsidRDefault="00000000">
            <w:pPr>
              <w:spacing w:before="20" w:after="20"/>
            </w:pPr>
            <w:r>
              <w:rPr>
                <w:sz w:val="17"/>
              </w:rPr>
              <w:t>☐</w:t>
            </w:r>
          </w:p>
        </w:tc>
      </w:tr>
      <w:tr w:rsidR="008D68B2" w14:paraId="0047902B" w14:textId="77777777">
        <w:trPr>
          <w:jc w:val="center"/>
        </w:trPr>
        <w:tc>
          <w:tcPr>
            <w:tcW w:w="2104" w:type="dxa"/>
          </w:tcPr>
          <w:p w14:paraId="5A235B7E" w14:textId="77777777" w:rsidR="008D68B2" w:rsidRDefault="00000000">
            <w:pPr>
              <w:spacing w:before="20" w:after="20"/>
            </w:pPr>
            <w:r>
              <w:rPr>
                <w:sz w:val="17"/>
              </w:rPr>
              <w:t>PSG-Q06</w:t>
            </w:r>
          </w:p>
        </w:tc>
        <w:tc>
          <w:tcPr>
            <w:tcW w:w="2104" w:type="dxa"/>
          </w:tcPr>
          <w:p w14:paraId="1979DB2D" w14:textId="77777777" w:rsidR="008D68B2" w:rsidRDefault="00000000">
            <w:pPr>
              <w:spacing w:before="20" w:after="20"/>
            </w:pPr>
            <w:r>
              <w:rPr>
                <w:sz w:val="17"/>
              </w:rPr>
              <w:t>Mill builder capability data</w:t>
            </w:r>
          </w:p>
        </w:tc>
        <w:tc>
          <w:tcPr>
            <w:tcW w:w="2104" w:type="dxa"/>
          </w:tcPr>
          <w:p w14:paraId="72D9FE20" w14:textId="77777777" w:rsidR="008D68B2" w:rsidRDefault="00000000">
            <w:pPr>
              <w:spacing w:before="20" w:after="20"/>
            </w:pPr>
            <w:r>
              <w:rPr>
                <w:sz w:val="17"/>
              </w:rPr>
              <w:t>Machine</w:t>
            </w:r>
          </w:p>
        </w:tc>
        <w:tc>
          <w:tcPr>
            <w:tcW w:w="2104" w:type="dxa"/>
          </w:tcPr>
          <w:p w14:paraId="2FF6F4FB" w14:textId="77777777" w:rsidR="008D68B2" w:rsidRDefault="00000000">
            <w:pPr>
              <w:spacing w:before="20" w:after="20"/>
            </w:pPr>
            <w:r>
              <w:rPr>
                <w:sz w:val="17"/>
              </w:rPr>
              <w:t>☐</w:t>
            </w:r>
          </w:p>
        </w:tc>
        <w:tc>
          <w:tcPr>
            <w:tcW w:w="2104" w:type="dxa"/>
          </w:tcPr>
          <w:p w14:paraId="302115A1" w14:textId="77777777" w:rsidR="008D68B2" w:rsidRDefault="00000000">
            <w:pPr>
              <w:spacing w:before="20" w:after="20"/>
            </w:pPr>
            <w:r>
              <w:rPr>
                <w:sz w:val="17"/>
              </w:rPr>
              <w:t>☐</w:t>
            </w:r>
          </w:p>
        </w:tc>
      </w:tr>
      <w:tr w:rsidR="008D68B2" w14:paraId="59D1C35D" w14:textId="77777777">
        <w:trPr>
          <w:jc w:val="center"/>
        </w:trPr>
        <w:tc>
          <w:tcPr>
            <w:tcW w:w="2104" w:type="dxa"/>
          </w:tcPr>
          <w:p w14:paraId="54726A75" w14:textId="77777777" w:rsidR="008D68B2" w:rsidRDefault="00000000">
            <w:pPr>
              <w:spacing w:before="20" w:after="20"/>
            </w:pPr>
            <w:r>
              <w:rPr>
                <w:sz w:val="17"/>
              </w:rPr>
              <w:t>PSG-Q07</w:t>
            </w:r>
          </w:p>
        </w:tc>
        <w:tc>
          <w:tcPr>
            <w:tcW w:w="2104" w:type="dxa"/>
          </w:tcPr>
          <w:p w14:paraId="446AE41F" w14:textId="77777777" w:rsidR="008D68B2" w:rsidRDefault="00000000">
            <w:pPr>
              <w:spacing w:before="20" w:after="20"/>
            </w:pPr>
            <w:r>
              <w:rPr>
                <w:sz w:val="17"/>
              </w:rPr>
              <w:t>Die inventory and increments</w:t>
            </w:r>
          </w:p>
        </w:tc>
        <w:tc>
          <w:tcPr>
            <w:tcW w:w="2104" w:type="dxa"/>
          </w:tcPr>
          <w:p w14:paraId="53BE446A" w14:textId="77777777" w:rsidR="008D68B2" w:rsidRDefault="00000000">
            <w:pPr>
              <w:spacing w:before="20" w:after="20"/>
            </w:pPr>
            <w:r>
              <w:rPr>
                <w:sz w:val="17"/>
              </w:rPr>
              <w:t>Machine</w:t>
            </w:r>
          </w:p>
        </w:tc>
        <w:tc>
          <w:tcPr>
            <w:tcW w:w="2104" w:type="dxa"/>
          </w:tcPr>
          <w:p w14:paraId="45537777" w14:textId="77777777" w:rsidR="008D68B2" w:rsidRDefault="00000000">
            <w:pPr>
              <w:spacing w:before="20" w:after="20"/>
            </w:pPr>
            <w:r>
              <w:rPr>
                <w:sz w:val="17"/>
              </w:rPr>
              <w:t>☐</w:t>
            </w:r>
          </w:p>
        </w:tc>
        <w:tc>
          <w:tcPr>
            <w:tcW w:w="2104" w:type="dxa"/>
          </w:tcPr>
          <w:p w14:paraId="2E1AEBB8" w14:textId="77777777" w:rsidR="008D68B2" w:rsidRDefault="00000000">
            <w:pPr>
              <w:spacing w:before="20" w:after="20"/>
            </w:pPr>
            <w:r>
              <w:rPr>
                <w:sz w:val="17"/>
              </w:rPr>
              <w:t>☐</w:t>
            </w:r>
          </w:p>
        </w:tc>
      </w:tr>
      <w:tr w:rsidR="008D68B2" w14:paraId="4EB9CB31" w14:textId="77777777">
        <w:trPr>
          <w:jc w:val="center"/>
        </w:trPr>
        <w:tc>
          <w:tcPr>
            <w:tcW w:w="2104" w:type="dxa"/>
          </w:tcPr>
          <w:p w14:paraId="5F40B89A" w14:textId="77777777" w:rsidR="008D68B2" w:rsidRDefault="00000000">
            <w:pPr>
              <w:spacing w:before="20" w:after="20"/>
            </w:pPr>
            <w:r>
              <w:rPr>
                <w:sz w:val="17"/>
              </w:rPr>
              <w:t>PSG-Q08</w:t>
            </w:r>
          </w:p>
        </w:tc>
        <w:tc>
          <w:tcPr>
            <w:tcW w:w="2104" w:type="dxa"/>
          </w:tcPr>
          <w:p w14:paraId="50F6C269" w14:textId="77777777" w:rsidR="008D68B2" w:rsidRDefault="00000000">
            <w:pPr>
              <w:spacing w:before="20" w:after="20"/>
            </w:pPr>
            <w:r>
              <w:rPr>
                <w:sz w:val="17"/>
              </w:rPr>
              <w:t>Mill calibration</w:t>
            </w:r>
          </w:p>
        </w:tc>
        <w:tc>
          <w:tcPr>
            <w:tcW w:w="2104" w:type="dxa"/>
          </w:tcPr>
          <w:p w14:paraId="258D2783" w14:textId="77777777" w:rsidR="008D68B2" w:rsidRDefault="00000000">
            <w:pPr>
              <w:spacing w:before="20" w:after="20"/>
            </w:pPr>
            <w:r>
              <w:rPr>
                <w:sz w:val="17"/>
              </w:rPr>
              <w:t>Machine</w:t>
            </w:r>
          </w:p>
        </w:tc>
        <w:tc>
          <w:tcPr>
            <w:tcW w:w="2104" w:type="dxa"/>
          </w:tcPr>
          <w:p w14:paraId="33319F9D" w14:textId="77777777" w:rsidR="008D68B2" w:rsidRDefault="00000000">
            <w:pPr>
              <w:spacing w:before="20" w:after="20"/>
            </w:pPr>
            <w:r>
              <w:rPr>
                <w:sz w:val="17"/>
              </w:rPr>
              <w:t>☐</w:t>
            </w:r>
          </w:p>
        </w:tc>
        <w:tc>
          <w:tcPr>
            <w:tcW w:w="2104" w:type="dxa"/>
          </w:tcPr>
          <w:p w14:paraId="11C50768" w14:textId="77777777" w:rsidR="008D68B2" w:rsidRDefault="00000000">
            <w:pPr>
              <w:spacing w:before="20" w:after="20"/>
            </w:pPr>
            <w:r>
              <w:rPr>
                <w:sz w:val="17"/>
              </w:rPr>
              <w:t>☐</w:t>
            </w:r>
          </w:p>
        </w:tc>
      </w:tr>
      <w:tr w:rsidR="008D68B2" w14:paraId="09E99001" w14:textId="77777777">
        <w:trPr>
          <w:jc w:val="center"/>
        </w:trPr>
        <w:tc>
          <w:tcPr>
            <w:tcW w:w="2104" w:type="dxa"/>
          </w:tcPr>
          <w:p w14:paraId="48B4E94C" w14:textId="77777777" w:rsidR="008D68B2" w:rsidRDefault="00000000">
            <w:pPr>
              <w:spacing w:before="20" w:after="20"/>
            </w:pPr>
            <w:r>
              <w:rPr>
                <w:sz w:val="17"/>
              </w:rPr>
              <w:t>PSG-Q09</w:t>
            </w:r>
          </w:p>
        </w:tc>
        <w:tc>
          <w:tcPr>
            <w:tcW w:w="2104" w:type="dxa"/>
          </w:tcPr>
          <w:p w14:paraId="5F66E1EC" w14:textId="77777777" w:rsidR="008D68B2" w:rsidRDefault="00000000">
            <w:pPr>
              <w:spacing w:before="20" w:after="20"/>
            </w:pPr>
            <w:r>
              <w:rPr>
                <w:sz w:val="17"/>
              </w:rPr>
              <w:t>Spread measurement on trial</w:t>
            </w:r>
          </w:p>
        </w:tc>
        <w:tc>
          <w:tcPr>
            <w:tcW w:w="2104" w:type="dxa"/>
          </w:tcPr>
          <w:p w14:paraId="08F6085C" w14:textId="77777777" w:rsidR="008D68B2" w:rsidRDefault="00000000">
            <w:pPr>
              <w:spacing w:before="20" w:after="20"/>
            </w:pPr>
            <w:r>
              <w:rPr>
                <w:sz w:val="17"/>
              </w:rPr>
              <w:t>Rolling</w:t>
            </w:r>
          </w:p>
        </w:tc>
        <w:tc>
          <w:tcPr>
            <w:tcW w:w="2104" w:type="dxa"/>
          </w:tcPr>
          <w:p w14:paraId="61AB5AEE" w14:textId="77777777" w:rsidR="008D68B2" w:rsidRDefault="00000000">
            <w:pPr>
              <w:spacing w:before="20" w:after="20"/>
            </w:pPr>
            <w:r>
              <w:rPr>
                <w:sz w:val="17"/>
              </w:rPr>
              <w:t>☐</w:t>
            </w:r>
          </w:p>
        </w:tc>
        <w:tc>
          <w:tcPr>
            <w:tcW w:w="2104" w:type="dxa"/>
          </w:tcPr>
          <w:p w14:paraId="05CC4E6E" w14:textId="77777777" w:rsidR="008D68B2" w:rsidRDefault="00000000">
            <w:pPr>
              <w:spacing w:before="20" w:after="20"/>
            </w:pPr>
            <w:r>
              <w:rPr>
                <w:sz w:val="17"/>
              </w:rPr>
              <w:t>☐</w:t>
            </w:r>
          </w:p>
        </w:tc>
      </w:tr>
      <w:tr w:rsidR="008D68B2" w14:paraId="3F62F424" w14:textId="77777777">
        <w:trPr>
          <w:jc w:val="center"/>
        </w:trPr>
        <w:tc>
          <w:tcPr>
            <w:tcW w:w="2104" w:type="dxa"/>
          </w:tcPr>
          <w:p w14:paraId="6046391F" w14:textId="77777777" w:rsidR="008D68B2" w:rsidRDefault="00000000">
            <w:pPr>
              <w:spacing w:before="20" w:after="20"/>
            </w:pPr>
            <w:r>
              <w:rPr>
                <w:sz w:val="17"/>
              </w:rPr>
              <w:t>PSG-Q10</w:t>
            </w:r>
          </w:p>
        </w:tc>
        <w:tc>
          <w:tcPr>
            <w:tcW w:w="2104" w:type="dxa"/>
          </w:tcPr>
          <w:p w14:paraId="010A5466" w14:textId="77777777" w:rsidR="008D68B2" w:rsidRDefault="00000000">
            <w:pPr>
              <w:spacing w:before="20" w:after="20"/>
            </w:pPr>
            <w:r>
              <w:rPr>
                <w:sz w:val="17"/>
              </w:rPr>
              <w:t>Finishing stand draft distribution</w:t>
            </w:r>
          </w:p>
        </w:tc>
        <w:tc>
          <w:tcPr>
            <w:tcW w:w="2104" w:type="dxa"/>
          </w:tcPr>
          <w:p w14:paraId="04548362" w14:textId="77777777" w:rsidR="008D68B2" w:rsidRDefault="00000000">
            <w:pPr>
              <w:spacing w:before="20" w:after="20"/>
            </w:pPr>
            <w:r>
              <w:rPr>
                <w:sz w:val="17"/>
              </w:rPr>
              <w:t>Rolling</w:t>
            </w:r>
          </w:p>
        </w:tc>
        <w:tc>
          <w:tcPr>
            <w:tcW w:w="2104" w:type="dxa"/>
          </w:tcPr>
          <w:p w14:paraId="3940EE2A" w14:textId="77777777" w:rsidR="008D68B2" w:rsidRDefault="00000000">
            <w:pPr>
              <w:spacing w:before="20" w:after="20"/>
            </w:pPr>
            <w:r>
              <w:rPr>
                <w:sz w:val="17"/>
              </w:rPr>
              <w:t>☐</w:t>
            </w:r>
          </w:p>
        </w:tc>
        <w:tc>
          <w:tcPr>
            <w:tcW w:w="2104" w:type="dxa"/>
          </w:tcPr>
          <w:p w14:paraId="0AFDA300" w14:textId="77777777" w:rsidR="008D68B2" w:rsidRDefault="00000000">
            <w:pPr>
              <w:spacing w:before="20" w:after="20"/>
            </w:pPr>
            <w:r>
              <w:rPr>
                <w:sz w:val="17"/>
              </w:rPr>
              <w:t>☐</w:t>
            </w:r>
          </w:p>
        </w:tc>
      </w:tr>
      <w:tr w:rsidR="008D68B2" w14:paraId="49D5E229" w14:textId="77777777">
        <w:trPr>
          <w:jc w:val="center"/>
        </w:trPr>
        <w:tc>
          <w:tcPr>
            <w:tcW w:w="2104" w:type="dxa"/>
          </w:tcPr>
          <w:p w14:paraId="523CEB4F" w14:textId="77777777" w:rsidR="008D68B2" w:rsidRDefault="00000000">
            <w:pPr>
              <w:spacing w:before="20" w:after="20"/>
            </w:pPr>
            <w:r>
              <w:rPr>
                <w:sz w:val="17"/>
              </w:rPr>
              <w:t>PSG-Q11</w:t>
            </w:r>
          </w:p>
        </w:tc>
        <w:tc>
          <w:tcPr>
            <w:tcW w:w="2104" w:type="dxa"/>
          </w:tcPr>
          <w:p w14:paraId="061C1490" w14:textId="77777777" w:rsidR="008D68B2" w:rsidRDefault="00000000">
            <w:pPr>
              <w:spacing w:before="20" w:after="20"/>
            </w:pPr>
            <w:r>
              <w:rPr>
                <w:sz w:val="17"/>
              </w:rPr>
              <w:t>Which stands are normally active</w:t>
            </w:r>
          </w:p>
        </w:tc>
        <w:tc>
          <w:tcPr>
            <w:tcW w:w="2104" w:type="dxa"/>
          </w:tcPr>
          <w:p w14:paraId="7E4D8A23" w14:textId="77777777" w:rsidR="008D68B2" w:rsidRDefault="00000000">
            <w:pPr>
              <w:spacing w:before="20" w:after="20"/>
            </w:pPr>
            <w:r>
              <w:rPr>
                <w:sz w:val="17"/>
              </w:rPr>
              <w:t>Rolling</w:t>
            </w:r>
          </w:p>
        </w:tc>
        <w:tc>
          <w:tcPr>
            <w:tcW w:w="2104" w:type="dxa"/>
          </w:tcPr>
          <w:p w14:paraId="7FB958E5" w14:textId="77777777" w:rsidR="008D68B2" w:rsidRDefault="00000000">
            <w:pPr>
              <w:spacing w:before="20" w:after="20"/>
            </w:pPr>
            <w:r>
              <w:rPr>
                <w:sz w:val="17"/>
              </w:rPr>
              <w:t>☐</w:t>
            </w:r>
          </w:p>
        </w:tc>
        <w:tc>
          <w:tcPr>
            <w:tcW w:w="2104" w:type="dxa"/>
          </w:tcPr>
          <w:p w14:paraId="049456E2" w14:textId="77777777" w:rsidR="008D68B2" w:rsidRDefault="00000000">
            <w:pPr>
              <w:spacing w:before="20" w:after="20"/>
            </w:pPr>
            <w:r>
              <w:rPr>
                <w:sz w:val="17"/>
              </w:rPr>
              <w:t>☐</w:t>
            </w:r>
          </w:p>
        </w:tc>
      </w:tr>
      <w:tr w:rsidR="008D68B2" w14:paraId="1E5AB428" w14:textId="77777777">
        <w:trPr>
          <w:jc w:val="center"/>
        </w:trPr>
        <w:tc>
          <w:tcPr>
            <w:tcW w:w="2104" w:type="dxa"/>
          </w:tcPr>
          <w:p w14:paraId="2D52125E" w14:textId="77777777" w:rsidR="008D68B2" w:rsidRDefault="00000000">
            <w:pPr>
              <w:spacing w:before="20" w:after="20"/>
            </w:pPr>
            <w:r>
              <w:rPr>
                <w:sz w:val="17"/>
              </w:rPr>
              <w:t>PSG-Q12</w:t>
            </w:r>
          </w:p>
        </w:tc>
        <w:tc>
          <w:tcPr>
            <w:tcW w:w="2104" w:type="dxa"/>
          </w:tcPr>
          <w:p w14:paraId="409760F6" w14:textId="77777777" w:rsidR="008D68B2" w:rsidRDefault="00000000">
            <w:pPr>
              <w:spacing w:before="20" w:after="20"/>
            </w:pPr>
            <w:r>
              <w:rPr>
                <w:sz w:val="17"/>
              </w:rPr>
              <w:t>Edger roller profiles and the schedule</w:t>
            </w:r>
          </w:p>
        </w:tc>
        <w:tc>
          <w:tcPr>
            <w:tcW w:w="2104" w:type="dxa"/>
          </w:tcPr>
          <w:p w14:paraId="0A6F9BC8" w14:textId="77777777" w:rsidR="008D68B2" w:rsidRDefault="00000000">
            <w:pPr>
              <w:spacing w:before="20" w:after="20"/>
            </w:pPr>
            <w:r>
              <w:rPr>
                <w:sz w:val="17"/>
              </w:rPr>
              <w:t>Rolling</w:t>
            </w:r>
          </w:p>
        </w:tc>
        <w:tc>
          <w:tcPr>
            <w:tcW w:w="2104" w:type="dxa"/>
          </w:tcPr>
          <w:p w14:paraId="76B7F609" w14:textId="77777777" w:rsidR="008D68B2" w:rsidRDefault="00000000">
            <w:pPr>
              <w:spacing w:before="20" w:after="20"/>
            </w:pPr>
            <w:r>
              <w:rPr>
                <w:sz w:val="17"/>
              </w:rPr>
              <w:t>☐</w:t>
            </w:r>
          </w:p>
        </w:tc>
        <w:tc>
          <w:tcPr>
            <w:tcW w:w="2104" w:type="dxa"/>
          </w:tcPr>
          <w:p w14:paraId="0A66A1D2" w14:textId="77777777" w:rsidR="008D68B2" w:rsidRDefault="00000000">
            <w:pPr>
              <w:spacing w:before="20" w:after="20"/>
            </w:pPr>
            <w:r>
              <w:rPr>
                <w:sz w:val="17"/>
              </w:rPr>
              <w:t>☐</w:t>
            </w:r>
          </w:p>
        </w:tc>
      </w:tr>
      <w:tr w:rsidR="008D68B2" w14:paraId="3DF2E65E" w14:textId="77777777">
        <w:trPr>
          <w:jc w:val="center"/>
        </w:trPr>
        <w:tc>
          <w:tcPr>
            <w:tcW w:w="2104" w:type="dxa"/>
          </w:tcPr>
          <w:p w14:paraId="18BE2538" w14:textId="77777777" w:rsidR="008D68B2" w:rsidRDefault="00000000">
            <w:pPr>
              <w:spacing w:before="20" w:after="20"/>
            </w:pPr>
            <w:r>
              <w:rPr>
                <w:b/>
                <w:sz w:val="17"/>
              </w:rPr>
              <w:t>PSG-Q32</w:t>
            </w:r>
          </w:p>
        </w:tc>
        <w:tc>
          <w:tcPr>
            <w:tcW w:w="2104" w:type="dxa"/>
          </w:tcPr>
          <w:p w14:paraId="51A6A225" w14:textId="77777777" w:rsidR="008D68B2" w:rsidRDefault="00000000">
            <w:pPr>
              <w:spacing w:before="20" w:after="20"/>
            </w:pPr>
            <w:r>
              <w:rPr>
                <w:b/>
                <w:sz w:val="17"/>
              </w:rPr>
              <w:t>Judging bite on the round → flat pass</w:t>
            </w:r>
          </w:p>
        </w:tc>
        <w:tc>
          <w:tcPr>
            <w:tcW w:w="2104" w:type="dxa"/>
          </w:tcPr>
          <w:p w14:paraId="00A74641" w14:textId="77777777" w:rsidR="008D68B2" w:rsidRDefault="00000000">
            <w:pPr>
              <w:spacing w:before="20" w:after="20"/>
            </w:pPr>
            <w:r>
              <w:rPr>
                <w:sz w:val="17"/>
              </w:rPr>
              <w:t>Rolling</w:t>
            </w:r>
          </w:p>
        </w:tc>
        <w:tc>
          <w:tcPr>
            <w:tcW w:w="2104" w:type="dxa"/>
          </w:tcPr>
          <w:p w14:paraId="2C3ED2CD" w14:textId="77777777" w:rsidR="008D68B2" w:rsidRDefault="00000000">
            <w:pPr>
              <w:spacing w:before="20" w:after="20"/>
            </w:pPr>
            <w:r>
              <w:rPr>
                <w:sz w:val="17"/>
              </w:rPr>
              <w:t>☐</w:t>
            </w:r>
          </w:p>
        </w:tc>
        <w:tc>
          <w:tcPr>
            <w:tcW w:w="2104" w:type="dxa"/>
          </w:tcPr>
          <w:p w14:paraId="0129DC3E" w14:textId="77777777" w:rsidR="008D68B2" w:rsidRDefault="00000000">
            <w:pPr>
              <w:spacing w:before="20" w:after="20"/>
            </w:pPr>
            <w:r>
              <w:rPr>
                <w:sz w:val="17"/>
              </w:rPr>
              <w:t>☐</w:t>
            </w:r>
          </w:p>
        </w:tc>
      </w:tr>
      <w:tr w:rsidR="008D68B2" w14:paraId="54211631" w14:textId="77777777">
        <w:trPr>
          <w:jc w:val="center"/>
        </w:trPr>
        <w:tc>
          <w:tcPr>
            <w:tcW w:w="2104" w:type="dxa"/>
          </w:tcPr>
          <w:p w14:paraId="2A7C69F2" w14:textId="77777777" w:rsidR="008D68B2" w:rsidRDefault="00000000">
            <w:pPr>
              <w:spacing w:before="20" w:after="20"/>
            </w:pPr>
            <w:r>
              <w:rPr>
                <w:b/>
                <w:sz w:val="17"/>
              </w:rPr>
              <w:t>PSG-Q33</w:t>
            </w:r>
          </w:p>
        </w:tc>
        <w:tc>
          <w:tcPr>
            <w:tcW w:w="2104" w:type="dxa"/>
          </w:tcPr>
          <w:p w14:paraId="01F942AF" w14:textId="77777777" w:rsidR="008D68B2" w:rsidRDefault="00000000">
            <w:pPr>
              <w:spacing w:before="20" w:after="20"/>
            </w:pPr>
            <w:r>
              <w:rPr>
                <w:b/>
                <w:sz w:val="17"/>
              </w:rPr>
              <w:t>Permitted edger bypass combinations</w:t>
            </w:r>
          </w:p>
        </w:tc>
        <w:tc>
          <w:tcPr>
            <w:tcW w:w="2104" w:type="dxa"/>
          </w:tcPr>
          <w:p w14:paraId="527FD7EA" w14:textId="77777777" w:rsidR="008D68B2" w:rsidRDefault="00000000">
            <w:pPr>
              <w:spacing w:before="20" w:after="20"/>
            </w:pPr>
            <w:r>
              <w:rPr>
                <w:sz w:val="17"/>
              </w:rPr>
              <w:t>Rolling</w:t>
            </w:r>
          </w:p>
        </w:tc>
        <w:tc>
          <w:tcPr>
            <w:tcW w:w="2104" w:type="dxa"/>
          </w:tcPr>
          <w:p w14:paraId="0D8B0986" w14:textId="77777777" w:rsidR="008D68B2" w:rsidRDefault="00000000">
            <w:pPr>
              <w:spacing w:before="20" w:after="20"/>
            </w:pPr>
            <w:r>
              <w:rPr>
                <w:sz w:val="17"/>
              </w:rPr>
              <w:t>☐</w:t>
            </w:r>
          </w:p>
        </w:tc>
        <w:tc>
          <w:tcPr>
            <w:tcW w:w="2104" w:type="dxa"/>
          </w:tcPr>
          <w:p w14:paraId="29F9182C" w14:textId="77777777" w:rsidR="008D68B2" w:rsidRDefault="00000000">
            <w:pPr>
              <w:spacing w:before="20" w:after="20"/>
            </w:pPr>
            <w:r>
              <w:rPr>
                <w:sz w:val="17"/>
              </w:rPr>
              <w:t>☐</w:t>
            </w:r>
          </w:p>
        </w:tc>
      </w:tr>
      <w:tr w:rsidR="008D68B2" w14:paraId="3C6DE562" w14:textId="77777777">
        <w:trPr>
          <w:jc w:val="center"/>
        </w:trPr>
        <w:tc>
          <w:tcPr>
            <w:tcW w:w="2104" w:type="dxa"/>
          </w:tcPr>
          <w:p w14:paraId="145D3736" w14:textId="77777777" w:rsidR="008D68B2" w:rsidRDefault="00000000">
            <w:pPr>
              <w:spacing w:before="20" w:after="20"/>
            </w:pPr>
            <w:r>
              <w:rPr>
                <w:sz w:val="17"/>
              </w:rPr>
              <w:t>PSG-Q27</w:t>
            </w:r>
          </w:p>
        </w:tc>
        <w:tc>
          <w:tcPr>
            <w:tcW w:w="2104" w:type="dxa"/>
          </w:tcPr>
          <w:p w14:paraId="571BCB30" w14:textId="77777777" w:rsidR="008D68B2" w:rsidRDefault="00000000">
            <w:pPr>
              <w:spacing w:before="20" w:after="20"/>
            </w:pPr>
            <w:r>
              <w:rPr>
                <w:sz w:val="17"/>
              </w:rPr>
              <w:t>Maximum width reduction per edger pass</w:t>
            </w:r>
          </w:p>
        </w:tc>
        <w:tc>
          <w:tcPr>
            <w:tcW w:w="2104" w:type="dxa"/>
          </w:tcPr>
          <w:p w14:paraId="604ECF98" w14:textId="77777777" w:rsidR="008D68B2" w:rsidRDefault="00000000">
            <w:pPr>
              <w:spacing w:before="20" w:after="20"/>
            </w:pPr>
            <w:r>
              <w:rPr>
                <w:sz w:val="17"/>
              </w:rPr>
              <w:t>Rolling</w:t>
            </w:r>
          </w:p>
        </w:tc>
        <w:tc>
          <w:tcPr>
            <w:tcW w:w="2104" w:type="dxa"/>
          </w:tcPr>
          <w:p w14:paraId="4A7EEE48" w14:textId="77777777" w:rsidR="008D68B2" w:rsidRDefault="00000000">
            <w:pPr>
              <w:spacing w:before="20" w:after="20"/>
            </w:pPr>
            <w:r>
              <w:rPr>
                <w:sz w:val="17"/>
              </w:rPr>
              <w:t>☐</w:t>
            </w:r>
          </w:p>
        </w:tc>
        <w:tc>
          <w:tcPr>
            <w:tcW w:w="2104" w:type="dxa"/>
          </w:tcPr>
          <w:p w14:paraId="028827DC" w14:textId="77777777" w:rsidR="008D68B2" w:rsidRDefault="00000000">
            <w:pPr>
              <w:spacing w:before="20" w:after="20"/>
            </w:pPr>
            <w:r>
              <w:rPr>
                <w:sz w:val="17"/>
              </w:rPr>
              <w:t>☐</w:t>
            </w:r>
          </w:p>
        </w:tc>
      </w:tr>
      <w:tr w:rsidR="008D68B2" w14:paraId="051CA746" w14:textId="77777777">
        <w:trPr>
          <w:jc w:val="center"/>
        </w:trPr>
        <w:tc>
          <w:tcPr>
            <w:tcW w:w="2104" w:type="dxa"/>
          </w:tcPr>
          <w:p w14:paraId="5F05BEDD" w14:textId="77777777" w:rsidR="008D68B2" w:rsidRDefault="00000000">
            <w:pPr>
              <w:spacing w:before="20" w:after="20"/>
            </w:pPr>
            <w:r>
              <w:rPr>
                <w:sz w:val="17"/>
              </w:rPr>
              <w:t>PSG-Q28</w:t>
            </w:r>
          </w:p>
        </w:tc>
        <w:tc>
          <w:tcPr>
            <w:tcW w:w="2104" w:type="dxa"/>
          </w:tcPr>
          <w:p w14:paraId="7A780218" w14:textId="77777777" w:rsidR="008D68B2" w:rsidRDefault="00000000">
            <w:pPr>
              <w:spacing w:before="20" w:after="20"/>
            </w:pPr>
            <w:r>
              <w:rPr>
                <w:sz w:val="17"/>
              </w:rPr>
              <w:t>How the S3 skim pass is sized, and its minimum draft</w:t>
            </w:r>
          </w:p>
        </w:tc>
        <w:tc>
          <w:tcPr>
            <w:tcW w:w="2104" w:type="dxa"/>
          </w:tcPr>
          <w:p w14:paraId="68F53C71" w14:textId="77777777" w:rsidR="008D68B2" w:rsidRDefault="00000000">
            <w:pPr>
              <w:spacing w:before="20" w:after="20"/>
            </w:pPr>
            <w:r>
              <w:rPr>
                <w:sz w:val="17"/>
              </w:rPr>
              <w:t>Rolling</w:t>
            </w:r>
          </w:p>
        </w:tc>
        <w:tc>
          <w:tcPr>
            <w:tcW w:w="2104" w:type="dxa"/>
          </w:tcPr>
          <w:p w14:paraId="231CA048" w14:textId="77777777" w:rsidR="008D68B2" w:rsidRDefault="00000000">
            <w:pPr>
              <w:spacing w:before="20" w:after="20"/>
            </w:pPr>
            <w:r>
              <w:rPr>
                <w:sz w:val="17"/>
              </w:rPr>
              <w:t>☐</w:t>
            </w:r>
          </w:p>
        </w:tc>
        <w:tc>
          <w:tcPr>
            <w:tcW w:w="2104" w:type="dxa"/>
          </w:tcPr>
          <w:p w14:paraId="1C3DACD8" w14:textId="77777777" w:rsidR="008D68B2" w:rsidRDefault="00000000">
            <w:pPr>
              <w:spacing w:before="20" w:after="20"/>
            </w:pPr>
            <w:r>
              <w:rPr>
                <w:sz w:val="17"/>
              </w:rPr>
              <w:t>☐</w:t>
            </w:r>
          </w:p>
        </w:tc>
      </w:tr>
      <w:tr w:rsidR="008D68B2" w14:paraId="77141907" w14:textId="77777777">
        <w:trPr>
          <w:jc w:val="center"/>
        </w:trPr>
        <w:tc>
          <w:tcPr>
            <w:tcW w:w="2104" w:type="dxa"/>
          </w:tcPr>
          <w:p w14:paraId="3749E2E0" w14:textId="77777777" w:rsidR="008D68B2" w:rsidRDefault="00000000">
            <w:pPr>
              <w:spacing w:before="20" w:after="20"/>
            </w:pPr>
            <w:r>
              <w:rPr>
                <w:sz w:val="17"/>
              </w:rPr>
              <w:t>PSG-Q29</w:t>
            </w:r>
          </w:p>
        </w:tc>
        <w:tc>
          <w:tcPr>
            <w:tcW w:w="2104" w:type="dxa"/>
          </w:tcPr>
          <w:p w14:paraId="289178ED" w14:textId="77777777" w:rsidR="008D68B2" w:rsidRDefault="00000000">
            <w:pPr>
              <w:spacing w:before="20" w:after="20"/>
            </w:pPr>
            <w:r>
              <w:rPr>
                <w:sz w:val="17"/>
              </w:rPr>
              <w:t>Dancer mode and tension in the schedule</w:t>
            </w:r>
          </w:p>
        </w:tc>
        <w:tc>
          <w:tcPr>
            <w:tcW w:w="2104" w:type="dxa"/>
          </w:tcPr>
          <w:p w14:paraId="6FD8F5DC" w14:textId="77777777" w:rsidR="008D68B2" w:rsidRDefault="00000000">
            <w:pPr>
              <w:spacing w:before="20" w:after="20"/>
            </w:pPr>
            <w:r>
              <w:rPr>
                <w:sz w:val="17"/>
              </w:rPr>
              <w:t>Rolling</w:t>
            </w:r>
          </w:p>
        </w:tc>
        <w:tc>
          <w:tcPr>
            <w:tcW w:w="2104" w:type="dxa"/>
          </w:tcPr>
          <w:p w14:paraId="715CE9FC" w14:textId="77777777" w:rsidR="008D68B2" w:rsidRDefault="00000000">
            <w:pPr>
              <w:spacing w:before="20" w:after="20"/>
            </w:pPr>
            <w:r>
              <w:rPr>
                <w:sz w:val="17"/>
              </w:rPr>
              <w:t>☐</w:t>
            </w:r>
          </w:p>
        </w:tc>
        <w:tc>
          <w:tcPr>
            <w:tcW w:w="2104" w:type="dxa"/>
          </w:tcPr>
          <w:p w14:paraId="14896C80" w14:textId="77777777" w:rsidR="008D68B2" w:rsidRDefault="00000000">
            <w:pPr>
              <w:spacing w:before="20" w:after="20"/>
            </w:pPr>
            <w:r>
              <w:rPr>
                <w:sz w:val="17"/>
              </w:rPr>
              <w:t>☐</w:t>
            </w:r>
          </w:p>
        </w:tc>
      </w:tr>
      <w:tr w:rsidR="008D68B2" w14:paraId="36D85282" w14:textId="77777777">
        <w:trPr>
          <w:jc w:val="center"/>
        </w:trPr>
        <w:tc>
          <w:tcPr>
            <w:tcW w:w="2104" w:type="dxa"/>
          </w:tcPr>
          <w:p w14:paraId="59111A07" w14:textId="77777777" w:rsidR="008D68B2" w:rsidRDefault="00000000">
            <w:pPr>
              <w:spacing w:before="20" w:after="20"/>
            </w:pPr>
            <w:r>
              <w:rPr>
                <w:sz w:val="17"/>
              </w:rPr>
              <w:t>PSG-Q31</w:t>
            </w:r>
          </w:p>
        </w:tc>
        <w:tc>
          <w:tcPr>
            <w:tcW w:w="2104" w:type="dxa"/>
          </w:tcPr>
          <w:p w14:paraId="00205B62" w14:textId="77777777" w:rsidR="008D68B2" w:rsidRDefault="00000000">
            <w:pPr>
              <w:spacing w:before="20" w:after="20"/>
            </w:pPr>
            <w:r>
              <w:rPr>
                <w:sz w:val="17"/>
              </w:rPr>
              <w:t>Is the edger partition relation the right shape?</w:t>
            </w:r>
          </w:p>
        </w:tc>
        <w:tc>
          <w:tcPr>
            <w:tcW w:w="2104" w:type="dxa"/>
          </w:tcPr>
          <w:p w14:paraId="745E7419" w14:textId="77777777" w:rsidR="008D68B2" w:rsidRDefault="00000000">
            <w:pPr>
              <w:spacing w:before="20" w:after="20"/>
            </w:pPr>
            <w:r>
              <w:rPr>
                <w:sz w:val="17"/>
              </w:rPr>
              <w:t>Rolling</w:t>
            </w:r>
          </w:p>
        </w:tc>
        <w:tc>
          <w:tcPr>
            <w:tcW w:w="2104" w:type="dxa"/>
          </w:tcPr>
          <w:p w14:paraId="6698D772" w14:textId="77777777" w:rsidR="008D68B2" w:rsidRDefault="00000000">
            <w:pPr>
              <w:spacing w:before="20" w:after="20"/>
            </w:pPr>
            <w:r>
              <w:rPr>
                <w:sz w:val="17"/>
              </w:rPr>
              <w:t>☐</w:t>
            </w:r>
          </w:p>
        </w:tc>
        <w:tc>
          <w:tcPr>
            <w:tcW w:w="2104" w:type="dxa"/>
          </w:tcPr>
          <w:p w14:paraId="108E1C17" w14:textId="77777777" w:rsidR="008D68B2" w:rsidRDefault="00000000">
            <w:pPr>
              <w:spacing w:before="20" w:after="20"/>
            </w:pPr>
            <w:r>
              <w:rPr>
                <w:sz w:val="17"/>
              </w:rPr>
              <w:t>☐</w:t>
            </w:r>
          </w:p>
        </w:tc>
      </w:tr>
      <w:tr w:rsidR="008D68B2" w14:paraId="5CD3D76F" w14:textId="77777777">
        <w:trPr>
          <w:jc w:val="center"/>
        </w:trPr>
        <w:tc>
          <w:tcPr>
            <w:tcW w:w="2104" w:type="dxa"/>
          </w:tcPr>
          <w:p w14:paraId="23E208E4" w14:textId="77777777" w:rsidR="008D68B2" w:rsidRDefault="00000000">
            <w:pPr>
              <w:spacing w:before="20" w:after="20"/>
            </w:pPr>
            <w:r>
              <w:rPr>
                <w:sz w:val="17"/>
              </w:rPr>
              <w:t>PSG-Q13</w:t>
            </w:r>
          </w:p>
        </w:tc>
        <w:tc>
          <w:tcPr>
            <w:tcW w:w="2104" w:type="dxa"/>
          </w:tcPr>
          <w:p w14:paraId="317BC721" w14:textId="77777777" w:rsidR="008D68B2" w:rsidRDefault="00000000">
            <w:pPr>
              <w:spacing w:before="20" w:after="20"/>
            </w:pPr>
            <w:r>
              <w:rPr>
                <w:sz w:val="17"/>
              </w:rPr>
              <w:t>Roll condition and its effect on setup</w:t>
            </w:r>
          </w:p>
        </w:tc>
        <w:tc>
          <w:tcPr>
            <w:tcW w:w="2104" w:type="dxa"/>
          </w:tcPr>
          <w:p w14:paraId="74930E95" w14:textId="77777777" w:rsidR="008D68B2" w:rsidRDefault="00000000">
            <w:pPr>
              <w:spacing w:before="20" w:after="20"/>
            </w:pPr>
            <w:r>
              <w:rPr>
                <w:sz w:val="17"/>
              </w:rPr>
              <w:t>Rolling</w:t>
            </w:r>
          </w:p>
        </w:tc>
        <w:tc>
          <w:tcPr>
            <w:tcW w:w="2104" w:type="dxa"/>
          </w:tcPr>
          <w:p w14:paraId="48A362EA" w14:textId="77777777" w:rsidR="008D68B2" w:rsidRDefault="00000000">
            <w:pPr>
              <w:spacing w:before="20" w:after="20"/>
            </w:pPr>
            <w:r>
              <w:rPr>
                <w:sz w:val="17"/>
              </w:rPr>
              <w:t>☐</w:t>
            </w:r>
          </w:p>
        </w:tc>
        <w:tc>
          <w:tcPr>
            <w:tcW w:w="2104" w:type="dxa"/>
          </w:tcPr>
          <w:p w14:paraId="3F167D5B" w14:textId="77777777" w:rsidR="008D68B2" w:rsidRDefault="00000000">
            <w:pPr>
              <w:spacing w:before="20" w:after="20"/>
            </w:pPr>
            <w:r>
              <w:rPr>
                <w:sz w:val="17"/>
              </w:rPr>
              <w:t>☐</w:t>
            </w:r>
          </w:p>
        </w:tc>
      </w:tr>
      <w:tr w:rsidR="008D68B2" w14:paraId="552E3DB6" w14:textId="77777777">
        <w:trPr>
          <w:jc w:val="center"/>
        </w:trPr>
        <w:tc>
          <w:tcPr>
            <w:tcW w:w="2104" w:type="dxa"/>
          </w:tcPr>
          <w:p w14:paraId="45FCB330" w14:textId="77777777" w:rsidR="008D68B2" w:rsidRDefault="00000000">
            <w:pPr>
              <w:spacing w:before="20" w:after="20"/>
            </w:pPr>
            <w:r>
              <w:rPr>
                <w:sz w:val="17"/>
              </w:rPr>
              <w:t>PSG-Q14</w:t>
            </w:r>
          </w:p>
        </w:tc>
        <w:tc>
          <w:tcPr>
            <w:tcW w:w="2104" w:type="dxa"/>
          </w:tcPr>
          <w:p w14:paraId="0A730791" w14:textId="77777777" w:rsidR="008D68B2" w:rsidRDefault="00000000">
            <w:pPr>
              <w:spacing w:before="20" w:after="20"/>
            </w:pPr>
            <w:r>
              <w:rPr>
                <w:sz w:val="17"/>
              </w:rPr>
              <w:t>Dimensional envelope</w:t>
            </w:r>
          </w:p>
        </w:tc>
        <w:tc>
          <w:tcPr>
            <w:tcW w:w="2104" w:type="dxa"/>
          </w:tcPr>
          <w:p w14:paraId="79F5F1F5" w14:textId="77777777" w:rsidR="008D68B2" w:rsidRDefault="00000000">
            <w:pPr>
              <w:spacing w:before="20" w:after="20"/>
            </w:pPr>
            <w:r>
              <w:rPr>
                <w:sz w:val="17"/>
              </w:rPr>
              <w:t>Product</w:t>
            </w:r>
          </w:p>
        </w:tc>
        <w:tc>
          <w:tcPr>
            <w:tcW w:w="2104" w:type="dxa"/>
          </w:tcPr>
          <w:p w14:paraId="6B502B41" w14:textId="77777777" w:rsidR="008D68B2" w:rsidRDefault="00000000">
            <w:pPr>
              <w:spacing w:before="20" w:after="20"/>
            </w:pPr>
            <w:r>
              <w:rPr>
                <w:sz w:val="17"/>
              </w:rPr>
              <w:t>☐</w:t>
            </w:r>
          </w:p>
        </w:tc>
        <w:tc>
          <w:tcPr>
            <w:tcW w:w="2104" w:type="dxa"/>
          </w:tcPr>
          <w:p w14:paraId="7D984223" w14:textId="77777777" w:rsidR="008D68B2" w:rsidRDefault="00000000">
            <w:pPr>
              <w:spacing w:before="20" w:after="20"/>
            </w:pPr>
            <w:r>
              <w:rPr>
                <w:sz w:val="17"/>
              </w:rPr>
              <w:t>☐</w:t>
            </w:r>
          </w:p>
        </w:tc>
      </w:tr>
      <w:tr w:rsidR="008D68B2" w14:paraId="5D893DE0" w14:textId="77777777">
        <w:trPr>
          <w:jc w:val="center"/>
        </w:trPr>
        <w:tc>
          <w:tcPr>
            <w:tcW w:w="2104" w:type="dxa"/>
          </w:tcPr>
          <w:p w14:paraId="6A0258D7" w14:textId="77777777" w:rsidR="008D68B2" w:rsidRDefault="00000000">
            <w:pPr>
              <w:spacing w:before="20" w:after="20"/>
            </w:pPr>
            <w:r>
              <w:rPr>
                <w:sz w:val="17"/>
              </w:rPr>
              <w:t>PSG-Q15</w:t>
            </w:r>
          </w:p>
        </w:tc>
        <w:tc>
          <w:tcPr>
            <w:tcW w:w="2104" w:type="dxa"/>
          </w:tcPr>
          <w:p w14:paraId="77171541" w14:textId="77777777" w:rsidR="008D68B2" w:rsidRDefault="00000000">
            <w:pPr>
              <w:spacing w:before="20" w:after="20"/>
            </w:pPr>
            <w:r>
              <w:rPr>
                <w:sz w:val="17"/>
              </w:rPr>
              <w:t>Optimisation priority</w:t>
            </w:r>
          </w:p>
        </w:tc>
        <w:tc>
          <w:tcPr>
            <w:tcW w:w="2104" w:type="dxa"/>
          </w:tcPr>
          <w:p w14:paraId="4B97670F" w14:textId="77777777" w:rsidR="008D68B2" w:rsidRDefault="00000000">
            <w:pPr>
              <w:spacing w:before="20" w:after="20"/>
            </w:pPr>
            <w:r>
              <w:rPr>
                <w:sz w:val="17"/>
              </w:rPr>
              <w:t>Product</w:t>
            </w:r>
          </w:p>
        </w:tc>
        <w:tc>
          <w:tcPr>
            <w:tcW w:w="2104" w:type="dxa"/>
          </w:tcPr>
          <w:p w14:paraId="0A597B73" w14:textId="77777777" w:rsidR="008D68B2" w:rsidRDefault="00000000">
            <w:pPr>
              <w:spacing w:before="20" w:after="20"/>
            </w:pPr>
            <w:r>
              <w:rPr>
                <w:sz w:val="17"/>
              </w:rPr>
              <w:t>☐</w:t>
            </w:r>
          </w:p>
        </w:tc>
        <w:tc>
          <w:tcPr>
            <w:tcW w:w="2104" w:type="dxa"/>
          </w:tcPr>
          <w:p w14:paraId="25E1ABD1" w14:textId="77777777" w:rsidR="008D68B2" w:rsidRDefault="00000000">
            <w:pPr>
              <w:spacing w:before="20" w:after="20"/>
            </w:pPr>
            <w:r>
              <w:rPr>
                <w:sz w:val="17"/>
              </w:rPr>
              <w:t>☐</w:t>
            </w:r>
          </w:p>
        </w:tc>
      </w:tr>
      <w:tr w:rsidR="008D68B2" w14:paraId="3429CB06" w14:textId="77777777">
        <w:trPr>
          <w:jc w:val="center"/>
        </w:trPr>
        <w:tc>
          <w:tcPr>
            <w:tcW w:w="2104" w:type="dxa"/>
          </w:tcPr>
          <w:p w14:paraId="7517A91E" w14:textId="77777777" w:rsidR="008D68B2" w:rsidRDefault="00000000">
            <w:pPr>
              <w:spacing w:before="20" w:after="20"/>
            </w:pPr>
            <w:r>
              <w:rPr>
                <w:sz w:val="17"/>
              </w:rPr>
              <w:t>PSG-Q16</w:t>
            </w:r>
          </w:p>
        </w:tc>
        <w:tc>
          <w:tcPr>
            <w:tcW w:w="2104" w:type="dxa"/>
          </w:tcPr>
          <w:p w14:paraId="27BFCF92" w14:textId="77777777" w:rsidR="008D68B2" w:rsidRDefault="00000000">
            <w:pPr>
              <w:spacing w:before="20" w:after="20"/>
            </w:pPr>
            <w:r>
              <w:rPr>
                <w:sz w:val="17"/>
              </w:rPr>
              <w:t>Route preference where both are feasible</w:t>
            </w:r>
          </w:p>
        </w:tc>
        <w:tc>
          <w:tcPr>
            <w:tcW w:w="2104" w:type="dxa"/>
          </w:tcPr>
          <w:p w14:paraId="048AEEA2" w14:textId="77777777" w:rsidR="008D68B2" w:rsidRDefault="00000000">
            <w:pPr>
              <w:spacing w:before="20" w:after="20"/>
            </w:pPr>
            <w:r>
              <w:rPr>
                <w:sz w:val="17"/>
              </w:rPr>
              <w:t>Product</w:t>
            </w:r>
          </w:p>
        </w:tc>
        <w:tc>
          <w:tcPr>
            <w:tcW w:w="2104" w:type="dxa"/>
          </w:tcPr>
          <w:p w14:paraId="60F1611D" w14:textId="77777777" w:rsidR="008D68B2" w:rsidRDefault="00000000">
            <w:pPr>
              <w:spacing w:before="20" w:after="20"/>
            </w:pPr>
            <w:r>
              <w:rPr>
                <w:sz w:val="17"/>
              </w:rPr>
              <w:t>☐</w:t>
            </w:r>
          </w:p>
        </w:tc>
        <w:tc>
          <w:tcPr>
            <w:tcW w:w="2104" w:type="dxa"/>
          </w:tcPr>
          <w:p w14:paraId="27279271" w14:textId="77777777" w:rsidR="008D68B2" w:rsidRDefault="00000000">
            <w:pPr>
              <w:spacing w:before="20" w:after="20"/>
            </w:pPr>
            <w:r>
              <w:rPr>
                <w:sz w:val="17"/>
              </w:rPr>
              <w:t>☐</w:t>
            </w:r>
          </w:p>
        </w:tc>
      </w:tr>
      <w:tr w:rsidR="008D68B2" w14:paraId="0433104C" w14:textId="77777777">
        <w:trPr>
          <w:jc w:val="center"/>
        </w:trPr>
        <w:tc>
          <w:tcPr>
            <w:tcW w:w="2104" w:type="dxa"/>
          </w:tcPr>
          <w:p w14:paraId="425E7414" w14:textId="77777777" w:rsidR="008D68B2" w:rsidRDefault="00000000">
            <w:pPr>
              <w:spacing w:before="20" w:after="20"/>
            </w:pPr>
            <w:r>
              <w:rPr>
                <w:sz w:val="17"/>
              </w:rPr>
              <w:t>PSG-Q17</w:t>
            </w:r>
          </w:p>
        </w:tc>
        <w:tc>
          <w:tcPr>
            <w:tcW w:w="2104" w:type="dxa"/>
          </w:tcPr>
          <w:p w14:paraId="3C98075F" w14:textId="77777777" w:rsidR="008D68B2" w:rsidRDefault="00000000">
            <w:pPr>
              <w:spacing w:before="20" w:after="20"/>
            </w:pPr>
            <w:r>
              <w:rPr>
                <w:sz w:val="17"/>
              </w:rPr>
              <w:t>Tolerance defaults</w:t>
            </w:r>
          </w:p>
        </w:tc>
        <w:tc>
          <w:tcPr>
            <w:tcW w:w="2104" w:type="dxa"/>
          </w:tcPr>
          <w:p w14:paraId="2F5F94C4" w14:textId="77777777" w:rsidR="008D68B2" w:rsidRDefault="00000000">
            <w:pPr>
              <w:spacing w:before="20" w:after="20"/>
            </w:pPr>
            <w:r>
              <w:rPr>
                <w:sz w:val="17"/>
              </w:rPr>
              <w:t>Quality</w:t>
            </w:r>
          </w:p>
        </w:tc>
        <w:tc>
          <w:tcPr>
            <w:tcW w:w="2104" w:type="dxa"/>
          </w:tcPr>
          <w:p w14:paraId="00DAE119" w14:textId="77777777" w:rsidR="008D68B2" w:rsidRDefault="00000000">
            <w:pPr>
              <w:spacing w:before="20" w:after="20"/>
            </w:pPr>
            <w:r>
              <w:rPr>
                <w:sz w:val="17"/>
              </w:rPr>
              <w:t>☐</w:t>
            </w:r>
          </w:p>
        </w:tc>
        <w:tc>
          <w:tcPr>
            <w:tcW w:w="2104" w:type="dxa"/>
          </w:tcPr>
          <w:p w14:paraId="67FA30E8" w14:textId="77777777" w:rsidR="008D68B2" w:rsidRDefault="00000000">
            <w:pPr>
              <w:spacing w:before="20" w:after="20"/>
            </w:pPr>
            <w:r>
              <w:rPr>
                <w:sz w:val="17"/>
              </w:rPr>
              <w:t>☐</w:t>
            </w:r>
          </w:p>
        </w:tc>
      </w:tr>
      <w:tr w:rsidR="008D68B2" w14:paraId="2D682E38" w14:textId="77777777">
        <w:trPr>
          <w:jc w:val="center"/>
        </w:trPr>
        <w:tc>
          <w:tcPr>
            <w:tcW w:w="2104" w:type="dxa"/>
          </w:tcPr>
          <w:p w14:paraId="3604F4A6" w14:textId="77777777" w:rsidR="008D68B2" w:rsidRDefault="00000000">
            <w:pPr>
              <w:spacing w:before="20" w:after="20"/>
            </w:pPr>
            <w:r>
              <w:rPr>
                <w:sz w:val="17"/>
              </w:rPr>
              <w:t>PSG-Q18</w:t>
            </w:r>
          </w:p>
        </w:tc>
        <w:tc>
          <w:tcPr>
            <w:tcW w:w="2104" w:type="dxa"/>
          </w:tcPr>
          <w:p w14:paraId="772A5141" w14:textId="77777777" w:rsidR="008D68B2" w:rsidRDefault="00000000">
            <w:pPr>
              <w:spacing w:before="20" w:after="20"/>
            </w:pPr>
            <w:r>
              <w:rPr>
                <w:sz w:val="17"/>
              </w:rPr>
              <w:t>Demonstrated process capability</w:t>
            </w:r>
          </w:p>
        </w:tc>
        <w:tc>
          <w:tcPr>
            <w:tcW w:w="2104" w:type="dxa"/>
          </w:tcPr>
          <w:p w14:paraId="2D7C195C" w14:textId="77777777" w:rsidR="008D68B2" w:rsidRDefault="00000000">
            <w:pPr>
              <w:spacing w:before="20" w:after="20"/>
            </w:pPr>
            <w:r>
              <w:rPr>
                <w:sz w:val="17"/>
              </w:rPr>
              <w:t>Quality</w:t>
            </w:r>
          </w:p>
        </w:tc>
        <w:tc>
          <w:tcPr>
            <w:tcW w:w="2104" w:type="dxa"/>
          </w:tcPr>
          <w:p w14:paraId="0CE5A3E2" w14:textId="77777777" w:rsidR="008D68B2" w:rsidRDefault="00000000">
            <w:pPr>
              <w:spacing w:before="20" w:after="20"/>
            </w:pPr>
            <w:r>
              <w:rPr>
                <w:sz w:val="17"/>
              </w:rPr>
              <w:t>☐</w:t>
            </w:r>
          </w:p>
        </w:tc>
        <w:tc>
          <w:tcPr>
            <w:tcW w:w="2104" w:type="dxa"/>
          </w:tcPr>
          <w:p w14:paraId="60CCD730" w14:textId="77777777" w:rsidR="008D68B2" w:rsidRDefault="00000000">
            <w:pPr>
              <w:spacing w:before="20" w:after="20"/>
            </w:pPr>
            <w:r>
              <w:rPr>
                <w:sz w:val="17"/>
              </w:rPr>
              <w:t>☐</w:t>
            </w:r>
          </w:p>
        </w:tc>
      </w:tr>
      <w:tr w:rsidR="008D68B2" w14:paraId="041FD97D" w14:textId="77777777">
        <w:trPr>
          <w:jc w:val="center"/>
        </w:trPr>
        <w:tc>
          <w:tcPr>
            <w:tcW w:w="2104" w:type="dxa"/>
          </w:tcPr>
          <w:p w14:paraId="10C1F5C2" w14:textId="77777777" w:rsidR="008D68B2" w:rsidRDefault="00000000">
            <w:pPr>
              <w:spacing w:before="20" w:after="20"/>
            </w:pPr>
            <w:r>
              <w:rPr>
                <w:sz w:val="17"/>
              </w:rPr>
              <w:t>PSG-Q19</w:t>
            </w:r>
          </w:p>
        </w:tc>
        <w:tc>
          <w:tcPr>
            <w:tcW w:w="2104" w:type="dxa"/>
          </w:tcPr>
          <w:p w14:paraId="7BFDDE07" w14:textId="77777777" w:rsidR="008D68B2" w:rsidRDefault="00000000">
            <w:pPr>
              <w:spacing w:before="20" w:after="20"/>
            </w:pPr>
            <w:r>
              <w:rPr>
                <w:sz w:val="17"/>
              </w:rPr>
              <w:t>Precision and certification products</w:t>
            </w:r>
          </w:p>
        </w:tc>
        <w:tc>
          <w:tcPr>
            <w:tcW w:w="2104" w:type="dxa"/>
          </w:tcPr>
          <w:p w14:paraId="553BA87B" w14:textId="77777777" w:rsidR="008D68B2" w:rsidRDefault="00000000">
            <w:pPr>
              <w:spacing w:before="20" w:after="20"/>
            </w:pPr>
            <w:r>
              <w:rPr>
                <w:sz w:val="17"/>
              </w:rPr>
              <w:t>Quality</w:t>
            </w:r>
          </w:p>
        </w:tc>
        <w:tc>
          <w:tcPr>
            <w:tcW w:w="2104" w:type="dxa"/>
          </w:tcPr>
          <w:p w14:paraId="6CBB4CEC" w14:textId="77777777" w:rsidR="008D68B2" w:rsidRDefault="00000000">
            <w:pPr>
              <w:spacing w:before="20" w:after="20"/>
            </w:pPr>
            <w:r>
              <w:rPr>
                <w:sz w:val="17"/>
              </w:rPr>
              <w:t>☐</w:t>
            </w:r>
          </w:p>
        </w:tc>
        <w:tc>
          <w:tcPr>
            <w:tcW w:w="2104" w:type="dxa"/>
          </w:tcPr>
          <w:p w14:paraId="6882FC8F" w14:textId="77777777" w:rsidR="008D68B2" w:rsidRDefault="00000000">
            <w:pPr>
              <w:spacing w:before="20" w:after="20"/>
            </w:pPr>
            <w:r>
              <w:rPr>
                <w:sz w:val="17"/>
              </w:rPr>
              <w:t>☐</w:t>
            </w:r>
          </w:p>
        </w:tc>
      </w:tr>
      <w:tr w:rsidR="008D68B2" w14:paraId="791DE2B5" w14:textId="77777777">
        <w:trPr>
          <w:jc w:val="center"/>
        </w:trPr>
        <w:tc>
          <w:tcPr>
            <w:tcW w:w="2104" w:type="dxa"/>
          </w:tcPr>
          <w:p w14:paraId="54E7343A" w14:textId="77777777" w:rsidR="008D68B2" w:rsidRDefault="00000000">
            <w:pPr>
              <w:spacing w:before="20" w:after="20"/>
            </w:pPr>
            <w:r>
              <w:rPr>
                <w:sz w:val="17"/>
              </w:rPr>
              <w:t>PSG-Q20</w:t>
            </w:r>
          </w:p>
        </w:tc>
        <w:tc>
          <w:tcPr>
            <w:tcW w:w="2104" w:type="dxa"/>
          </w:tcPr>
          <w:p w14:paraId="44CB682A" w14:textId="77777777" w:rsidR="008D68B2" w:rsidRDefault="00000000">
            <w:pPr>
              <w:spacing w:before="20" w:after="20"/>
            </w:pPr>
            <w:r>
              <w:rPr>
                <w:sz w:val="17"/>
              </w:rPr>
              <w:t>Speed ratios versus absolute speed</w:t>
            </w:r>
          </w:p>
        </w:tc>
        <w:tc>
          <w:tcPr>
            <w:tcW w:w="2104" w:type="dxa"/>
          </w:tcPr>
          <w:p w14:paraId="4A67FDF5" w14:textId="77777777" w:rsidR="008D68B2" w:rsidRDefault="00000000">
            <w:pPr>
              <w:spacing w:before="20" w:after="20"/>
            </w:pPr>
            <w:r>
              <w:rPr>
                <w:sz w:val="17"/>
              </w:rPr>
              <w:t>Production</w:t>
            </w:r>
          </w:p>
        </w:tc>
        <w:tc>
          <w:tcPr>
            <w:tcW w:w="2104" w:type="dxa"/>
          </w:tcPr>
          <w:p w14:paraId="12866CA9" w14:textId="77777777" w:rsidR="008D68B2" w:rsidRDefault="00000000">
            <w:pPr>
              <w:spacing w:before="20" w:after="20"/>
            </w:pPr>
            <w:r>
              <w:rPr>
                <w:sz w:val="17"/>
              </w:rPr>
              <w:t>☐</w:t>
            </w:r>
          </w:p>
        </w:tc>
        <w:tc>
          <w:tcPr>
            <w:tcW w:w="2104" w:type="dxa"/>
          </w:tcPr>
          <w:p w14:paraId="4A033BE7" w14:textId="77777777" w:rsidR="008D68B2" w:rsidRDefault="00000000">
            <w:pPr>
              <w:spacing w:before="20" w:after="20"/>
            </w:pPr>
            <w:r>
              <w:rPr>
                <w:sz w:val="17"/>
              </w:rPr>
              <w:t>☐</w:t>
            </w:r>
          </w:p>
        </w:tc>
      </w:tr>
      <w:tr w:rsidR="008D68B2" w14:paraId="4FA5A8D9" w14:textId="77777777">
        <w:trPr>
          <w:jc w:val="center"/>
        </w:trPr>
        <w:tc>
          <w:tcPr>
            <w:tcW w:w="2104" w:type="dxa"/>
          </w:tcPr>
          <w:p w14:paraId="0A8F3923" w14:textId="77777777" w:rsidR="008D68B2" w:rsidRDefault="00000000">
            <w:pPr>
              <w:spacing w:before="20" w:after="20"/>
            </w:pPr>
            <w:r>
              <w:rPr>
                <w:sz w:val="17"/>
              </w:rPr>
              <w:t>PSG-Q21</w:t>
            </w:r>
          </w:p>
        </w:tc>
        <w:tc>
          <w:tcPr>
            <w:tcW w:w="2104" w:type="dxa"/>
          </w:tcPr>
          <w:p w14:paraId="338F9F19" w14:textId="77777777" w:rsidR="008D68B2" w:rsidRDefault="00000000">
            <w:pPr>
              <w:spacing w:before="20" w:after="20"/>
            </w:pPr>
            <w:r>
              <w:rPr>
                <w:sz w:val="17"/>
              </w:rPr>
              <w:t>Anneal furnace availability</w:t>
            </w:r>
          </w:p>
        </w:tc>
        <w:tc>
          <w:tcPr>
            <w:tcW w:w="2104" w:type="dxa"/>
          </w:tcPr>
          <w:p w14:paraId="27D76271" w14:textId="77777777" w:rsidR="008D68B2" w:rsidRDefault="00000000">
            <w:pPr>
              <w:spacing w:before="20" w:after="20"/>
            </w:pPr>
            <w:r>
              <w:rPr>
                <w:sz w:val="17"/>
              </w:rPr>
              <w:t>Production</w:t>
            </w:r>
          </w:p>
        </w:tc>
        <w:tc>
          <w:tcPr>
            <w:tcW w:w="2104" w:type="dxa"/>
          </w:tcPr>
          <w:p w14:paraId="0CE85329" w14:textId="77777777" w:rsidR="008D68B2" w:rsidRDefault="00000000">
            <w:pPr>
              <w:spacing w:before="20" w:after="20"/>
            </w:pPr>
            <w:r>
              <w:rPr>
                <w:sz w:val="17"/>
              </w:rPr>
              <w:t>☐</w:t>
            </w:r>
          </w:p>
        </w:tc>
        <w:tc>
          <w:tcPr>
            <w:tcW w:w="2104" w:type="dxa"/>
          </w:tcPr>
          <w:p w14:paraId="47CAF1A9" w14:textId="77777777" w:rsidR="008D68B2" w:rsidRDefault="00000000">
            <w:pPr>
              <w:spacing w:before="20" w:after="20"/>
            </w:pPr>
            <w:r>
              <w:rPr>
                <w:sz w:val="17"/>
              </w:rPr>
              <w:t>☐</w:t>
            </w:r>
          </w:p>
        </w:tc>
      </w:tr>
      <w:tr w:rsidR="008D68B2" w14:paraId="20B0D446" w14:textId="77777777">
        <w:trPr>
          <w:jc w:val="center"/>
        </w:trPr>
        <w:tc>
          <w:tcPr>
            <w:tcW w:w="2104" w:type="dxa"/>
          </w:tcPr>
          <w:p w14:paraId="214B7F79" w14:textId="77777777" w:rsidR="008D68B2" w:rsidRDefault="00000000">
            <w:pPr>
              <w:spacing w:before="20" w:after="20"/>
            </w:pPr>
            <w:r>
              <w:rPr>
                <w:sz w:val="17"/>
              </w:rPr>
              <w:t>PSG-Q30</w:t>
            </w:r>
          </w:p>
        </w:tc>
        <w:tc>
          <w:tcPr>
            <w:tcW w:w="2104" w:type="dxa"/>
          </w:tcPr>
          <w:p w14:paraId="68661B59" w14:textId="77777777" w:rsidR="008D68B2" w:rsidRDefault="00000000">
            <w:pPr>
              <w:spacing w:before="20" w:after="20"/>
            </w:pPr>
            <w:r>
              <w:rPr>
                <w:sz w:val="17"/>
              </w:rPr>
              <w:t>Is FL2 ever scheduled independently?</w:t>
            </w:r>
          </w:p>
        </w:tc>
        <w:tc>
          <w:tcPr>
            <w:tcW w:w="2104" w:type="dxa"/>
          </w:tcPr>
          <w:p w14:paraId="30340FBB" w14:textId="77777777" w:rsidR="008D68B2" w:rsidRDefault="00000000">
            <w:pPr>
              <w:spacing w:before="20" w:after="20"/>
            </w:pPr>
            <w:r>
              <w:rPr>
                <w:sz w:val="17"/>
              </w:rPr>
              <w:t>Production</w:t>
            </w:r>
          </w:p>
        </w:tc>
        <w:tc>
          <w:tcPr>
            <w:tcW w:w="2104" w:type="dxa"/>
          </w:tcPr>
          <w:p w14:paraId="584C5013" w14:textId="77777777" w:rsidR="008D68B2" w:rsidRDefault="00000000">
            <w:pPr>
              <w:spacing w:before="20" w:after="20"/>
            </w:pPr>
            <w:r>
              <w:rPr>
                <w:sz w:val="17"/>
              </w:rPr>
              <w:t>☐</w:t>
            </w:r>
          </w:p>
        </w:tc>
        <w:tc>
          <w:tcPr>
            <w:tcW w:w="2104" w:type="dxa"/>
          </w:tcPr>
          <w:p w14:paraId="02A8CC43" w14:textId="77777777" w:rsidR="008D68B2" w:rsidRDefault="00000000">
            <w:pPr>
              <w:spacing w:before="20" w:after="20"/>
            </w:pPr>
            <w:r>
              <w:rPr>
                <w:sz w:val="17"/>
              </w:rPr>
              <w:t>☐</w:t>
            </w:r>
          </w:p>
        </w:tc>
      </w:tr>
      <w:tr w:rsidR="008D68B2" w14:paraId="2289D882" w14:textId="77777777">
        <w:trPr>
          <w:jc w:val="center"/>
        </w:trPr>
        <w:tc>
          <w:tcPr>
            <w:tcW w:w="2104" w:type="dxa"/>
          </w:tcPr>
          <w:p w14:paraId="3ACC422C" w14:textId="77777777" w:rsidR="008D68B2" w:rsidRDefault="00000000">
            <w:pPr>
              <w:spacing w:before="20" w:after="20"/>
            </w:pPr>
            <w:r>
              <w:rPr>
                <w:b/>
                <w:sz w:val="17"/>
              </w:rPr>
              <w:t>PSG-Q34</w:t>
            </w:r>
          </w:p>
        </w:tc>
        <w:tc>
          <w:tcPr>
            <w:tcW w:w="2104" w:type="dxa"/>
          </w:tcPr>
          <w:p w14:paraId="49135A11" w14:textId="77777777" w:rsidR="008D68B2" w:rsidRDefault="00000000">
            <w:pPr>
              <w:spacing w:before="20" w:after="20"/>
            </w:pPr>
            <w:r>
              <w:rPr>
                <w:b/>
                <w:sz w:val="17"/>
              </w:rPr>
              <w:t>Is the requested line a constraint or a default?</w:t>
            </w:r>
          </w:p>
        </w:tc>
        <w:tc>
          <w:tcPr>
            <w:tcW w:w="2104" w:type="dxa"/>
          </w:tcPr>
          <w:p w14:paraId="06730DFA" w14:textId="77777777" w:rsidR="008D68B2" w:rsidRDefault="00000000">
            <w:pPr>
              <w:spacing w:before="20" w:after="20"/>
            </w:pPr>
            <w:r>
              <w:rPr>
                <w:sz w:val="17"/>
              </w:rPr>
              <w:t>Production</w:t>
            </w:r>
          </w:p>
        </w:tc>
        <w:tc>
          <w:tcPr>
            <w:tcW w:w="2104" w:type="dxa"/>
          </w:tcPr>
          <w:p w14:paraId="06EBF475" w14:textId="77777777" w:rsidR="008D68B2" w:rsidRDefault="00000000">
            <w:pPr>
              <w:spacing w:before="20" w:after="20"/>
            </w:pPr>
            <w:r>
              <w:rPr>
                <w:sz w:val="17"/>
              </w:rPr>
              <w:t>☐</w:t>
            </w:r>
          </w:p>
        </w:tc>
        <w:tc>
          <w:tcPr>
            <w:tcW w:w="2104" w:type="dxa"/>
          </w:tcPr>
          <w:p w14:paraId="250DEEAB" w14:textId="77777777" w:rsidR="008D68B2" w:rsidRDefault="00000000">
            <w:pPr>
              <w:spacing w:before="20" w:after="20"/>
            </w:pPr>
            <w:r>
              <w:rPr>
                <w:sz w:val="17"/>
              </w:rPr>
              <w:t>☐</w:t>
            </w:r>
          </w:p>
        </w:tc>
      </w:tr>
      <w:tr w:rsidR="008D68B2" w14:paraId="54B266EC" w14:textId="77777777">
        <w:trPr>
          <w:jc w:val="center"/>
        </w:trPr>
        <w:tc>
          <w:tcPr>
            <w:tcW w:w="2104" w:type="dxa"/>
          </w:tcPr>
          <w:p w14:paraId="1D43CA85" w14:textId="77777777" w:rsidR="008D68B2" w:rsidRDefault="00000000">
            <w:pPr>
              <w:spacing w:before="20" w:after="20"/>
            </w:pPr>
            <w:r>
              <w:rPr>
                <w:sz w:val="17"/>
              </w:rPr>
              <w:t>PSG-Q22</w:t>
            </w:r>
          </w:p>
        </w:tc>
        <w:tc>
          <w:tcPr>
            <w:tcW w:w="2104" w:type="dxa"/>
          </w:tcPr>
          <w:p w14:paraId="4CBD1B3F" w14:textId="77777777" w:rsidR="008D68B2" w:rsidRDefault="00000000">
            <w:pPr>
              <w:spacing w:before="20" w:after="20"/>
            </w:pPr>
            <w:r>
              <w:rPr>
                <w:sz w:val="17"/>
              </w:rPr>
              <w:t>Handling an infeasible target</w:t>
            </w:r>
          </w:p>
        </w:tc>
        <w:tc>
          <w:tcPr>
            <w:tcW w:w="2104" w:type="dxa"/>
          </w:tcPr>
          <w:p w14:paraId="0DCB0BF1" w14:textId="77777777" w:rsidR="008D68B2" w:rsidRDefault="00000000">
            <w:pPr>
              <w:spacing w:before="20" w:after="20"/>
            </w:pPr>
            <w:r>
              <w:rPr>
                <w:sz w:val="17"/>
              </w:rPr>
              <w:t>Exceptions</w:t>
            </w:r>
          </w:p>
        </w:tc>
        <w:tc>
          <w:tcPr>
            <w:tcW w:w="2104" w:type="dxa"/>
          </w:tcPr>
          <w:p w14:paraId="4195DE0A" w14:textId="77777777" w:rsidR="008D68B2" w:rsidRDefault="00000000">
            <w:pPr>
              <w:spacing w:before="20" w:after="20"/>
            </w:pPr>
            <w:r>
              <w:rPr>
                <w:sz w:val="17"/>
              </w:rPr>
              <w:t>☐</w:t>
            </w:r>
          </w:p>
        </w:tc>
        <w:tc>
          <w:tcPr>
            <w:tcW w:w="2104" w:type="dxa"/>
          </w:tcPr>
          <w:p w14:paraId="2D73F608" w14:textId="77777777" w:rsidR="008D68B2" w:rsidRDefault="00000000">
            <w:pPr>
              <w:spacing w:before="20" w:after="20"/>
            </w:pPr>
            <w:r>
              <w:rPr>
                <w:sz w:val="17"/>
              </w:rPr>
              <w:t>☐</w:t>
            </w:r>
          </w:p>
        </w:tc>
      </w:tr>
      <w:tr w:rsidR="008D68B2" w14:paraId="7A59C6E8" w14:textId="77777777">
        <w:trPr>
          <w:jc w:val="center"/>
        </w:trPr>
        <w:tc>
          <w:tcPr>
            <w:tcW w:w="2104" w:type="dxa"/>
          </w:tcPr>
          <w:p w14:paraId="5B2359A7" w14:textId="77777777" w:rsidR="008D68B2" w:rsidRDefault="00000000">
            <w:pPr>
              <w:spacing w:before="20" w:after="20"/>
            </w:pPr>
            <w:r>
              <w:rPr>
                <w:sz w:val="17"/>
              </w:rPr>
              <w:t>PSG-Q23</w:t>
            </w:r>
          </w:p>
        </w:tc>
        <w:tc>
          <w:tcPr>
            <w:tcW w:w="2104" w:type="dxa"/>
          </w:tcPr>
          <w:p w14:paraId="76334769" w14:textId="77777777" w:rsidR="008D68B2" w:rsidRDefault="00000000">
            <w:pPr>
              <w:spacing w:before="20" w:after="20"/>
            </w:pPr>
            <w:r>
              <w:rPr>
                <w:sz w:val="17"/>
              </w:rPr>
              <w:t>Proceeding on an incomplete schedule</w:t>
            </w:r>
          </w:p>
        </w:tc>
        <w:tc>
          <w:tcPr>
            <w:tcW w:w="2104" w:type="dxa"/>
          </w:tcPr>
          <w:p w14:paraId="28478EFE" w14:textId="77777777" w:rsidR="008D68B2" w:rsidRDefault="00000000">
            <w:pPr>
              <w:spacing w:before="20" w:after="20"/>
            </w:pPr>
            <w:r>
              <w:rPr>
                <w:sz w:val="17"/>
              </w:rPr>
              <w:t>Exceptions</w:t>
            </w:r>
          </w:p>
        </w:tc>
        <w:tc>
          <w:tcPr>
            <w:tcW w:w="2104" w:type="dxa"/>
          </w:tcPr>
          <w:p w14:paraId="5C4565E3" w14:textId="77777777" w:rsidR="008D68B2" w:rsidRDefault="00000000">
            <w:pPr>
              <w:spacing w:before="20" w:after="20"/>
            </w:pPr>
            <w:r>
              <w:rPr>
                <w:sz w:val="17"/>
              </w:rPr>
              <w:t>☐</w:t>
            </w:r>
          </w:p>
        </w:tc>
        <w:tc>
          <w:tcPr>
            <w:tcW w:w="2104" w:type="dxa"/>
          </w:tcPr>
          <w:p w14:paraId="6D629778" w14:textId="77777777" w:rsidR="008D68B2" w:rsidRDefault="00000000">
            <w:pPr>
              <w:spacing w:before="20" w:after="20"/>
            </w:pPr>
            <w:r>
              <w:rPr>
                <w:sz w:val="17"/>
              </w:rPr>
              <w:t>☐</w:t>
            </w:r>
          </w:p>
        </w:tc>
      </w:tr>
      <w:tr w:rsidR="008D68B2" w14:paraId="26F2BBB3" w14:textId="77777777">
        <w:trPr>
          <w:jc w:val="center"/>
        </w:trPr>
        <w:tc>
          <w:tcPr>
            <w:tcW w:w="2104" w:type="dxa"/>
          </w:tcPr>
          <w:p w14:paraId="6130BD46" w14:textId="77777777" w:rsidR="008D68B2" w:rsidRDefault="00000000">
            <w:pPr>
              <w:spacing w:before="20" w:after="20"/>
            </w:pPr>
            <w:r>
              <w:rPr>
                <w:sz w:val="17"/>
              </w:rPr>
              <w:t>PSG-Q24</w:t>
            </w:r>
          </w:p>
        </w:tc>
        <w:tc>
          <w:tcPr>
            <w:tcW w:w="2104" w:type="dxa"/>
          </w:tcPr>
          <w:p w14:paraId="25D9FE2C" w14:textId="77777777" w:rsidR="008D68B2" w:rsidRDefault="00000000">
            <w:pPr>
              <w:spacing w:before="20" w:after="20"/>
            </w:pPr>
            <w:r>
              <w:rPr>
                <w:sz w:val="17"/>
              </w:rPr>
              <w:t>Learning from production results</w:t>
            </w:r>
          </w:p>
        </w:tc>
        <w:tc>
          <w:tcPr>
            <w:tcW w:w="2104" w:type="dxa"/>
          </w:tcPr>
          <w:p w14:paraId="36F8AC5C" w14:textId="77777777" w:rsidR="008D68B2" w:rsidRDefault="00000000">
            <w:pPr>
              <w:spacing w:before="20" w:after="20"/>
            </w:pPr>
            <w:r>
              <w:rPr>
                <w:sz w:val="17"/>
              </w:rPr>
              <w:t>Optimisation</w:t>
            </w:r>
          </w:p>
        </w:tc>
        <w:tc>
          <w:tcPr>
            <w:tcW w:w="2104" w:type="dxa"/>
          </w:tcPr>
          <w:p w14:paraId="7CF91F1C" w14:textId="77777777" w:rsidR="008D68B2" w:rsidRDefault="00000000">
            <w:pPr>
              <w:spacing w:before="20" w:after="20"/>
            </w:pPr>
            <w:r>
              <w:rPr>
                <w:sz w:val="17"/>
              </w:rPr>
              <w:t>☐</w:t>
            </w:r>
          </w:p>
        </w:tc>
        <w:tc>
          <w:tcPr>
            <w:tcW w:w="2104" w:type="dxa"/>
          </w:tcPr>
          <w:p w14:paraId="7C2B5F44" w14:textId="77777777" w:rsidR="008D68B2" w:rsidRDefault="00000000">
            <w:pPr>
              <w:spacing w:before="20" w:after="20"/>
            </w:pPr>
            <w:r>
              <w:rPr>
                <w:sz w:val="17"/>
              </w:rPr>
              <w:t>☐</w:t>
            </w:r>
          </w:p>
        </w:tc>
      </w:tr>
      <w:tr w:rsidR="008D68B2" w14:paraId="4C0F6CF2" w14:textId="77777777">
        <w:trPr>
          <w:jc w:val="center"/>
        </w:trPr>
        <w:tc>
          <w:tcPr>
            <w:tcW w:w="2104" w:type="dxa"/>
          </w:tcPr>
          <w:p w14:paraId="49178F94" w14:textId="77777777" w:rsidR="008D68B2" w:rsidRDefault="00000000">
            <w:pPr>
              <w:spacing w:before="20" w:after="20"/>
            </w:pPr>
            <w:r>
              <w:rPr>
                <w:sz w:val="17"/>
              </w:rPr>
              <w:lastRenderedPageBreak/>
              <w:t>PSG-Q25</w:t>
            </w:r>
          </w:p>
        </w:tc>
        <w:tc>
          <w:tcPr>
            <w:tcW w:w="2104" w:type="dxa"/>
          </w:tcPr>
          <w:p w14:paraId="27EBFA88" w14:textId="77777777" w:rsidR="008D68B2" w:rsidRDefault="00000000">
            <w:pPr>
              <w:spacing w:before="20" w:after="20"/>
            </w:pPr>
            <w:r>
              <w:rPr>
                <w:sz w:val="17"/>
              </w:rPr>
              <w:t>Approval authority</w:t>
            </w:r>
          </w:p>
        </w:tc>
        <w:tc>
          <w:tcPr>
            <w:tcW w:w="2104" w:type="dxa"/>
          </w:tcPr>
          <w:p w14:paraId="22F6FE1D" w14:textId="77777777" w:rsidR="008D68B2" w:rsidRDefault="00000000">
            <w:pPr>
              <w:spacing w:before="20" w:after="20"/>
            </w:pPr>
            <w:r>
              <w:rPr>
                <w:sz w:val="17"/>
              </w:rPr>
              <w:t>Approval</w:t>
            </w:r>
          </w:p>
        </w:tc>
        <w:tc>
          <w:tcPr>
            <w:tcW w:w="2104" w:type="dxa"/>
          </w:tcPr>
          <w:p w14:paraId="787F55AE" w14:textId="77777777" w:rsidR="008D68B2" w:rsidRDefault="00000000">
            <w:pPr>
              <w:spacing w:before="20" w:after="20"/>
            </w:pPr>
            <w:r>
              <w:rPr>
                <w:sz w:val="17"/>
              </w:rPr>
              <w:t>☐</w:t>
            </w:r>
          </w:p>
        </w:tc>
        <w:tc>
          <w:tcPr>
            <w:tcW w:w="2104" w:type="dxa"/>
          </w:tcPr>
          <w:p w14:paraId="4806E86D" w14:textId="77777777" w:rsidR="008D68B2" w:rsidRDefault="00000000">
            <w:pPr>
              <w:spacing w:before="20" w:after="20"/>
            </w:pPr>
            <w:r>
              <w:rPr>
                <w:sz w:val="17"/>
              </w:rPr>
              <w:t>☐</w:t>
            </w:r>
          </w:p>
        </w:tc>
      </w:tr>
      <w:tr w:rsidR="008D68B2" w14:paraId="28379CB6" w14:textId="77777777">
        <w:trPr>
          <w:jc w:val="center"/>
        </w:trPr>
        <w:tc>
          <w:tcPr>
            <w:tcW w:w="2104" w:type="dxa"/>
          </w:tcPr>
          <w:p w14:paraId="06D36778" w14:textId="77777777" w:rsidR="008D68B2" w:rsidRDefault="00000000">
            <w:pPr>
              <w:spacing w:before="20" w:after="20"/>
            </w:pPr>
            <w:r>
              <w:rPr>
                <w:sz w:val="17"/>
              </w:rPr>
              <w:t>PSG-Q26</w:t>
            </w:r>
          </w:p>
        </w:tc>
        <w:tc>
          <w:tcPr>
            <w:tcW w:w="2104" w:type="dxa"/>
          </w:tcPr>
          <w:p w14:paraId="77351B1E" w14:textId="77777777" w:rsidR="008D68B2" w:rsidRDefault="00000000">
            <w:pPr>
              <w:spacing w:before="20" w:after="20"/>
            </w:pPr>
            <w:r>
              <w:rPr>
                <w:sz w:val="17"/>
              </w:rPr>
              <w:t>Re-approval after edit</w:t>
            </w:r>
          </w:p>
        </w:tc>
        <w:tc>
          <w:tcPr>
            <w:tcW w:w="2104" w:type="dxa"/>
          </w:tcPr>
          <w:p w14:paraId="4B5E3466" w14:textId="77777777" w:rsidR="008D68B2" w:rsidRDefault="00000000">
            <w:pPr>
              <w:spacing w:before="20" w:after="20"/>
            </w:pPr>
            <w:r>
              <w:rPr>
                <w:sz w:val="17"/>
              </w:rPr>
              <w:t>Approval</w:t>
            </w:r>
          </w:p>
        </w:tc>
        <w:tc>
          <w:tcPr>
            <w:tcW w:w="2104" w:type="dxa"/>
          </w:tcPr>
          <w:p w14:paraId="780D1979" w14:textId="77777777" w:rsidR="008D68B2" w:rsidRDefault="00000000">
            <w:pPr>
              <w:spacing w:before="20" w:after="20"/>
            </w:pPr>
            <w:r>
              <w:rPr>
                <w:sz w:val="17"/>
              </w:rPr>
              <w:t>☐</w:t>
            </w:r>
          </w:p>
        </w:tc>
        <w:tc>
          <w:tcPr>
            <w:tcW w:w="2104" w:type="dxa"/>
          </w:tcPr>
          <w:p w14:paraId="299730CB" w14:textId="77777777" w:rsidR="008D68B2" w:rsidRDefault="00000000">
            <w:pPr>
              <w:spacing w:before="20" w:after="20"/>
            </w:pPr>
            <w:r>
              <w:rPr>
                <w:sz w:val="17"/>
              </w:rPr>
              <w:t>☐</w:t>
            </w:r>
          </w:p>
        </w:tc>
      </w:tr>
    </w:tbl>
    <w:p w14:paraId="7883B819" w14:textId="77777777" w:rsidR="008D68B2" w:rsidRDefault="008D68B2">
      <w:pPr>
        <w:spacing w:after="80"/>
      </w:pPr>
    </w:p>
    <w:p w14:paraId="703A89F2" w14:textId="77777777" w:rsidR="008D68B2" w:rsidRDefault="00000000">
      <w:pPr>
        <w:pStyle w:val="Heading2"/>
      </w:pPr>
      <w:bookmarkStart w:id="106" w:name="_Toc236951397"/>
      <w:r>
        <w:rPr>
          <w:b w:val="0"/>
        </w:rPr>
        <w:t>Part C — Approval</w:t>
      </w:r>
      <w:bookmarkEnd w:id="106"/>
    </w:p>
    <w:tbl>
      <w:tblPr>
        <w:tblStyle w:val="TableGrid"/>
        <w:tblW w:w="0" w:type="auto"/>
        <w:jc w:val="center"/>
        <w:tblLook w:val="04A0" w:firstRow="1" w:lastRow="0" w:firstColumn="1" w:lastColumn="0" w:noHBand="0" w:noVBand="1"/>
      </w:tblPr>
      <w:tblGrid>
        <w:gridCol w:w="2630"/>
        <w:gridCol w:w="2630"/>
        <w:gridCol w:w="2630"/>
        <w:gridCol w:w="2630"/>
      </w:tblGrid>
      <w:tr w:rsidR="008D68B2" w14:paraId="5A2441D0" w14:textId="77777777">
        <w:trPr>
          <w:tblHeader/>
          <w:jc w:val="center"/>
        </w:trPr>
        <w:tc>
          <w:tcPr>
            <w:tcW w:w="2630" w:type="dxa"/>
            <w:shd w:val="clear" w:color="auto" w:fill="D9E2F3"/>
          </w:tcPr>
          <w:p w14:paraId="10CAF44A" w14:textId="77777777" w:rsidR="008D68B2" w:rsidRDefault="00000000">
            <w:pPr>
              <w:spacing w:before="20" w:after="20"/>
            </w:pPr>
            <w:r>
              <w:rPr>
                <w:b/>
                <w:sz w:val="17"/>
              </w:rPr>
              <w:t>Role</w:t>
            </w:r>
          </w:p>
        </w:tc>
        <w:tc>
          <w:tcPr>
            <w:tcW w:w="2630" w:type="dxa"/>
            <w:shd w:val="clear" w:color="auto" w:fill="D9E2F3"/>
          </w:tcPr>
          <w:p w14:paraId="550A7999" w14:textId="77777777" w:rsidR="008D68B2" w:rsidRDefault="00000000">
            <w:pPr>
              <w:spacing w:before="20" w:after="20"/>
            </w:pPr>
            <w:r>
              <w:rPr>
                <w:b/>
                <w:sz w:val="17"/>
              </w:rPr>
              <w:t>Name</w:t>
            </w:r>
          </w:p>
        </w:tc>
        <w:tc>
          <w:tcPr>
            <w:tcW w:w="2630" w:type="dxa"/>
            <w:shd w:val="clear" w:color="auto" w:fill="D9E2F3"/>
          </w:tcPr>
          <w:p w14:paraId="0DE7BDB3" w14:textId="77777777" w:rsidR="008D68B2" w:rsidRDefault="00000000">
            <w:pPr>
              <w:spacing w:before="20" w:after="20"/>
            </w:pPr>
            <w:r>
              <w:rPr>
                <w:b/>
                <w:sz w:val="17"/>
              </w:rPr>
              <w:t>Signature</w:t>
            </w:r>
          </w:p>
        </w:tc>
        <w:tc>
          <w:tcPr>
            <w:tcW w:w="2630" w:type="dxa"/>
            <w:shd w:val="clear" w:color="auto" w:fill="D9E2F3"/>
          </w:tcPr>
          <w:p w14:paraId="0E652AB6" w14:textId="77777777" w:rsidR="008D68B2" w:rsidRDefault="00000000">
            <w:pPr>
              <w:spacing w:before="20" w:after="20"/>
            </w:pPr>
            <w:r>
              <w:rPr>
                <w:b/>
                <w:sz w:val="17"/>
              </w:rPr>
              <w:t>Date</w:t>
            </w:r>
          </w:p>
        </w:tc>
      </w:tr>
      <w:tr w:rsidR="008D68B2" w14:paraId="7F2271F4" w14:textId="77777777">
        <w:trPr>
          <w:jc w:val="center"/>
        </w:trPr>
        <w:tc>
          <w:tcPr>
            <w:tcW w:w="2630" w:type="dxa"/>
          </w:tcPr>
          <w:p w14:paraId="3BFD9D28" w14:textId="77777777" w:rsidR="008D68B2" w:rsidRDefault="00000000">
            <w:pPr>
              <w:spacing w:before="20" w:after="20"/>
            </w:pPr>
            <w:r>
              <w:rPr>
                <w:sz w:val="17"/>
              </w:rPr>
              <w:t>Process Engineering</w:t>
            </w:r>
          </w:p>
        </w:tc>
        <w:tc>
          <w:tcPr>
            <w:tcW w:w="2630" w:type="dxa"/>
          </w:tcPr>
          <w:p w14:paraId="0B82E425" w14:textId="77777777" w:rsidR="008D68B2" w:rsidRDefault="008D68B2">
            <w:pPr>
              <w:spacing w:before="20" w:after="20"/>
            </w:pPr>
          </w:p>
        </w:tc>
        <w:tc>
          <w:tcPr>
            <w:tcW w:w="2630" w:type="dxa"/>
          </w:tcPr>
          <w:p w14:paraId="37772666" w14:textId="77777777" w:rsidR="008D68B2" w:rsidRDefault="008D68B2">
            <w:pPr>
              <w:spacing w:before="20" w:after="20"/>
            </w:pPr>
          </w:p>
        </w:tc>
        <w:tc>
          <w:tcPr>
            <w:tcW w:w="2630" w:type="dxa"/>
          </w:tcPr>
          <w:p w14:paraId="7108F16A" w14:textId="77777777" w:rsidR="008D68B2" w:rsidRDefault="008D68B2">
            <w:pPr>
              <w:spacing w:before="20" w:after="20"/>
            </w:pPr>
          </w:p>
        </w:tc>
      </w:tr>
      <w:tr w:rsidR="008D68B2" w14:paraId="03E40744" w14:textId="77777777">
        <w:trPr>
          <w:jc w:val="center"/>
        </w:trPr>
        <w:tc>
          <w:tcPr>
            <w:tcW w:w="2630" w:type="dxa"/>
          </w:tcPr>
          <w:p w14:paraId="677AA6FB" w14:textId="77777777" w:rsidR="008D68B2" w:rsidRDefault="00000000">
            <w:pPr>
              <w:spacing w:before="20" w:after="20"/>
            </w:pPr>
            <w:r>
              <w:rPr>
                <w:sz w:val="17"/>
              </w:rPr>
              <w:t>Operations</w:t>
            </w:r>
          </w:p>
        </w:tc>
        <w:tc>
          <w:tcPr>
            <w:tcW w:w="2630" w:type="dxa"/>
          </w:tcPr>
          <w:p w14:paraId="6764E970" w14:textId="77777777" w:rsidR="008D68B2" w:rsidRDefault="008D68B2">
            <w:pPr>
              <w:spacing w:before="20" w:after="20"/>
            </w:pPr>
          </w:p>
        </w:tc>
        <w:tc>
          <w:tcPr>
            <w:tcW w:w="2630" w:type="dxa"/>
          </w:tcPr>
          <w:p w14:paraId="255C4A00" w14:textId="77777777" w:rsidR="008D68B2" w:rsidRDefault="008D68B2">
            <w:pPr>
              <w:spacing w:before="20" w:after="20"/>
            </w:pPr>
          </w:p>
        </w:tc>
        <w:tc>
          <w:tcPr>
            <w:tcW w:w="2630" w:type="dxa"/>
          </w:tcPr>
          <w:p w14:paraId="608FB372" w14:textId="77777777" w:rsidR="008D68B2" w:rsidRDefault="008D68B2">
            <w:pPr>
              <w:spacing w:before="20" w:after="20"/>
            </w:pPr>
          </w:p>
        </w:tc>
      </w:tr>
      <w:tr w:rsidR="008D68B2" w14:paraId="741CDEE3" w14:textId="77777777">
        <w:trPr>
          <w:jc w:val="center"/>
        </w:trPr>
        <w:tc>
          <w:tcPr>
            <w:tcW w:w="2630" w:type="dxa"/>
          </w:tcPr>
          <w:p w14:paraId="5DF76FED" w14:textId="77777777" w:rsidR="008D68B2" w:rsidRDefault="00000000">
            <w:pPr>
              <w:spacing w:before="20" w:after="20"/>
            </w:pPr>
            <w:r>
              <w:rPr>
                <w:sz w:val="17"/>
              </w:rPr>
              <w:t>Quality</w:t>
            </w:r>
          </w:p>
        </w:tc>
        <w:tc>
          <w:tcPr>
            <w:tcW w:w="2630" w:type="dxa"/>
          </w:tcPr>
          <w:p w14:paraId="788DC816" w14:textId="77777777" w:rsidR="008D68B2" w:rsidRDefault="008D68B2">
            <w:pPr>
              <w:spacing w:before="20" w:after="20"/>
            </w:pPr>
          </w:p>
        </w:tc>
        <w:tc>
          <w:tcPr>
            <w:tcW w:w="2630" w:type="dxa"/>
          </w:tcPr>
          <w:p w14:paraId="7241F0E5" w14:textId="77777777" w:rsidR="008D68B2" w:rsidRDefault="008D68B2">
            <w:pPr>
              <w:spacing w:before="20" w:after="20"/>
            </w:pPr>
          </w:p>
        </w:tc>
        <w:tc>
          <w:tcPr>
            <w:tcW w:w="2630" w:type="dxa"/>
          </w:tcPr>
          <w:p w14:paraId="66C37999" w14:textId="77777777" w:rsidR="008D68B2" w:rsidRDefault="008D68B2">
            <w:pPr>
              <w:spacing w:before="20" w:after="20"/>
            </w:pPr>
          </w:p>
        </w:tc>
      </w:tr>
      <w:tr w:rsidR="008D68B2" w14:paraId="12168E5C" w14:textId="77777777">
        <w:trPr>
          <w:jc w:val="center"/>
        </w:trPr>
        <w:tc>
          <w:tcPr>
            <w:tcW w:w="2630" w:type="dxa"/>
          </w:tcPr>
          <w:p w14:paraId="129F916B" w14:textId="77777777" w:rsidR="008D68B2" w:rsidRDefault="00000000">
            <w:pPr>
              <w:spacing w:before="20" w:after="20"/>
            </w:pPr>
            <w:r>
              <w:rPr>
                <w:sz w:val="17"/>
              </w:rPr>
              <w:t>Maintenance</w:t>
            </w:r>
          </w:p>
        </w:tc>
        <w:tc>
          <w:tcPr>
            <w:tcW w:w="2630" w:type="dxa"/>
          </w:tcPr>
          <w:p w14:paraId="0E9A7F87" w14:textId="77777777" w:rsidR="008D68B2" w:rsidRDefault="008D68B2">
            <w:pPr>
              <w:spacing w:before="20" w:after="20"/>
            </w:pPr>
          </w:p>
        </w:tc>
        <w:tc>
          <w:tcPr>
            <w:tcW w:w="2630" w:type="dxa"/>
          </w:tcPr>
          <w:p w14:paraId="581B26B9" w14:textId="77777777" w:rsidR="008D68B2" w:rsidRDefault="008D68B2">
            <w:pPr>
              <w:spacing w:before="20" w:after="20"/>
            </w:pPr>
          </w:p>
        </w:tc>
        <w:tc>
          <w:tcPr>
            <w:tcW w:w="2630" w:type="dxa"/>
          </w:tcPr>
          <w:p w14:paraId="24A96864" w14:textId="77777777" w:rsidR="008D68B2" w:rsidRDefault="008D68B2">
            <w:pPr>
              <w:spacing w:before="20" w:after="20"/>
            </w:pPr>
          </w:p>
        </w:tc>
      </w:tr>
      <w:tr w:rsidR="008D68B2" w14:paraId="7864D18D" w14:textId="77777777">
        <w:trPr>
          <w:jc w:val="center"/>
        </w:trPr>
        <w:tc>
          <w:tcPr>
            <w:tcW w:w="2630" w:type="dxa"/>
          </w:tcPr>
          <w:p w14:paraId="06602496" w14:textId="77777777" w:rsidR="008D68B2" w:rsidRDefault="00000000">
            <w:pPr>
              <w:spacing w:before="20" w:after="20"/>
            </w:pPr>
            <w:r>
              <w:rPr>
                <w:sz w:val="17"/>
              </w:rPr>
              <w:t>Project Sponsor</w:t>
            </w:r>
          </w:p>
        </w:tc>
        <w:tc>
          <w:tcPr>
            <w:tcW w:w="2630" w:type="dxa"/>
          </w:tcPr>
          <w:p w14:paraId="316834B5" w14:textId="77777777" w:rsidR="008D68B2" w:rsidRDefault="008D68B2">
            <w:pPr>
              <w:spacing w:before="20" w:after="20"/>
            </w:pPr>
          </w:p>
        </w:tc>
        <w:tc>
          <w:tcPr>
            <w:tcW w:w="2630" w:type="dxa"/>
          </w:tcPr>
          <w:p w14:paraId="05BACFA9" w14:textId="77777777" w:rsidR="008D68B2" w:rsidRDefault="008D68B2">
            <w:pPr>
              <w:spacing w:before="20" w:after="20"/>
            </w:pPr>
          </w:p>
        </w:tc>
        <w:tc>
          <w:tcPr>
            <w:tcW w:w="2630" w:type="dxa"/>
          </w:tcPr>
          <w:p w14:paraId="6ABD39F1" w14:textId="77777777" w:rsidR="008D68B2" w:rsidRDefault="008D68B2">
            <w:pPr>
              <w:spacing w:before="20" w:after="20"/>
            </w:pPr>
          </w:p>
        </w:tc>
      </w:tr>
    </w:tbl>
    <w:p w14:paraId="4EC809DB" w14:textId="77777777" w:rsidR="008D68B2" w:rsidRDefault="008D68B2">
      <w:pPr>
        <w:spacing w:after="80"/>
      </w:pPr>
    </w:p>
    <w:p w14:paraId="6B2EE54E" w14:textId="77777777" w:rsidR="008D68B2" w:rsidRDefault="00000000">
      <w:pPr>
        <w:spacing w:after="100"/>
      </w:pPr>
      <w:r>
        <w:rPr>
          <w:b/>
          <w:sz w:val="19"/>
        </w:rPr>
        <w:t>By signing, the above confirm that the engineering basis in Sections 3, 6, 7 and 8 is accepted, that the data items in Part A will be supplied by the dates shown, and that development may proceed against the structure defined in this document.</w:t>
      </w:r>
    </w:p>
    <w:sectPr w:rsidR="008D68B2" w:rsidSect="00034616">
      <w:headerReference w:type="default" r:id="rId8"/>
      <w:footerReference w:type="default" r:id="rId9"/>
      <w:pgSz w:w="12240" w:h="15840"/>
      <w:pgMar w:top="1000" w:right="860" w:bottom="1000" w:left="8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92BF3" w14:textId="77777777" w:rsidR="00A2491C" w:rsidRDefault="00A2491C">
      <w:pPr>
        <w:spacing w:after="0" w:line="240" w:lineRule="auto"/>
      </w:pPr>
      <w:r>
        <w:separator/>
      </w:r>
    </w:p>
  </w:endnote>
  <w:endnote w:type="continuationSeparator" w:id="0">
    <w:p w14:paraId="27ADE1A0" w14:textId="77777777" w:rsidR="00A2491C" w:rsidRDefault="00A249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42D4" w14:textId="77777777" w:rsidR="000667EF" w:rsidRDefault="00000000">
    <w:pPr>
      <w:pStyle w:val="Footer"/>
      <w:tabs>
        <w:tab w:val="right" w:pos="10520"/>
      </w:tabs>
    </w:pPr>
    <w:r>
      <w:rPr>
        <w:b/>
        <w:sz w:val="16"/>
      </w:rPr>
      <w:t>United Aluminum Confidential</w:t>
    </w:r>
    <w:r>
      <w:tab/>
    </w:r>
    <w:r>
      <w:rPr>
        <w:sz w:val="18"/>
      </w:rPr>
      <w:t>Copyright © 2026 United Aluminum Corporation</w:t>
    </w:r>
  </w:p>
  <w:p w14:paraId="193AAA64" w14:textId="77777777" w:rsidR="000667EF" w:rsidRDefault="00000000">
    <w:pPr>
      <w:tabs>
        <w:tab w:val="right" w:pos="10520"/>
      </w:tabs>
    </w:pPr>
    <w:r>
      <w:rPr>
        <w:sz w:val="16"/>
      </w:rPr>
      <w:fldChar w:fldCharType="begin"/>
    </w:r>
    <w:r>
      <w:rPr>
        <w:sz w:val="16"/>
      </w:rPr>
      <w:instrText xml:space="preserve"> PAGE \* Arabic \* MERGEFORMAT </w:instrText>
    </w:r>
    <w:r>
      <w:rPr>
        <w:sz w:val="16"/>
      </w:rPr>
      <w:fldChar w:fldCharType="separate"/>
    </w:r>
    <w:r>
      <w:rPr>
        <w:sz w:val="16"/>
      </w:rPr>
      <w:t>1</w:t>
    </w:r>
    <w:r>
      <w:rPr>
        <w:sz w:val="16"/>
      </w:rPr>
      <w:fldChar w:fldCharType="end"/>
    </w:r>
    <w:r>
      <w:rPr>
        <w:sz w:val="16"/>
      </w:rPr>
      <w:t xml:space="preserve"> / </w:t>
    </w:r>
    <w:r>
      <w:rPr>
        <w:sz w:val="16"/>
      </w:rPr>
      <w:fldChar w:fldCharType="begin"/>
    </w:r>
    <w:r>
      <w:rPr>
        <w:sz w:val="16"/>
      </w:rPr>
      <w:instrText xml:space="preserve"> NUMPAGES \* Arabic \* MERGEFORMAT </w:instrText>
    </w:r>
    <w:r>
      <w:rPr>
        <w:sz w:val="16"/>
      </w:rPr>
      <w:fldChar w:fldCharType="separate"/>
    </w:r>
    <w:r>
      <w:rPr>
        <w:sz w:val="16"/>
      </w:rPr>
      <w:t>1</w:t>
    </w:r>
    <w:r>
      <w:rPr>
        <w:sz w:val="16"/>
      </w:rPr>
      <w:fldChar w:fldCharType="end"/>
    </w:r>
    <w:r>
      <w:tab/>
    </w:r>
    <w:r>
      <w:rPr>
        <w:noProof/>
      </w:rPr>
      <w:drawing>
        <wp:inline distT="0" distB="0" distL="0" distR="0" wp14:anchorId="711B9F73" wp14:editId="4BC0F47D">
          <wp:extent cx="850392" cy="478346"/>
          <wp:effectExtent l="0" t="0" r="0" b="0"/>
          <wp:docPr id="1054618139" name="Picture 105461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footer.png"/>
                  <pic:cNvPicPr/>
                </pic:nvPicPr>
                <pic:blipFill>
                  <a:blip r:embed="rId1"/>
                  <a:stretch>
                    <a:fillRect/>
                  </a:stretch>
                </pic:blipFill>
                <pic:spPr>
                  <a:xfrm>
                    <a:off x="0" y="0"/>
                    <a:ext cx="850392" cy="47834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233B6" w14:textId="77777777" w:rsidR="00A2491C" w:rsidRDefault="00A2491C">
      <w:pPr>
        <w:spacing w:after="0" w:line="240" w:lineRule="auto"/>
      </w:pPr>
      <w:r>
        <w:separator/>
      </w:r>
    </w:p>
  </w:footnote>
  <w:footnote w:type="continuationSeparator" w:id="0">
    <w:p w14:paraId="626DD05A" w14:textId="77777777" w:rsidR="00A2491C" w:rsidRDefault="00A249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5E4FE" w14:textId="77777777" w:rsidR="000667EF" w:rsidRDefault="00000000">
    <w:pPr>
      <w:pStyle w:val="Header"/>
      <w:tabs>
        <w:tab w:val="right" w:pos="10520"/>
      </w:tabs>
    </w:pPr>
    <w:r>
      <w:rPr>
        <w:sz w:val="16"/>
      </w:rPr>
      <w:t>Flat Wire - Pass Schedule Generation Specification</w:t>
    </w:r>
    <w:r>
      <w:tab/>
    </w:r>
    <w:r>
      <w:rPr>
        <w:noProof/>
      </w:rPr>
      <w:drawing>
        <wp:inline distT="0" distB="0" distL="0" distR="0" wp14:anchorId="469581E1" wp14:editId="70A47B50">
          <wp:extent cx="1179576" cy="351245"/>
          <wp:effectExtent l="0" t="0" r="0" b="0"/>
          <wp:docPr id="1537369114" name="Picture 1537369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_header.png"/>
                  <pic:cNvPicPr/>
                </pic:nvPicPr>
                <pic:blipFill>
                  <a:blip r:embed="rId1"/>
                  <a:stretch>
                    <a:fillRect/>
                  </a:stretch>
                </pic:blipFill>
                <pic:spPr>
                  <a:xfrm>
                    <a:off x="0" y="0"/>
                    <a:ext cx="1179576" cy="3512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B7FA2"/>
    <w:multiLevelType w:val="hybridMultilevel"/>
    <w:tmpl w:val="8E98BE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3674C8"/>
    <w:multiLevelType w:val="hybridMultilevel"/>
    <w:tmpl w:val="F8E61C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A9423CF"/>
    <w:multiLevelType w:val="hybridMultilevel"/>
    <w:tmpl w:val="E21611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C616B3"/>
    <w:multiLevelType w:val="hybridMultilevel"/>
    <w:tmpl w:val="EE6A1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C62318"/>
    <w:multiLevelType w:val="hybridMultilevel"/>
    <w:tmpl w:val="0734A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90662880">
    <w:abstractNumId w:val="8"/>
  </w:num>
  <w:num w:numId="2" w16cid:durableId="1268541608">
    <w:abstractNumId w:val="6"/>
  </w:num>
  <w:num w:numId="3" w16cid:durableId="1839614497">
    <w:abstractNumId w:val="5"/>
  </w:num>
  <w:num w:numId="4" w16cid:durableId="1933279090">
    <w:abstractNumId w:val="4"/>
  </w:num>
  <w:num w:numId="5" w16cid:durableId="889851000">
    <w:abstractNumId w:val="7"/>
  </w:num>
  <w:num w:numId="6" w16cid:durableId="1025640418">
    <w:abstractNumId w:val="3"/>
  </w:num>
  <w:num w:numId="7" w16cid:durableId="115295528">
    <w:abstractNumId w:val="2"/>
  </w:num>
  <w:num w:numId="8" w16cid:durableId="130490407">
    <w:abstractNumId w:val="1"/>
  </w:num>
  <w:num w:numId="9" w16cid:durableId="190925127">
    <w:abstractNumId w:val="0"/>
  </w:num>
  <w:num w:numId="10" w16cid:durableId="1582566394">
    <w:abstractNumId w:val="10"/>
  </w:num>
  <w:num w:numId="11" w16cid:durableId="575095231">
    <w:abstractNumId w:val="9"/>
  </w:num>
  <w:num w:numId="12" w16cid:durableId="104158466">
    <w:abstractNumId w:val="12"/>
  </w:num>
  <w:num w:numId="13" w16cid:durableId="1741512177">
    <w:abstractNumId w:val="11"/>
  </w:num>
  <w:num w:numId="14" w16cid:durableId="11862126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87D"/>
    <w:rsid w:val="0002441D"/>
    <w:rsid w:val="00034616"/>
    <w:rsid w:val="0006063C"/>
    <w:rsid w:val="000667EF"/>
    <w:rsid w:val="0015074B"/>
    <w:rsid w:val="0019567F"/>
    <w:rsid w:val="001C1162"/>
    <w:rsid w:val="0029639D"/>
    <w:rsid w:val="00326F90"/>
    <w:rsid w:val="00352222"/>
    <w:rsid w:val="003644C0"/>
    <w:rsid w:val="00467ADD"/>
    <w:rsid w:val="00570FE7"/>
    <w:rsid w:val="005A61D1"/>
    <w:rsid w:val="005B1063"/>
    <w:rsid w:val="005D27A4"/>
    <w:rsid w:val="006268A4"/>
    <w:rsid w:val="006D11F8"/>
    <w:rsid w:val="00762346"/>
    <w:rsid w:val="00777D61"/>
    <w:rsid w:val="0084441D"/>
    <w:rsid w:val="008949B9"/>
    <w:rsid w:val="008C1463"/>
    <w:rsid w:val="008D68B2"/>
    <w:rsid w:val="008F0CA3"/>
    <w:rsid w:val="009F74B4"/>
    <w:rsid w:val="00A2491C"/>
    <w:rsid w:val="00A62763"/>
    <w:rsid w:val="00A94742"/>
    <w:rsid w:val="00AA1D8D"/>
    <w:rsid w:val="00AA30E5"/>
    <w:rsid w:val="00B47730"/>
    <w:rsid w:val="00B6265A"/>
    <w:rsid w:val="00CB0664"/>
    <w:rsid w:val="00CB15C6"/>
    <w:rsid w:val="00D97093"/>
    <w:rsid w:val="00DD0B46"/>
    <w:rsid w:val="00E20E40"/>
    <w:rsid w:val="00EB3063"/>
    <w:rsid w:val="00EE7688"/>
    <w:rsid w:val="00F25C25"/>
    <w:rsid w:val="00F408CE"/>
    <w:rsid w:val="00F64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DC6309"/>
  <w14:defaultImageDpi w14:val="300"/>
  <w15:docId w15:val="{E9769857-A05F-4ECF-994A-2D2AD3303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62763"/>
    <w:pPr>
      <w:spacing w:after="100"/>
    </w:pPr>
  </w:style>
  <w:style w:type="paragraph" w:styleId="TOC2">
    <w:name w:val="toc 2"/>
    <w:basedOn w:val="Normal"/>
    <w:next w:val="Normal"/>
    <w:autoRedefine/>
    <w:uiPriority w:val="39"/>
    <w:unhideWhenUsed/>
    <w:rsid w:val="00A62763"/>
    <w:pPr>
      <w:spacing w:after="100"/>
      <w:ind w:left="210"/>
    </w:pPr>
  </w:style>
  <w:style w:type="paragraph" w:styleId="TOC3">
    <w:name w:val="toc 3"/>
    <w:basedOn w:val="Normal"/>
    <w:next w:val="Normal"/>
    <w:autoRedefine/>
    <w:uiPriority w:val="39"/>
    <w:unhideWhenUsed/>
    <w:rsid w:val="00A62763"/>
    <w:pPr>
      <w:spacing w:after="100"/>
      <w:ind w:left="420"/>
    </w:pPr>
  </w:style>
  <w:style w:type="paragraph" w:styleId="TOC4">
    <w:name w:val="toc 4"/>
    <w:basedOn w:val="Normal"/>
    <w:next w:val="Normal"/>
    <w:autoRedefine/>
    <w:uiPriority w:val="39"/>
    <w:unhideWhenUsed/>
    <w:rsid w:val="00A62763"/>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A62763"/>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A62763"/>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A62763"/>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A62763"/>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A62763"/>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A62763"/>
    <w:rPr>
      <w:color w:val="0000FF" w:themeColor="hyperlink"/>
      <w:u w:val="single"/>
    </w:rPr>
  </w:style>
  <w:style w:type="character" w:styleId="UnresolvedMention">
    <w:name w:val="Unresolved Mention"/>
    <w:basedOn w:val="DefaultParagraphFont"/>
    <w:uiPriority w:val="99"/>
    <w:semiHidden/>
    <w:unhideWhenUsed/>
    <w:rsid w:val="00A627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77</Pages>
  <Words>29639</Words>
  <Characters>168944</Characters>
  <Application>Microsoft Office Word</Application>
  <DocSecurity>0</DocSecurity>
  <Lines>1407</Lines>
  <Paragraphs>396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Yogender Punia</cp:lastModifiedBy>
  <cp:revision>30</cp:revision>
  <dcterms:created xsi:type="dcterms:W3CDTF">2013-12-23T23:15:00Z</dcterms:created>
  <dcterms:modified xsi:type="dcterms:W3CDTF">2026-08-06T17:57:00Z</dcterms:modified>
  <cp:category/>
</cp:coreProperties>
</file>