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80"/>
        <w:jc w:val="center"/>
      </w:pPr>
      <w:r>
        <w:rPr>
          <w:b/>
          <w:color w:val="1F3B63"/>
          <w:sz w:val="40"/>
        </w:rPr>
        <w:t>Flat Wire Processing — PLC Tag and Machine Interface Specification</w:t>
      </w:r>
    </w:p>
    <w:p>
      <w:pPr>
        <w:spacing w:after="20" w:before="20"/>
      </w:pPr>
      <w:r>
        <w:rPr>
          <w:b/>
          <w:i w:val="0"/>
          <w:strike w:val="0"/>
          <w:sz w:val="19"/>
        </w:rPr>
        <w:t>Project:</w:t>
      </w:r>
      <w:r>
        <w:rPr>
          <w:b w:val="0"/>
          <w:i w:val="0"/>
          <w:strike w:val="0"/>
          <w:sz w:val="19"/>
        </w:rPr>
        <w:t xml:space="preserve"> Flat Wire Mill Implementation</w:t>
      </w:r>
    </w:p>
    <w:p>
      <w:pPr>
        <w:spacing w:after="20" w:before="20"/>
      </w:pPr>
      <w:r>
        <w:rPr>
          <w:b/>
          <w:i w:val="0"/>
          <w:strike w:val="0"/>
          <w:sz w:val="19"/>
        </w:rPr>
        <w:t>Document Type:</w:t>
      </w:r>
      <w:r>
        <w:rPr>
          <w:b w:val="0"/>
          <w:i w:val="0"/>
          <w:strike w:val="0"/>
          <w:sz w:val="19"/>
        </w:rPr>
        <w:t xml:space="preserve"> Functional Requirement Specification — Issued for Client Review</w:t>
      </w:r>
    </w:p>
    <w:p>
      <w:pPr>
        <w:spacing w:after="20" w:before="20"/>
      </w:pPr>
      <w:r>
        <w:rPr>
          <w:b/>
          <w:i w:val="0"/>
          <w:strike w:val="0"/>
          <w:sz w:val="19"/>
        </w:rPr>
        <w:t>Applies to:</w:t>
      </w:r>
      <w:r>
        <w:rPr>
          <w:b w:val="0"/>
          <w:i w:val="0"/>
          <w:strike w:val="0"/>
          <w:sz w:val="19"/>
        </w:rPr>
        <w:t xml:space="preserve"> FL1 / FL2 / FL3</w:t>
      </w:r>
    </w:p>
    <w:p>
      <w:pPr>
        <w:spacing w:after="20" w:before="20"/>
      </w:pPr>
      <w:r>
        <w:rPr>
          <w:b/>
          <w:i w:val="0"/>
          <w:strike w:val="0"/>
          <w:sz w:val="19"/>
        </w:rPr>
        <w:t>Version:</w:t>
      </w:r>
      <w:r>
        <w:rPr>
          <w:b w:val="0"/>
          <w:i w:val="0"/>
          <w:strike w:val="0"/>
          <w:sz w:val="19"/>
        </w:rPr>
        <w:t xml:space="preserve"> 1.0</w:t>
      </w:r>
    </w:p>
    <w:p>
      <w:pPr>
        <w:spacing w:after="20" w:before="20"/>
      </w:pPr>
      <w:r>
        <w:rPr>
          <w:b/>
          <w:i w:val="0"/>
          <w:strike w:val="0"/>
          <w:sz w:val="19"/>
        </w:rPr>
        <w:t>Date:</w:t>
      </w:r>
      <w:r>
        <w:rPr>
          <w:b w:val="0"/>
          <w:i w:val="0"/>
          <w:strike w:val="0"/>
          <w:sz w:val="19"/>
        </w:rPr>
        <w:t xml:space="preserve"> August 4, 2026</w:t>
      </w:r>
    </w:p>
    <w:p>
      <w:pPr>
        <w:spacing w:after="20" w:before="20"/>
      </w:pPr>
      <w:r>
        <w:rPr>
          <w:b/>
          <w:i w:val="0"/>
          <w:strike w:val="0"/>
          <w:sz w:val="19"/>
        </w:rPr>
        <w:t>Status:</w:t>
      </w:r>
      <w:r>
        <w:rPr>
          <w:b w:val="0"/>
          <w:i w:val="0"/>
          <w:strike w:val="0"/>
          <w:sz w:val="19"/>
        </w:rPr>
        <w:t xml:space="preserve"> Issued for Client Review and Sign-off</w:t>
      </w:r>
    </w:p>
    <w:p>
      <w:pPr>
        <w:spacing w:after="20" w:before="20"/>
      </w:pPr>
      <w:r>
        <w:rPr>
          <w:b/>
          <w:i w:val="0"/>
          <w:strike w:val="0"/>
          <w:sz w:val="19"/>
        </w:rPr>
        <w:t>Interface reference:</w:t>
      </w:r>
      <w:r>
        <w:rPr>
          <w:b w:val="0"/>
          <w:i w:val="0"/>
          <w:strike w:val="0"/>
          <w:sz w:val="19"/>
        </w:rPr>
        <w:t xml:space="preserve"> The machine write surface (pass-schedule push and tag clear) · the machine read surface (subscribed values) · </w:t>
      </w:r>
      <w:r>
        <w:rPr>
          <w:rFonts w:ascii="Consolas" w:hAnsi="Consolas"/>
          <w:b w:val="0"/>
          <w:strike w:val="0"/>
          <w:color w:val="A31D1D"/>
          <w:sz w:val="18"/>
        </w:rPr>
        <w:t>ITInhibit</w:t>
      </w:r>
    </w:p>
    <w:p>
      <w:pPr>
        <w:spacing w:after="20" w:before="20"/>
      </w:pPr>
      <w:r>
        <w:rPr>
          <w:b/>
          <w:i w:val="0"/>
          <w:strike w:val="0"/>
          <w:sz w:val="19"/>
        </w:rPr>
        <w:t>Requirement source:</w:t>
      </w:r>
      <w:r>
        <w:rPr>
          <w:b w:val="0"/>
          <w:i w:val="0"/>
          <w:strike w:val="0"/>
          <w:sz w:val="19"/>
        </w:rPr>
        <w:t xml:space="preserve"> This document specifies the flat wire PLC/OPC tag surface — every value the application writes to the line, every value it reads from it, and the one tag that blocks the machine from running.</w:t>
      </w:r>
    </w:p>
    <w:p>
      <w:r>
        <w:rPr>
          <w:b/>
          <w:sz w:val="26"/>
        </w:rP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2"/>
        <w:keepNext/>
      </w:pPr>
      <w:r>
        <w:rPr>
          <w:b w:val="0"/>
          <w:i w:val="0"/>
          <w:strike w:val="0"/>
        </w:rPr>
        <w:t>Reading Convention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Tag</w:t>
            </w:r>
          </w:p>
        </w:tc>
        <w:tc>
          <w:tcPr>
            <w:tcW w:type="dxa" w:w="5260"/>
            <w:shd w:val="clear" w:color="auto" w:fill="D9E2F3"/>
          </w:tcPr>
          <w:p>
            <w:pPr>
              <w:spacing w:before="20" w:after="20"/>
            </w:pPr>
            <w:r>
              <w:rPr>
                <w:sz w:val="17"/>
              </w:rPr>
            </w:r>
            <w:r>
              <w:rPr>
                <w:b/>
                <w:i w:val="0"/>
                <w:strike w:val="0"/>
                <w:sz w:val="17"/>
              </w:rPr>
              <w:t>Meaning</w:t>
            </w:r>
          </w:p>
        </w:tc>
      </w:tr>
      <w:tr>
        <w:tc>
          <w:tcPr>
            <w:tcW w:type="dxa" w:w="5260"/>
          </w:tcPr>
          <w:p>
            <w:pPr>
              <w:spacing w:before="20" w:after="20"/>
            </w:pPr>
            <w:r>
              <w:rPr>
                <w:sz w:val="17"/>
              </w:rPr>
            </w:r>
            <w:r>
              <w:rPr>
                <w:rFonts w:ascii="Consolas" w:hAnsi="Consolas"/>
                <w:b w:val="0"/>
                <w:strike w:val="0"/>
                <w:color w:val="A31D1D"/>
                <w:sz w:val="17"/>
              </w:rPr>
              <w:t>[PROPOSED]</w:t>
            </w:r>
          </w:p>
        </w:tc>
        <w:tc>
          <w:tcPr>
            <w:tcW w:type="dxa" w:w="5260"/>
          </w:tcPr>
          <w:p>
            <w:pPr>
              <w:spacing w:before="20" w:after="20"/>
            </w:pPr>
            <w:r>
              <w:rPr>
                <w:sz w:val="17"/>
              </w:rPr>
            </w:r>
            <w:r>
              <w:rPr>
                <w:b w:val="0"/>
                <w:i w:val="0"/>
                <w:strike w:val="0"/>
                <w:sz w:val="17"/>
              </w:rPr>
              <w:t xml:space="preserve">Our design recommendation, or a path derived from the naming convention, requiring your confirmation at review. </w:t>
            </w:r>
            <w:r>
              <w:rPr>
                <w:b/>
                <w:i w:val="0"/>
                <w:strike w:val="0"/>
                <w:sz w:val="17"/>
              </w:rPr>
              <w:t>A proposed tag path is our specification, not a path anyone has verified against the machine.</w:t>
            </w:r>
          </w:p>
        </w:tc>
      </w:tr>
      <w:tr>
        <w:tc>
          <w:tcPr>
            <w:tcW w:type="dxa" w:w="5260"/>
          </w:tcPr>
          <w:p>
            <w:pPr>
              <w:spacing w:before="20" w:after="20"/>
            </w:pPr>
            <w:r>
              <w:rPr>
                <w:sz w:val="17"/>
              </w:rPr>
            </w:r>
            <w:r>
              <w:rPr>
                <w:rFonts w:ascii="Consolas" w:hAnsi="Consolas"/>
                <w:b w:val="0"/>
                <w:strike w:val="0"/>
                <w:color w:val="A31D1D"/>
                <w:sz w:val="17"/>
              </w:rPr>
              <w:t>[CLIENT INPUT REQUIRED]</w:t>
            </w:r>
          </w:p>
        </w:tc>
        <w:tc>
          <w:tcPr>
            <w:tcW w:type="dxa" w:w="5260"/>
          </w:tcPr>
          <w:p>
            <w:pPr>
              <w:spacing w:before="20" w:after="20"/>
            </w:pPr>
            <w:r>
              <w:rPr>
                <w:sz w:val="17"/>
              </w:rPr>
            </w:r>
            <w:r>
              <w:rPr>
                <w:b w:val="0"/>
                <w:i w:val="0"/>
                <w:strike w:val="0"/>
                <w:sz w:val="17"/>
              </w:rPr>
              <w:t>We do not know this and will not assume it. Listed in Section 13.1.</w:t>
            </w:r>
          </w:p>
        </w:tc>
      </w:tr>
    </w:tbl>
    <w:p>
      <w:pPr>
        <w:spacing w:after="80"/>
      </w:pPr>
    </w:p>
    <w:p>
      <w:pPr>
        <w:spacing w:before="120" w:after="40"/>
        <w:ind w:left="230"/>
        <w:shd w:val="clear" w:color="auto" w:fill="FFF2CC"/>
        <w:pBdr>
          <w:left w:val="single" w:sz="18" w:space="8" w:color="2E74B5"/>
        </w:pBdr>
      </w:pPr>
      <w:r>
        <w:rPr>
          <w:b/>
          <w:i w:val="0"/>
          <w:strike w:val="0"/>
          <w:sz w:val="19"/>
        </w:rPr>
        <w:t xml:space="preserve">There is no </w:t>
      </w:r>
      <w:r>
        <w:rPr>
          <w:rFonts w:ascii="Consolas" w:hAnsi="Consolas"/>
          <w:b/>
          <w:strike w:val="0"/>
          <w:color w:val="A31D1D"/>
          <w:sz w:val="18"/>
        </w:rPr>
        <w:t>[CONFIRMED]</w:t>
      </w:r>
      <w:r>
        <w:rPr>
          <w:b/>
          <w:i w:val="0"/>
          <w:strike w:val="0"/>
          <w:sz w:val="19"/>
        </w:rPr>
        <w:t xml:space="preserve"> tag in this document, and its absence is the point.</w:t>
      </w:r>
      <w:r>
        <w:rPr>
          <w:b w:val="0"/>
          <w:i w:val="0"/>
          <w:strike w:val="0"/>
          <w:sz w:val="19"/>
        </w:rPr>
        <w:t xml:space="preserve"> Nothing here has been agreed as a </w:t>
      </w:r>
      <w:r>
        <w:rPr>
          <w:b w:val="0"/>
          <w:i/>
          <w:strike w:val="0"/>
          <w:sz w:val="19"/>
        </w:rPr>
        <w:t>string</w:t>
      </w:r>
      <w:r>
        <w:rPr>
          <w:b w:val="0"/>
          <w:i w:val="0"/>
          <w:strike w:val="0"/>
          <w:sz w:val="19"/>
        </w:rPr>
        <w:t xml:space="preserve"> with United Aluminum or read off a controller, so the tag would have no members and would only create false confidence. A path becomes confirmed at the moment commissioning test </w:t>
      </w:r>
      <w:r>
        <w:rPr>
          <w:b/>
          <w:i w:val="0"/>
          <w:strike w:val="0"/>
          <w:sz w:val="19"/>
        </w:rPr>
        <w:t>C1</w:t>
      </w:r>
      <w:r>
        <w:rPr>
          <w:b w:val="0"/>
          <w:i w:val="0"/>
          <w:strike w:val="0"/>
          <w:sz w:val="19"/>
        </w:rPr>
        <w:t xml:space="preserve"> or </w:t>
      </w:r>
      <w:r>
        <w:rPr>
          <w:b/>
          <w:i w:val="0"/>
          <w:strike w:val="0"/>
          <w:sz w:val="19"/>
        </w:rPr>
        <w:t>C11</w:t>
      </w:r>
      <w:r>
        <w:rPr>
          <w:b w:val="0"/>
          <w:i w:val="0"/>
          <w:strike w:val="0"/>
          <w:sz w:val="19"/>
        </w:rPr>
        <w:t xml:space="preserve"> reports that the controller accepted it — see Section 12.</w:t>
      </w:r>
    </w:p>
    <w:p>
      <w:pPr>
        <w:spacing w:after="80"/>
      </w:pPr>
    </w:p>
    <w:p>
      <w:pPr>
        <w:spacing w:after="100"/>
      </w:pPr>
      <w:r>
        <w:rPr>
          <w:b w:val="0"/>
          <w:i w:val="0"/>
          <w:strike w:val="0"/>
          <w:sz w:val="19"/>
        </w:rPr>
        <w:t xml:space="preserve">Open items carry a </w:t>
      </w:r>
      <w:r>
        <w:rPr>
          <w:rFonts w:ascii="Consolas" w:hAnsi="Consolas"/>
          <w:b/>
          <w:strike w:val="0"/>
          <w:color w:val="A31D1D"/>
          <w:sz w:val="18"/>
        </w:rPr>
        <w:t>PLC-Q##</w:t>
      </w:r>
      <w:r>
        <w:rPr>
          <w:b w:val="0"/>
          <w:i w:val="0"/>
          <w:strike w:val="0"/>
          <w:sz w:val="19"/>
        </w:rPr>
        <w:t xml:space="preserve"> identifier so that Section 13.1 and the sign-off sheet read as one contiguous list, </w:t>
      </w:r>
      <w:r>
        <w:rPr>
          <w:b/>
          <w:i w:val="0"/>
          <w:strike w:val="0"/>
          <w:sz w:val="19"/>
        </w:rPr>
        <w:t>numbered in priority order</w:t>
      </w:r>
      <w:r>
        <w:rPr>
          <w:b w:val="0"/>
          <w:i w:val="0"/>
          <w:strike w:val="0"/>
          <w:sz w:val="19"/>
        </w:rPr>
        <w:t xml:space="preserve">. </w:t>
      </w:r>
      <w:r>
        <w:rPr>
          <w:rFonts w:ascii="Consolas" w:hAnsi="Consolas"/>
          <w:b/>
          <w:strike w:val="0"/>
          <w:color w:val="A31D1D"/>
          <w:sz w:val="18"/>
        </w:rPr>
        <w:t>PLC-Q##</w:t>
      </w:r>
      <w:r>
        <w:rPr>
          <w:b/>
          <w:i w:val="0"/>
          <w:strike w:val="0"/>
          <w:sz w:val="19"/>
        </w:rPr>
        <w:t xml:space="preserve"> is an index, never a replacement:</w:t>
      </w:r>
      <w:r>
        <w:rPr>
          <w:b w:val="0"/>
          <w:i w:val="0"/>
          <w:strike w:val="0"/>
          <w:sz w:val="19"/>
        </w:rPr>
        <w:t xml:space="preserve"> every entry carries an </w:t>
      </w:r>
      <w:r>
        <w:rPr>
          <w:b w:val="0"/>
          <w:i/>
          <w:strike w:val="0"/>
          <w:sz w:val="19"/>
        </w:rPr>
        <w:t>Also tracked as</w:t>
      </w:r>
      <w:r>
        <w:rPr>
          <w:b w:val="0"/>
          <w:i w:val="0"/>
          <w:strike w:val="0"/>
          <w:sz w:val="19"/>
        </w:rPr>
        <w:t xml:space="preserve"> value pointing at its authoritative register — </w:t>
      </w:r>
      <w:r>
        <w:rPr>
          <w:rFonts w:ascii="Consolas" w:hAnsi="Consolas"/>
          <w:b/>
          <w:strike w:val="0"/>
          <w:color w:val="A31D1D"/>
          <w:sz w:val="18"/>
        </w:rPr>
        <w:t>Q##</w:t>
      </w:r>
      <w:r>
        <w:rPr>
          <w:b w:val="0"/>
          <w:i w:val="0"/>
          <w:strike w:val="0"/>
          <w:sz w:val="19"/>
        </w:rPr>
        <w:t xml:space="preserve"> in the project open-questions register, </w:t>
      </w:r>
      <w:r>
        <w:rPr>
          <w:rFonts w:ascii="Consolas" w:hAnsi="Consolas"/>
          <w:b/>
          <w:strike w:val="0"/>
          <w:color w:val="A31D1D"/>
          <w:sz w:val="18"/>
        </w:rPr>
        <w:t>OI-##</w:t>
      </w:r>
      <w:r>
        <w:rPr>
          <w:b w:val="0"/>
          <w:i w:val="0"/>
          <w:strike w:val="0"/>
          <w:sz w:val="19"/>
        </w:rPr>
        <w:t xml:space="preserve"> in the master specification's open-items register, </w:t>
      </w:r>
      <w:r>
        <w:rPr>
          <w:rFonts w:ascii="Consolas" w:hAnsi="Consolas"/>
          <w:b/>
          <w:strike w:val="0"/>
          <w:color w:val="A31D1D"/>
          <w:sz w:val="18"/>
        </w:rPr>
        <w:t>G##</w:t>
      </w:r>
      <w:r>
        <w:rPr>
          <w:b w:val="0"/>
          <w:i w:val="0"/>
          <w:strike w:val="0"/>
          <w:sz w:val="19"/>
        </w:rPr>
        <w:t xml:space="preserve"> in the roadmap's gaps register. Nothing is tracked only here.</w:t>
      </w:r>
    </w:p>
    <w:p>
      <w:pPr>
        <w:pStyle w:val="Heading1"/>
        <w:keepNext/>
      </w:pPr>
      <w:r>
        <w:rPr>
          <w:b w:val="0"/>
          <w:i w:val="0"/>
          <w:strike w:val="0"/>
        </w:rPr>
        <w:t>1. Introduction</w:t>
      </w:r>
    </w:p>
    <w:p>
      <w:pPr>
        <w:pStyle w:val="Heading2"/>
        <w:keepNext/>
      </w:pPr>
      <w:r>
        <w:rPr>
          <w:b w:val="0"/>
          <w:i w:val="0"/>
          <w:strike w:val="0"/>
        </w:rPr>
        <w:t>1.1 Purpose</w:t>
      </w:r>
    </w:p>
    <w:p>
      <w:pPr>
        <w:spacing w:after="100"/>
      </w:pPr>
      <w:r>
        <w:rPr>
          <w:b w:val="0"/>
          <w:i w:val="0"/>
          <w:strike w:val="0"/>
          <w:sz w:val="19"/>
        </w:rPr>
        <w:t>This document has two jobs, and the second is the more urgent.</w:t>
      </w:r>
    </w:p>
    <w:p>
      <w:pPr>
        <w:pStyle w:val="ListNumber"/>
        <w:spacing w:after="40"/>
        <w:ind w:left="403"/>
      </w:pPr>
      <w:r>
        <w:rPr>
          <w:b/>
          <w:i w:val="0"/>
          <w:strike w:val="0"/>
          <w:sz w:val="19"/>
        </w:rPr>
        <w:t>It specifies the machine interface.</w:t>
      </w:r>
      <w:r>
        <w:rPr>
          <w:b w:val="0"/>
          <w:i w:val="0"/>
          <w:strike w:val="0"/>
          <w:sz w:val="19"/>
        </w:rPr>
        <w:t xml:space="preserve"> What the application writes to the line and when, what it reads from the line and why, and the one system-controlled tag that blocks the machine from running.</w:t>
      </w:r>
    </w:p>
    <w:p>
      <w:pPr>
        <w:pStyle w:val="ListNumber"/>
        <w:spacing w:after="40"/>
        <w:ind w:left="403"/>
      </w:pPr>
      <w:r>
        <w:rPr>
          <w:b/>
          <w:i w:val="0"/>
          <w:strike w:val="0"/>
          <w:sz w:val="19"/>
        </w:rPr>
        <w:t>It is a structured information request.</w:t>
      </w:r>
      <w:r>
        <w:rPr>
          <w:b w:val="0"/>
          <w:i w:val="0"/>
          <w:strike w:val="0"/>
          <w:sz w:val="19"/>
        </w:rPr>
        <w:t xml:space="preserve"> The tag paths in Section 5 follow </w:t>
      </w:r>
      <w:r>
        <w:rPr>
          <w:b/>
          <w:i w:val="0"/>
          <w:strike w:val="0"/>
          <w:sz w:val="19"/>
        </w:rPr>
        <w:t>a naming convention, not a verified map.</w:t>
      </w:r>
      <w:r>
        <w:rPr>
          <w:b w:val="0"/>
          <w:i w:val="0"/>
          <w:strike w:val="0"/>
          <w:sz w:val="19"/>
        </w:rPr>
        <w:t xml:space="preserve"> They were written from the equipment description, not read off a controller. Every one of them needs confirmation by the controls commissioning engineer, and until that happens the interface is unproven at its most important point.</w:t>
      </w:r>
    </w:p>
    <w:p>
      <w:pPr>
        <w:spacing w:after="100"/>
      </w:pPr>
      <w:r>
        <w:rPr>
          <w:b w:val="0"/>
          <w:i w:val="0"/>
          <w:strike w:val="0"/>
          <w:sz w:val="19"/>
        </w:rPr>
        <w:t xml:space="preserve">Commissioning is targeted for </w:t>
      </w:r>
      <w:r>
        <w:rPr>
          <w:b/>
          <w:i w:val="0"/>
          <w:strike w:val="0"/>
          <w:sz w:val="19"/>
        </w:rPr>
        <w:t>September 30, 2026</w:t>
      </w:r>
      <w:r>
        <w:rPr>
          <w:b w:val="0"/>
          <w:i w:val="0"/>
          <w:strike w:val="0"/>
          <w:sz w:val="19"/>
        </w:rPr>
        <w:t xml:space="preserve">, and its first test is </w:t>
      </w:r>
      <w:r>
        <w:rPr>
          <w:b w:val="0"/>
          <w:i/>
          <w:strike w:val="0"/>
          <w:sz w:val="19"/>
        </w:rPr>
        <w:t>"read every configured tag path in turn."</w:t>
      </w:r>
      <w:r>
        <w:rPr>
          <w:b w:val="0"/>
          <w:i w:val="0"/>
          <w:strike w:val="0"/>
          <w:sz w:val="19"/>
        </w:rPr>
        <w:t xml:space="preserve"> Section 5 is the list that test reads from.</w:t>
      </w:r>
    </w:p>
    <w:p>
      <w:pPr>
        <w:pStyle w:val="Heading2"/>
        <w:keepNext/>
      </w:pPr>
      <w:r>
        <w:rPr>
          <w:b w:val="0"/>
          <w:i w:val="0"/>
          <w:strike w:val="0"/>
        </w:rPr>
        <w:t>1.2 Scope</w:t>
      </w:r>
    </w:p>
    <w:p>
      <w:pPr>
        <w:spacing w:after="20" w:before="20"/>
      </w:pPr>
      <w:r>
        <w:rPr>
          <w:b/>
          <w:i w:val="0"/>
          <w:strike w:val="0"/>
          <w:sz w:val="19"/>
        </w:rPr>
        <w:t>In scope:</w:t>
      </w:r>
      <w:r>
        <w:rPr>
          <w:b w:val="0"/>
          <w:i w:val="0"/>
          <w:strike w:val="0"/>
          <w:sz w:val="19"/>
        </w:rPr>
        <w:t xml:space="preserve"> the values written to the machine and their triggers · the values read from the machine and their consumers · the tag naming convention · </w:t>
      </w:r>
      <w:r>
        <w:rPr>
          <w:rFonts w:ascii="Consolas" w:hAnsi="Consolas"/>
          <w:b w:val="0"/>
          <w:strike w:val="0"/>
          <w:color w:val="A31D1D"/>
          <w:sz w:val="18"/>
        </w:rPr>
        <w:t>ITInhibit</w:t>
      </w:r>
      <w:r>
        <w:rPr>
          <w:b w:val="0"/>
          <w:i w:val="0"/>
          <w:strike w:val="0"/>
          <w:sz w:val="19"/>
        </w:rPr>
        <w:t xml:space="preserve"> and its conditions · the full tag lifecycle from staging to checkout · per-line differences · how tag paths are configured and corrected · what is audited · the commissioning sequence that proves the interface.</w:t>
      </w:r>
    </w:p>
    <w:p>
      <w:pPr>
        <w:spacing w:after="20" w:before="20"/>
      </w:pPr>
      <w:r>
        <w:rPr>
          <w:b/>
          <w:i w:val="0"/>
          <w:strike w:val="0"/>
          <w:sz w:val="19"/>
        </w:rPr>
        <w:t>Not in scope:</w:t>
      </w:r>
      <w:r>
        <w:rPr>
          <w:b w:val="0"/>
          <w:i w:val="0"/>
          <w:strike w:val="0"/>
          <w:sz w:val="19"/>
        </w:rPr>
        <w:t xml:space="preserve"> the screens that consume these values, each specified in its own document · the pass schedule's contents and how it is authored or generated · the real-time delivery mechanism between the server and the browser · the internal software design, which is a separate internal note.</w:t>
      </w:r>
    </w:p>
    <w:p>
      <w:pPr>
        <w:pStyle w:val="Heading2"/>
        <w:keepNext/>
      </w:pPr>
      <w:r>
        <w:rPr>
          <w:b w:val="0"/>
          <w:i w:val="0"/>
          <w:strike w:val="0"/>
        </w:rPr>
        <w:t>1.3 Why a wrong tag matters more than a wrong screen</w:t>
      </w:r>
    </w:p>
    <w:p>
      <w:pPr>
        <w:spacing w:after="100"/>
      </w:pPr>
      <w:r>
        <w:rPr>
          <w:b w:val="0"/>
          <w:i w:val="0"/>
          <w:strike w:val="0"/>
          <w:sz w:val="19"/>
        </w:rPr>
        <w:t xml:space="preserve">Acknowledging a pass schedule at check-in is the moment the application </w:t>
      </w:r>
      <w:r>
        <w:rPr>
          <w:b/>
          <w:i w:val="0"/>
          <w:strike w:val="0"/>
          <w:sz w:val="19"/>
        </w:rPr>
        <w:t>configures the machine</w:t>
      </w:r>
      <w:r>
        <w:rPr>
          <w:b w:val="0"/>
          <w:i w:val="0"/>
          <w:strike w:val="0"/>
          <w:sz w:val="19"/>
        </w:rPr>
        <w:t>. It writes component activation, die sizes, roll gaps, edge configuration, speed and the gauge and width targets. Everything downstream — the wire's dimensions, whether it is in specification, what the certificate says — follows from those values landing correctly.</w:t>
      </w:r>
    </w:p>
    <w:p>
      <w:pPr>
        <w:spacing w:after="100"/>
      </w:pPr>
      <w:r>
        <w:rPr>
          <w:b w:val="0"/>
          <w:i w:val="0"/>
          <w:strike w:val="0"/>
          <w:sz w:val="19"/>
        </w:rPr>
        <w:t xml:space="preserve">A tag push that writes the </w:t>
      </w:r>
      <w:r>
        <w:rPr>
          <w:b w:val="0"/>
          <w:i/>
          <w:strike w:val="0"/>
          <w:sz w:val="19"/>
        </w:rPr>
        <w:t>right value to the wrong path</w:t>
      </w:r>
      <w:r>
        <w:rPr>
          <w:b w:val="0"/>
          <w:i w:val="0"/>
          <w:strike w:val="0"/>
          <w:sz w:val="19"/>
        </w:rPr>
        <w:t xml:space="preserve"> fails silently. The write reports success, nothing changes on the machine, and the line runs on whatever it was set to last. A tag push that writes to a path with the </w:t>
      </w:r>
      <w:r>
        <w:rPr>
          <w:b w:val="0"/>
          <w:i/>
          <w:strike w:val="0"/>
          <w:sz w:val="19"/>
        </w:rPr>
        <w:t>wrong meaning</w:t>
      </w:r>
      <w:r>
        <w:rPr>
          <w:b w:val="0"/>
          <w:i w:val="0"/>
          <w:strike w:val="0"/>
          <w:sz w:val="19"/>
        </w:rPr>
        <w:t xml:space="preserve"> is worse: it configures the machine to something nobody chose.</w:t>
      </w:r>
    </w:p>
    <w:p>
      <w:pPr>
        <w:spacing w:after="100"/>
      </w:pPr>
      <w:r>
        <w:rPr>
          <w:b w:val="0"/>
          <w:i w:val="0"/>
          <w:strike w:val="0"/>
          <w:sz w:val="19"/>
        </w:rPr>
        <w:t xml:space="preserve">Both are classified </w:t>
      </w:r>
      <w:r>
        <w:rPr>
          <w:b/>
          <w:i w:val="0"/>
          <w:strike w:val="0"/>
          <w:sz w:val="19"/>
        </w:rPr>
        <w:t>Severity 1 — Critical</w:t>
      </w:r>
      <w:r>
        <w:rPr>
          <w:b w:val="0"/>
          <w:i w:val="0"/>
          <w:strike w:val="0"/>
          <w:sz w:val="19"/>
        </w:rPr>
        <w:t>, alongside data loss and a wrong certificate. Confirming the tag map is therefore not documentation housekeeping; it is the control on the most consequential silent failure in the system.</w:t>
      </w:r>
    </w:p>
    <w:p>
      <w:pPr>
        <w:pStyle w:val="Heading2"/>
        <w:keepNext/>
      </w:pPr>
      <w:r>
        <w:rPr>
          <w:b w:val="0"/>
          <w:i w:val="0"/>
          <w:strike w:val="0"/>
        </w:rPr>
        <w:t>1.4 Intended audience</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Reader</w:t>
            </w:r>
          </w:p>
        </w:tc>
        <w:tc>
          <w:tcPr>
            <w:tcW w:type="dxa" w:w="5260"/>
            <w:shd w:val="clear" w:color="auto" w:fill="D9E2F3"/>
          </w:tcPr>
          <w:p>
            <w:pPr>
              <w:spacing w:before="20" w:after="20"/>
            </w:pPr>
            <w:r>
              <w:rPr>
                <w:sz w:val="17"/>
              </w:rPr>
            </w:r>
            <w:r>
              <w:rPr>
                <w:b/>
                <w:i w:val="0"/>
                <w:strike w:val="0"/>
                <w:sz w:val="17"/>
              </w:rPr>
              <w:t>What they need from this document</w:t>
            </w:r>
          </w:p>
        </w:tc>
      </w:tr>
      <w:tr>
        <w:tc>
          <w:tcPr>
            <w:tcW w:type="dxa" w:w="5260"/>
          </w:tcPr>
          <w:p>
            <w:pPr>
              <w:spacing w:before="20" w:after="20"/>
            </w:pPr>
            <w:r>
              <w:rPr>
                <w:sz w:val="17"/>
              </w:rPr>
            </w:r>
            <w:r>
              <w:rPr>
                <w:b/>
                <w:i w:val="0"/>
                <w:strike w:val="0"/>
                <w:sz w:val="17"/>
              </w:rPr>
              <w:t>Controls / commissioning engineer</w:t>
            </w:r>
          </w:p>
        </w:tc>
        <w:tc>
          <w:tcPr>
            <w:tcW w:type="dxa" w:w="5260"/>
          </w:tcPr>
          <w:p>
            <w:pPr>
              <w:spacing w:before="20" w:after="20"/>
            </w:pPr>
            <w:r>
              <w:rPr>
                <w:sz w:val="17"/>
              </w:rPr>
            </w:r>
            <w:r>
              <w:rPr>
                <w:b w:val="0"/>
                <w:i w:val="0"/>
                <w:strike w:val="0"/>
                <w:sz w:val="17"/>
              </w:rPr>
              <w:t>Sections 4, 5, 6 and 12 — confirm or correct the naming convention and every path, and supply the line-state vocabulary</w:t>
            </w:r>
          </w:p>
        </w:tc>
      </w:tr>
      <w:tr>
        <w:tc>
          <w:tcPr>
            <w:tcW w:type="dxa" w:w="5260"/>
          </w:tcPr>
          <w:p>
            <w:pPr>
              <w:spacing w:before="20" w:after="20"/>
            </w:pPr>
            <w:r>
              <w:rPr>
                <w:sz w:val="17"/>
              </w:rPr>
            </w:r>
            <w:r>
              <w:rPr>
                <w:b/>
                <w:i w:val="0"/>
                <w:strike w:val="0"/>
                <w:sz w:val="17"/>
              </w:rPr>
              <w:t>Engineering (tag map owner)</w:t>
            </w:r>
          </w:p>
        </w:tc>
        <w:tc>
          <w:tcPr>
            <w:tcW w:type="dxa" w:w="5260"/>
          </w:tcPr>
          <w:p>
            <w:pPr>
              <w:spacing w:before="20" w:after="20"/>
            </w:pPr>
            <w:r>
              <w:rPr>
                <w:sz w:val="17"/>
              </w:rPr>
            </w:r>
            <w:r>
              <w:rPr>
                <w:b w:val="0"/>
                <w:i w:val="0"/>
                <w:strike w:val="0"/>
                <w:sz w:val="17"/>
              </w:rPr>
              <w:t>Sections 2 and 5 — confirm the map matches the equipment as built</w:t>
            </w:r>
          </w:p>
        </w:tc>
      </w:tr>
      <w:tr>
        <w:tc>
          <w:tcPr>
            <w:tcW w:type="dxa" w:w="5260"/>
          </w:tcPr>
          <w:p>
            <w:pPr>
              <w:spacing w:before="20" w:after="20"/>
            </w:pPr>
            <w:r>
              <w:rPr>
                <w:sz w:val="17"/>
              </w:rPr>
            </w:r>
            <w:r>
              <w:rPr>
                <w:b/>
                <w:i w:val="0"/>
                <w:strike w:val="0"/>
                <w:sz w:val="17"/>
              </w:rPr>
              <w:t>Operations</w:t>
            </w:r>
          </w:p>
        </w:tc>
        <w:tc>
          <w:tcPr>
            <w:tcW w:type="dxa" w:w="5260"/>
          </w:tcPr>
          <w:p>
            <w:pPr>
              <w:spacing w:before="20" w:after="20"/>
            </w:pPr>
            <w:r>
              <w:rPr>
                <w:sz w:val="17"/>
              </w:rPr>
            </w:r>
            <w:r>
              <w:rPr>
                <w:b w:val="0"/>
                <w:i w:val="0"/>
                <w:strike w:val="0"/>
                <w:sz w:val="17"/>
              </w:rPr>
              <w:t>Sections 3, 7, 8 and 9 — confirm when the machine is configured, what is never written, and why the line can be blocked from running</w:t>
            </w:r>
          </w:p>
        </w:tc>
      </w:tr>
      <w:tr>
        <w:tc>
          <w:tcPr>
            <w:tcW w:type="dxa" w:w="5260"/>
          </w:tcPr>
          <w:p>
            <w:pPr>
              <w:spacing w:before="20" w:after="20"/>
            </w:pPr>
            <w:r>
              <w:rPr>
                <w:sz w:val="17"/>
              </w:rPr>
            </w:r>
            <w:r>
              <w:rPr>
                <w:b/>
                <w:i w:val="0"/>
                <w:strike w:val="0"/>
                <w:sz w:val="17"/>
              </w:rPr>
              <w:t>IT / development</w:t>
            </w:r>
          </w:p>
        </w:tc>
        <w:tc>
          <w:tcPr>
            <w:tcW w:type="dxa" w:w="5260"/>
          </w:tcPr>
          <w:p>
            <w:pPr>
              <w:spacing w:before="20" w:after="20"/>
            </w:pPr>
            <w:r>
              <w:rPr>
                <w:sz w:val="17"/>
              </w:rPr>
            </w:r>
            <w:r>
              <w:rPr>
                <w:b w:val="0"/>
                <w:i w:val="0"/>
                <w:strike w:val="0"/>
                <w:sz w:val="17"/>
              </w:rPr>
              <w:t>All of it, plus the internal implementation note</w:t>
            </w:r>
          </w:p>
        </w:tc>
      </w:tr>
    </w:tbl>
    <w:p>
      <w:pPr>
        <w:spacing w:after="80"/>
      </w:pPr>
    </w:p>
    <w:p>
      <w:pPr>
        <w:pStyle w:val="Heading1"/>
        <w:keepNext/>
      </w:pPr>
      <w:r>
        <w:rPr>
          <w:b w:val="0"/>
          <w:i w:val="0"/>
          <w:strike w:val="0"/>
        </w:rPr>
        <w:t>2. The Three Lines</w:t>
      </w:r>
    </w:p>
    <w:p>
      <w:pPr>
        <w:spacing w:after="100"/>
      </w:pPr>
      <w:r>
        <w:rPr>
          <w:b w:val="0"/>
          <w:i w:val="0"/>
          <w:strike w:val="0"/>
          <w:sz w:val="19"/>
        </w:rPr>
        <w:t>Everything in Sections 5 and 7 — the three tag maps and the push payload — follows from the equipment described here.</w:t>
      </w:r>
    </w:p>
    <w:p>
      <w:pPr>
        <w:pStyle w:val="Heading2"/>
        <w:keepNext/>
      </w:pPr>
      <w:r>
        <w:rPr>
          <w:b w:val="0"/>
          <w:i w:val="0"/>
          <w:strike w:val="0"/>
        </w:rPr>
        <w:t>2.1 Equipment as built</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Line</w:t>
            </w:r>
          </w:p>
        </w:tc>
        <w:tc>
          <w:tcPr>
            <w:tcW w:type="dxa" w:w="2630"/>
            <w:shd w:val="clear" w:color="auto" w:fill="D9E2F3"/>
          </w:tcPr>
          <w:p>
            <w:pPr>
              <w:spacing w:before="20" w:after="20"/>
            </w:pPr>
            <w:r>
              <w:rPr>
                <w:sz w:val="17"/>
              </w:rPr>
            </w:r>
            <w:r>
              <w:rPr>
                <w:b/>
                <w:i w:val="0"/>
                <w:strike w:val="0"/>
                <w:sz w:val="17"/>
              </w:rPr>
              <w:t>Flow</w:t>
            </w:r>
          </w:p>
        </w:tc>
        <w:tc>
          <w:tcPr>
            <w:tcW w:type="dxa" w:w="2630"/>
            <w:shd w:val="clear" w:color="auto" w:fill="D9E2F3"/>
          </w:tcPr>
          <w:p>
            <w:pPr>
              <w:spacing w:before="20" w:after="20"/>
            </w:pPr>
            <w:r>
              <w:rPr>
                <w:sz w:val="17"/>
              </w:rPr>
            </w:r>
            <w:r>
              <w:rPr>
                <w:b/>
                <w:i w:val="0"/>
                <w:strike w:val="0"/>
                <w:sz w:val="17"/>
              </w:rPr>
              <w:t>Edger</w:t>
            </w:r>
          </w:p>
        </w:tc>
        <w:tc>
          <w:tcPr>
            <w:tcW w:type="dxa" w:w="2630"/>
            <w:shd w:val="clear" w:color="auto" w:fill="D9E2F3"/>
          </w:tcPr>
          <w:p>
            <w:pPr>
              <w:spacing w:before="20" w:after="20"/>
            </w:pPr>
            <w:r>
              <w:rPr>
                <w:sz w:val="17"/>
              </w:rPr>
            </w:r>
            <w:r>
              <w:rPr>
                <w:b/>
                <w:i w:val="0"/>
                <w:strike w:val="0"/>
                <w:sz w:val="17"/>
              </w:rPr>
              <w:t>Live gauge / width</w:t>
            </w:r>
          </w:p>
        </w:tc>
      </w:tr>
      <w:tr>
        <w:tc>
          <w:tcPr>
            <w:tcW w:type="dxa" w:w="2630"/>
          </w:tcPr>
          <w:p>
            <w:pPr>
              <w:spacing w:before="20" w:after="20"/>
            </w:pPr>
            <w:r>
              <w:rPr>
                <w:sz w:val="17"/>
              </w:rPr>
            </w:r>
            <w:r>
              <w:rPr>
                <w:b/>
                <w:i w:val="0"/>
                <w:strike w:val="0"/>
                <w:sz w:val="17"/>
              </w:rPr>
              <w:t>FL1</w:t>
            </w:r>
          </w:p>
        </w:tc>
        <w:tc>
          <w:tcPr>
            <w:tcW w:type="dxa" w:w="2630"/>
          </w:tcPr>
          <w:p>
            <w:pPr>
              <w:spacing w:before="20" w:after="20"/>
            </w:pPr>
            <w:r>
              <w:rPr>
                <w:sz w:val="17"/>
              </w:rPr>
            </w:r>
            <w:r>
              <w:rPr>
                <w:b w:val="0"/>
                <w:i w:val="0"/>
                <w:strike w:val="0"/>
                <w:sz w:val="17"/>
              </w:rPr>
              <w:t xml:space="preserve">Payoff → DB1 → DB2 → </w:t>
            </w:r>
            <w:r>
              <w:rPr>
                <w:b/>
                <w:i w:val="0"/>
                <w:strike w:val="0"/>
                <w:sz w:val="17"/>
              </w:rPr>
              <w:t>FM1</w:t>
            </w:r>
            <w:r>
              <w:rPr>
                <w:b w:val="0"/>
                <w:i w:val="0"/>
                <w:strike w:val="0"/>
                <w:sz w:val="17"/>
              </w:rPr>
              <w:t xml:space="preserve"> (12″ mill) → intermediate take-up</w:t>
            </w:r>
          </w:p>
        </w:tc>
        <w:tc>
          <w:tcPr>
            <w:tcW w:type="dxa" w:w="2630"/>
          </w:tcPr>
          <w:p>
            <w:pPr>
              <w:spacing w:before="20" w:after="20"/>
            </w:pPr>
            <w:r>
              <w:rPr>
                <w:sz w:val="17"/>
              </w:rPr>
            </w:r>
            <w:r>
              <w:rPr>
                <w:b/>
                <w:i w:val="0"/>
                <w:strike w:val="0"/>
                <w:sz w:val="17"/>
              </w:rPr>
              <w:t>None — FL1 has no edger</w:t>
            </w:r>
          </w:p>
        </w:tc>
        <w:tc>
          <w:tcPr>
            <w:tcW w:type="dxa" w:w="2630"/>
          </w:tcPr>
          <w:p>
            <w:pPr>
              <w:spacing w:before="20" w:after="20"/>
            </w:pPr>
            <w:r>
              <w:rPr>
                <w:sz w:val="17"/>
              </w:rPr>
            </w:r>
            <w:r>
              <w:rPr>
                <w:b/>
                <w:i w:val="0"/>
                <w:strike w:val="0"/>
                <w:sz w:val="17"/>
              </w:rPr>
              <w:t>Real-time</w:t>
            </w:r>
          </w:p>
        </w:tc>
      </w:tr>
      <w:tr>
        <w:tc>
          <w:tcPr>
            <w:tcW w:type="dxa" w:w="2630"/>
          </w:tcPr>
          <w:p>
            <w:pPr>
              <w:spacing w:before="20" w:after="20"/>
            </w:pPr>
            <w:r>
              <w:rPr>
                <w:sz w:val="17"/>
              </w:rPr>
            </w:r>
            <w:r>
              <w:rPr>
                <w:b/>
                <w:i w:val="0"/>
                <w:strike w:val="0"/>
                <w:sz w:val="17"/>
              </w:rPr>
              <w:t>FL2</w:t>
            </w:r>
          </w:p>
        </w:tc>
        <w:tc>
          <w:tcPr>
            <w:tcW w:type="dxa" w:w="2630"/>
          </w:tcPr>
          <w:p>
            <w:pPr>
              <w:spacing w:before="20" w:after="20"/>
            </w:pPr>
            <w:r>
              <w:rPr>
                <w:sz w:val="17"/>
              </w:rPr>
            </w:r>
            <w:r>
              <w:rPr>
                <w:b w:val="0"/>
                <w:i w:val="0"/>
                <w:strike w:val="0"/>
                <w:sz w:val="17"/>
              </w:rPr>
              <w:t xml:space="preserve">Spool payoff → </w:t>
            </w:r>
            <w:r>
              <w:rPr>
                <w:b/>
                <w:i w:val="0"/>
                <w:strike w:val="0"/>
                <w:sz w:val="17"/>
              </w:rPr>
              <w:t>FM2</w:t>
            </w:r>
            <w:r>
              <w:rPr>
                <w:b w:val="0"/>
                <w:i w:val="0"/>
                <w:strike w:val="0"/>
                <w:sz w:val="17"/>
              </w:rPr>
              <w:t xml:space="preserve"> (</w:t>
            </w:r>
            <w:r>
              <w:rPr>
                <w:b/>
                <w:i w:val="0"/>
                <w:strike w:val="0"/>
                <w:sz w:val="17"/>
              </w:rPr>
              <w:t>S1 8″ → S2 6″ → S3 6″</w:t>
            </w:r>
            <w:r>
              <w:rPr>
                <w:b w:val="0"/>
                <w:i w:val="0"/>
                <w:strike w:val="0"/>
                <w:sz w:val="17"/>
              </w:rPr>
              <w:t>) → final take-up</w:t>
            </w:r>
          </w:p>
        </w:tc>
        <w:tc>
          <w:tcPr>
            <w:tcW w:type="dxa" w:w="2630"/>
          </w:tcPr>
          <w:p>
            <w:pPr>
              <w:spacing w:before="20" w:after="20"/>
            </w:pPr>
            <w:r>
              <w:rPr>
                <w:sz w:val="17"/>
              </w:rPr>
            </w:r>
            <w:r>
              <w:rPr>
                <w:b/>
                <w:i w:val="0"/>
                <w:strike w:val="0"/>
                <w:sz w:val="17"/>
              </w:rPr>
              <w:t>S2 and S3 only</w:t>
            </w:r>
          </w:p>
        </w:tc>
        <w:tc>
          <w:tcPr>
            <w:tcW w:type="dxa" w:w="2630"/>
          </w:tcPr>
          <w:p>
            <w:pPr>
              <w:spacing w:before="20" w:after="20"/>
            </w:pPr>
            <w:r>
              <w:rPr>
                <w:sz w:val="17"/>
              </w:rPr>
            </w:r>
            <w:r>
              <w:rPr>
                <w:b/>
                <w:i w:val="0"/>
                <w:strike w:val="0"/>
                <w:sz w:val="17"/>
              </w:rPr>
              <w:t>Historical</w:t>
            </w:r>
            <w:r>
              <w:rPr>
                <w:b w:val="0"/>
                <w:i w:val="0"/>
                <w:strike w:val="0"/>
                <w:sz w:val="17"/>
              </w:rPr>
              <w:t xml:space="preserve"> — FL2 reports no live gauge or width</w:t>
            </w:r>
          </w:p>
        </w:tc>
      </w:tr>
      <w:tr>
        <w:tc>
          <w:tcPr>
            <w:tcW w:type="dxa" w:w="2630"/>
          </w:tcPr>
          <w:p>
            <w:pPr>
              <w:spacing w:before="20" w:after="20"/>
            </w:pPr>
            <w:r>
              <w:rPr>
                <w:sz w:val="17"/>
              </w:rPr>
            </w:r>
            <w:r>
              <w:rPr>
                <w:b/>
                <w:i w:val="0"/>
                <w:strike w:val="0"/>
                <w:sz w:val="17"/>
              </w:rPr>
              <w:t>FL3</w:t>
            </w:r>
          </w:p>
        </w:tc>
        <w:tc>
          <w:tcPr>
            <w:tcW w:type="dxa" w:w="2630"/>
          </w:tcPr>
          <w:p>
            <w:pPr>
              <w:spacing w:before="20" w:after="20"/>
            </w:pPr>
            <w:r>
              <w:rPr>
                <w:sz w:val="17"/>
              </w:rPr>
            </w:r>
            <w:r>
              <w:rPr>
                <w:b w:val="0"/>
                <w:i w:val="0"/>
                <w:strike w:val="0"/>
                <w:sz w:val="17"/>
              </w:rPr>
              <w:t xml:space="preserve">Payoff → DB1 → DB2 → FM1 → </w:t>
            </w:r>
            <w:r>
              <w:rPr>
                <w:b w:val="0"/>
                <w:i/>
                <w:strike w:val="0"/>
                <w:sz w:val="17"/>
              </w:rPr>
              <w:t>(intermediate take-up bypassed)</w:t>
            </w:r>
            <w:r>
              <w:rPr>
                <w:b w:val="0"/>
                <w:i w:val="0"/>
                <w:strike w:val="0"/>
                <w:sz w:val="17"/>
              </w:rPr>
              <w:t xml:space="preserve"> → FM2 → final take-up</w:t>
            </w:r>
          </w:p>
        </w:tc>
        <w:tc>
          <w:tcPr>
            <w:tcW w:type="dxa" w:w="2630"/>
          </w:tcPr>
          <w:p>
            <w:pPr>
              <w:spacing w:before="20" w:after="20"/>
            </w:pPr>
            <w:r>
              <w:rPr>
                <w:sz w:val="17"/>
              </w:rPr>
            </w:r>
            <w:r>
              <w:rPr>
                <w:b w:val="0"/>
                <w:i w:val="0"/>
                <w:strike w:val="0"/>
                <w:sz w:val="17"/>
              </w:rPr>
              <w:t>S2 and S3</w:t>
            </w:r>
          </w:p>
        </w:tc>
        <w:tc>
          <w:tcPr>
            <w:tcW w:type="dxa" w:w="2630"/>
          </w:tcPr>
          <w:p>
            <w:pPr>
              <w:spacing w:before="20" w:after="20"/>
            </w:pPr>
            <w:r>
              <w:rPr>
                <w:sz w:val="17"/>
              </w:rPr>
            </w:r>
            <w:r>
              <w:rPr>
                <w:b/>
                <w:i w:val="0"/>
                <w:strike w:val="0"/>
                <w:sz w:val="17"/>
              </w:rPr>
              <w:t>Real-time</w:t>
            </w:r>
          </w:p>
        </w:tc>
      </w:tr>
    </w:tbl>
    <w:p>
      <w:pPr>
        <w:spacing w:after="80"/>
      </w:pPr>
    </w:p>
    <w:p>
      <w:pPr>
        <w:spacing w:after="100"/>
      </w:pPr>
      <w:r>
        <w:rPr>
          <w:b w:val="0"/>
          <w:i w:val="0"/>
          <w:strike w:val="0"/>
          <w:sz w:val="19"/>
        </w:rPr>
        <w:t>Two consequences worth stating plainly:</w:t>
      </w:r>
    </w:p>
    <w:p>
      <w:pPr>
        <w:pStyle w:val="ListBullet"/>
        <w:spacing w:after="40"/>
        <w:ind w:left="403"/>
      </w:pPr>
      <w:r>
        <w:rPr>
          <w:b/>
          <w:i w:val="0"/>
          <w:strike w:val="0"/>
          <w:sz w:val="19"/>
        </w:rPr>
        <w:t>FL1 has no edger, so FL1 has no edger tag.</w:t>
      </w:r>
      <w:r>
        <w:rPr>
          <w:b w:val="0"/>
          <w:i w:val="0"/>
          <w:strike w:val="0"/>
          <w:sz w:val="19"/>
        </w:rPr>
        <w:t xml:space="preserve"> </w:t>
      </w:r>
      <w:r>
        <w:rPr>
          <w:rFonts w:ascii="Consolas" w:hAnsi="Consolas"/>
          <w:b w:val="0"/>
          <w:strike w:val="0"/>
          <w:color w:val="A31D1D"/>
          <w:sz w:val="18"/>
        </w:rPr>
        <w:t>FL1.EdgeSet.Status.IsActive</w:t>
      </w:r>
      <w:r>
        <w:rPr>
          <w:b w:val="0"/>
          <w:i w:val="0"/>
          <w:strike w:val="0"/>
          <w:sz w:val="19"/>
        </w:rPr>
        <w:t xml:space="preserve"> is deliberately absent from the FL1 map, and from this interface entirely.</w:t>
      </w:r>
    </w:p>
    <w:p>
      <w:pPr>
        <w:pStyle w:val="ListBullet"/>
        <w:spacing w:after="40"/>
        <w:ind w:left="403"/>
      </w:pPr>
      <w:r>
        <w:rPr>
          <w:b/>
          <w:i w:val="0"/>
          <w:strike w:val="0"/>
          <w:sz w:val="19"/>
        </w:rPr>
        <w:t>FL2 measures nothing live</w:t>
      </w:r>
      <w:r>
        <w:rPr>
          <w:b w:val="0"/>
          <w:i w:val="0"/>
          <w:strike w:val="0"/>
          <w:sz w:val="19"/>
        </w:rPr>
        <w:t>, so FL2 has no gauge or width tag at all. Its trace is reconstructed from the FL1 pass that produced the spool.</w:t>
      </w:r>
    </w:p>
    <w:p>
      <w:pPr>
        <w:pStyle w:val="Heading2"/>
        <w:keepNext/>
      </w:pPr>
      <w:r>
        <w:rPr>
          <w:b w:val="0"/>
          <w:i w:val="0"/>
          <w:strike w:val="0"/>
        </w:rPr>
        <w:t>2.2 Per-line differences at a glance</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p>
        </w:tc>
        <w:tc>
          <w:tcPr>
            <w:tcW w:type="dxa" w:w="2630"/>
            <w:shd w:val="clear" w:color="auto" w:fill="D9E2F3"/>
          </w:tcPr>
          <w:p>
            <w:pPr>
              <w:spacing w:before="20" w:after="20"/>
            </w:pPr>
            <w:r>
              <w:rPr>
                <w:sz w:val="17"/>
              </w:rPr>
            </w:r>
            <w:r>
              <w:rPr>
                <w:b/>
                <w:i w:val="0"/>
                <w:strike w:val="0"/>
                <w:sz w:val="17"/>
              </w:rPr>
              <w:t>FL1</w:t>
            </w:r>
          </w:p>
        </w:tc>
        <w:tc>
          <w:tcPr>
            <w:tcW w:type="dxa" w:w="2630"/>
            <w:shd w:val="clear" w:color="auto" w:fill="D9E2F3"/>
          </w:tcPr>
          <w:p>
            <w:pPr>
              <w:spacing w:before="20" w:after="20"/>
            </w:pPr>
            <w:r>
              <w:rPr>
                <w:sz w:val="17"/>
              </w:rPr>
            </w:r>
            <w:r>
              <w:rPr>
                <w:b/>
                <w:i w:val="0"/>
                <w:strike w:val="0"/>
                <w:sz w:val="17"/>
              </w:rPr>
              <w:t>FL2</w:t>
            </w:r>
          </w:p>
        </w:tc>
        <w:tc>
          <w:tcPr>
            <w:tcW w:type="dxa" w:w="2630"/>
            <w:shd w:val="clear" w:color="auto" w:fill="D9E2F3"/>
          </w:tcPr>
          <w:p>
            <w:pPr>
              <w:spacing w:before="20" w:after="20"/>
            </w:pPr>
            <w:r>
              <w:rPr>
                <w:sz w:val="17"/>
              </w:rPr>
            </w:r>
            <w:r>
              <w:rPr>
                <w:b/>
                <w:i w:val="0"/>
                <w:strike w:val="0"/>
                <w:sz w:val="17"/>
              </w:rPr>
              <w:t>FL3</w:t>
            </w:r>
          </w:p>
        </w:tc>
      </w:tr>
      <w:tr>
        <w:tc>
          <w:tcPr>
            <w:tcW w:type="dxa" w:w="2630"/>
          </w:tcPr>
          <w:p>
            <w:pPr>
              <w:spacing w:before="20" w:after="20"/>
            </w:pPr>
            <w:r>
              <w:rPr>
                <w:sz w:val="17"/>
              </w:rPr>
            </w:r>
            <w:r>
              <w:rPr>
                <w:b/>
                <w:i w:val="0"/>
                <w:strike w:val="0"/>
                <w:sz w:val="17"/>
              </w:rPr>
              <w:t>Route</w:t>
            </w:r>
          </w:p>
        </w:tc>
        <w:tc>
          <w:tcPr>
            <w:tcW w:type="dxa" w:w="2630"/>
          </w:tcPr>
          <w:p>
            <w:pPr>
              <w:spacing w:before="20" w:after="20"/>
            </w:pPr>
            <w:r>
              <w:rPr>
                <w:sz w:val="17"/>
              </w:rPr>
            </w:r>
            <w:r>
              <w:rPr>
                <w:b w:val="0"/>
                <w:i w:val="0"/>
                <w:strike w:val="0"/>
                <w:sz w:val="17"/>
              </w:rPr>
              <w:t>Rod → DB1 → DB2 → FM1 → intermediate take-up</w:t>
            </w:r>
          </w:p>
        </w:tc>
        <w:tc>
          <w:tcPr>
            <w:tcW w:type="dxa" w:w="2630"/>
          </w:tcPr>
          <w:p>
            <w:pPr>
              <w:spacing w:before="20" w:after="20"/>
            </w:pPr>
            <w:r>
              <w:rPr>
                <w:sz w:val="17"/>
              </w:rPr>
            </w:r>
            <w:r>
              <w:rPr>
                <w:b w:val="0"/>
                <w:i w:val="0"/>
                <w:strike w:val="0"/>
                <w:sz w:val="17"/>
              </w:rPr>
              <w:t>Spool → FM2 (</w:t>
            </w:r>
            <w:r>
              <w:rPr>
                <w:b/>
                <w:i w:val="0"/>
                <w:strike w:val="0"/>
                <w:sz w:val="17"/>
              </w:rPr>
              <w:t>S1 8″ → S2 6″ → S3 6″</w:t>
            </w:r>
            <w:r>
              <w:rPr>
                <w:b w:val="0"/>
                <w:i w:val="0"/>
                <w:strike w:val="0"/>
                <w:sz w:val="17"/>
              </w:rPr>
              <w:t>) → final take-up</w:t>
            </w:r>
          </w:p>
        </w:tc>
        <w:tc>
          <w:tcPr>
            <w:tcW w:type="dxa" w:w="2630"/>
          </w:tcPr>
          <w:p>
            <w:pPr>
              <w:spacing w:before="20" w:after="20"/>
            </w:pPr>
            <w:r>
              <w:rPr>
                <w:sz w:val="17"/>
              </w:rPr>
            </w:r>
            <w:r>
              <w:rPr>
                <w:b w:val="0"/>
                <w:i w:val="0"/>
                <w:strike w:val="0"/>
                <w:sz w:val="17"/>
              </w:rPr>
              <w:t>Rod → DB1 → DB2 → FM1 → FM2 → final take-up</w:t>
            </w:r>
          </w:p>
        </w:tc>
      </w:tr>
      <w:tr>
        <w:tc>
          <w:tcPr>
            <w:tcW w:type="dxa" w:w="2630"/>
          </w:tcPr>
          <w:p>
            <w:pPr>
              <w:spacing w:before="20" w:after="20"/>
            </w:pPr>
            <w:r>
              <w:rPr>
                <w:sz w:val="17"/>
              </w:rPr>
            </w:r>
            <w:r>
              <w:rPr>
                <w:b/>
                <w:i w:val="0"/>
                <w:strike w:val="0"/>
                <w:sz w:val="17"/>
              </w:rPr>
              <w:t>Check-in type</w:t>
            </w:r>
          </w:p>
        </w:tc>
        <w:tc>
          <w:tcPr>
            <w:tcW w:type="dxa" w:w="2630"/>
          </w:tcPr>
          <w:p>
            <w:pPr>
              <w:spacing w:before="20" w:after="20"/>
            </w:pPr>
            <w:r>
              <w:rPr>
                <w:sz w:val="17"/>
              </w:rPr>
            </w:r>
            <w:r>
              <w:rPr>
                <w:b w:val="0"/>
                <w:i w:val="0"/>
                <w:strike w:val="0"/>
                <w:sz w:val="17"/>
              </w:rPr>
              <w:t>Rod, with visual inspection</w:t>
            </w:r>
          </w:p>
        </w:tc>
        <w:tc>
          <w:tcPr>
            <w:tcW w:type="dxa" w:w="2630"/>
          </w:tcPr>
          <w:p>
            <w:pPr>
              <w:spacing w:before="20" w:after="20"/>
            </w:pPr>
            <w:r>
              <w:rPr>
                <w:sz w:val="17"/>
              </w:rPr>
            </w:r>
            <w:r>
              <w:rPr>
                <w:b w:val="0"/>
                <w:i w:val="0"/>
                <w:strike w:val="0"/>
                <w:sz w:val="17"/>
              </w:rPr>
              <w:t>Spool, no visual inspection</w:t>
            </w:r>
          </w:p>
        </w:tc>
        <w:tc>
          <w:tcPr>
            <w:tcW w:type="dxa" w:w="2630"/>
          </w:tcPr>
          <w:p>
            <w:pPr>
              <w:spacing w:before="20" w:after="20"/>
            </w:pPr>
            <w:r>
              <w:rPr>
                <w:sz w:val="17"/>
              </w:rPr>
            </w:r>
            <w:r>
              <w:rPr>
                <w:b w:val="0"/>
                <w:i w:val="0"/>
                <w:strike w:val="0"/>
                <w:sz w:val="17"/>
              </w:rPr>
              <w:t>Rod, one acknowledgement for both mills</w:t>
            </w:r>
          </w:p>
        </w:tc>
      </w:tr>
      <w:tr>
        <w:tc>
          <w:tcPr>
            <w:tcW w:type="dxa" w:w="2630"/>
          </w:tcPr>
          <w:p>
            <w:pPr>
              <w:spacing w:before="20" w:after="20"/>
            </w:pPr>
            <w:r>
              <w:rPr>
                <w:sz w:val="17"/>
              </w:rPr>
            </w:r>
            <w:r>
              <w:rPr>
                <w:b/>
                <w:i w:val="0"/>
                <w:strike w:val="0"/>
                <w:sz w:val="17"/>
              </w:rPr>
              <w:t>Pushed</w:t>
            </w:r>
          </w:p>
        </w:tc>
        <w:tc>
          <w:tcPr>
            <w:tcW w:type="dxa" w:w="2630"/>
          </w:tcPr>
          <w:p>
            <w:pPr>
              <w:spacing w:before="20" w:after="20"/>
            </w:pPr>
            <w:r>
              <w:rPr>
                <w:sz w:val="17"/>
              </w:rPr>
            </w:r>
            <w:r>
              <w:rPr>
                <w:b w:val="0"/>
                <w:i w:val="0"/>
                <w:strike w:val="0"/>
                <w:sz w:val="17"/>
              </w:rPr>
              <w:t>Components, die sizes, FM1 gap, speed, gauge/width targets</w:t>
            </w:r>
          </w:p>
        </w:tc>
        <w:tc>
          <w:tcPr>
            <w:tcW w:type="dxa" w:w="2630"/>
          </w:tcPr>
          <w:p>
            <w:pPr>
              <w:spacing w:before="20" w:after="20"/>
            </w:pPr>
            <w:r>
              <w:rPr>
                <w:sz w:val="17"/>
              </w:rPr>
            </w:r>
            <w:r>
              <w:rPr>
                <w:b/>
                <w:i w:val="0"/>
                <w:strike w:val="0"/>
                <w:sz w:val="17"/>
              </w:rPr>
              <w:t>Components</w:t>
            </w:r>
            <w:r>
              <w:rPr>
                <w:b w:val="0"/>
                <w:i w:val="0"/>
                <w:strike w:val="0"/>
                <w:sz w:val="17"/>
              </w:rPr>
              <w:t>, FM2 stand gaps ×3, edger activation and edge type, speed, targets</w:t>
            </w:r>
          </w:p>
        </w:tc>
        <w:tc>
          <w:tcPr>
            <w:tcW w:type="dxa" w:w="2630"/>
          </w:tcPr>
          <w:p>
            <w:pPr>
              <w:spacing w:before="20" w:after="20"/>
            </w:pPr>
            <w:r>
              <w:rPr>
                <w:sz w:val="17"/>
              </w:rPr>
            </w:r>
            <w:r>
              <w:rPr>
                <w:b/>
                <w:i w:val="0"/>
                <w:strike w:val="0"/>
                <w:sz w:val="17"/>
              </w:rPr>
              <w:t>Everything, in one batch</w:t>
            </w:r>
          </w:p>
        </w:tc>
      </w:tr>
      <w:tr>
        <w:tc>
          <w:tcPr>
            <w:tcW w:type="dxa" w:w="2630"/>
          </w:tcPr>
          <w:p>
            <w:pPr>
              <w:spacing w:before="20" w:after="20"/>
            </w:pPr>
            <w:r>
              <w:rPr>
                <w:sz w:val="17"/>
              </w:rPr>
            </w:r>
            <w:r>
              <w:rPr>
                <w:b/>
                <w:i w:val="0"/>
                <w:strike w:val="0"/>
                <w:sz w:val="17"/>
              </w:rPr>
              <w:t>Edge type pushed</w:t>
            </w:r>
          </w:p>
        </w:tc>
        <w:tc>
          <w:tcPr>
            <w:tcW w:type="dxa" w:w="2630"/>
          </w:tcPr>
          <w:p>
            <w:pPr>
              <w:spacing w:before="20" w:after="20"/>
            </w:pPr>
            <w:r>
              <w:rPr>
                <w:sz w:val="17"/>
              </w:rPr>
            </w:r>
            <w:r>
              <w:rPr>
                <w:b/>
                <w:i w:val="0"/>
                <w:strike w:val="0"/>
                <w:sz w:val="17"/>
              </w:rPr>
              <w:t>No — FL1 has no edger</w:t>
            </w:r>
          </w:p>
        </w:tc>
        <w:tc>
          <w:tcPr>
            <w:tcW w:type="dxa" w:w="2630"/>
          </w:tcPr>
          <w:p>
            <w:pPr>
              <w:spacing w:before="20" w:after="20"/>
            </w:pPr>
            <w:r>
              <w:rPr>
                <w:sz w:val="17"/>
              </w:rPr>
            </w:r>
            <w:r>
              <w:rPr>
                <w:b w:val="0"/>
                <w:i w:val="0"/>
                <w:strike w:val="0"/>
                <w:sz w:val="17"/>
              </w:rPr>
              <w:t>Yes, S2 and S3</w:t>
            </w:r>
          </w:p>
        </w:tc>
        <w:tc>
          <w:tcPr>
            <w:tcW w:type="dxa" w:w="2630"/>
          </w:tcPr>
          <w:p>
            <w:pPr>
              <w:spacing w:before="20" w:after="20"/>
            </w:pPr>
            <w:r>
              <w:rPr>
                <w:sz w:val="17"/>
              </w:rPr>
            </w:r>
            <w:r>
              <w:rPr>
                <w:b w:val="0"/>
                <w:i w:val="0"/>
                <w:strike w:val="0"/>
                <w:sz w:val="17"/>
              </w:rPr>
              <w:t>Yes, S2 and S3</w:t>
            </w:r>
          </w:p>
        </w:tc>
      </w:tr>
      <w:tr>
        <w:tc>
          <w:tcPr>
            <w:tcW w:type="dxa" w:w="2630"/>
          </w:tcPr>
          <w:p>
            <w:pPr>
              <w:spacing w:before="20" w:after="20"/>
            </w:pPr>
            <w:r>
              <w:rPr>
                <w:sz w:val="17"/>
              </w:rPr>
            </w:r>
            <w:r>
              <w:rPr>
                <w:b/>
                <w:i w:val="0"/>
                <w:strike w:val="0"/>
                <w:sz w:val="17"/>
              </w:rPr>
              <w:t>Live gauge / width</w:t>
            </w:r>
          </w:p>
        </w:tc>
        <w:tc>
          <w:tcPr>
            <w:tcW w:type="dxa" w:w="2630"/>
          </w:tcPr>
          <w:p>
            <w:pPr>
              <w:spacing w:before="20" w:after="20"/>
            </w:pPr>
            <w:r>
              <w:rPr>
                <w:sz w:val="17"/>
              </w:rPr>
            </w:r>
            <w:r>
              <w:rPr>
                <w:b/>
                <w:i w:val="0"/>
                <w:strike w:val="0"/>
                <w:sz w:val="17"/>
              </w:rPr>
              <w:t>Real-time</w:t>
            </w:r>
          </w:p>
        </w:tc>
        <w:tc>
          <w:tcPr>
            <w:tcW w:type="dxa" w:w="2630"/>
          </w:tcPr>
          <w:p>
            <w:pPr>
              <w:spacing w:before="20" w:after="20"/>
            </w:pPr>
            <w:r>
              <w:rPr>
                <w:sz w:val="17"/>
              </w:rPr>
            </w:r>
            <w:r>
              <w:rPr>
                <w:b/>
                <w:i w:val="0"/>
                <w:strike w:val="0"/>
                <w:sz w:val="17"/>
              </w:rPr>
              <w:t>None — historical profile only</w:t>
            </w:r>
          </w:p>
        </w:tc>
        <w:tc>
          <w:tcPr>
            <w:tcW w:type="dxa" w:w="2630"/>
          </w:tcPr>
          <w:p>
            <w:pPr>
              <w:spacing w:before="20" w:after="20"/>
            </w:pPr>
            <w:r>
              <w:rPr>
                <w:sz w:val="17"/>
              </w:rPr>
            </w:r>
            <w:r>
              <w:rPr>
                <w:b/>
                <w:i w:val="0"/>
                <w:strike w:val="0"/>
                <w:sz w:val="17"/>
              </w:rPr>
              <w:t>Real-time</w:t>
            </w:r>
          </w:p>
        </w:tc>
      </w:tr>
      <w:tr>
        <w:tc>
          <w:tcPr>
            <w:tcW w:type="dxa" w:w="2630"/>
          </w:tcPr>
          <w:p>
            <w:pPr>
              <w:spacing w:before="20" w:after="20"/>
            </w:pPr>
            <w:r>
              <w:rPr>
                <w:sz w:val="17"/>
              </w:rPr>
            </w:r>
            <w:r>
              <w:rPr>
                <w:b/>
                <w:i w:val="0"/>
                <w:strike w:val="0"/>
                <w:sz w:val="17"/>
              </w:rPr>
              <w:t>Payoff bays</w:t>
            </w:r>
          </w:p>
        </w:tc>
        <w:tc>
          <w:tcPr>
            <w:tcW w:type="dxa" w:w="2630"/>
          </w:tcPr>
          <w:p>
            <w:pPr>
              <w:spacing w:before="20" w:after="20"/>
            </w:pPr>
            <w:r>
              <w:rPr>
                <w:sz w:val="17"/>
              </w:rPr>
            </w:r>
            <w:r>
              <w:rPr>
                <w:b w:val="0"/>
                <w:i w:val="0"/>
                <w:strike w:val="0"/>
                <w:sz w:val="17"/>
              </w:rPr>
              <w:t>2, with welding between rods</w:t>
            </w:r>
          </w:p>
        </w:tc>
        <w:tc>
          <w:tcPr>
            <w:tcW w:type="dxa" w:w="2630"/>
          </w:tcPr>
          <w:p>
            <w:pPr>
              <w:spacing w:before="20" w:after="20"/>
            </w:pPr>
            <w:r>
              <w:rPr>
                <w:sz w:val="17"/>
              </w:rPr>
            </w:r>
            <w:r>
              <w:rPr>
                <w:b w:val="0"/>
                <w:i w:val="0"/>
                <w:strike w:val="0"/>
                <w:sz w:val="17"/>
              </w:rPr>
              <w:t>Spool payoff</w:t>
            </w:r>
          </w:p>
        </w:tc>
        <w:tc>
          <w:tcPr>
            <w:tcW w:type="dxa" w:w="2630"/>
          </w:tcPr>
          <w:p>
            <w:pPr>
              <w:spacing w:before="20" w:after="20"/>
            </w:pPr>
            <w:r>
              <w:rPr>
                <w:sz w:val="17"/>
              </w:rPr>
            </w:r>
            <w:r>
              <w:rPr>
                <w:b w:val="0"/>
                <w:i w:val="0"/>
                <w:strike w:val="0"/>
                <w:sz w:val="17"/>
              </w:rPr>
              <w:t>2, with welding between rods</w:t>
            </w:r>
          </w:p>
        </w:tc>
      </w:tr>
      <w:tr>
        <w:tc>
          <w:tcPr>
            <w:tcW w:type="dxa" w:w="2630"/>
          </w:tcPr>
          <w:p>
            <w:pPr>
              <w:spacing w:before="20" w:after="20"/>
            </w:pPr>
            <w:r>
              <w:rPr>
                <w:sz w:val="17"/>
              </w:rPr>
            </w:r>
            <w:r>
              <w:rPr>
                <w:b/>
                <w:i w:val="0"/>
                <w:strike w:val="0"/>
                <w:sz w:val="17"/>
              </w:rPr>
              <w:t>Pre-check-in staging</w:t>
            </w:r>
          </w:p>
        </w:tc>
        <w:tc>
          <w:tcPr>
            <w:tcW w:type="dxa" w:w="2630"/>
          </w:tcPr>
          <w:p>
            <w:pPr>
              <w:spacing w:before="20" w:after="20"/>
            </w:pPr>
            <w:r>
              <w:rPr>
                <w:sz w:val="17"/>
              </w:rPr>
            </w:r>
            <w:r>
              <w:rPr>
                <w:b w:val="0"/>
                <w:i w:val="0"/>
                <w:strike w:val="0"/>
                <w:sz w:val="17"/>
              </w:rPr>
              <w:t>Yes</w:t>
            </w:r>
          </w:p>
        </w:tc>
        <w:tc>
          <w:tcPr>
            <w:tcW w:type="dxa" w:w="2630"/>
          </w:tcPr>
          <w:p>
            <w:pPr>
              <w:spacing w:before="20" w:after="20"/>
            </w:pPr>
            <w:r>
              <w:rPr>
                <w:sz w:val="17"/>
              </w:rPr>
            </w:r>
            <w:r>
              <w:rPr>
                <w:b/>
                <w:i w:val="0"/>
                <w:strike w:val="0"/>
                <w:sz w:val="17"/>
              </w:rPr>
              <w:t>No — FL2 has no staging space</w:t>
            </w:r>
          </w:p>
        </w:tc>
        <w:tc>
          <w:tcPr>
            <w:tcW w:type="dxa" w:w="2630"/>
          </w:tcPr>
          <w:p>
            <w:pPr>
              <w:spacing w:before="20" w:after="20"/>
            </w:pPr>
            <w:r>
              <w:rPr>
                <w:sz w:val="17"/>
              </w:rPr>
            </w:r>
            <w:r>
              <w:rPr>
                <w:b w:val="0"/>
                <w:i w:val="0"/>
                <w:strike w:val="0"/>
                <w:sz w:val="17"/>
              </w:rPr>
              <w:t>Yes</w:t>
            </w:r>
          </w:p>
        </w:tc>
      </w:tr>
      <w:tr>
        <w:tc>
          <w:tcPr>
            <w:tcW w:type="dxa" w:w="2630"/>
          </w:tcPr>
          <w:p>
            <w:pPr>
              <w:spacing w:before="20" w:after="20"/>
            </w:pPr>
            <w:r>
              <w:rPr>
                <w:sz w:val="17"/>
              </w:rPr>
            </w:r>
            <w:r>
              <w:rPr>
                <w:b/>
                <w:i w:val="0"/>
                <w:strike w:val="0"/>
                <w:sz w:val="17"/>
              </w:rPr>
              <w:t>Explicitly absent</w:t>
            </w:r>
          </w:p>
        </w:tc>
        <w:tc>
          <w:tcPr>
            <w:tcW w:type="dxa" w:w="2630"/>
          </w:tcPr>
          <w:p>
            <w:pPr>
              <w:spacing w:before="20" w:after="20"/>
            </w:pPr>
            <w:r>
              <w:rPr>
                <w:sz w:val="17"/>
              </w:rPr>
            </w:r>
            <w:r>
              <w:rPr>
                <w:b w:val="0"/>
                <w:i w:val="0"/>
                <w:strike w:val="0"/>
                <w:sz w:val="17"/>
              </w:rPr>
              <w:t>Edger, FM2 stands, final take-up</w:t>
            </w:r>
          </w:p>
        </w:tc>
        <w:tc>
          <w:tcPr>
            <w:tcW w:type="dxa" w:w="2630"/>
          </w:tcPr>
          <w:p>
            <w:pPr>
              <w:spacing w:before="20" w:after="20"/>
            </w:pPr>
            <w:r>
              <w:rPr>
                <w:sz w:val="17"/>
              </w:rPr>
            </w:r>
            <w:r>
              <w:rPr>
                <w:b w:val="0"/>
                <w:i w:val="0"/>
                <w:strike w:val="0"/>
                <w:sz w:val="17"/>
              </w:rPr>
              <w:t>Die blocks, FM1, live measurement, staging</w:t>
            </w:r>
          </w:p>
        </w:tc>
        <w:tc>
          <w:tcPr>
            <w:tcW w:type="dxa" w:w="2630"/>
          </w:tcPr>
          <w:p>
            <w:pPr>
              <w:spacing w:before="20" w:after="20"/>
            </w:pPr>
            <w:r>
              <w:rPr>
                <w:sz w:val="17"/>
              </w:rPr>
            </w:r>
            <w:r>
              <w:rPr>
                <w:b w:val="0"/>
                <w:i w:val="0"/>
                <w:strike w:val="0"/>
                <w:sz w:val="17"/>
              </w:rPr>
              <w:t>Intermediate take-up (bypassed, not removed)</w:t>
            </w:r>
          </w:p>
        </w:tc>
      </w:tr>
      <w:tr>
        <w:tc>
          <w:tcPr>
            <w:tcW w:type="dxa" w:w="2630"/>
          </w:tcPr>
          <w:p>
            <w:pPr>
              <w:spacing w:before="20" w:after="20"/>
            </w:pPr>
            <w:r>
              <w:rPr>
                <w:sz w:val="17"/>
              </w:rPr>
            </w:r>
            <w:r>
              <w:rPr>
                <w:b/>
                <w:i w:val="0"/>
                <w:strike w:val="0"/>
                <w:sz w:val="17"/>
              </w:rPr>
              <w:t>Unresolved</w:t>
            </w:r>
          </w:p>
        </w:tc>
        <w:tc>
          <w:tcPr>
            <w:tcW w:type="dxa" w:w="2630"/>
          </w:tcPr>
          <w:p>
            <w:pPr>
              <w:spacing w:before="20" w:after="20"/>
            </w:pPr>
            <w:r>
              <w:rPr>
                <w:sz w:val="17"/>
              </w:rPr>
            </w:r>
            <w:r>
              <w:rPr>
                <w:b w:val="0"/>
                <w:i w:val="0"/>
                <w:strike w:val="0"/>
                <w:sz w:val="17"/>
              </w:rPr>
              <w:t>Whether a second take-up applies (§5.2.1)</w:t>
            </w:r>
          </w:p>
        </w:tc>
        <w:tc>
          <w:tcPr>
            <w:tcW w:type="dxa" w:w="2630"/>
          </w:tcPr>
          <w:p>
            <w:pPr>
              <w:spacing w:before="20" w:after="20"/>
            </w:pPr>
            <w:r>
              <w:rPr>
                <w:sz w:val="17"/>
              </w:rPr>
            </w:r>
            <w:r>
              <w:rPr>
                <w:b w:val="0"/>
                <w:i w:val="0"/>
                <w:strike w:val="0"/>
                <w:sz w:val="17"/>
              </w:rPr>
              <w:t>Station names (</w:t>
            </w:r>
            <w:r>
              <w:rPr>
                <w:rFonts w:ascii="Consolas" w:hAnsi="Consolas"/>
                <w:b w:val="0"/>
                <w:strike w:val="0"/>
                <w:color w:val="A31D1D"/>
                <w:sz w:val="17"/>
              </w:rPr>
              <w:t>PLC-Q04</w:t>
            </w:r>
            <w:r>
              <w:rPr>
                <w:b w:val="0"/>
                <w:i w:val="0"/>
                <w:strike w:val="0"/>
                <w:sz w:val="17"/>
              </w:rPr>
              <w:t>) · edger paths (</w:t>
            </w:r>
            <w:r>
              <w:rPr>
                <w:rFonts w:ascii="Consolas" w:hAnsi="Consolas"/>
                <w:b w:val="0"/>
                <w:strike w:val="0"/>
                <w:color w:val="A31D1D"/>
                <w:sz w:val="17"/>
              </w:rPr>
              <w:t>PLC-Q07</w:t>
            </w:r>
            <w:r>
              <w:rPr>
                <w:b w:val="0"/>
                <w:i w:val="0"/>
                <w:strike w:val="0"/>
                <w:sz w:val="17"/>
              </w:rPr>
              <w:t>) · what clears the tags at end of spool (§13.2)</w:t>
            </w:r>
          </w:p>
        </w:tc>
        <w:tc>
          <w:tcPr>
            <w:tcW w:type="dxa" w:w="2630"/>
          </w:tcPr>
          <w:p>
            <w:pPr>
              <w:spacing w:before="20" w:after="20"/>
            </w:pPr>
            <w:r>
              <w:rPr>
                <w:sz w:val="17"/>
              </w:rPr>
            </w:r>
            <w:r>
              <w:rPr>
                <w:b/>
                <w:i w:val="0"/>
                <w:strike w:val="0"/>
                <w:sz w:val="17"/>
              </w:rPr>
              <w:t>The entire namespace</w:t>
            </w:r>
            <w:r>
              <w:rPr>
                <w:b w:val="0"/>
                <w:i w:val="0"/>
                <w:strike w:val="0"/>
                <w:sz w:val="17"/>
              </w:rPr>
              <w:t xml:space="preserve"> (</w:t>
            </w:r>
            <w:r>
              <w:rPr>
                <w:rFonts w:ascii="Consolas" w:hAnsi="Consolas"/>
                <w:b w:val="0"/>
                <w:strike w:val="0"/>
                <w:color w:val="A31D1D"/>
                <w:sz w:val="17"/>
              </w:rPr>
              <w:t>PLC-Q08</w:t>
            </w:r>
            <w:r>
              <w:rPr>
                <w:b w:val="0"/>
                <w:i w:val="0"/>
                <w:strike w:val="0"/>
                <w:sz w:val="17"/>
              </w:rPr>
              <w:t>)</w:t>
            </w:r>
          </w:p>
        </w:tc>
      </w:tr>
    </w:tbl>
    <w:p>
      <w:pPr>
        <w:spacing w:after="80"/>
      </w:pPr>
    </w:p>
    <w:p>
      <w:pPr>
        <w:pStyle w:val="Heading1"/>
        <w:keepNext/>
      </w:pPr>
      <w:r>
        <w:rPr>
          <w:b w:val="0"/>
          <w:i w:val="0"/>
          <w:strike w:val="0"/>
        </w:rPr>
        <w:t>3. The Rule That Governs Everything</w:t>
      </w:r>
    </w:p>
    <w:p>
      <w:pPr>
        <w:spacing w:before="120" w:after="40"/>
        <w:ind w:left="230"/>
        <w:shd w:val="clear" w:color="auto" w:fill="FFF2CC"/>
        <w:pBdr>
          <w:left w:val="single" w:sz="18" w:space="8" w:color="2E74B5"/>
        </w:pBdr>
      </w:pPr>
      <w:r>
        <w:rPr>
          <w:b/>
          <w:i w:val="0"/>
          <w:strike w:val="0"/>
          <w:sz w:val="22"/>
        </w:rPr>
        <w:t>The machine is configured at exactly one moment.</w:t>
      </w:r>
    </w:p>
    <w:p>
      <w:pPr>
        <w:spacing w:before="40" w:after="40"/>
        <w:ind w:left="230"/>
        <w:shd w:val="clear" w:color="auto" w:fill="FFF2CC"/>
        <w:pBdr>
          <w:left w:val="single" w:sz="18" w:space="8" w:color="2E74B5"/>
        </w:pBdr>
      </w:pPr>
      <w:r>
        <w:rPr>
          <w:b/>
          <w:i w:val="0"/>
          <w:strike w:val="0"/>
          <w:sz w:val="19"/>
        </w:rPr>
        <w:t>PLC tags are pushed on one trigger and one trigger only: the operator's explicit acknowledgement of a pass schedule at check-in.</w:t>
      </w:r>
    </w:p>
    <w:p>
      <w:pPr>
        <w:spacing w:before="40" w:after="40"/>
        <w:ind w:left="230"/>
        <w:shd w:val="clear" w:color="auto" w:fill="FFF2CC"/>
        <w:pBdr>
          <w:left w:val="single" w:sz="18" w:space="8" w:color="2E74B5"/>
        </w:pBdr>
      </w:pPr>
      <w:r>
        <w:rPr>
          <w:b w:val="0"/>
          <w:i w:val="0"/>
          <w:strike w:val="0"/>
          <w:sz w:val="19"/>
        </w:rPr>
        <w:t>Never when a schedule is saved. Never when a schedule is loaded or viewed. Never when a schedule is generated from specifications or applied to a record. Never at pre-check-in, when a rod is staged on an idle payoff.</w:t>
      </w:r>
    </w:p>
    <w:p>
      <w:pPr>
        <w:spacing w:after="80"/>
      </w:pPr>
    </w:p>
    <w:p>
      <w:pPr>
        <w:spacing w:after="100"/>
      </w:pPr>
      <w:r>
        <w:rPr>
          <w:b w:val="0"/>
          <w:i w:val="0"/>
          <w:strike w:val="0"/>
          <w:sz w:val="19"/>
        </w:rPr>
        <w:t>Section 9 is an elaboration of this rule, moment by moment; §7.3 is its negative form, stating what the system never writes under any condition.</w:t>
      </w:r>
    </w:p>
    <w:p>
      <w:pPr>
        <w:pStyle w:val="Heading1"/>
        <w:keepNext/>
      </w:pPr>
      <w:r>
        <w:rPr>
          <w:b w:val="0"/>
          <w:i w:val="0"/>
          <w:strike w:val="0"/>
        </w:rPr>
        <w:t>4. Tag Naming Convention</w:t>
      </w:r>
    </w:p>
    <w:p>
      <w:pPr>
        <w:spacing w:after="100"/>
      </w:pPr>
      <w:r>
        <w:rPr>
          <w:b w:val="0"/>
          <w:i w:val="0"/>
          <w:strike w:val="0"/>
          <w:sz w:val="19"/>
        </w:rPr>
        <w:t xml:space="preserve">Tag paths are </w:t>
      </w:r>
      <w:r>
        <w:rPr>
          <w:b/>
          <w:i w:val="0"/>
          <w:strike w:val="0"/>
          <w:sz w:val="19"/>
        </w:rPr>
        <w:t>configuration, not code.</w:t>
      </w:r>
      <w:r>
        <w:rPr>
          <w:b w:val="0"/>
          <w:i w:val="0"/>
          <w:strike w:val="0"/>
          <w:sz w:val="19"/>
        </w:rPr>
        <w:t xml:space="preserve"> They are held in the application's environment configuration and read at startup, never compiled in — so a path found to be wrong at commissioning is corrected in a configuration file and an application-pool recycle, with no redeployment and no code change.</w:t>
      </w:r>
    </w:p>
    <w:p>
      <w:pPr>
        <w:spacing w:after="100"/>
      </w:pPr>
      <w:r>
        <w:rPr>
          <w:b w:val="0"/>
          <w:i w:val="0"/>
          <w:strike w:val="0"/>
          <w:sz w:val="19"/>
        </w:rPr>
        <w:t xml:space="preserve">That property is what makes this section worth reading rather than skipping. </w:t>
      </w:r>
      <w:r>
        <w:rPr>
          <w:b/>
          <w:i w:val="0"/>
          <w:strike w:val="0"/>
          <w:sz w:val="19"/>
        </w:rPr>
        <w:t>Confirming a convention is a far smaller task than confirming the ~60 individual strings the map publishes</w:t>
      </w:r>
      <w:r>
        <w:rPr>
          <w:b w:val="0"/>
          <w:i w:val="0"/>
          <w:strike w:val="0"/>
          <w:sz w:val="19"/>
        </w:rPr>
        <w:t>, and a confirmed convention lets us publish the paths we do not yet have as concrete proposals instead of blanks.</w:t>
      </w:r>
    </w:p>
    <w:p>
      <w:pPr>
        <w:pStyle w:val="Heading2"/>
        <w:keepNext/>
      </w:pPr>
      <w:r>
        <w:rPr>
          <w:b w:val="0"/>
          <w:i w:val="0"/>
          <w:strike w:val="0"/>
        </w:rPr>
        <w:t xml:space="preserve">4.1 The grammar </w:t>
      </w:r>
      <w:r>
        <w:rPr>
          <w:rFonts w:ascii="Consolas" w:hAnsi="Consolas"/>
          <w:b w:val="0"/>
          <w:strike w:val="0"/>
          <w:color w:val="A31D1D"/>
          <w:sz w:val="18"/>
        </w:rPr>
        <w:t>[PROPOSED]</w:t>
      </w:r>
    </w:p>
    <w:p>
      <w:pPr>
        <w:spacing w:before="80" w:after="120"/>
        <w:ind w:left="173"/>
        <w:shd w:val="clear" w:color="auto" w:fill="F2F2F2"/>
      </w:pPr>
      <w:r>
        <w:rPr>
          <w:rFonts w:ascii="Consolas" w:hAnsi="Consolas"/>
          <w:sz w:val="16"/>
        </w:rPr>
        <w:t>&lt;tag&gt;        ::= &lt;line&gt; "." &lt;element&gt; "." &lt;measure&gt;</w:t>
        <w:br/>
        <w:t xml:space="preserve">               | &lt;line&gt; "." &lt;scalar&gt;</w:t>
        <w:br/>
        <w:br/>
        <w:t>&lt;line&gt;       ::= "FL1" | "FL2" | "FL3"</w:t>
        <w:br/>
        <w:br/>
        <w:t>&lt;element&gt;    ::= &lt;simple&gt;</w:t>
        <w:br/>
        <w:t xml:space="preserve">               | &lt;assembly&gt; "." &lt;station&gt;</w:t>
        <w:br/>
        <w:t xml:space="preserve">               | &lt;assembly&gt; "." &lt;station&gt; "." &lt;subunit&gt;</w:t>
        <w:br/>
        <w:t>&lt;simple&gt;     ::= "DB1" | "DB2" | "FM1" | "AGC"</w:t>
        <w:br/>
        <w:t xml:space="preserve">               | "Payoff1" | "Payoff2" | "TKUP1" | "TKUP2"</w:t>
        <w:br/>
        <w:t>&lt;assembly&gt;   ::= "FM2"</w:t>
        <w:br/>
        <w:t>&lt;station&gt;    ::= "S1" | "S2" | "S3"</w:t>
        <w:br/>
        <w:t>&lt;subunit&gt;    ::= "Edger"</w:t>
        <w:br/>
        <w:br/>
        <w:t>&lt;measure&gt;    ::= &lt;analogue&gt; | "Status" "." &lt;boolean&gt; | &lt;setting&gt;</w:t>
        <w:br/>
        <w:t>&lt;analogue&gt;   ::= "RollGap" | "Gauge" | "Width" | "Footage"</w:t>
        <w:br/>
        <w:t xml:space="preserve">               | "Diameter" | "Weight"</w:t>
        <w:br/>
        <w:t>&lt;boolean&gt;    ::= "IsActive" | "IsFaulted"</w:t>
        <w:br/>
        <w:t>&lt;setting&gt;    ::= "EdgeType"</w:t>
        <w:br/>
        <w:br/>
        <w:t>&lt;scalar&gt;     ::= "Speed" | "LineState" | "ITInhibit"</w:t>
      </w:r>
    </w:p>
    <w:p>
      <w:pPr>
        <w:pStyle w:val="Heading2"/>
        <w:keepNext/>
      </w:pPr>
      <w:r>
        <w:rPr>
          <w:b w:val="0"/>
          <w:i w:val="0"/>
          <w:strike w:val="0"/>
        </w:rPr>
        <w:t>4.2 The rules</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w:t>
            </w:r>
          </w:p>
        </w:tc>
        <w:tc>
          <w:tcPr>
            <w:tcW w:type="dxa" w:w="3507"/>
            <w:shd w:val="clear" w:color="auto" w:fill="D9E2F3"/>
          </w:tcPr>
          <w:p>
            <w:pPr>
              <w:spacing w:before="20" w:after="20"/>
            </w:pPr>
            <w:r>
              <w:rPr>
                <w:sz w:val="17"/>
              </w:rPr>
            </w:r>
            <w:r>
              <w:rPr>
                <w:b/>
                <w:i w:val="0"/>
                <w:strike w:val="0"/>
                <w:sz w:val="17"/>
              </w:rPr>
              <w:t>Rule</w:t>
            </w:r>
          </w:p>
        </w:tc>
        <w:tc>
          <w:tcPr>
            <w:tcW w:type="dxa" w:w="3507"/>
            <w:shd w:val="clear" w:color="auto" w:fill="D9E2F3"/>
          </w:tcPr>
          <w:p>
            <w:pPr>
              <w:spacing w:before="20" w:after="20"/>
            </w:pPr>
            <w:r>
              <w:rPr>
                <w:sz w:val="17"/>
              </w:rPr>
            </w:r>
            <w:r>
              <w:rPr>
                <w:b/>
                <w:i w:val="0"/>
                <w:strike w:val="0"/>
                <w:sz w:val="17"/>
              </w:rPr>
              <w:t>Status</w:t>
            </w:r>
          </w:p>
        </w:tc>
      </w:tr>
      <w:tr>
        <w:tc>
          <w:tcPr>
            <w:tcW w:type="dxa" w:w="3507"/>
          </w:tcPr>
          <w:p>
            <w:pPr>
              <w:spacing w:before="20" w:after="20"/>
            </w:pPr>
            <w:r>
              <w:rPr>
                <w:sz w:val="17"/>
              </w:rPr>
            </w:r>
            <w:r>
              <w:rPr>
                <w:b/>
                <w:i w:val="0"/>
                <w:strike w:val="0"/>
                <w:sz w:val="17"/>
              </w:rPr>
              <w:t>R1</w:t>
            </w:r>
          </w:p>
        </w:tc>
        <w:tc>
          <w:tcPr>
            <w:tcW w:type="dxa" w:w="3507"/>
          </w:tcPr>
          <w:p>
            <w:pPr>
              <w:spacing w:before="20" w:after="20"/>
            </w:pPr>
            <w:r>
              <w:rPr>
                <w:sz w:val="17"/>
              </w:rPr>
            </w:r>
            <w:r>
              <w:rPr>
                <w:b w:val="0"/>
                <w:i w:val="0"/>
                <w:strike w:val="0"/>
                <w:sz w:val="17"/>
              </w:rPr>
              <w:t xml:space="preserve">Segments are separated by </w:t>
            </w:r>
            <w:r>
              <w:rPr>
                <w:rFonts w:ascii="Consolas" w:hAnsi="Consolas"/>
                <w:b w:val="0"/>
                <w:strike w:val="0"/>
                <w:color w:val="A31D1D"/>
                <w:sz w:val="17"/>
              </w:rPr>
              <w:t>.</w:t>
            </w:r>
            <w:r>
              <w:rPr>
                <w:b w:val="0"/>
                <w:i w:val="0"/>
                <w:strike w:val="0"/>
                <w:sz w:val="17"/>
              </w:rPr>
              <w:t>, written in PascalCase, with no spaces or underscores</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R2</w:t>
            </w:r>
          </w:p>
        </w:tc>
        <w:tc>
          <w:tcPr>
            <w:tcW w:type="dxa" w:w="3507"/>
          </w:tcPr>
          <w:p>
            <w:pPr>
              <w:spacing w:before="20" w:after="20"/>
            </w:pPr>
            <w:r>
              <w:rPr>
                <w:sz w:val="17"/>
              </w:rPr>
            </w:r>
            <w:r>
              <w:rPr>
                <w:b/>
                <w:i w:val="0"/>
                <w:strike w:val="0"/>
                <w:sz w:val="17"/>
              </w:rPr>
              <w:t>The first segment is always the line.</w:t>
            </w:r>
            <w:r>
              <w:rPr>
                <w:b w:val="0"/>
                <w:i w:val="0"/>
                <w:strike w:val="0"/>
                <w:sz w:val="17"/>
              </w:rPr>
              <w:t xml:space="preserve"> There is no plant-level tag — the run-block interlock is one tag per line, so a blocked line blocks only itself</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R3</w:t>
            </w:r>
          </w:p>
        </w:tc>
        <w:tc>
          <w:tcPr>
            <w:tcW w:type="dxa" w:w="3507"/>
          </w:tcPr>
          <w:p>
            <w:pPr>
              <w:spacing w:before="20" w:after="20"/>
            </w:pPr>
            <w:r>
              <w:rPr>
                <w:sz w:val="17"/>
              </w:rPr>
            </w:r>
            <w:r>
              <w:rPr>
                <w:b w:val="0"/>
                <w:i w:val="0"/>
                <w:strike w:val="0"/>
                <w:sz w:val="17"/>
              </w:rPr>
              <w:t xml:space="preserve">An equipment tag is </w:t>
            </w:r>
            <w:r>
              <w:rPr>
                <w:b/>
                <w:i w:val="0"/>
                <w:strike w:val="0"/>
                <w:sz w:val="17"/>
              </w:rPr>
              <w:t>the line, the element, and a measure</w:t>
            </w:r>
            <w:r>
              <w:rPr>
                <w:b w:val="0"/>
                <w:i w:val="0"/>
                <w:strike w:val="0"/>
                <w:sz w:val="17"/>
              </w:rPr>
              <w:t xml:space="preserve"> — three to six segments, because the element may be an assembly, a station within it and a sub-unit of that station. A line-level scalar is the line plus the scalar</w:t>
            </w:r>
          </w:p>
        </w:tc>
        <w:tc>
          <w:tcPr>
            <w:tcW w:type="dxa" w:w="3507"/>
          </w:tcPr>
          <w:p>
            <w:pPr>
              <w:spacing w:before="20" w:after="20"/>
            </w:pPr>
            <w:r>
              <w:rPr>
                <w:sz w:val="17"/>
              </w:rPr>
            </w:r>
            <w:r>
              <w:rPr>
                <w:rFonts w:ascii="Consolas" w:hAnsi="Consolas"/>
                <w:b w:val="0"/>
                <w:strike w:val="0"/>
                <w:color w:val="A31D1D"/>
                <w:sz w:val="17"/>
              </w:rPr>
              <w:t>[PROPOSED]</w:t>
            </w:r>
          </w:p>
        </w:tc>
      </w:tr>
      <w:tr>
        <w:tc>
          <w:tcPr>
            <w:tcW w:type="dxa" w:w="3507"/>
          </w:tcPr>
          <w:p>
            <w:pPr>
              <w:spacing w:before="20" w:after="20"/>
            </w:pPr>
            <w:r>
              <w:rPr>
                <w:sz w:val="17"/>
              </w:rPr>
            </w:r>
            <w:r>
              <w:rPr>
                <w:b/>
                <w:i w:val="0"/>
                <w:strike w:val="0"/>
                <w:sz w:val="17"/>
              </w:rPr>
              <w:t>R4</w:t>
            </w:r>
          </w:p>
        </w:tc>
        <w:tc>
          <w:tcPr>
            <w:tcW w:type="dxa" w:w="3507"/>
          </w:tcPr>
          <w:p>
            <w:pPr>
              <w:spacing w:before="20" w:after="20"/>
            </w:pPr>
            <w:r>
              <w:rPr>
                <w:sz w:val="17"/>
              </w:rPr>
            </w:r>
            <w:r>
              <w:rPr>
                <w:b w:val="0"/>
                <w:i w:val="0"/>
                <w:strike w:val="0"/>
                <w:sz w:val="17"/>
              </w:rPr>
              <w:t xml:space="preserve">Booleans live under </w:t>
            </w:r>
            <w:r>
              <w:rPr>
                <w:rFonts w:ascii="Consolas" w:hAnsi="Consolas"/>
                <w:b w:val="0"/>
                <w:strike w:val="0"/>
                <w:color w:val="A31D1D"/>
                <w:sz w:val="17"/>
              </w:rPr>
              <w:t>Status.*</w:t>
            </w:r>
            <w:r>
              <w:rPr>
                <w:b w:val="0"/>
                <w:i w:val="0"/>
                <w:strike w:val="0"/>
                <w:sz w:val="17"/>
              </w:rPr>
              <w:t xml:space="preserve"> and carry an </w:t>
            </w:r>
            <w:r>
              <w:rPr>
                <w:rFonts w:ascii="Consolas" w:hAnsi="Consolas"/>
                <w:b/>
                <w:strike w:val="0"/>
                <w:color w:val="A31D1D"/>
                <w:sz w:val="17"/>
              </w:rPr>
              <w:t>Is</w:t>
            </w:r>
            <w:r>
              <w:rPr>
                <w:b/>
                <w:i w:val="0"/>
                <w:strike w:val="0"/>
                <w:sz w:val="17"/>
              </w:rPr>
              <w:t xml:space="preserve"> prefix</w:t>
            </w:r>
            <w:r>
              <w:rPr>
                <w:b w:val="0"/>
                <w:i w:val="0"/>
                <w:strike w:val="0"/>
                <w:sz w:val="17"/>
              </w:rPr>
              <w:t xml:space="preserve"> —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PLC-Q05</w:t>
            </w:r>
          </w:p>
        </w:tc>
      </w:tr>
      <w:tr>
        <w:tc>
          <w:tcPr>
            <w:tcW w:type="dxa" w:w="3507"/>
          </w:tcPr>
          <w:p>
            <w:pPr>
              <w:spacing w:before="20" w:after="20"/>
            </w:pPr>
            <w:r>
              <w:rPr>
                <w:sz w:val="17"/>
              </w:rPr>
            </w:r>
            <w:r>
              <w:rPr>
                <w:b/>
                <w:i w:val="0"/>
                <w:strike w:val="0"/>
                <w:sz w:val="17"/>
              </w:rPr>
              <w:t>R5</w:t>
            </w:r>
          </w:p>
        </w:tc>
        <w:tc>
          <w:tcPr>
            <w:tcW w:type="dxa" w:w="3507"/>
          </w:tcPr>
          <w:p>
            <w:pPr>
              <w:spacing w:before="20" w:after="20"/>
            </w:pPr>
            <w:r>
              <w:rPr>
                <w:sz w:val="17"/>
              </w:rPr>
            </w:r>
            <w:r>
              <w:rPr>
                <w:b w:val="0"/>
                <w:i w:val="0"/>
                <w:strike w:val="0"/>
                <w:sz w:val="17"/>
              </w:rPr>
              <w:t xml:space="preserve">A multi-stand assembly interposes a station segment — </w:t>
            </w:r>
            <w:r>
              <w:rPr>
                <w:rFonts w:ascii="Consolas" w:hAnsi="Consolas"/>
                <w:b w:val="0"/>
                <w:strike w:val="0"/>
                <w:color w:val="A31D1D"/>
                <w:sz w:val="17"/>
              </w:rPr>
              <w:t>FM2.S2.…</w:t>
            </w:r>
            <w:r>
              <w:rPr>
                <w:b w:val="0"/>
                <w:i w:val="0"/>
                <w:strike w:val="0"/>
                <w:sz w:val="17"/>
              </w:rPr>
              <w:t xml:space="preserve">. Single-instance equipment does not — </w:t>
            </w:r>
            <w:r>
              <w:rPr>
                <w:rFonts w:ascii="Consolas" w:hAnsi="Consolas"/>
                <w:b w:val="0"/>
                <w:strike w:val="0"/>
                <w:color w:val="A31D1D"/>
                <w:sz w:val="17"/>
              </w:rPr>
              <w:t>FM1.RollGap</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PLC-Q17</w:t>
            </w:r>
          </w:p>
        </w:tc>
      </w:tr>
      <w:tr>
        <w:tc>
          <w:tcPr>
            <w:tcW w:type="dxa" w:w="3507"/>
          </w:tcPr>
          <w:p>
            <w:pPr>
              <w:spacing w:before="20" w:after="20"/>
            </w:pPr>
            <w:r>
              <w:rPr>
                <w:sz w:val="17"/>
              </w:rPr>
            </w:r>
            <w:r>
              <w:rPr>
                <w:b/>
                <w:i w:val="0"/>
                <w:strike w:val="0"/>
                <w:sz w:val="17"/>
              </w:rPr>
              <w:t>R6</w:t>
            </w:r>
          </w:p>
        </w:tc>
        <w:tc>
          <w:tcPr>
            <w:tcW w:type="dxa" w:w="3507"/>
          </w:tcPr>
          <w:p>
            <w:pPr>
              <w:spacing w:before="20" w:after="20"/>
            </w:pPr>
            <w:r>
              <w:rPr>
                <w:sz w:val="17"/>
              </w:rPr>
            </w:r>
            <w:r>
              <w:rPr>
                <w:b w:val="0"/>
                <w:i w:val="0"/>
                <w:strike w:val="0"/>
                <w:sz w:val="17"/>
              </w:rPr>
              <w:t xml:space="preserve">Ordinal instances suffix the digit onto the element name — </w:t>
            </w:r>
            <w:r>
              <w:rPr>
                <w:rFonts w:ascii="Consolas" w:hAnsi="Consolas"/>
                <w:b w:val="0"/>
                <w:strike w:val="0"/>
                <w:color w:val="A31D1D"/>
                <w:sz w:val="17"/>
              </w:rPr>
              <w:t>DB1</w:t>
            </w:r>
            <w:r>
              <w:rPr>
                <w:b w:val="0"/>
                <w:i w:val="0"/>
                <w:strike w:val="0"/>
                <w:sz w:val="17"/>
              </w:rPr>
              <w:t xml:space="preserve">, </w:t>
            </w:r>
            <w:r>
              <w:rPr>
                <w:rFonts w:ascii="Consolas" w:hAnsi="Consolas"/>
                <w:b w:val="0"/>
                <w:strike w:val="0"/>
                <w:color w:val="A31D1D"/>
                <w:sz w:val="17"/>
              </w:rPr>
              <w:t>Payoff2</w:t>
            </w:r>
            <w:r>
              <w:rPr>
                <w:b w:val="0"/>
                <w:i w:val="0"/>
                <w:strike w:val="0"/>
                <w:sz w:val="17"/>
              </w:rPr>
              <w:t xml:space="preserve">, </w:t>
            </w:r>
            <w:r>
              <w:rPr>
                <w:rFonts w:ascii="Consolas" w:hAnsi="Consolas"/>
                <w:b w:val="0"/>
                <w:strike w:val="0"/>
                <w:color w:val="A31D1D"/>
                <w:sz w:val="17"/>
              </w:rPr>
              <w:t>TKUP1</w:t>
            </w:r>
            <w:r>
              <w:rPr>
                <w:b w:val="0"/>
                <w:i w:val="0"/>
                <w:strike w:val="0"/>
                <w:sz w:val="17"/>
              </w:rPr>
              <w:t xml:space="preserve">. This is the rule for </w:t>
            </w:r>
            <w:r>
              <w:rPr>
                <w:b w:val="0"/>
                <w:i/>
                <w:strike w:val="0"/>
                <w:sz w:val="17"/>
              </w:rPr>
              <w:t>"the nth instance of a thing"</w:t>
            </w:r>
            <w:r>
              <w:rPr>
                <w:b w:val="0"/>
                <w:i w:val="0"/>
                <w:strike w:val="0"/>
                <w:sz w:val="17"/>
              </w:rPr>
              <w:t>; R5 is a different matter — an assembly's internal stations — and the two do not compete</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PLC-Q17</w:t>
            </w:r>
          </w:p>
        </w:tc>
      </w:tr>
      <w:tr>
        <w:tc>
          <w:tcPr>
            <w:tcW w:type="dxa" w:w="3507"/>
          </w:tcPr>
          <w:p>
            <w:pPr>
              <w:spacing w:before="20" w:after="20"/>
            </w:pPr>
            <w:r>
              <w:rPr>
                <w:sz w:val="17"/>
              </w:rPr>
            </w:r>
            <w:r>
              <w:rPr>
                <w:b/>
                <w:i w:val="0"/>
                <w:strike w:val="0"/>
                <w:sz w:val="17"/>
              </w:rPr>
              <w:t>R7</w:t>
            </w:r>
          </w:p>
        </w:tc>
        <w:tc>
          <w:tcPr>
            <w:tcW w:type="dxa" w:w="3507"/>
          </w:tcPr>
          <w:p>
            <w:pPr>
              <w:spacing w:before="20" w:after="20"/>
            </w:pPr>
            <w:r>
              <w:rPr>
                <w:sz w:val="17"/>
              </w:rPr>
            </w:r>
            <w:r>
              <w:rPr>
                <w:b/>
                <w:i w:val="0"/>
                <w:strike w:val="0"/>
                <w:sz w:val="17"/>
              </w:rPr>
              <w:t>Units never appear in the path.</w:t>
            </w:r>
            <w:r>
              <w:rPr>
                <w:b w:val="0"/>
                <w:i w:val="0"/>
                <w:strike w:val="0"/>
                <w:sz w:val="17"/>
              </w:rPr>
              <w:t xml:space="preserve"> No measure names its unit, on any line</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PLC-Q15</w:t>
            </w:r>
          </w:p>
        </w:tc>
      </w:tr>
      <w:tr>
        <w:tc>
          <w:tcPr>
            <w:tcW w:type="dxa" w:w="3507"/>
          </w:tcPr>
          <w:p>
            <w:pPr>
              <w:spacing w:before="20" w:after="20"/>
            </w:pPr>
            <w:r>
              <w:rPr>
                <w:sz w:val="17"/>
              </w:rPr>
            </w:r>
            <w:r>
              <w:rPr>
                <w:b/>
                <w:i w:val="0"/>
                <w:strike w:val="0"/>
                <w:sz w:val="17"/>
              </w:rPr>
              <w:t>R8</w:t>
            </w:r>
          </w:p>
        </w:tc>
        <w:tc>
          <w:tcPr>
            <w:tcW w:type="dxa" w:w="3507"/>
          </w:tcPr>
          <w:p>
            <w:pPr>
              <w:spacing w:before="20" w:after="20"/>
            </w:pPr>
            <w:r>
              <w:rPr>
                <w:sz w:val="17"/>
              </w:rPr>
            </w:r>
            <w:r>
              <w:rPr>
                <w:b w:val="0"/>
                <w:i w:val="0"/>
                <w:strike w:val="0"/>
                <w:sz w:val="17"/>
              </w:rPr>
              <w:t xml:space="preserve">An analogue measure is a </w:t>
            </w:r>
            <w:r>
              <w:rPr>
                <w:b/>
                <w:i w:val="0"/>
                <w:strike w:val="0"/>
                <w:sz w:val="17"/>
              </w:rPr>
              <w:t>single bare segment</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No unit, no qualifier group, no present-value suffix: </w:t>
            </w:r>
            <w:r>
              <w:rPr>
                <w:b/>
                <w:i w:val="0"/>
                <w:strike w:val="0"/>
                <w:sz w:val="17"/>
              </w:rPr>
              <w:t xml:space="preserve">the tag </w:t>
            </w:r>
            <w:r>
              <w:rPr>
                <w:b/>
                <w:i/>
                <w:strike w:val="0"/>
                <w:sz w:val="17"/>
              </w:rPr>
              <w:t>is</w:t>
            </w:r>
            <w:r>
              <w:rPr>
                <w:b/>
                <w:i w:val="0"/>
                <w:strike w:val="0"/>
                <w:sz w:val="17"/>
              </w:rPr>
              <w:t xml:space="preserve"> the present value.</w:t>
            </w:r>
            <w:r>
              <w:rPr>
                <w:b w:val="0"/>
                <w:i w:val="0"/>
                <w:strike w:val="0"/>
                <w:sz w:val="17"/>
              </w:rPr>
              <w:t xml:space="preserve"> So </w:t>
            </w:r>
            <w:r>
              <w:rPr>
                <w:rFonts w:ascii="Consolas" w:hAnsi="Consolas"/>
                <w:b w:val="0"/>
                <w:strike w:val="0"/>
                <w:color w:val="A31D1D"/>
                <w:sz w:val="17"/>
              </w:rPr>
              <w:t>FL1.DB1.Diameter</w:t>
            </w:r>
            <w:r>
              <w:rPr>
                <w:b w:val="0"/>
                <w:i w:val="0"/>
                <w:strike w:val="0"/>
                <w:sz w:val="17"/>
              </w:rPr>
              <w:t xml:space="preserve"> is the diameter of the die </w:t>
            </w:r>
            <w:r>
              <w:rPr>
                <w:b/>
                <w:i w:val="0"/>
                <w:strike w:val="0"/>
                <w:sz w:val="17"/>
              </w:rPr>
              <w:t>fitted at DB1 now</w:t>
            </w:r>
            <w:r>
              <w:rPr>
                <w:b w:val="0"/>
                <w:i w:val="0"/>
                <w:strike w:val="0"/>
                <w:sz w:val="17"/>
              </w:rPr>
              <w:t xml:space="preserve"> — the machine holds no scheduled die to confuse it with</w:t>
            </w:r>
          </w:p>
        </w:tc>
        <w:tc>
          <w:tcPr>
            <w:tcW w:type="dxa" w:w="3507"/>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PLC-Q05</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22"/>
        </w:rPr>
        <w:t>[CLIENT INPUT REQUIRED]</w:t>
      </w:r>
      <w:r>
        <w:rPr>
          <w:b/>
          <w:i w:val="0"/>
          <w:strike w:val="0"/>
          <w:sz w:val="22"/>
        </w:rPr>
        <w:t xml:space="preserve"> No tag states its unit, and that is the one item here that can produce scrap.</w:t>
      </w:r>
    </w:p>
    <w:p>
      <w:pPr>
        <w:spacing w:before="40" w:after="40"/>
        <w:ind w:left="230"/>
        <w:shd w:val="clear" w:color="auto" w:fill="FFF2CC"/>
        <w:pBdr>
          <w:left w:val="single" w:sz="18" w:space="8" w:color="2E74B5"/>
        </w:pBdr>
      </w:pPr>
      <w:r>
        <w:rPr>
          <w:b w:val="0"/>
          <w:i w:val="0"/>
          <w:strike w:val="0"/>
          <w:sz w:val="19"/>
        </w:rPr>
        <w:t xml:space="preserve">R7 keeps units out of the path, which is the consistent choice — but it means </w:t>
      </w:r>
      <w:r>
        <w:rPr>
          <w:b/>
          <w:i w:val="0"/>
          <w:strike w:val="0"/>
          <w:sz w:val="19"/>
        </w:rPr>
        <w:t>nothing in the tag surface declares what any value is measured in.</w:t>
      </w:r>
      <w:r>
        <w:rPr>
          <w:b w:val="0"/>
          <w:i w:val="0"/>
          <w:strike w:val="0"/>
          <w:sz w:val="19"/>
        </w:rPr>
        <w:t xml:space="preserve"> Gauge, width, roll gap and die diameter are </w:t>
      </w:r>
      <w:r>
        <w:rPr>
          <w:b w:val="0"/>
          <w:i/>
          <w:strike w:val="0"/>
          <w:sz w:val="19"/>
        </w:rPr>
        <w:t>assumed</w:t>
      </w:r>
      <w:r>
        <w:rPr>
          <w:b w:val="0"/>
          <w:i w:val="0"/>
          <w:strike w:val="0"/>
          <w:sz w:val="19"/>
        </w:rPr>
        <w:t xml:space="preserve"> to be inches throughout this specification and throughout the application that displays them. A controller reporting gauge in </w:t>
      </w:r>
      <w:r>
        <w:rPr>
          <w:b/>
          <w:i w:val="0"/>
          <w:strike w:val="0"/>
          <w:sz w:val="19"/>
        </w:rPr>
        <w:t>mils</w:t>
      </w:r>
      <w:r>
        <w:rPr>
          <w:b w:val="0"/>
          <w:i w:val="0"/>
          <w:strike w:val="0"/>
          <w:sz w:val="19"/>
        </w:rPr>
        <w:t xml:space="preserve"> or thousandths — entirely normal on a flattening line — would pass every structural check we are able to perform, push a plausible-looking roll gap, and produce out-of-specification wire. </w:t>
      </w:r>
      <w:r>
        <w:rPr>
          <w:rFonts w:ascii="Consolas" w:hAnsi="Consolas"/>
          <w:b/>
          <w:strike w:val="0"/>
          <w:color w:val="A31D1D"/>
          <w:sz w:val="18"/>
        </w:rPr>
        <w:t>PLC-Q15</w:t>
      </w:r>
      <w:r>
        <w:rPr>
          <w:b/>
          <w:i w:val="0"/>
          <w:strike w:val="0"/>
          <w:sz w:val="19"/>
        </w:rPr>
        <w:t>.</w:t>
      </w:r>
    </w:p>
    <w:p>
      <w:pPr>
        <w:spacing w:after="80"/>
      </w:pPr>
    </w:p>
    <w:p>
      <w:pPr>
        <w:spacing w:after="100"/>
      </w:pPr>
      <w:r>
        <w:rPr>
          <w:b/>
          <w:i w:val="0"/>
          <w:strike w:val="0"/>
          <w:sz w:val="19"/>
        </w:rPr>
        <w:t>Why booleans keep a group segment and analogues do not.</w:t>
      </w:r>
      <w:r>
        <w:rPr>
          <w:b w:val="0"/>
          <w:i w:val="0"/>
          <w:strike w:val="0"/>
          <w:sz w:val="19"/>
        </w:rPr>
        <w:t xml:space="preserve"> The asymmetry is deliberate. </w:t>
      </w:r>
      <w:r>
        <w:rPr>
          <w:rFonts w:ascii="Consolas" w:hAnsi="Consolas"/>
          <w:b w:val="0"/>
          <w:strike w:val="0"/>
          <w:color w:val="A31D1D"/>
          <w:sz w:val="18"/>
        </w:rPr>
        <w:t>Status</w:t>
      </w:r>
      <w:r>
        <w:rPr>
          <w:b w:val="0"/>
          <w:i w:val="0"/>
          <w:strike w:val="0"/>
          <w:sz w:val="19"/>
        </w:rPr>
        <w:t xml:space="preserve"> names a </w:t>
      </w:r>
      <w:r>
        <w:rPr>
          <w:b w:val="0"/>
          <w:i/>
          <w:strike w:val="0"/>
          <w:sz w:val="19"/>
        </w:rPr>
        <w:t>kind</w:t>
      </w:r>
      <w:r>
        <w:rPr>
          <w:b w:val="0"/>
          <w:i w:val="0"/>
          <w:strike w:val="0"/>
          <w:sz w:val="19"/>
        </w:rPr>
        <w:t xml:space="preserve"> of signal — a discrete condition of the equipment rather than a quantity — and so earns its place in the address. A present-value suffix, a unit and a qualifier each restate something the tag already says: a live tag on a physical die block reports the fitted equipment, at the present moment, in the machine's own unit, because there is nothing else it could report.</w:t>
      </w:r>
    </w:p>
    <w:p>
      <w:pPr>
        <w:spacing w:after="100"/>
      </w:pPr>
      <w:r>
        <w:rPr>
          <w:b/>
          <w:i w:val="0"/>
          <w:strike w:val="0"/>
          <w:sz w:val="19"/>
        </w:rPr>
        <w:t xml:space="preserve">Why </w:t>
      </w:r>
      <w:r>
        <w:rPr>
          <w:rFonts w:ascii="Consolas" w:hAnsi="Consolas"/>
          <w:b/>
          <w:strike w:val="0"/>
          <w:color w:val="A31D1D"/>
          <w:sz w:val="18"/>
        </w:rPr>
        <w:t>EdgeType</w:t>
      </w:r>
      <w:r>
        <w:rPr>
          <w:b/>
          <w:i w:val="0"/>
          <w:strike w:val="0"/>
          <w:sz w:val="19"/>
        </w:rPr>
        <w:t xml:space="preserve"> sits on the station, not on the edger subunit.</w:t>
      </w:r>
      <w:r>
        <w:rPr>
          <w:b w:val="0"/>
          <w:i w:val="0"/>
          <w:strike w:val="0"/>
          <w:sz w:val="19"/>
        </w:rPr>
        <w:t xml:space="preserve"> The </w:t>
      </w:r>
      <w:r>
        <w:rPr>
          <w:rFonts w:ascii="Consolas" w:hAnsi="Consolas"/>
          <w:b w:val="0"/>
          <w:strike w:val="0"/>
          <w:color w:val="A31D1D"/>
          <w:sz w:val="18"/>
        </w:rPr>
        <w:t>Edger</w:t>
      </w:r>
      <w:r>
        <w:rPr>
          <w:b w:val="0"/>
          <w:i w:val="0"/>
          <w:strike w:val="0"/>
          <w:sz w:val="19"/>
        </w:rPr>
        <w:t xml:space="preserve"> subunit exists for the tooling's own engagement state — </w:t>
      </w:r>
      <w:r>
        <w:rPr>
          <w:rFonts w:ascii="Consolas" w:hAnsi="Consolas"/>
          <w:b w:val="0"/>
          <w:strike w:val="0"/>
          <w:color w:val="A31D1D"/>
          <w:sz w:val="18"/>
        </w:rPr>
        <w:t>FM2.S2.Edger.Status.IsActive</w:t>
      </w:r>
      <w:r>
        <w:rPr>
          <w:b w:val="0"/>
          <w:i w:val="0"/>
          <w:strike w:val="0"/>
          <w:sz w:val="19"/>
        </w:rPr>
        <w:t xml:space="preserve">, whether the physical attachment is in or out — because that is plausibly a distinct I/O point from the stand's own controls. </w:t>
      </w:r>
      <w:r>
        <w:rPr>
          <w:rFonts w:ascii="Consolas" w:hAnsi="Consolas"/>
          <w:b w:val="0"/>
          <w:strike w:val="0"/>
          <w:color w:val="A31D1D"/>
          <w:sz w:val="18"/>
        </w:rPr>
        <w:t>EdgeType</w:t>
      </w:r>
      <w:r>
        <w:rPr>
          <w:b w:val="0"/>
          <w:i w:val="0"/>
          <w:strike w:val="0"/>
          <w:sz w:val="19"/>
        </w:rPr>
        <w:t xml:space="preserve"> is different: it is </w:t>
      </w:r>
      <w:r>
        <w:rPr>
          <w:b/>
          <w:i w:val="0"/>
          <w:strike w:val="0"/>
          <w:sz w:val="19"/>
        </w:rPr>
        <w:t>configuration of the station</w:t>
      </w:r>
      <w:r>
        <w:rPr>
          <w:b w:val="0"/>
          <w:i w:val="0"/>
          <w:strike w:val="0"/>
          <w:sz w:val="19"/>
        </w:rPr>
        <w:t xml:space="preserve">, not a reading from the tooling, and the pass-schedule payload already carries it that way — as a field on the </w:t>
      </w:r>
      <w:r>
        <w:rPr>
          <w:rFonts w:ascii="Consolas" w:hAnsi="Consolas"/>
          <w:b w:val="0"/>
          <w:strike w:val="0"/>
          <w:color w:val="A31D1D"/>
          <w:sz w:val="18"/>
        </w:rPr>
        <w:t>FM2_S2</w:t>
      </w:r>
      <w:r>
        <w:rPr>
          <w:b w:val="0"/>
          <w:i w:val="0"/>
          <w:strike w:val="0"/>
          <w:sz w:val="19"/>
        </w:rPr>
        <w:t xml:space="preserve"> / </w:t>
      </w:r>
      <w:r>
        <w:rPr>
          <w:rFonts w:ascii="Consolas" w:hAnsi="Consolas"/>
          <w:b w:val="0"/>
          <w:strike w:val="0"/>
          <w:color w:val="A31D1D"/>
          <w:sz w:val="18"/>
        </w:rPr>
        <w:t>FM2_S3</w:t>
      </w:r>
      <w:r>
        <w:rPr>
          <w:b w:val="0"/>
          <w:i w:val="0"/>
          <w:strike w:val="0"/>
          <w:sz w:val="19"/>
        </w:rPr>
        <w:t xml:space="preserve"> component alongside </w:t>
      </w:r>
      <w:r>
        <w:rPr>
          <w:rFonts w:ascii="Consolas" w:hAnsi="Consolas"/>
          <w:b w:val="0"/>
          <w:strike w:val="0"/>
          <w:color w:val="A31D1D"/>
          <w:sz w:val="18"/>
        </w:rPr>
        <w:t>state</w:t>
      </w:r>
      <w:r>
        <w:rPr>
          <w:b w:val="0"/>
          <w:i w:val="0"/>
          <w:strike w:val="0"/>
          <w:sz w:val="19"/>
        </w:rPr>
        <w:t xml:space="preserve"> and </w:t>
      </w:r>
      <w:r>
        <w:rPr>
          <w:rFonts w:ascii="Consolas" w:hAnsi="Consolas"/>
          <w:b w:val="0"/>
          <w:strike w:val="0"/>
          <w:color w:val="A31D1D"/>
          <w:sz w:val="18"/>
        </w:rPr>
        <w:t>parameterValue</w:t>
      </w:r>
      <w:r>
        <w:rPr>
          <w:b w:val="0"/>
          <w:i w:val="0"/>
          <w:strike w:val="0"/>
          <w:sz w:val="19"/>
        </w:rPr>
        <w:t xml:space="preserve">, not nested under a separate edger object. The tag mirrors that: </w:t>
      </w:r>
      <w:r>
        <w:rPr>
          <w:rFonts w:ascii="Consolas" w:hAnsi="Consolas"/>
          <w:b w:val="0"/>
          <w:strike w:val="0"/>
          <w:color w:val="A31D1D"/>
          <w:sz w:val="18"/>
        </w:rPr>
        <w:t>FL2.FM2.S2.EdgeType</w:t>
      </w:r>
      <w:r>
        <w:rPr>
          <w:b w:val="0"/>
          <w:i w:val="0"/>
          <w:strike w:val="0"/>
          <w:sz w:val="19"/>
        </w:rPr>
        <w:t xml:space="preserve">, one segment, no </w:t>
      </w:r>
      <w:r>
        <w:rPr>
          <w:rFonts w:ascii="Consolas" w:hAnsi="Consolas"/>
          <w:b w:val="0"/>
          <w:strike w:val="0"/>
          <w:color w:val="A31D1D"/>
          <w:sz w:val="18"/>
        </w:rPr>
        <w:t>.Edger.</w:t>
      </w:r>
      <w:r>
        <w:rPr>
          <w:b w:val="0"/>
          <w:i w:val="0"/>
          <w:strike w:val="0"/>
          <w:sz w:val="19"/>
        </w:rPr>
        <w:t xml:space="preserve"> in between. If the controls engineer's actual wiring puts edge-type configuration on the tooling's own address block instead, that is a one-segment correction, not a redesign — but it is not the default assumption here.</w:t>
      </w:r>
    </w:p>
    <w:p>
      <w:pPr>
        <w:spacing w:after="100"/>
      </w:pPr>
      <w:r>
        <w:rPr>
          <w:b/>
          <w:i w:val="0"/>
          <w:strike w:val="0"/>
          <w:sz w:val="19"/>
        </w:rPr>
        <w:t>Because the grammar is regular, paths we do not have are derived rather than left blank.</w:t>
      </w:r>
      <w:r>
        <w:rPr>
          <w:b w:val="0"/>
          <w:i w:val="0"/>
          <w:strike w:val="0"/>
          <w:sz w:val="19"/>
        </w:rPr>
        <w:t xml:space="preserve"> The full </w:t>
      </w:r>
      <w:r>
        <w:rPr>
          <w:rFonts w:ascii="Consolas" w:hAnsi="Consolas"/>
          <w:b w:val="0"/>
          <w:strike w:val="0"/>
          <w:color w:val="A31D1D"/>
          <w:sz w:val="18"/>
        </w:rPr>
        <w:t>FL2.*</w:t>
      </w:r>
      <w:r>
        <w:rPr>
          <w:b w:val="0"/>
          <w:i w:val="0"/>
          <w:strike w:val="0"/>
          <w:sz w:val="19"/>
        </w:rPr>
        <w:t xml:space="preserve"> and </w:t>
      </w:r>
      <w:r>
        <w:rPr>
          <w:rFonts w:ascii="Consolas" w:hAnsi="Consolas"/>
          <w:b w:val="0"/>
          <w:strike w:val="0"/>
          <w:color w:val="A31D1D"/>
          <w:sz w:val="18"/>
        </w:rPr>
        <w:t>FL3.*</w:t>
      </w:r>
      <w:r>
        <w:rPr>
          <w:b w:val="0"/>
          <w:i w:val="0"/>
          <w:strike w:val="0"/>
          <w:sz w:val="19"/>
        </w:rPr>
        <w:t xml:space="preserve"> sets are published in Section 5 as </w:t>
      </w:r>
      <w:r>
        <w:rPr>
          <w:rFonts w:ascii="Consolas" w:hAnsi="Consolas"/>
          <w:b w:val="0"/>
          <w:strike w:val="0"/>
          <w:color w:val="A31D1D"/>
          <w:sz w:val="18"/>
        </w:rPr>
        <w:t>[PROPOSED]</w:t>
      </w:r>
      <w:r>
        <w:rPr>
          <w:b w:val="0"/>
          <w:i w:val="0"/>
          <w:strike w:val="0"/>
          <w:sz w:val="19"/>
        </w:rPr>
        <w:t xml:space="preserve"> derivations, so there is something concrete to correct rather than a gap to discover at commissioning.</w:t>
      </w:r>
    </w:p>
    <w:p>
      <w:pPr>
        <w:pStyle w:val="Heading2"/>
        <w:keepNext/>
      </w:pPr>
      <w:r>
        <w:rPr>
          <w:b w:val="0"/>
          <w:i w:val="0"/>
          <w:strike w:val="0"/>
        </w:rPr>
        <w:t xml:space="preserve">4.3 FM2 station names </w:t>
      </w:r>
      <w:r>
        <w:rPr>
          <w:rFonts w:ascii="Consolas" w:hAnsi="Consolas"/>
          <w:b w:val="0"/>
          <w:strike w:val="0"/>
          <w:color w:val="A31D1D"/>
          <w:sz w:val="18"/>
        </w:rPr>
        <w:t>[CLIENT INPUT REQUIRED]</w:t>
      </w:r>
    </w:p>
    <w:p>
      <w:pPr>
        <w:spacing w:after="100"/>
      </w:pPr>
      <w:r>
        <w:rPr>
          <w:b w:val="0"/>
          <w:i w:val="0"/>
          <w:strike w:val="0"/>
          <w:sz w:val="19"/>
        </w:rPr>
        <w:t xml:space="preserve">FM2 has </w:t>
      </w:r>
      <w:r>
        <w:rPr>
          <w:b/>
          <w:i w:val="0"/>
          <w:strike w:val="0"/>
          <w:sz w:val="19"/>
        </w:rPr>
        <w:t>three</w:t>
      </w:r>
      <w:r>
        <w:rPr>
          <w:b w:val="0"/>
          <w:i w:val="0"/>
          <w:strike w:val="0"/>
          <w:sz w:val="19"/>
        </w:rPr>
        <w:t xml:space="preserve"> stands, addressed by position: </w:t>
      </w:r>
      <w:r>
        <w:rPr>
          <w:rFonts w:ascii="Consolas" w:hAnsi="Consolas"/>
          <w:b/>
          <w:strike w:val="0"/>
          <w:color w:val="A31D1D"/>
          <w:sz w:val="18"/>
        </w:rPr>
        <w:t>S1</w:t>
      </w:r>
      <w:r>
        <w:rPr>
          <w:b w:val="0"/>
          <w:i w:val="0"/>
          <w:strike w:val="0"/>
          <w:sz w:val="19"/>
        </w:rPr>
        <w:t xml:space="preserve"> (8″ roller — stand </w:t>
      </w:r>
      <w:r>
        <w:rPr>
          <w:b w:val="0"/>
          <w:i/>
          <w:strike w:val="0"/>
          <w:sz w:val="19"/>
        </w:rPr>
        <w:t>one</w:t>
      </w:r>
      <w:r>
        <w:rPr>
          <w:b w:val="0"/>
          <w:i w:val="0"/>
          <w:strike w:val="0"/>
          <w:sz w:val="19"/>
        </w:rPr>
        <w:t xml:space="preserve">, not a pre-stage), </w:t>
      </w:r>
      <w:r>
        <w:rPr>
          <w:rFonts w:ascii="Consolas" w:hAnsi="Consolas"/>
          <w:b/>
          <w:strike w:val="0"/>
          <w:color w:val="A31D1D"/>
          <w:sz w:val="18"/>
        </w:rPr>
        <w:t>S2</w:t>
      </w:r>
      <w:r>
        <w:rPr>
          <w:b w:val="0"/>
          <w:i w:val="0"/>
          <w:strike w:val="0"/>
          <w:sz w:val="19"/>
        </w:rPr>
        <w:t xml:space="preserve"> (6″, edger position) and </w:t>
      </w:r>
      <w:r>
        <w:rPr>
          <w:rFonts w:ascii="Consolas" w:hAnsi="Consolas"/>
          <w:b/>
          <w:strike w:val="0"/>
          <w:color w:val="A31D1D"/>
          <w:sz w:val="18"/>
        </w:rPr>
        <w:t>S3</w:t>
      </w:r>
      <w:r>
        <w:rPr>
          <w:b w:val="0"/>
          <w:i w:val="0"/>
          <w:strike w:val="0"/>
          <w:sz w:val="19"/>
        </w:rPr>
        <w:t xml:space="preserve"> (6″, edger position, </w:t>
      </w:r>
      <w:r>
        <w:rPr>
          <w:b/>
          <w:i w:val="0"/>
          <w:strike w:val="0"/>
          <w:sz w:val="19"/>
        </w:rPr>
        <w:t>final gauge control, non-bypassable</w:t>
      </w:r>
      <w:r>
        <w:rPr>
          <w:b w:val="0"/>
          <w:i w:val="0"/>
          <w:strike w:val="0"/>
          <w:sz w:val="19"/>
        </w:rPr>
        <w:t>).</w:t>
      </w:r>
    </w:p>
    <w:p>
      <w:pPr>
        <w:spacing w:after="100"/>
      </w:pPr>
      <w:r>
        <w:rPr>
          <w:b/>
          <w:i w:val="0"/>
          <w:strike w:val="0"/>
          <w:sz w:val="19"/>
        </w:rPr>
        <w:t>The station segment carries position only.</w:t>
      </w:r>
      <w:r>
        <w:rPr>
          <w:b w:val="0"/>
          <w:i w:val="0"/>
          <w:strike w:val="0"/>
          <w:sz w:val="19"/>
        </w:rPr>
        <w:t xml:space="preserve"> Roll diameter is machine data, held against the stand record as </w:t>
      </w:r>
      <w:r>
        <w:rPr>
          <w:rFonts w:ascii="Consolas" w:hAnsi="Consolas"/>
          <w:b w:val="0"/>
          <w:strike w:val="0"/>
          <w:color w:val="A31D1D"/>
          <w:sz w:val="18"/>
        </w:rPr>
        <w:t>RollDiameterIn</w:t>
      </w:r>
      <w:r>
        <w:rPr>
          <w:b w:val="0"/>
          <w:i w:val="0"/>
          <w:strike w:val="0"/>
          <w:sz w:val="19"/>
        </w:rPr>
        <w:t>, and is not part of an address — a diameter inside an identifier invites exactly the confusion that a position does not.</w:t>
      </w:r>
    </w:p>
    <w:p>
      <w:pPr>
        <w:spacing w:before="120" w:after="40"/>
        <w:ind w:left="230"/>
        <w:shd w:val="clear" w:color="auto" w:fill="FFF2CC"/>
        <w:pBdr>
          <w:left w:val="single" w:sz="18" w:space="8" w:color="2E74B5"/>
        </w:pBdr>
      </w:pPr>
      <w:r>
        <w:rPr>
          <w:b/>
          <w:i w:val="0"/>
          <w:strike w:val="0"/>
          <w:sz w:val="19"/>
        </w:rPr>
        <w:t xml:space="preserve">These three names require the controls engineer's confirmation — </w:t>
      </w:r>
      <w:r>
        <w:rPr>
          <w:rFonts w:ascii="Consolas" w:hAnsi="Consolas"/>
          <w:b/>
          <w:strike w:val="0"/>
          <w:color w:val="A31D1D"/>
          <w:sz w:val="18"/>
        </w:rPr>
        <w:t>PLC-Q04</w:t>
      </w:r>
      <w:r>
        <w:rPr>
          <w:b/>
          <w:i w:val="0"/>
          <w:strike w:val="0"/>
          <w:sz w:val="19"/>
        </w:rPr>
        <w:t>.</w:t>
      </w:r>
      <w:r>
        <w:rPr>
          <w:b w:val="0"/>
          <w:i w:val="0"/>
          <w:strike w:val="0"/>
          <w:sz w:val="19"/>
        </w:rPr>
        <w:t xml:space="preserve"> Every FM2 row in §5.2.2 and §5.2.3 is </w:t>
      </w:r>
      <w:r>
        <w:rPr>
          <w:rFonts w:ascii="Consolas" w:hAnsi="Consolas"/>
          <w:b w:val="0"/>
          <w:strike w:val="0"/>
          <w:color w:val="A31D1D"/>
          <w:sz w:val="18"/>
        </w:rPr>
        <w:t>[PROPOSED]</w:t>
      </w:r>
      <w:r>
        <w:rPr>
          <w:b w:val="0"/>
          <w:i w:val="0"/>
          <w:strike w:val="0"/>
          <w:sz w:val="19"/>
        </w:rPr>
        <w:t xml:space="preserve"> until they are confirmed. </w:t>
      </w:r>
      <w:r>
        <w:rPr>
          <w:b/>
          <w:i w:val="0"/>
          <w:strike w:val="0"/>
          <w:sz w:val="19"/>
        </w:rPr>
        <w:t>The stand count and the roller diameters are not in question</w:t>
      </w:r>
      <w:r>
        <w:rPr>
          <w:b w:val="0"/>
          <w:i w:val="0"/>
          <w:strike w:val="0"/>
          <w:sz w:val="19"/>
        </w:rPr>
        <w:t xml:space="preserve">; only the station names are. Commissioning test </w:t>
      </w:r>
      <w:r>
        <w:rPr>
          <w:b/>
          <w:i w:val="0"/>
          <w:strike w:val="0"/>
          <w:sz w:val="19"/>
        </w:rPr>
        <w:t>C11</w:t>
      </w:r>
      <w:r>
        <w:rPr>
          <w:b w:val="0"/>
          <w:i w:val="0"/>
          <w:strike w:val="0"/>
          <w:sz w:val="19"/>
        </w:rPr>
        <w:t xml:space="preserve"> records the station name the controller accepts.</w:t>
      </w:r>
    </w:p>
    <w:p>
      <w:pPr>
        <w:spacing w:after="80"/>
      </w:pPr>
    </w:p>
    <w:p>
      <w:pPr>
        <w:pStyle w:val="Heading1"/>
        <w:keepNext/>
      </w:pPr>
      <w:r>
        <w:rPr>
          <w:b w:val="0"/>
          <w:i w:val="0"/>
          <w:strike w:val="0"/>
        </w:rPr>
        <w:t>5. The Read Surface — What the Application Subscribes To</w:t>
      </w:r>
    </w:p>
    <w:p>
      <w:pPr>
        <w:pStyle w:val="Heading2"/>
        <w:keepNext/>
      </w:pPr>
      <w:r>
        <w:rPr>
          <w:b w:val="0"/>
          <w:i w:val="0"/>
          <w:strike w:val="0"/>
        </w:rPr>
        <w:t>5.1 Live data streams</w:t>
      </w:r>
    </w:p>
    <w:p>
      <w:pPr>
        <w:spacing w:after="100"/>
      </w:pPr>
      <w:r>
        <w:rPr>
          <w:b w:val="0"/>
          <w:i w:val="0"/>
          <w:strike w:val="0"/>
          <w:sz w:val="19"/>
        </w:rPr>
        <w:t>The application subscribes to the machine and republishes to the operator screens. Expressed as streams rather than paths, this is what the screens require:</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Stream</w:t>
            </w:r>
          </w:p>
        </w:tc>
        <w:tc>
          <w:tcPr>
            <w:tcW w:type="dxa" w:w="3507"/>
            <w:shd w:val="clear" w:color="auto" w:fill="D9E2F3"/>
          </w:tcPr>
          <w:p>
            <w:pPr>
              <w:spacing w:before="20" w:after="20"/>
            </w:pPr>
            <w:r>
              <w:rPr>
                <w:sz w:val="17"/>
              </w:rPr>
            </w:r>
            <w:r>
              <w:rPr>
                <w:b/>
                <w:i w:val="0"/>
                <w:strike w:val="0"/>
                <w:sz w:val="17"/>
              </w:rPr>
              <w:t>Content</w:t>
            </w:r>
          </w:p>
        </w:tc>
        <w:tc>
          <w:tcPr>
            <w:tcW w:type="dxa" w:w="3507"/>
            <w:shd w:val="clear" w:color="auto" w:fill="D9E2F3"/>
          </w:tcPr>
          <w:p>
            <w:pPr>
              <w:spacing w:before="20" w:after="20"/>
            </w:pPr>
            <w:r>
              <w:rPr>
                <w:sz w:val="17"/>
              </w:rPr>
            </w:r>
            <w:r>
              <w:rPr>
                <w:b/>
                <w:i w:val="0"/>
                <w:strike w:val="0"/>
                <w:sz w:val="17"/>
              </w:rPr>
              <w:t>Required by</w:t>
            </w:r>
          </w:p>
        </w:tc>
      </w:tr>
      <w:tr>
        <w:tc>
          <w:tcPr>
            <w:tcW w:type="dxa" w:w="3507"/>
          </w:tcPr>
          <w:p>
            <w:pPr>
              <w:spacing w:before="20" w:after="20"/>
            </w:pPr>
            <w:r>
              <w:rPr>
                <w:sz w:val="17"/>
              </w:rPr>
            </w:r>
            <w:r>
              <w:rPr>
                <w:b w:val="0"/>
                <w:i w:val="0"/>
                <w:strike w:val="0"/>
                <w:sz w:val="17"/>
              </w:rPr>
              <w:t>Gauge reading</w:t>
            </w:r>
          </w:p>
        </w:tc>
        <w:tc>
          <w:tcPr>
            <w:tcW w:type="dxa" w:w="3507"/>
          </w:tcPr>
          <w:p>
            <w:pPr>
              <w:spacing w:before="20" w:after="20"/>
            </w:pPr>
            <w:r>
              <w:rPr>
                <w:sz w:val="17"/>
              </w:rPr>
            </w:r>
            <w:r>
              <w:rPr>
                <w:b w:val="0"/>
                <w:i w:val="0"/>
                <w:strike w:val="0"/>
                <w:sz w:val="17"/>
              </w:rPr>
              <w:t>Line, value, timestamp, footage position</w:t>
            </w:r>
          </w:p>
        </w:tc>
        <w:tc>
          <w:tcPr>
            <w:tcW w:type="dxa" w:w="3507"/>
          </w:tcPr>
          <w:p>
            <w:pPr>
              <w:spacing w:before="20" w:after="20"/>
            </w:pPr>
            <w:r>
              <w:rPr>
                <w:sz w:val="17"/>
              </w:rPr>
            </w:r>
            <w:r>
              <w:rPr>
                <w:b w:val="0"/>
                <w:i w:val="0"/>
                <w:strike w:val="0"/>
                <w:sz w:val="17"/>
              </w:rPr>
              <w:t>Active run monitor traces · line status board · gauge-trace report</w:t>
            </w:r>
          </w:p>
        </w:tc>
      </w:tr>
      <w:tr>
        <w:tc>
          <w:tcPr>
            <w:tcW w:type="dxa" w:w="3507"/>
          </w:tcPr>
          <w:p>
            <w:pPr>
              <w:spacing w:before="20" w:after="20"/>
            </w:pPr>
            <w:r>
              <w:rPr>
                <w:sz w:val="17"/>
              </w:rPr>
            </w:r>
            <w:r>
              <w:rPr>
                <w:b w:val="0"/>
                <w:i w:val="0"/>
                <w:strike w:val="0"/>
                <w:sz w:val="17"/>
              </w:rPr>
              <w:t>Width reading</w:t>
            </w:r>
          </w:p>
        </w:tc>
        <w:tc>
          <w:tcPr>
            <w:tcW w:type="dxa" w:w="3507"/>
          </w:tcPr>
          <w:p>
            <w:pPr>
              <w:spacing w:before="20" w:after="20"/>
            </w:pPr>
            <w:r>
              <w:rPr>
                <w:sz w:val="17"/>
              </w:rPr>
            </w:r>
            <w:r>
              <w:rPr>
                <w:b w:val="0"/>
                <w:i w:val="0"/>
                <w:strike w:val="0"/>
                <w:sz w:val="17"/>
              </w:rPr>
              <w:t>Line, value, timestamp, footage position</w:t>
            </w:r>
          </w:p>
        </w:tc>
        <w:tc>
          <w:tcPr>
            <w:tcW w:type="dxa" w:w="3507"/>
          </w:tcPr>
          <w:p>
            <w:pPr>
              <w:spacing w:before="20" w:after="20"/>
            </w:pPr>
            <w:r>
              <w:rPr>
                <w:sz w:val="17"/>
              </w:rPr>
            </w:r>
            <w:r>
              <w:rPr>
                <w:b w:val="0"/>
                <w:i w:val="0"/>
                <w:strike w:val="0"/>
                <w:sz w:val="17"/>
              </w:rPr>
              <w:t>Active run monitor traces · line status board · gauge-trace report</w:t>
            </w:r>
          </w:p>
        </w:tc>
      </w:tr>
      <w:tr>
        <w:tc>
          <w:tcPr>
            <w:tcW w:type="dxa" w:w="3507"/>
          </w:tcPr>
          <w:p>
            <w:pPr>
              <w:spacing w:before="20" w:after="20"/>
            </w:pPr>
            <w:r>
              <w:rPr>
                <w:sz w:val="17"/>
              </w:rPr>
            </w:r>
            <w:r>
              <w:rPr>
                <w:b w:val="0"/>
                <w:i w:val="0"/>
                <w:strike w:val="0"/>
                <w:sz w:val="17"/>
              </w:rPr>
              <w:t>Line speed</w:t>
            </w:r>
          </w:p>
        </w:tc>
        <w:tc>
          <w:tcPr>
            <w:tcW w:type="dxa" w:w="3507"/>
          </w:tcPr>
          <w:p>
            <w:pPr>
              <w:spacing w:before="20" w:after="20"/>
            </w:pPr>
            <w:r>
              <w:rPr>
                <w:sz w:val="17"/>
              </w:rPr>
            </w:r>
            <w:r>
              <w:rPr>
                <w:b w:val="0"/>
                <w:i w:val="0"/>
                <w:strike w:val="0"/>
                <w:sz w:val="17"/>
              </w:rPr>
              <w:t>Line, value, timestamp</w:t>
            </w:r>
          </w:p>
        </w:tc>
        <w:tc>
          <w:tcPr>
            <w:tcW w:type="dxa" w:w="3507"/>
          </w:tcPr>
          <w:p>
            <w:pPr>
              <w:spacing w:before="20" w:after="20"/>
            </w:pPr>
            <w:r>
              <w:rPr>
                <w:sz w:val="17"/>
              </w:rPr>
            </w:r>
            <w:r>
              <w:rPr>
                <w:b w:val="0"/>
                <w:i w:val="0"/>
                <w:strike w:val="0"/>
                <w:sz w:val="17"/>
              </w:rPr>
              <w:t xml:space="preserve">Line status board · run monitor header · </w:t>
            </w:r>
            <w:r>
              <w:rPr>
                <w:b/>
                <w:i w:val="0"/>
                <w:strike w:val="0"/>
                <w:sz w:val="17"/>
              </w:rPr>
              <w:t>the machine-stop prompt</w:t>
            </w:r>
          </w:p>
        </w:tc>
      </w:tr>
      <w:tr>
        <w:tc>
          <w:tcPr>
            <w:tcW w:type="dxa" w:w="3507"/>
          </w:tcPr>
          <w:p>
            <w:pPr>
              <w:spacing w:before="20" w:after="20"/>
            </w:pPr>
            <w:r>
              <w:rPr>
                <w:sz w:val="17"/>
              </w:rPr>
            </w:r>
            <w:r>
              <w:rPr>
                <w:b w:val="0"/>
                <w:i w:val="0"/>
                <w:strike w:val="0"/>
                <w:sz w:val="17"/>
              </w:rPr>
              <w:t>Payoff weight</w:t>
            </w:r>
          </w:p>
        </w:tc>
        <w:tc>
          <w:tcPr>
            <w:tcW w:type="dxa" w:w="3507"/>
          </w:tcPr>
          <w:p>
            <w:pPr>
              <w:spacing w:before="20" w:after="20"/>
            </w:pPr>
            <w:r>
              <w:rPr>
                <w:sz w:val="17"/>
              </w:rPr>
            </w:r>
            <w:r>
              <w:rPr>
                <w:b w:val="0"/>
                <w:i w:val="0"/>
                <w:strike w:val="0"/>
                <w:sz w:val="17"/>
              </w:rPr>
              <w:t>Line, position, weight, percent remaining</w:t>
            </w:r>
          </w:p>
        </w:tc>
        <w:tc>
          <w:tcPr>
            <w:tcW w:type="dxa" w:w="3507"/>
          </w:tcPr>
          <w:p>
            <w:pPr>
              <w:spacing w:before="20" w:after="20"/>
            </w:pPr>
            <w:r>
              <w:rPr>
                <w:sz w:val="17"/>
              </w:rPr>
            </w:r>
            <w:r>
              <w:rPr>
                <w:b w:val="0"/>
                <w:i w:val="0"/>
                <w:strike w:val="0"/>
                <w:sz w:val="17"/>
              </w:rPr>
              <w:t xml:space="preserve">Line status board · pre-check-in station · run monitor payoff bars · </w:t>
            </w:r>
            <w:r>
              <w:rPr>
                <w:b/>
                <w:i w:val="0"/>
                <w:strike w:val="0"/>
                <w:sz w:val="17"/>
              </w:rPr>
              <w:t>the weld-readiness alerts</w:t>
            </w:r>
          </w:p>
        </w:tc>
      </w:tr>
      <w:tr>
        <w:tc>
          <w:tcPr>
            <w:tcW w:type="dxa" w:w="3507"/>
          </w:tcPr>
          <w:p>
            <w:pPr>
              <w:spacing w:before="20" w:after="20"/>
            </w:pPr>
            <w:r>
              <w:rPr>
                <w:sz w:val="17"/>
              </w:rPr>
            </w:r>
            <w:r>
              <w:rPr>
                <w:b w:val="0"/>
                <w:i w:val="0"/>
                <w:strike w:val="0"/>
                <w:sz w:val="17"/>
              </w:rPr>
              <w:t>Component status</w:t>
            </w:r>
          </w:p>
        </w:tc>
        <w:tc>
          <w:tcPr>
            <w:tcW w:type="dxa" w:w="3507"/>
          </w:tcPr>
          <w:p>
            <w:pPr>
              <w:spacing w:before="20" w:after="20"/>
            </w:pPr>
            <w:r>
              <w:rPr>
                <w:sz w:val="17"/>
              </w:rPr>
            </w:r>
            <w:r>
              <w:rPr>
                <w:b w:val="0"/>
                <w:i w:val="0"/>
                <w:strike w:val="0"/>
                <w:sz w:val="17"/>
              </w:rPr>
              <w:t>Line, component, active flag, fault flag, current value</w:t>
            </w:r>
          </w:p>
        </w:tc>
        <w:tc>
          <w:tcPr>
            <w:tcW w:type="dxa" w:w="3507"/>
          </w:tcPr>
          <w:p>
            <w:pPr>
              <w:spacing w:before="20" w:after="20"/>
            </w:pPr>
            <w:r>
              <w:rPr>
                <w:sz w:val="17"/>
              </w:rPr>
            </w:r>
            <w:r>
              <w:rPr>
                <w:b w:val="0"/>
                <w:i w:val="0"/>
                <w:strike w:val="0"/>
                <w:sz w:val="17"/>
              </w:rPr>
              <w:t xml:space="preserve">Run monitor component panel · </w:t>
            </w:r>
            <w:r>
              <w:rPr>
                <w:b/>
                <w:i w:val="0"/>
                <w:strike w:val="0"/>
                <w:sz w:val="17"/>
              </w:rPr>
              <w:t>the component-fault alert</w:t>
            </w:r>
          </w:p>
        </w:tc>
      </w:tr>
      <w:tr>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 xml:space="preserve">Line status badge · </w:t>
            </w:r>
            <w:r>
              <w:rPr>
                <w:b/>
                <w:i w:val="0"/>
                <w:strike w:val="0"/>
                <w:sz w:val="17"/>
              </w:rPr>
              <w:t>the rod-checkout gate</w:t>
            </w:r>
            <w:r>
              <w:rPr>
                <w:b w:val="0"/>
                <w:i w:val="0"/>
                <w:strike w:val="0"/>
                <w:sz w:val="17"/>
              </w:rPr>
              <w:t xml:space="preserve"> · </w:t>
            </w:r>
            <w:r>
              <w:rPr>
                <w:b/>
                <w:i w:val="0"/>
                <w:strike w:val="0"/>
                <w:sz w:val="17"/>
              </w:rPr>
              <w:t>the machine-stop prompt</w:t>
            </w:r>
          </w:p>
        </w:tc>
      </w:tr>
      <w:tr>
        <w:tc>
          <w:tcPr>
            <w:tcW w:type="dxa" w:w="3507"/>
          </w:tcPr>
          <w:p>
            <w:pPr>
              <w:spacing w:before="20" w:after="20"/>
            </w:pPr>
            <w:r>
              <w:rPr>
                <w:sz w:val="17"/>
              </w:rPr>
            </w:r>
            <w:r>
              <w:rPr>
                <w:b w:val="0"/>
                <w:i w:val="0"/>
                <w:strike w:val="0"/>
                <w:sz w:val="17"/>
              </w:rPr>
              <w:t>Footage counter</w:t>
            </w:r>
          </w:p>
        </w:tc>
        <w:tc>
          <w:tcPr>
            <w:tcW w:type="dxa" w:w="3507"/>
          </w:tcPr>
          <w:p>
            <w:pPr>
              <w:spacing w:before="20" w:after="20"/>
            </w:pPr>
            <w:r>
              <w:rPr>
                <w:sz w:val="17"/>
              </w:rPr>
            </w:r>
            <w:r>
              <w:rPr>
                <w:b w:val="0"/>
                <w:i w:val="0"/>
                <w:strike w:val="0"/>
                <w:sz w:val="17"/>
              </w:rPr>
              <w:t>Line, footage, timestamp</w:t>
            </w:r>
          </w:p>
        </w:tc>
        <w:tc>
          <w:tcPr>
            <w:tcW w:type="dxa" w:w="3507"/>
          </w:tcPr>
          <w:p>
            <w:pPr>
              <w:spacing w:before="20" w:after="20"/>
            </w:pPr>
            <w:r>
              <w:rPr>
                <w:sz w:val="17"/>
              </w:rPr>
            </w:r>
            <w:r>
              <w:rPr>
                <w:b w:val="0"/>
                <w:i w:val="0"/>
                <w:strike w:val="0"/>
                <w:sz w:val="17"/>
              </w:rPr>
              <w:t xml:space="preserve">Run monitor · spool progress · </w:t>
            </w:r>
            <w:r>
              <w:rPr>
                <w:b/>
                <w:i w:val="0"/>
                <w:strike w:val="0"/>
                <w:sz w:val="17"/>
              </w:rPr>
              <w:t>die-life accumulation</w:t>
            </w:r>
          </w:p>
        </w:tc>
      </w:tr>
      <w:tr>
        <w:tc>
          <w:tcPr>
            <w:tcW w:type="dxa" w:w="3507"/>
          </w:tcPr>
          <w:p>
            <w:pPr>
              <w:spacing w:before="20" w:after="20"/>
            </w:pPr>
            <w:r>
              <w:rPr>
                <w:sz w:val="17"/>
              </w:rPr>
            </w:r>
            <w:r>
              <w:rPr>
                <w:b w:val="0"/>
                <w:i w:val="0"/>
                <w:strike w:val="0"/>
                <w:sz w:val="17"/>
              </w:rPr>
              <w:t>Remaining material</w:t>
            </w:r>
          </w:p>
        </w:tc>
        <w:tc>
          <w:tcPr>
            <w:tcW w:type="dxa" w:w="3507"/>
          </w:tcPr>
          <w:p>
            <w:pPr>
              <w:spacing w:before="20" w:after="20"/>
            </w:pPr>
            <w:r>
              <w:rPr>
                <w:sz w:val="17"/>
              </w:rPr>
            </w:r>
            <w:r>
              <w:rPr>
                <w:b w:val="0"/>
                <w:i w:val="0"/>
                <w:strike w:val="0"/>
                <w:sz w:val="17"/>
              </w:rPr>
              <w:t xml:space="preserve">Line, position, remaining feet and derived weight, for the </w:t>
            </w:r>
            <w:r>
              <w:rPr>
                <w:b/>
                <w:i w:val="0"/>
                <w:strike w:val="0"/>
                <w:sz w:val="17"/>
              </w:rPr>
              <w:t>active</w:t>
            </w:r>
            <w:r>
              <w:rPr>
                <w:b w:val="0"/>
                <w:i w:val="0"/>
                <w:strike w:val="0"/>
                <w:sz w:val="17"/>
              </w:rPr>
              <w:t xml:space="preserve"> input coil </w:t>
            </w:r>
            <w:r>
              <w:rPr>
                <w:b/>
                <w:i w:val="0"/>
                <w:strike w:val="0"/>
                <w:sz w:val="17"/>
              </w:rPr>
              <w:t>and the next welded one</w:t>
            </w:r>
          </w:p>
        </w:tc>
        <w:tc>
          <w:tcPr>
            <w:tcW w:type="dxa" w:w="3507"/>
          </w:tcPr>
          <w:p>
            <w:pPr>
              <w:spacing w:before="20" w:after="20"/>
            </w:pPr>
            <w:r>
              <w:rPr>
                <w:sz w:val="17"/>
              </w:rPr>
            </w:r>
            <w:r>
              <w:rPr>
                <w:b w:val="0"/>
                <w:i w:val="0"/>
                <w:strike w:val="0"/>
                <w:sz w:val="17"/>
              </w:rPr>
              <w:t>Payoff bars and the weld alerts</w:t>
            </w:r>
          </w:p>
        </w:tc>
      </w:tr>
    </w:tbl>
    <w:p>
      <w:pPr>
        <w:spacing w:after="80"/>
      </w:pPr>
    </w:p>
    <w:p>
      <w:pPr>
        <w:pStyle w:val="Heading2"/>
        <w:keepNext/>
      </w:pPr>
      <w:r>
        <w:rPr>
          <w:b w:val="0"/>
          <w:i w:val="0"/>
          <w:strike w:val="0"/>
        </w:rPr>
        <w:t>5.2 The tag map</w:t>
      </w:r>
    </w:p>
    <w:p>
      <w:pPr>
        <w:spacing w:after="100"/>
      </w:pPr>
      <w:r>
        <w:rPr>
          <w:b/>
          <w:i w:val="0"/>
          <w:strike w:val="0"/>
          <w:sz w:val="19"/>
        </w:rPr>
        <w:t>This is the list to confirm.</w:t>
      </w:r>
      <w:r>
        <w:rPr>
          <w:b w:val="0"/>
          <w:i w:val="0"/>
          <w:strike w:val="0"/>
          <w:sz w:val="19"/>
        </w:rPr>
        <w:t xml:space="preserve"> Each row carries either </w:t>
      </w:r>
      <w:r>
        <w:rPr>
          <w:rFonts w:ascii="Consolas" w:hAnsi="Consolas"/>
          <w:b w:val="0"/>
          <w:strike w:val="0"/>
          <w:color w:val="A31D1D"/>
          <w:sz w:val="18"/>
        </w:rPr>
        <w:t>[PROPOSED]</w:t>
      </w:r>
      <w:r>
        <w:rPr>
          <w:b w:val="0"/>
          <w:i w:val="0"/>
          <w:strike w:val="0"/>
          <w:sz w:val="19"/>
        </w:rPr>
        <w:t xml:space="preserve"> — the path follows the naming convention in Section 4 rather than a map anyone has verified — or </w:t>
      </w:r>
      <w:r>
        <w:rPr>
          <w:rFonts w:ascii="Consolas" w:hAnsi="Consolas"/>
          <w:b w:val="0"/>
          <w:strike w:val="0"/>
          <w:color w:val="A31D1D"/>
          <w:sz w:val="18"/>
        </w:rPr>
        <w:t>[CLIENT INPUT REQUIRED]</w:t>
      </w:r>
      <w:r>
        <w:rPr>
          <w:b w:val="0"/>
          <w:i w:val="0"/>
          <w:strike w:val="0"/>
          <w:sz w:val="19"/>
        </w:rPr>
        <w:t xml:space="preserve">, where even the derivation is undetermined. A row may be settled on its </w:t>
      </w:r>
      <w:r>
        <w:rPr>
          <w:b w:val="0"/>
          <w:i/>
          <w:strike w:val="0"/>
          <w:sz w:val="19"/>
        </w:rPr>
        <w:t>path</w:t>
      </w:r>
      <w:r>
        <w:rPr>
          <w:b w:val="0"/>
          <w:i w:val="0"/>
          <w:strike w:val="0"/>
          <w:sz w:val="19"/>
        </w:rPr>
        <w:t xml:space="preserve"> and open on its </w:t>
      </w:r>
      <w:r>
        <w:rPr>
          <w:b w:val="0"/>
          <w:i/>
          <w:strike w:val="0"/>
          <w:sz w:val="19"/>
        </w:rPr>
        <w:t>values</w:t>
      </w:r>
      <w:r>
        <w:rPr>
          <w:b w:val="0"/>
          <w:i w:val="0"/>
          <w:strike w:val="0"/>
          <w:sz w:val="19"/>
        </w:rPr>
        <w:t>, and says so.</w:t>
      </w:r>
    </w:p>
    <w:p>
      <w:pPr>
        <w:spacing w:before="120" w:after="40"/>
        <w:ind w:left="230"/>
        <w:shd w:val="clear" w:color="auto" w:fill="FFF2CC"/>
        <w:pBdr>
          <w:left w:val="single" w:sz="18" w:space="8" w:color="2E74B5"/>
        </w:pBdr>
      </w:pPr>
      <w:r>
        <w:rPr>
          <w:b/>
          <w:i w:val="0"/>
          <w:strike w:val="0"/>
          <w:sz w:val="19"/>
        </w:rPr>
        <w:t xml:space="preserve">Every row is </w:t>
      </w:r>
      <w:r>
        <w:rPr>
          <w:rFonts w:ascii="Consolas" w:hAnsi="Consolas"/>
          <w:b/>
          <w:strike w:val="0"/>
          <w:color w:val="A31D1D"/>
          <w:sz w:val="18"/>
        </w:rPr>
        <w:t>[PROPOSED]</w:t>
      </w:r>
      <w:r>
        <w:rPr>
          <w:b/>
          <w:i w:val="0"/>
          <w:strike w:val="0"/>
          <w:sz w:val="19"/>
        </w:rPr>
        <w:t>, and that is the honest position.</w:t>
      </w:r>
      <w:r>
        <w:rPr>
          <w:b w:val="0"/>
          <w:i w:val="0"/>
          <w:strike w:val="0"/>
          <w:sz w:val="19"/>
        </w:rPr>
        <w:t xml:space="preserve"> The element and station names come from the equipment description; the measure names come from the convention (</w:t>
      </w:r>
      <w:r>
        <w:rPr>
          <w:rFonts w:ascii="Consolas" w:hAnsi="Consolas"/>
          <w:b w:val="0"/>
          <w:strike w:val="0"/>
          <w:color w:val="A31D1D"/>
          <w:sz w:val="18"/>
        </w:rPr>
        <w:t>PLC-Q05</w:t>
      </w:r>
      <w:r>
        <w:rPr>
          <w:b w:val="0"/>
          <w:i w:val="0"/>
          <w:strike w:val="0"/>
          <w:sz w:val="19"/>
        </w:rPr>
        <w:t xml:space="preserve">, </w:t>
      </w:r>
      <w:r>
        <w:rPr>
          <w:rFonts w:ascii="Consolas" w:hAnsi="Consolas"/>
          <w:b w:val="0"/>
          <w:strike w:val="0"/>
          <w:color w:val="A31D1D"/>
          <w:sz w:val="18"/>
        </w:rPr>
        <w:t>PLC-Q17</w:t>
      </w:r>
      <w:r>
        <w:rPr>
          <w:b w:val="0"/>
          <w:i w:val="0"/>
          <w:strike w:val="0"/>
          <w:sz w:val="19"/>
        </w:rPr>
        <w:t xml:space="preserve">). </w:t>
      </w:r>
      <w:r>
        <w:rPr>
          <w:b/>
          <w:i w:val="0"/>
          <w:strike w:val="0"/>
          <w:sz w:val="19"/>
        </w:rPr>
        <w:t>No row in this table has been read off a machine</w:t>
      </w:r>
      <w:r>
        <w:rPr>
          <w:b w:val="0"/>
          <w:i w:val="0"/>
          <w:strike w:val="0"/>
          <w:sz w:val="19"/>
        </w:rPr>
        <w:t xml:space="preserve"> — that is </w:t>
      </w:r>
      <w:r>
        <w:rPr>
          <w:rFonts w:ascii="Consolas" w:hAnsi="Consolas"/>
          <w:b w:val="0"/>
          <w:strike w:val="0"/>
          <w:color w:val="A31D1D"/>
          <w:sz w:val="18"/>
        </w:rPr>
        <w:t>PLC-Q02</w:t>
      </w:r>
      <w:r>
        <w:rPr>
          <w:b w:val="0"/>
          <w:i w:val="0"/>
          <w:strike w:val="0"/>
          <w:sz w:val="19"/>
        </w:rPr>
        <w:t>, and it is Critical. Confirming Section 4's eight rules is what converts this whole table at once, which is why the rules are presented first.</w:t>
      </w:r>
    </w:p>
    <w:p>
      <w:pPr>
        <w:spacing w:after="80"/>
      </w:pPr>
    </w:p>
    <w:p>
      <w:pPr>
        <w:pStyle w:val="Heading3"/>
        <w:keepNext/>
      </w:pPr>
      <w:r>
        <w:rPr>
          <w:b w:val="0"/>
          <w:i w:val="0"/>
          <w:strike w:val="0"/>
        </w:rPr>
        <w:t>5.2.1 FL1 — rod line, standalone</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FL1.DB1.Diameter</w:t>
            </w:r>
          </w:p>
        </w:tc>
        <w:tc>
          <w:tcPr>
            <w:tcW w:type="dxa" w:w="2630"/>
          </w:tcPr>
          <w:p>
            <w:pPr>
              <w:spacing w:before="20" w:after="20"/>
            </w:pPr>
            <w:r>
              <w:rPr>
                <w:sz w:val="17"/>
              </w:rPr>
            </w:r>
            <w:r>
              <w:rPr>
                <w:b w:val="0"/>
                <w:i w:val="0"/>
                <w:strike w:val="0"/>
                <w:sz w:val="17"/>
              </w:rPr>
              <w:t>Diameter of the die fitted at DB1</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FL1.DB2.Diameter</w:t>
            </w:r>
          </w:p>
        </w:tc>
        <w:tc>
          <w:tcPr>
            <w:tcW w:type="dxa" w:w="2630"/>
          </w:tcPr>
          <w:p>
            <w:pPr>
              <w:spacing w:before="20" w:after="20"/>
            </w:pPr>
            <w:r>
              <w:rPr>
                <w:sz w:val="17"/>
              </w:rPr>
            </w:r>
            <w:r>
              <w:rPr>
                <w:b w:val="0"/>
                <w:i w:val="0"/>
                <w:strike w:val="0"/>
                <w:sz w:val="17"/>
              </w:rPr>
              <w:t>Diameter of the die fitted at DB2</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FL1.DB1.Status.IsActive</w:t>
            </w:r>
          </w:p>
        </w:tc>
        <w:tc>
          <w:tcPr>
            <w:tcW w:type="dxa" w:w="2630"/>
          </w:tcPr>
          <w:p>
            <w:pPr>
              <w:spacing w:before="20" w:after="20"/>
            </w:pPr>
            <w:r>
              <w:rPr>
                <w:sz w:val="17"/>
              </w:rPr>
            </w:r>
            <w:r>
              <w:rPr>
                <w:b w:val="0"/>
                <w:i w:val="0"/>
                <w:strike w:val="0"/>
                <w:sz w:val="17"/>
              </w:rPr>
              <w:t>DB1 active or bypassed</w:t>
            </w:r>
          </w:p>
        </w:tc>
        <w:tc>
          <w:tcPr>
            <w:tcW w:type="dxa" w:w="2630"/>
          </w:tcPr>
          <w:p>
            <w:pPr>
              <w:spacing w:before="20" w:after="20"/>
            </w:pPr>
            <w:r>
              <w:rPr>
                <w:sz w:val="17"/>
              </w:rPr>
            </w:r>
            <w:r>
              <w:rPr>
                <w:b w:val="0"/>
                <w:i w:val="0"/>
                <w:strike w:val="0"/>
                <w:sz w:val="17"/>
              </w:rPr>
              <w:t>Run monitor component panel · roll-adjust dialog (greys bypassed rows)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FL1.DB2.Status.IsActive</w:t>
            </w:r>
          </w:p>
        </w:tc>
        <w:tc>
          <w:tcPr>
            <w:tcW w:type="dxa" w:w="2630"/>
          </w:tcPr>
          <w:p>
            <w:pPr>
              <w:spacing w:before="20" w:after="20"/>
            </w:pPr>
            <w:r>
              <w:rPr>
                <w:sz w:val="17"/>
              </w:rPr>
            </w:r>
            <w:r>
              <w:rPr>
                <w:b w:val="0"/>
                <w:i w:val="0"/>
                <w:strike w:val="0"/>
                <w:sz w:val="17"/>
              </w:rPr>
              <w:t>DB2 active or bypassed</w:t>
            </w:r>
          </w:p>
        </w:tc>
        <w:tc>
          <w:tcPr>
            <w:tcW w:type="dxa" w:w="2630"/>
          </w:tcPr>
          <w:p>
            <w:pPr>
              <w:spacing w:before="20" w:after="20"/>
            </w:pPr>
            <w:r>
              <w:rPr>
                <w:sz w:val="17"/>
              </w:rPr>
            </w:r>
            <w:r>
              <w:rPr>
                <w:b w:val="0"/>
                <w:i w:val="0"/>
                <w:strike w:val="0"/>
                <w:sz w:val="17"/>
              </w:rPr>
              <w:t>As DB1</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FL1.FM1.RollGap</w:t>
            </w:r>
          </w:p>
        </w:tc>
        <w:tc>
          <w:tcPr>
            <w:tcW w:type="dxa" w:w="2630"/>
          </w:tcPr>
          <w:p>
            <w:pPr>
              <w:spacing w:before="20" w:after="20"/>
            </w:pPr>
            <w:r>
              <w:rPr>
                <w:sz w:val="17"/>
              </w:rPr>
            </w:r>
            <w:r>
              <w:rPr>
                <w:b w:val="0"/>
                <w:i w:val="0"/>
                <w:strike w:val="0"/>
                <w:sz w:val="17"/>
              </w:rPr>
              <w:t>FM1 present roll gap</w:t>
            </w:r>
          </w:p>
        </w:tc>
        <w:tc>
          <w:tcPr>
            <w:tcW w:type="dxa" w:w="2630"/>
          </w:tcPr>
          <w:p>
            <w:pPr>
              <w:spacing w:before="20" w:after="20"/>
            </w:pPr>
            <w:r>
              <w:rPr>
                <w:sz w:val="17"/>
              </w:rPr>
            </w:r>
            <w:r>
              <w:rPr>
                <w:b w:val="0"/>
                <w:i w:val="0"/>
                <w:strike w:val="0"/>
                <w:sz w:val="17"/>
              </w:rPr>
              <w:t xml:space="preserve">Run monitor component panel · </w:t>
            </w:r>
            <w:r>
              <w:rPr>
                <w:b/>
                <w:i w:val="0"/>
                <w:strike w:val="0"/>
                <w:sz w:val="17"/>
              </w:rPr>
              <w:t xml:space="preserve">the roll-adjust dialog's </w:t>
            </w:r>
            <w:r>
              <w:rPr>
                <w:b/>
                <w:i/>
                <w:strike w:val="0"/>
                <w:sz w:val="17"/>
              </w:rPr>
              <w:t>Current</w:t>
            </w:r>
            <w:r>
              <w:rPr>
                <w:b/>
                <w:i w:val="0"/>
                <w:strike w:val="0"/>
                <w:sz w:val="17"/>
              </w:rPr>
              <w:t xml:space="preserve"> column — whether that column is read back from the machine or is the last value the application wrote is itself unresolved, </w:t>
            </w:r>
            <w:r>
              <w:rPr>
                <w:rFonts w:ascii="Consolas" w:hAnsi="Consolas"/>
                <w:b/>
                <w:strike w:val="0"/>
                <w:color w:val="A31D1D"/>
                <w:sz w:val="17"/>
              </w:rPr>
              <w:t>PLC-Q09</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FL1.FM1.Status.IsActive</w:t>
            </w:r>
          </w:p>
        </w:tc>
        <w:tc>
          <w:tcPr>
            <w:tcW w:type="dxa" w:w="2630"/>
          </w:tcPr>
          <w:p>
            <w:pPr>
              <w:spacing w:before="20" w:after="20"/>
            </w:pPr>
            <w:r>
              <w:rPr>
                <w:sz w:val="17"/>
              </w:rPr>
            </w:r>
            <w:r>
              <w:rPr>
                <w:b w:val="0"/>
                <w:i w:val="0"/>
                <w:strike w:val="0"/>
                <w:sz w:val="17"/>
              </w:rPr>
              <w:t>FM1 running</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FL1.FM1.Status.IsFaulted</w:t>
            </w:r>
          </w:p>
        </w:tc>
        <w:tc>
          <w:tcPr>
            <w:tcW w:type="dxa" w:w="2630"/>
          </w:tcPr>
          <w:p>
            <w:pPr>
              <w:spacing w:before="20" w:after="20"/>
            </w:pPr>
            <w:r>
              <w:rPr>
                <w:sz w:val="17"/>
              </w:rPr>
            </w:r>
            <w:r>
              <w:rPr>
                <w:b w:val="0"/>
                <w:i w:val="0"/>
                <w:strike w:val="0"/>
                <w:sz w:val="17"/>
              </w:rPr>
              <w:t>FM1 faulted</w:t>
            </w:r>
          </w:p>
        </w:tc>
        <w:tc>
          <w:tcPr>
            <w:tcW w:type="dxa" w:w="2630"/>
          </w:tcPr>
          <w:p>
            <w:pPr>
              <w:spacing w:before="20" w:after="20"/>
            </w:pPr>
            <w:r>
              <w:rPr>
                <w:sz w:val="17"/>
              </w:rPr>
            </w:r>
            <w:r>
              <w:rPr>
                <w:b/>
                <w:i w:val="0"/>
                <w:strike w:val="0"/>
                <w:sz w:val="17"/>
              </w:rPr>
              <w:t xml:space="preserve">Line status board — the Critical </w:t>
            </w:r>
            <w:r>
              <w:rPr>
                <w:b/>
                <w:i/>
                <w:strike w:val="0"/>
                <w:sz w:val="17"/>
              </w:rPr>
              <w:t>component fault</w:t>
            </w:r>
            <w:r>
              <w:rPr>
                <w:b/>
                <w:i w:val="0"/>
                <w:strike w:val="0"/>
                <w:sz w:val="17"/>
              </w:rPr>
              <w:t xml:space="preserve"> alert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FL1.AGC.Gauge</w:t>
            </w:r>
          </w:p>
        </w:tc>
        <w:tc>
          <w:tcPr>
            <w:tcW w:type="dxa" w:w="2630"/>
          </w:tcPr>
          <w:p>
            <w:pPr>
              <w:spacing w:before="20" w:after="20"/>
            </w:pPr>
            <w:r>
              <w:rPr>
                <w:sz w:val="17"/>
              </w:rPr>
            </w:r>
            <w:r>
              <w:rPr>
                <w:b w:val="0"/>
                <w:i w:val="0"/>
                <w:strike w:val="0"/>
                <w:sz w:val="17"/>
              </w:rPr>
              <w:t>Live gauge after FM1</w:t>
            </w:r>
          </w:p>
        </w:tc>
        <w:tc>
          <w:tcPr>
            <w:tcW w:type="dxa" w:w="2630"/>
          </w:tcPr>
          <w:p>
            <w:pPr>
              <w:spacing w:before="20" w:after="20"/>
            </w:pPr>
            <w:r>
              <w:rPr>
                <w:sz w:val="17"/>
              </w:rPr>
            </w:r>
            <w:r>
              <w:rPr>
                <w:b w:val="0"/>
                <w:i w:val="0"/>
                <w:strike w:val="0"/>
                <w:sz w:val="17"/>
              </w:rPr>
              <w:t>Run monitor gauge trace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FL1.AGC.Width</w:t>
            </w:r>
          </w:p>
        </w:tc>
        <w:tc>
          <w:tcPr>
            <w:tcW w:type="dxa" w:w="2630"/>
          </w:tcPr>
          <w:p>
            <w:pPr>
              <w:spacing w:before="20" w:after="20"/>
            </w:pPr>
            <w:r>
              <w:rPr>
                <w:sz w:val="17"/>
              </w:rPr>
            </w:r>
            <w:r>
              <w:rPr>
                <w:b w:val="0"/>
                <w:i w:val="0"/>
                <w:strike w:val="0"/>
                <w:sz w:val="17"/>
              </w:rPr>
              <w:t>Live width</w:t>
            </w:r>
          </w:p>
        </w:tc>
        <w:tc>
          <w:tcPr>
            <w:tcW w:type="dxa" w:w="2630"/>
          </w:tcPr>
          <w:p>
            <w:pPr>
              <w:spacing w:before="20" w:after="20"/>
            </w:pPr>
            <w:r>
              <w:rPr>
                <w:sz w:val="17"/>
              </w:rPr>
            </w:r>
            <w:r>
              <w:rPr>
                <w:b w:val="0"/>
                <w:i w:val="0"/>
                <w:strike w:val="0"/>
                <w:sz w:val="17"/>
              </w:rPr>
              <w:t>Run monitor width trace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 xml:space="preserve">Line status board · run monitor header · </w:t>
            </w:r>
            <w:r>
              <w:rPr>
                <w:b/>
                <w:i w:val="0"/>
                <w:strike w:val="0"/>
                <w:sz w:val="17"/>
              </w:rPr>
              <w:t>machine-stop prompt trigger</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FL1.Payoff1.Weight</w:t>
            </w:r>
          </w:p>
        </w:tc>
        <w:tc>
          <w:tcPr>
            <w:tcW w:type="dxa" w:w="2630"/>
          </w:tcPr>
          <w:p>
            <w:pPr>
              <w:spacing w:before="20" w:after="20"/>
            </w:pPr>
            <w:r>
              <w:rPr>
                <w:sz w:val="17"/>
              </w:rPr>
            </w:r>
            <w:r>
              <w:rPr>
                <w:b w:val="0"/>
                <w:i w:val="0"/>
                <w:strike w:val="0"/>
                <w:sz w:val="17"/>
              </w:rPr>
              <w:t>Payoff 1 load cell</w:t>
            </w:r>
          </w:p>
        </w:tc>
        <w:tc>
          <w:tcPr>
            <w:tcW w:type="dxa" w:w="2630"/>
          </w:tcPr>
          <w:p>
            <w:pPr>
              <w:spacing w:before="20" w:after="20"/>
            </w:pPr>
            <w:r>
              <w:rPr>
                <w:sz w:val="17"/>
              </w:rPr>
            </w:r>
            <w:r>
              <w:rPr>
                <w:b w:val="0"/>
                <w:i w:val="0"/>
                <w:strike w:val="0"/>
                <w:sz w:val="17"/>
              </w:rPr>
              <w:t xml:space="preserve">Line status board · pre-check-in station · run monitor · </w:t>
            </w:r>
            <w:r>
              <w:rPr>
                <w:b/>
                <w:i w:val="0"/>
                <w:strike w:val="0"/>
                <w:sz w:val="17"/>
              </w:rPr>
              <w:t>weld alerts at 3,000 lb and 2,000 lb</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FL1.Payoff2.Weight</w:t>
            </w:r>
          </w:p>
        </w:tc>
        <w:tc>
          <w:tcPr>
            <w:tcW w:type="dxa" w:w="2630"/>
          </w:tcPr>
          <w:p>
            <w:pPr>
              <w:spacing w:before="20" w:after="20"/>
            </w:pPr>
            <w:r>
              <w:rPr>
                <w:sz w:val="17"/>
              </w:rPr>
            </w:r>
            <w:r>
              <w:rPr>
                <w:b w:val="0"/>
                <w:i w:val="0"/>
                <w:strike w:val="0"/>
                <w:sz w:val="17"/>
              </w:rPr>
              <w:t>Payoff 2 load cell</w:t>
            </w:r>
          </w:p>
        </w:tc>
        <w:tc>
          <w:tcPr>
            <w:tcW w:type="dxa" w:w="2630"/>
          </w:tcPr>
          <w:p>
            <w:pPr>
              <w:spacing w:before="20" w:after="20"/>
            </w:pPr>
            <w:r>
              <w:rPr>
                <w:sz w:val="17"/>
              </w:rPr>
            </w:r>
            <w:r>
              <w:rPr>
                <w:b w:val="0"/>
                <w:i w:val="0"/>
                <w:strike w:val="0"/>
                <w:sz w:val="17"/>
              </w:rPr>
              <w:t>As Payoff 1</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FL1.TKUP1.Footage</w:t>
            </w:r>
          </w:p>
        </w:tc>
        <w:tc>
          <w:tcPr>
            <w:tcW w:type="dxa" w:w="2630"/>
          </w:tcPr>
          <w:p>
            <w:pPr>
              <w:spacing w:before="20" w:after="20"/>
            </w:pPr>
            <w:r>
              <w:rPr>
                <w:sz w:val="17"/>
              </w:rPr>
            </w:r>
            <w:r>
              <w:rPr>
                <w:b w:val="0"/>
                <w:i w:val="0"/>
                <w:strike w:val="0"/>
                <w:sz w:val="17"/>
              </w:rPr>
              <w:t>Intermediate take-up footage counter</w:t>
            </w:r>
          </w:p>
        </w:tc>
        <w:tc>
          <w:tcPr>
            <w:tcW w:type="dxa" w:w="2630"/>
          </w:tcPr>
          <w:p>
            <w:pPr>
              <w:spacing w:before="20" w:after="20"/>
            </w:pPr>
            <w:r>
              <w:rPr>
                <w:sz w:val="17"/>
              </w:rPr>
            </w:r>
            <w:r>
              <w:rPr>
                <w:b w:val="0"/>
                <w:i w:val="0"/>
                <w:strike w:val="0"/>
                <w:sz w:val="17"/>
              </w:rPr>
              <w:t xml:space="preserve">Run monitor · spool progress · </w:t>
            </w:r>
            <w:r>
              <w:rPr>
                <w:b/>
                <w:i w:val="0"/>
                <w:strike w:val="0"/>
                <w:sz w:val="17"/>
              </w:rPr>
              <w:t>die-life accumulation</w:t>
            </w:r>
            <w:r>
              <w:rPr>
                <w:b w:val="0"/>
                <w:i w:val="0"/>
                <w:strike w:val="0"/>
                <w:sz w:val="17"/>
              </w:rPr>
              <w:t xml:space="preserve"> · every mid-run event's footage stamp</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FL1.LineState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i w:val="0"/>
                <w:strike w:val="0"/>
                <w:sz w:val="17"/>
              </w:rPr>
              <w:t>Rod-checkout gate</w:t>
            </w:r>
            <w:r>
              <w:rPr>
                <w:b w:val="0"/>
                <w:i w:val="0"/>
                <w:strike w:val="0"/>
                <w:sz w:val="17"/>
              </w:rPr>
              <w:t xml:space="preserve"> · </w:t>
            </w:r>
            <w:r>
              <w:rPr>
                <w:b/>
                <w:i w:val="0"/>
                <w:strike w:val="0"/>
                <w:sz w:val="17"/>
              </w:rPr>
              <w:t>machine-stop prompt</w:t>
            </w:r>
            <w:r>
              <w:rPr>
                <w:b w:val="0"/>
                <w:i w:val="0"/>
                <w:strike w:val="0"/>
                <w:sz w:val="17"/>
              </w:rPr>
              <w:t xml:space="preserve"> · line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path · </w:t>
            </w:r>
            <w:r>
              <w:rPr>
                <w:b/>
                <w:i w:val="0"/>
                <w:strike w:val="0"/>
                <w:sz w:val="17"/>
              </w:rPr>
              <w:t xml:space="preserve">vocabulary </w:t>
            </w:r>
            <w:r>
              <w:rPr>
                <w:rFonts w:ascii="Consolas" w:hAnsi="Consolas"/>
                <w:b/>
                <w:strike w:val="0"/>
                <w:color w:val="A31D1D"/>
                <w:sz w:val="17"/>
              </w:rPr>
              <w:t>[CLIENT INPUT REQUIRED]</w:t>
            </w:r>
            <w:r>
              <w:rPr>
                <w:b/>
                <w:i w:val="0"/>
                <w:strike w:val="0"/>
                <w:sz w:val="17"/>
              </w:rPr>
              <w:t xml:space="preserve"> — see Section 6</w:t>
            </w:r>
          </w:p>
        </w:tc>
      </w:tr>
      <w:tr>
        <w:tc>
          <w:tcPr>
            <w:tcW w:type="dxa" w:w="2630"/>
          </w:tcPr>
          <w:p>
            <w:pPr>
              <w:spacing w:before="20" w:after="20"/>
            </w:pPr>
            <w:r>
              <w:rPr>
                <w:sz w:val="17"/>
              </w:rPr>
            </w:r>
            <w:r>
              <w:rPr>
                <w:rFonts w:ascii="Consolas" w:hAnsi="Consolas"/>
                <w:b/>
                <w:strike w:val="0"/>
                <w:color w:val="A31D1D"/>
                <w:sz w:val="17"/>
              </w:rPr>
              <w:t>FL1.ITInhibit</w:t>
            </w:r>
          </w:p>
        </w:tc>
        <w:tc>
          <w:tcPr>
            <w:tcW w:type="dxa" w:w="2630"/>
          </w:tcPr>
          <w:p>
            <w:pPr>
              <w:spacing w:before="20" w:after="20"/>
            </w:pPr>
            <w:r>
              <w:rPr>
                <w:sz w:val="17"/>
              </w:rPr>
            </w:r>
            <w:r>
              <w:rPr>
                <w:b w:val="0"/>
                <w:i w:val="0"/>
                <w:strike w:val="0"/>
                <w:sz w:val="17"/>
              </w:rPr>
              <w:t>The run-block interlock (</w:t>
            </w:r>
            <w:r>
              <w:rPr>
                <w:b/>
                <w:i w:val="0"/>
                <w:strike w:val="0"/>
                <w:sz w:val="17"/>
              </w:rPr>
              <w:t>written</w:t>
            </w:r>
            <w:r>
              <w:rPr>
                <w:b w:val="0"/>
                <w:i w:val="0"/>
                <w:strike w:val="0"/>
                <w:sz w:val="17"/>
              </w:rPr>
              <w:t>, not read — see Section 8)</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line-scoped</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Does FL1 address a second take-up?</w:t>
      </w:r>
      <w:r>
        <w:rPr>
          <w:b w:val="0"/>
          <w:i w:val="0"/>
          <w:strike w:val="0"/>
          <w:sz w:val="19"/>
        </w:rPr>
        <w:t xml:space="preserve"> FL1's flow ends at the intermediate take-up, and the final take-up belongs to FL2 and FL3 — so </w:t>
      </w:r>
      <w:r>
        <w:rPr>
          <w:rFonts w:ascii="Consolas" w:hAnsi="Consolas"/>
          <w:b/>
          <w:strike w:val="0"/>
          <w:color w:val="A31D1D"/>
          <w:sz w:val="18"/>
        </w:rPr>
        <w:t>FL1.TKUP2.Footage</w:t>
      </w:r>
      <w:r>
        <w:rPr>
          <w:b/>
          <w:i w:val="0"/>
          <w:strike w:val="0"/>
          <w:sz w:val="19"/>
        </w:rPr>
        <w:t xml:space="preserve"> is deliberately absent</w:t>
      </w:r>
      <w:r>
        <w:rPr>
          <w:b w:val="0"/>
          <w:i w:val="0"/>
          <w:strike w:val="0"/>
          <w:sz w:val="19"/>
        </w:rPr>
        <w:t xml:space="preserve"> from the map above. Confirm that FL1 has one take-up and no second footage counter (</w:t>
      </w:r>
      <w:r>
        <w:rPr>
          <w:rFonts w:ascii="Consolas" w:hAnsi="Consolas"/>
          <w:b w:val="0"/>
          <w:strike w:val="0"/>
          <w:color w:val="A31D1D"/>
          <w:sz w:val="18"/>
        </w:rPr>
        <w:t>PLC-Q02</w:t>
      </w:r>
      <w:r>
        <w:rPr>
          <w:b w:val="0"/>
          <w:i w:val="0"/>
          <w:strike w:val="0"/>
          <w:sz w:val="19"/>
        </w:rPr>
        <w:t>).</w:t>
      </w:r>
    </w:p>
    <w:p>
      <w:pPr>
        <w:spacing w:after="80"/>
      </w:pPr>
    </w:p>
    <w:p>
      <w:pPr>
        <w:pStyle w:val="Heading3"/>
        <w:keepNext/>
      </w:pPr>
      <w:r>
        <w:rPr>
          <w:b w:val="0"/>
          <w:i w:val="0"/>
          <w:strike w:val="0"/>
        </w:rPr>
        <w:t>5.2.2 FL2 — finishing line, standalone</w:t>
      </w:r>
    </w:p>
    <w:p>
      <w:pPr>
        <w:spacing w:after="100"/>
      </w:pPr>
      <w:r>
        <w:rPr>
          <w:b w:val="0"/>
          <w:i w:val="0"/>
          <w:strike w:val="0"/>
          <w:sz w:val="19"/>
        </w:rPr>
        <w:t xml:space="preserve">FL2 has </w:t>
      </w:r>
      <w:r>
        <w:rPr>
          <w:b/>
          <w:i w:val="0"/>
          <w:strike w:val="0"/>
          <w:sz w:val="19"/>
        </w:rPr>
        <w:t>no die blocks, no FM1, and no live gauge or width measurement.</w:t>
      </w:r>
      <w:r>
        <w:rPr>
          <w:b w:val="0"/>
          <w:i w:val="0"/>
          <w:strike w:val="0"/>
          <w:sz w:val="19"/>
        </w:rPr>
        <w:t xml:space="preserve"> Its trace is the historical profile from the FL1 pass that produced the spool.</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FL2.FM2.S1.RollGap</w:t>
            </w:r>
          </w:p>
        </w:tc>
        <w:tc>
          <w:tcPr>
            <w:tcW w:type="dxa" w:w="2630"/>
          </w:tcPr>
          <w:p>
            <w:pPr>
              <w:spacing w:before="20" w:after="20"/>
            </w:pPr>
            <w:r>
              <w:rPr>
                <w:sz w:val="17"/>
              </w:rPr>
            </w:r>
            <w:r>
              <w:rPr>
                <w:b/>
                <w:i w:val="0"/>
                <w:strike w:val="0"/>
                <w:sz w:val="17"/>
              </w:rPr>
              <w:t>S1 (8″)</w:t>
            </w:r>
            <w:r>
              <w:rPr>
                <w:b w:val="0"/>
                <w:i w:val="0"/>
                <w:strike w:val="0"/>
                <w:sz w:val="17"/>
              </w:rPr>
              <w:t xml:space="preserve"> present roll gap</w:t>
            </w:r>
          </w:p>
        </w:tc>
        <w:tc>
          <w:tcPr>
            <w:tcW w:type="dxa" w:w="2630"/>
          </w:tcPr>
          <w:p>
            <w:pPr>
              <w:spacing w:before="20" w:after="20"/>
            </w:pPr>
            <w:r>
              <w:rPr>
                <w:sz w:val="17"/>
              </w:rPr>
            </w:r>
            <w:r>
              <w:rPr>
                <w:b w:val="0"/>
                <w:i w:val="0"/>
                <w:strike w:val="0"/>
                <w:sz w:val="17"/>
              </w:rPr>
              <w:t xml:space="preserve">Component panel · roll-adjust </w:t>
            </w:r>
            <w:r>
              <w:rPr>
                <w:b w:val="0"/>
                <w:i/>
                <w:strike w:val="0"/>
                <w:sz w:val="17"/>
              </w:rPr>
              <w:t>Current</w:t>
            </w:r>
            <w:r>
              <w:rPr>
                <w:b w:val="0"/>
                <w:i w:val="0"/>
                <w:strike w:val="0"/>
                <w:sz w:val="17"/>
              </w:rPr>
              <w:t xml:space="preserve"> column (</w:t>
            </w:r>
            <w:r>
              <w:rPr>
                <w:rFonts w:ascii="Consolas" w:hAnsi="Consolas"/>
                <w:b w:val="0"/>
                <w:strike w:val="0"/>
                <w:color w:val="A31D1D"/>
                <w:sz w:val="17"/>
              </w:rPr>
              <w:t>PLC-Q09</w:t>
            </w:r>
            <w:r>
              <w:rPr>
                <w:b w:val="0"/>
                <w:i w:val="0"/>
                <w:strike w:val="0"/>
                <w:sz w:val="17"/>
              </w:rPr>
              <w: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FL2.FM2.S1.Status.IsActive</w:t>
            </w:r>
          </w:p>
        </w:tc>
        <w:tc>
          <w:tcPr>
            <w:tcW w:type="dxa" w:w="2630"/>
          </w:tcPr>
          <w:p>
            <w:pPr>
              <w:spacing w:before="20" w:after="20"/>
            </w:pPr>
            <w:r>
              <w:rPr>
                <w:sz w:val="17"/>
              </w:rPr>
            </w:r>
            <w:r>
              <w:rPr>
                <w:b w:val="0"/>
                <w:i w:val="0"/>
                <w:strike w:val="0"/>
                <w:sz w:val="17"/>
              </w:rPr>
              <w:t>S1 active or bypassed</w:t>
            </w:r>
          </w:p>
        </w:tc>
        <w:tc>
          <w:tcPr>
            <w:tcW w:type="dxa" w:w="2630"/>
          </w:tcPr>
          <w:p>
            <w:pPr>
              <w:spacing w:before="20" w:after="20"/>
            </w:pPr>
            <w:r>
              <w:rPr>
                <w:sz w:val="17"/>
              </w:rPr>
            </w:r>
            <w:r>
              <w:rPr>
                <w:b w:val="0"/>
                <w:i w:val="0"/>
                <w:strike w:val="0"/>
                <w:sz w:val="17"/>
              </w:rPr>
              <w:t>Component panel · roll-adjust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FL2.FM2.S2.RollGap</w:t>
            </w:r>
          </w:p>
        </w:tc>
        <w:tc>
          <w:tcPr>
            <w:tcW w:type="dxa" w:w="2630"/>
          </w:tcPr>
          <w:p>
            <w:pPr>
              <w:spacing w:before="20" w:after="20"/>
            </w:pPr>
            <w:r>
              <w:rPr>
                <w:sz w:val="17"/>
              </w:rPr>
            </w:r>
            <w:r>
              <w:rPr>
                <w:b/>
                <w:i w:val="0"/>
                <w:strike w:val="0"/>
                <w:sz w:val="17"/>
              </w:rPr>
              <w:t>S2 (6″)</w:t>
            </w:r>
            <w:r>
              <w:rPr>
                <w:b w:val="0"/>
                <w:i w:val="0"/>
                <w:strike w:val="0"/>
                <w:sz w:val="17"/>
              </w:rPr>
              <w:t xml:space="preserve"> present roll gap</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FL2.FM2.S2.Status.IsActive</w:t>
            </w:r>
          </w:p>
        </w:tc>
        <w:tc>
          <w:tcPr>
            <w:tcW w:type="dxa" w:w="2630"/>
          </w:tcPr>
          <w:p>
            <w:pPr>
              <w:spacing w:before="20" w:after="20"/>
            </w:pPr>
            <w:r>
              <w:rPr>
                <w:sz w:val="17"/>
              </w:rPr>
            </w:r>
            <w:r>
              <w:rPr>
                <w:b w:val="0"/>
                <w:i w:val="0"/>
                <w:strike w:val="0"/>
                <w:sz w:val="17"/>
              </w:rPr>
              <w:t>S2 active or bypassed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FL2.FM2.S3.RollGap</w:t>
            </w:r>
          </w:p>
        </w:tc>
        <w:tc>
          <w:tcPr>
            <w:tcW w:type="dxa" w:w="2630"/>
          </w:tcPr>
          <w:p>
            <w:pPr>
              <w:spacing w:before="20" w:after="20"/>
            </w:pPr>
            <w:r>
              <w:rPr>
                <w:sz w:val="17"/>
              </w:rPr>
            </w:r>
            <w:r>
              <w:rPr>
                <w:b/>
                <w:i w:val="0"/>
                <w:strike w:val="0"/>
                <w:sz w:val="17"/>
              </w:rPr>
              <w:t>S3 (6″) — the final stand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val="0"/>
                <w:strike w:val="0"/>
                <w:color w:val="A31D1D"/>
                <w:sz w:val="17"/>
              </w:rPr>
              <w:t>FL2.FM2.S3.Status.IsActive</w:t>
            </w:r>
          </w:p>
        </w:tc>
        <w:tc>
          <w:tcPr>
            <w:tcW w:type="dxa" w:w="2630"/>
          </w:tcPr>
          <w:p>
            <w:pPr>
              <w:spacing w:before="20" w:after="20"/>
            </w:pPr>
            <w:r>
              <w:rPr>
                <w:sz w:val="17"/>
              </w:rPr>
            </w:r>
            <w:r>
              <w:rPr>
                <w:b w:val="0"/>
                <w:i w:val="0"/>
                <w:strike w:val="0"/>
                <w:sz w:val="17"/>
              </w:rPr>
              <w:t>S3 active or bypassed</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station name per </w:t>
            </w:r>
            <w:r>
              <w:rPr>
                <w:rFonts w:ascii="Consolas" w:hAnsi="Consolas"/>
                <w:b w:val="0"/>
                <w:strike w:val="0"/>
                <w:color w:val="A31D1D"/>
                <w:sz w:val="17"/>
              </w:rPr>
              <w:t>PLC-Q04</w:t>
            </w:r>
          </w:p>
        </w:tc>
      </w:tr>
      <w:tr>
        <w:tc>
          <w:tcPr>
            <w:tcW w:type="dxa" w:w="2630"/>
          </w:tcPr>
          <w:p>
            <w:pPr>
              <w:spacing w:before="20" w:after="20"/>
            </w:pPr>
            <w:r>
              <w:rPr>
                <w:sz w:val="17"/>
              </w:rPr>
            </w:r>
            <w:r>
              <w:rPr>
                <w:rFonts w:ascii="Consolas" w:hAnsi="Consolas"/>
                <w:b/>
                <w:strike w:val="0"/>
                <w:color w:val="A31D1D"/>
                <w:sz w:val="17"/>
              </w:rPr>
              <w:t>FL2.FM2.S3.Status.IsFaulted</w:t>
            </w:r>
          </w:p>
        </w:tc>
        <w:tc>
          <w:tcPr>
            <w:tcW w:type="dxa" w:w="2630"/>
          </w:tcPr>
          <w:p>
            <w:pPr>
              <w:spacing w:before="20" w:after="20"/>
            </w:pPr>
            <w:r>
              <w:rPr>
                <w:sz w:val="17"/>
              </w:rPr>
            </w:r>
            <w:r>
              <w:rPr>
                <w:b w:val="0"/>
                <w:i w:val="0"/>
                <w:strike w:val="0"/>
                <w:sz w:val="17"/>
              </w:rPr>
              <w:t>S3 faulted</w:t>
            </w:r>
          </w:p>
        </w:tc>
        <w:tc>
          <w:tcPr>
            <w:tcW w:type="dxa" w:w="2630"/>
          </w:tcPr>
          <w:p>
            <w:pPr>
              <w:spacing w:before="20" w:after="20"/>
            </w:pPr>
            <w:r>
              <w:rPr>
                <w:sz w:val="17"/>
              </w:rPr>
            </w:r>
            <w:r>
              <w:rPr>
                <w:b w:val="0"/>
                <w:i w:val="0"/>
                <w:strike w:val="0"/>
                <w:sz w:val="17"/>
              </w:rPr>
              <w:t>Component-fault alert</w:t>
            </w:r>
          </w:p>
        </w:tc>
        <w:tc>
          <w:tcPr>
            <w:tcW w:type="dxa" w:w="2630"/>
          </w:tcPr>
          <w:p>
            <w:pPr>
              <w:spacing w:before="20" w:after="20"/>
            </w:pPr>
            <w:r>
              <w:rPr>
                <w:sz w:val="17"/>
              </w:rPr>
            </w:r>
            <w:r>
              <w:rPr>
                <w:rFonts w:ascii="Consolas" w:hAnsi="Consolas"/>
                <w:b/>
                <w:strike w:val="0"/>
                <w:color w:val="A31D1D"/>
                <w:sz w:val="17"/>
              </w:rPr>
              <w:t>[PROPOSED]</w:t>
            </w:r>
            <w:r>
              <w:rPr>
                <w:b w:val="0"/>
                <w:i w:val="0"/>
                <w:strike w:val="0"/>
                <w:sz w:val="17"/>
              </w:rPr>
              <w:t xml:space="preserve"> — no fault path is on record for any FM2 stand</w:t>
            </w:r>
          </w:p>
        </w:tc>
      </w:tr>
      <w:tr>
        <w:tc>
          <w:tcPr>
            <w:tcW w:type="dxa" w:w="2630"/>
          </w:tcPr>
          <w:p>
            <w:pPr>
              <w:spacing w:before="20" w:after="20"/>
            </w:pPr>
            <w:r>
              <w:rPr>
                <w:sz w:val="17"/>
              </w:rPr>
            </w:r>
            <w:r>
              <w:rPr>
                <w:rFonts w:ascii="Consolas" w:hAnsi="Consolas"/>
                <w:b/>
                <w:strike w:val="0"/>
                <w:color w:val="A31D1D"/>
                <w:sz w:val="17"/>
              </w:rPr>
              <w:t>FL2.FM2.S2.Edger.Status.IsActive</w:t>
            </w:r>
          </w:p>
        </w:tc>
        <w:tc>
          <w:tcPr>
            <w:tcW w:type="dxa" w:w="2630"/>
          </w:tcPr>
          <w:p>
            <w:pPr>
              <w:spacing w:before="20" w:after="20"/>
            </w:pPr>
            <w:r>
              <w:rPr>
                <w:sz w:val="17"/>
              </w:rPr>
            </w:r>
            <w:r>
              <w:rPr>
                <w:b/>
                <w:i w:val="0"/>
                <w:strike w:val="0"/>
                <w:sz w:val="17"/>
              </w:rPr>
              <w:t>S2 edger active</w:t>
            </w:r>
          </w:p>
        </w:tc>
        <w:tc>
          <w:tcPr>
            <w:tcW w:type="dxa" w:w="2630"/>
          </w:tcPr>
          <w:p>
            <w:pPr>
              <w:spacing w:before="20" w:after="20"/>
            </w:pPr>
            <w:r>
              <w:rPr>
                <w:sz w:val="17"/>
              </w:rPr>
            </w:r>
            <w:r>
              <w:rPr>
                <w:b w:val="0"/>
                <w:i w:val="0"/>
                <w:strike w:val="0"/>
                <w:sz w:val="17"/>
              </w:rPr>
              <w:t>Component panel; edge configuration readback</w:t>
            </w:r>
          </w:p>
        </w:tc>
        <w:tc>
          <w:tcPr>
            <w:tcW w:type="dxa" w:w="2630"/>
          </w:tcPr>
          <w:p>
            <w:pPr>
              <w:spacing w:before="20" w:after="20"/>
            </w:pPr>
            <w:r>
              <w:rPr>
                <w:sz w:val="17"/>
              </w:rPr>
            </w:r>
            <w:r>
              <w:rPr>
                <w:rFonts w:ascii="Consolas" w:hAnsi="Consolas"/>
                <w:b/>
                <w:strike w:val="0"/>
                <w:color w:val="A31D1D"/>
                <w:sz w:val="17"/>
              </w:rPr>
              <w:t>[PROPOSED]</w:t>
            </w:r>
            <w:r>
              <w:rPr>
                <w:b/>
                <w:i w:val="0"/>
                <w:strike w:val="0"/>
                <w:sz w:val="17"/>
              </w:rPr>
              <w:t xml:space="preserve"> — no edger path is on record</w:t>
            </w:r>
          </w:p>
        </w:tc>
      </w:tr>
      <w:tr>
        <w:tc>
          <w:tcPr>
            <w:tcW w:type="dxa" w:w="2630"/>
          </w:tcPr>
          <w:p>
            <w:pPr>
              <w:spacing w:before="20" w:after="20"/>
            </w:pPr>
            <w:r>
              <w:rPr>
                <w:sz w:val="17"/>
              </w:rPr>
            </w:r>
            <w:r>
              <w:rPr>
                <w:rFonts w:ascii="Consolas" w:hAnsi="Consolas"/>
                <w:b/>
                <w:strike w:val="0"/>
                <w:color w:val="A31D1D"/>
                <w:sz w:val="17"/>
              </w:rPr>
              <w:t>FL2.FM2.S3.Edger.Status.IsActive</w:t>
            </w:r>
          </w:p>
        </w:tc>
        <w:tc>
          <w:tcPr>
            <w:tcW w:type="dxa" w:w="2630"/>
          </w:tcPr>
          <w:p>
            <w:pPr>
              <w:spacing w:before="20" w:after="20"/>
            </w:pPr>
            <w:r>
              <w:rPr>
                <w:sz w:val="17"/>
              </w:rPr>
            </w:r>
            <w:r>
              <w:rPr>
                <w:b/>
                <w:i w:val="0"/>
                <w:strike w:val="0"/>
                <w:sz w:val="17"/>
              </w:rPr>
              <w:t>S3 edger active</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p>
        </w:tc>
      </w:tr>
      <w:tr>
        <w:tc>
          <w:tcPr>
            <w:tcW w:type="dxa" w:w="2630"/>
          </w:tcPr>
          <w:p>
            <w:pPr>
              <w:spacing w:before="20" w:after="20"/>
            </w:pPr>
            <w:r>
              <w:rPr>
                <w:sz w:val="17"/>
              </w:rPr>
            </w:r>
            <w:r>
              <w:rPr>
                <w:rFonts w:ascii="Consolas" w:hAnsi="Consolas"/>
                <w:b/>
                <w:strike w:val="0"/>
                <w:color w:val="A31D1D"/>
                <w:sz w:val="17"/>
              </w:rPr>
              <w:t>FL2.FM2.S2.EdgeType</w:t>
            </w:r>
          </w:p>
        </w:tc>
        <w:tc>
          <w:tcPr>
            <w:tcW w:type="dxa" w:w="2630"/>
          </w:tcPr>
          <w:p>
            <w:pPr>
              <w:spacing w:before="20" w:after="20"/>
            </w:pPr>
            <w:r>
              <w:rPr>
                <w:sz w:val="17"/>
              </w:rPr>
            </w:r>
            <w:r>
              <w:rPr>
                <w:b/>
                <w:i w:val="0"/>
                <w:strike w:val="0"/>
                <w:sz w:val="17"/>
              </w:rPr>
              <w:t xml:space="preserve">Edge profile applied at S2 — </w:t>
            </w:r>
            <w:r>
              <w:rPr>
                <w:rFonts w:ascii="Consolas" w:hAnsi="Consolas"/>
                <w:b/>
                <w:strike w:val="0"/>
                <w:color w:val="A31D1D"/>
                <w:sz w:val="17"/>
              </w:rPr>
              <w:t>Round</w:t>
            </w:r>
            <w:r>
              <w:rPr>
                <w:b/>
                <w:i w:val="0"/>
                <w:strike w:val="0"/>
                <w:sz w:val="17"/>
              </w:rPr>
              <w:t xml:space="preserve"> or </w:t>
            </w:r>
            <w:r>
              <w:rPr>
                <w:rFonts w:ascii="Consolas" w:hAnsi="Consolas"/>
                <w:b/>
                <w:strike w:val="0"/>
                <w:color w:val="A31D1D"/>
                <w:sz w:val="17"/>
              </w:rPr>
              <w:t>Square</w:t>
            </w:r>
          </w:p>
        </w:tc>
        <w:tc>
          <w:tcPr>
            <w:tcW w:type="dxa" w:w="2630"/>
          </w:tcPr>
          <w:p>
            <w:pPr>
              <w:spacing w:before="20" w:after="20"/>
            </w:pPr>
            <w:r>
              <w:rPr>
                <w:sz w:val="17"/>
              </w:rPr>
            </w:r>
            <w:r>
              <w:rPr>
                <w:b w:val="0"/>
                <w:i w:val="0"/>
                <w:strike w:val="0"/>
                <w:sz w:val="17"/>
              </w:rPr>
              <w:t>Component panel; edge configuration readback</w:t>
            </w:r>
          </w:p>
        </w:tc>
        <w:tc>
          <w:tcPr>
            <w:tcW w:type="dxa" w:w="2630"/>
          </w:tcPr>
          <w:p>
            <w:pPr>
              <w:spacing w:before="20" w:after="20"/>
            </w:pPr>
            <w:r>
              <w:rPr>
                <w:sz w:val="17"/>
              </w:rPr>
            </w:r>
            <w:r>
              <w:rPr>
                <w:rFonts w:ascii="Consolas" w:hAnsi="Consolas"/>
                <w:b/>
                <w:strike w:val="0"/>
                <w:color w:val="A31D1D"/>
                <w:sz w:val="17"/>
              </w:rPr>
              <w:t>[PROPOSED]</w:t>
            </w:r>
            <w:r>
              <w:rPr>
                <w:b/>
                <w:i w:val="0"/>
                <w:strike w:val="0"/>
                <w:sz w:val="17"/>
              </w:rPr>
              <w:t xml:space="preserve"> — no edge-type path is on record</w:t>
            </w:r>
          </w:p>
        </w:tc>
      </w:tr>
      <w:tr>
        <w:tc>
          <w:tcPr>
            <w:tcW w:type="dxa" w:w="2630"/>
          </w:tcPr>
          <w:p>
            <w:pPr>
              <w:spacing w:before="20" w:after="20"/>
            </w:pPr>
            <w:r>
              <w:rPr>
                <w:sz w:val="17"/>
              </w:rPr>
            </w:r>
            <w:r>
              <w:rPr>
                <w:rFonts w:ascii="Consolas" w:hAnsi="Consolas"/>
                <w:b/>
                <w:strike w:val="0"/>
                <w:color w:val="A31D1D"/>
                <w:sz w:val="17"/>
              </w:rPr>
              <w:t>FL2.FM2.S3.EdgeType</w:t>
            </w:r>
          </w:p>
        </w:tc>
        <w:tc>
          <w:tcPr>
            <w:tcW w:type="dxa" w:w="2630"/>
          </w:tcPr>
          <w:p>
            <w:pPr>
              <w:spacing w:before="20" w:after="20"/>
            </w:pPr>
            <w:r>
              <w:rPr>
                <w:sz w:val="17"/>
              </w:rPr>
            </w:r>
            <w:r>
              <w:rPr>
                <w:b/>
                <w:i w:val="0"/>
                <w:strike w:val="0"/>
                <w:sz w:val="17"/>
              </w:rPr>
              <w:t>Edge profile applied at S3</w:t>
            </w:r>
          </w:p>
        </w:tc>
        <w:tc>
          <w:tcPr>
            <w:tcW w:type="dxa" w:w="2630"/>
          </w:tcPr>
          <w:p>
            <w:pPr>
              <w:spacing w:before="20" w:after="20"/>
            </w:pPr>
            <w:r>
              <w:rPr>
                <w:sz w:val="17"/>
              </w:rPr>
            </w:r>
            <w:r>
              <w:rPr>
                <w:b w:val="0"/>
                <w:i w:val="0"/>
                <w:strike w:val="0"/>
                <w:sz w:val="17"/>
              </w:rPr>
              <w:t>As above</w:t>
            </w:r>
          </w:p>
        </w:tc>
        <w:tc>
          <w:tcPr>
            <w:tcW w:type="dxa" w:w="2630"/>
          </w:tcPr>
          <w:p>
            <w:pPr>
              <w:spacing w:before="20" w:after="20"/>
            </w:pPr>
            <w:r>
              <w:rPr>
                <w:sz w:val="17"/>
              </w:rPr>
            </w:r>
            <w:r>
              <w:rPr>
                <w:rFonts w:ascii="Consolas" w:hAnsi="Consolas"/>
                <w:b/>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FL2.Speed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Line status board · run monitor header · machine-stop prompt</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FL2.Payoff1.Weight</w:t>
            </w:r>
          </w:p>
        </w:tc>
        <w:tc>
          <w:tcPr>
            <w:tcW w:type="dxa" w:w="2630"/>
          </w:tcPr>
          <w:p>
            <w:pPr>
              <w:spacing w:before="20" w:after="20"/>
            </w:pPr>
            <w:r>
              <w:rPr>
                <w:sz w:val="17"/>
              </w:rPr>
            </w:r>
            <w:r>
              <w:rPr>
                <w:b w:val="0"/>
                <w:i w:val="0"/>
                <w:strike w:val="0"/>
                <w:sz w:val="17"/>
              </w:rPr>
              <w:t xml:space="preserve">The spool payoff load cell. </w:t>
            </w:r>
            <w:r>
              <w:rPr>
                <w:b/>
                <w:i w:val="0"/>
                <w:strike w:val="0"/>
                <w:sz w:val="17"/>
              </w:rPr>
              <w:t xml:space="preserve">This position is named the </w:t>
            </w:r>
            <w:r>
              <w:rPr>
                <w:b/>
                <w:i/>
                <w:strike w:val="0"/>
                <w:sz w:val="17"/>
              </w:rPr>
              <w:t>traversing payoff</w:t>
            </w:r>
            <w:r>
              <w:rPr>
                <w:b/>
                <w:i w:val="0"/>
                <w:strike w:val="0"/>
                <w:sz w:val="17"/>
              </w:rPr>
              <w:t xml:space="preserve"> (TPO)</w:t>
            </w:r>
            <w:r>
              <w:rPr>
                <w:b w:val="0"/>
                <w:i w:val="0"/>
                <w:strike w:val="0"/>
                <w:sz w:val="17"/>
              </w:rPr>
              <w:t xml:space="preserve"> in the equipment register; </w:t>
            </w:r>
            <w:r>
              <w:rPr>
                <w:rFonts w:ascii="Consolas" w:hAnsi="Consolas"/>
                <w:b w:val="0"/>
                <w:strike w:val="0"/>
                <w:color w:val="A31D1D"/>
                <w:sz w:val="17"/>
              </w:rPr>
              <w:t>Payoff1</w:t>
            </w:r>
            <w:r>
              <w:rPr>
                <w:b w:val="0"/>
                <w:i w:val="0"/>
                <w:strike w:val="0"/>
                <w:sz w:val="17"/>
              </w:rPr>
              <w:t xml:space="preserve"> is the tag-namespace name for it</w:t>
            </w:r>
          </w:p>
        </w:tc>
        <w:tc>
          <w:tcPr>
            <w:tcW w:type="dxa" w:w="2630"/>
          </w:tcPr>
          <w:p>
            <w:pPr>
              <w:spacing w:before="20" w:after="20"/>
            </w:pPr>
            <w:r>
              <w:rPr>
                <w:sz w:val="17"/>
              </w:rPr>
            </w:r>
            <w:r>
              <w:rPr>
                <w:b w:val="0"/>
                <w:i w:val="0"/>
                <w:strike w:val="0"/>
                <w:sz w:val="17"/>
              </w:rPr>
              <w:t>Line status board · run monitor</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FL2.TKUP2.Footage</w:t>
            </w:r>
          </w:p>
        </w:tc>
        <w:tc>
          <w:tcPr>
            <w:tcW w:type="dxa" w:w="2630"/>
          </w:tcPr>
          <w:p>
            <w:pPr>
              <w:spacing w:before="20" w:after="20"/>
            </w:pPr>
            <w:r>
              <w:rPr>
                <w:sz w:val="17"/>
              </w:rPr>
            </w:r>
            <w:r>
              <w:rPr>
                <w:b w:val="0"/>
                <w:i w:val="0"/>
                <w:strike w:val="0"/>
                <w:sz w:val="17"/>
              </w:rPr>
              <w:t xml:space="preserve">Final take-up footage counter. </w:t>
            </w:r>
            <w:r>
              <w:rPr>
                <w:b/>
                <w:i w:val="0"/>
                <w:strike w:val="0"/>
                <w:sz w:val="17"/>
              </w:rPr>
              <w:t xml:space="preserve">TKUP-2 </w:t>
            </w:r>
            <w:r>
              <w:rPr>
                <w:b/>
                <w:i/>
                <w:strike w:val="0"/>
                <w:sz w:val="17"/>
              </w:rPr>
              <w:t>is</w:t>
            </w:r>
            <w:r>
              <w:rPr>
                <w:b/>
                <w:i w:val="0"/>
                <w:strike w:val="0"/>
                <w:sz w:val="17"/>
              </w:rPr>
              <w:t xml:space="preserve"> the traversing take-up</w:t>
            </w:r>
            <w:r>
              <w:rPr>
                <w:b w:val="0"/>
                <w:i w:val="0"/>
                <w:strike w:val="0"/>
                <w:sz w:val="17"/>
              </w:rPr>
              <w:t xml:space="preserve"> — the two names are the same equipment</w:t>
            </w:r>
          </w:p>
        </w:tc>
        <w:tc>
          <w:tcPr>
            <w:tcW w:type="dxa" w:w="2630"/>
          </w:tcPr>
          <w:p>
            <w:pPr>
              <w:spacing w:before="20" w:after="20"/>
            </w:pPr>
            <w:r>
              <w:rPr>
                <w:sz w:val="17"/>
              </w:rPr>
            </w:r>
            <w:r>
              <w:rPr>
                <w:b w:val="0"/>
                <w:i w:val="0"/>
                <w:strike w:val="0"/>
                <w:sz w:val="17"/>
              </w:rPr>
              <w:t>Run monitor · coil progress · every event's footage stamp</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w:t>
            </w:r>
          </w:p>
        </w:tc>
      </w:tr>
      <w:tr>
        <w:tc>
          <w:tcPr>
            <w:tcW w:type="dxa" w:w="2630"/>
          </w:tcPr>
          <w:p>
            <w:pPr>
              <w:spacing w:before="20" w:after="20"/>
            </w:pPr>
            <w:r>
              <w:rPr>
                <w:sz w:val="17"/>
              </w:rPr>
            </w:r>
            <w:r>
              <w:rPr>
                <w:rFonts w:ascii="Consolas" w:hAnsi="Consolas"/>
                <w:b w:val="0"/>
                <w:strike w:val="0"/>
                <w:color w:val="A31D1D"/>
                <w:sz w:val="17"/>
              </w:rPr>
              <w:t>FL2.LineState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val="0"/>
                <w:i w:val="0"/>
                <w:strike w:val="0"/>
                <w:sz w:val="17"/>
              </w:rPr>
              <w:t>Checkout gate · machine-stop prompt ·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derived; vocabulary per Section 6</w:t>
            </w:r>
          </w:p>
        </w:tc>
      </w:tr>
      <w:tr>
        <w:tc>
          <w:tcPr>
            <w:tcW w:type="dxa" w:w="2630"/>
          </w:tcPr>
          <w:p>
            <w:pPr>
              <w:spacing w:before="20" w:after="20"/>
            </w:pPr>
            <w:r>
              <w:rPr>
                <w:sz w:val="17"/>
              </w:rPr>
            </w:r>
            <w:r>
              <w:rPr>
                <w:rFonts w:ascii="Consolas" w:hAnsi="Consolas"/>
                <w:b/>
                <w:strike w:val="0"/>
                <w:color w:val="A31D1D"/>
                <w:sz w:val="17"/>
              </w:rPr>
              <w:t>FL2.ITInhibit</w:t>
            </w:r>
          </w:p>
        </w:tc>
        <w:tc>
          <w:tcPr>
            <w:tcW w:type="dxa" w:w="2630"/>
          </w:tcPr>
          <w:p>
            <w:pPr>
              <w:spacing w:before="20" w:after="20"/>
            </w:pPr>
            <w:r>
              <w:rPr>
                <w:sz w:val="17"/>
              </w:rPr>
            </w:r>
            <w:r>
              <w:rPr>
                <w:b w:val="0"/>
                <w:i w:val="0"/>
                <w:strike w:val="0"/>
                <w:sz w:val="17"/>
              </w:rPr>
              <w:t>Run-block interlock (written)</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line-scoped</w:t>
            </w:r>
          </w:p>
        </w:tc>
      </w:tr>
    </w:tbl>
    <w:p>
      <w:pPr>
        <w:spacing w:after="80"/>
      </w:pPr>
    </w:p>
    <w:p>
      <w:pPr>
        <w:spacing w:before="120" w:after="40"/>
        <w:ind w:left="230"/>
        <w:shd w:val="clear" w:color="auto" w:fill="FFF2CC"/>
        <w:pBdr>
          <w:left w:val="single" w:sz="18" w:space="8" w:color="2E74B5"/>
        </w:pBdr>
      </w:pPr>
      <w:r>
        <w:rPr>
          <w:b/>
          <w:i w:val="0"/>
          <w:strike w:val="0"/>
          <w:sz w:val="19"/>
        </w:rPr>
        <w:t>Every FM2 stand is addressable, including the final one.</w:t>
      </w:r>
      <w:r>
        <w:rPr>
          <w:b w:val="0"/>
          <w:i w:val="0"/>
          <w:strike w:val="0"/>
          <w:sz w:val="19"/>
        </w:rPr>
        <w:t xml:space="preserve"> All three stands are reachable, so this map covers the whole mill. What is open on these rows is the </w:t>
      </w:r>
      <w:r>
        <w:rPr>
          <w:b/>
          <w:i w:val="0"/>
          <w:strike w:val="0"/>
          <w:sz w:val="19"/>
        </w:rPr>
        <w:t>station naming</w:t>
      </w:r>
      <w:r>
        <w:rPr>
          <w:b w:val="0"/>
          <w:i w:val="0"/>
          <w:strike w:val="0"/>
          <w:sz w:val="19"/>
        </w:rPr>
        <w:t xml:space="preserve"> — §4.3 and </w:t>
      </w:r>
      <w:r>
        <w:rPr>
          <w:rFonts w:ascii="Consolas" w:hAnsi="Consolas"/>
          <w:b/>
          <w:strike w:val="0"/>
          <w:color w:val="A31D1D"/>
          <w:sz w:val="18"/>
        </w:rPr>
        <w:t>PLC-Q04</w:t>
      </w:r>
      <w:r>
        <w:rPr>
          <w:b w:val="0"/>
          <w:i w:val="0"/>
          <w:strike w:val="0"/>
          <w:sz w:val="19"/>
        </w:rPr>
        <w:t xml:space="preserve"> — not whether a stand can be reached. Separately, the </w:t>
      </w:r>
      <w:r>
        <w:rPr>
          <w:b/>
          <w:i w:val="0"/>
          <w:strike w:val="0"/>
          <w:sz w:val="19"/>
        </w:rPr>
        <w:t>edger</w:t>
      </w:r>
      <w:r>
        <w:rPr>
          <w:b w:val="0"/>
          <w:i w:val="0"/>
          <w:strike w:val="0"/>
          <w:sz w:val="19"/>
        </w:rPr>
        <w:t xml:space="preserve"> engagement and edge-type paths at S2 and S3 have no source at all: that is </w:t>
      </w:r>
      <w:r>
        <w:rPr>
          <w:rFonts w:ascii="Consolas" w:hAnsi="Consolas"/>
          <w:b/>
          <w:strike w:val="0"/>
          <w:color w:val="A31D1D"/>
          <w:sz w:val="18"/>
        </w:rPr>
        <w:t>PLC-Q07</w:t>
      </w:r>
      <w:r>
        <w:rPr>
          <w:b w:val="0"/>
          <w:i w:val="0"/>
          <w:strike w:val="0"/>
          <w:sz w:val="19"/>
        </w:rPr>
        <w:t>.</w:t>
      </w:r>
    </w:p>
    <w:p>
      <w:pPr>
        <w:spacing w:before="40" w:after="40"/>
        <w:ind w:left="230"/>
        <w:shd w:val="clear" w:color="auto" w:fill="FFF2CC"/>
        <w:pBdr>
          <w:left w:val="single" w:sz="18" w:space="8" w:color="2E74B5"/>
        </w:pBdr>
      </w:pPr>
      <w:r>
        <w:rPr>
          <w:b/>
          <w:i w:val="0"/>
          <w:strike w:val="0"/>
          <w:sz w:val="19"/>
        </w:rPr>
        <w:t xml:space="preserve">S2 and S3 always carry the same </w:t>
      </w:r>
      <w:r>
        <w:rPr>
          <w:rFonts w:ascii="Consolas" w:hAnsi="Consolas"/>
          <w:b/>
          <w:strike w:val="0"/>
          <w:color w:val="A31D1D"/>
          <w:sz w:val="18"/>
        </w:rPr>
        <w:t>EdgeType</w:t>
      </w:r>
      <w:r>
        <w:rPr>
          <w:b/>
          <w:i w:val="0"/>
          <w:strike w:val="0"/>
          <w:sz w:val="19"/>
        </w:rPr>
        <w:t>.</w:t>
      </w:r>
      <w:r>
        <w:rPr>
          <w:b w:val="0"/>
          <w:i w:val="0"/>
          <w:strike w:val="0"/>
          <w:sz w:val="19"/>
        </w:rPr>
        <w:t xml:space="preserve"> Edge profile is formed by the two edgers working in series on one piece of wire, not set independently per stand — the pass schedule pushes one value to both. A schedule that would write </w:t>
      </w:r>
      <w:r>
        <w:rPr>
          <w:rFonts w:ascii="Consolas" w:hAnsi="Consolas"/>
          <w:b w:val="0"/>
          <w:strike w:val="0"/>
          <w:color w:val="A31D1D"/>
          <w:sz w:val="18"/>
        </w:rPr>
        <w:t>Round</w:t>
      </w:r>
      <w:r>
        <w:rPr>
          <w:b w:val="0"/>
          <w:i w:val="0"/>
          <w:strike w:val="0"/>
          <w:sz w:val="19"/>
        </w:rPr>
        <w:t xml:space="preserve"> to one and </w:t>
      </w:r>
      <w:r>
        <w:rPr>
          <w:rFonts w:ascii="Consolas" w:hAnsi="Consolas"/>
          <w:b w:val="0"/>
          <w:strike w:val="0"/>
          <w:color w:val="A31D1D"/>
          <w:sz w:val="18"/>
        </w:rPr>
        <w:t>Square</w:t>
      </w:r>
      <w:r>
        <w:rPr>
          <w:b w:val="0"/>
          <w:i w:val="0"/>
          <w:strike w:val="0"/>
          <w:sz w:val="19"/>
        </w:rPr>
        <w:t xml:space="preserve"> to the other is not a supported configuration, and a push that lands two different values on the two stands should be treated as a defect, not a valid state.</w:t>
      </w:r>
    </w:p>
    <w:p>
      <w:pPr>
        <w:spacing w:before="40" w:after="40"/>
        <w:ind w:left="230"/>
        <w:shd w:val="clear" w:color="auto" w:fill="FFF2CC"/>
        <w:pBdr>
          <w:left w:val="single" w:sz="18" w:space="8" w:color="2E74B5"/>
        </w:pBdr>
      </w:pPr>
      <w:r>
        <w:rPr>
          <w:b/>
          <w:i w:val="0"/>
          <w:strike w:val="0"/>
          <w:sz w:val="19"/>
        </w:rPr>
        <w:t>Equipment aliases, so the map is not read as incomplete.</w:t>
      </w:r>
      <w:r>
        <w:rPr>
          <w:b w:val="0"/>
          <w:i w:val="0"/>
          <w:strike w:val="0"/>
          <w:sz w:val="19"/>
        </w:rPr>
        <w:t xml:space="preserve"> FL2's output take-up is called </w:t>
      </w:r>
      <w:r>
        <w:rPr>
          <w:b/>
          <w:i w:val="0"/>
          <w:strike w:val="0"/>
          <w:sz w:val="19"/>
        </w:rPr>
        <w:t>TKUP-2</w:t>
      </w:r>
      <w:r>
        <w:rPr>
          <w:b w:val="0"/>
          <w:i w:val="0"/>
          <w:strike w:val="0"/>
          <w:sz w:val="19"/>
        </w:rPr>
        <w:t xml:space="preserve"> in the tag namespace and </w:t>
      </w:r>
      <w:r>
        <w:rPr>
          <w:b/>
          <w:i w:val="0"/>
          <w:strike w:val="0"/>
          <w:sz w:val="19"/>
        </w:rPr>
        <w:t>the traversing take-up</w:t>
      </w:r>
      <w:r>
        <w:rPr>
          <w:b w:val="0"/>
          <w:i w:val="0"/>
          <w:strike w:val="0"/>
          <w:sz w:val="19"/>
        </w:rPr>
        <w:t xml:space="preserve"> in the equipment register — the same machine, mapped above. Its </w:t>
      </w:r>
      <w:r>
        <w:rPr>
          <w:b w:val="0"/>
          <w:i/>
          <w:strike w:val="0"/>
          <w:sz w:val="19"/>
        </w:rPr>
        <w:t>input</w:t>
      </w:r>
      <w:r>
        <w:rPr>
          <w:b w:val="0"/>
          <w:i w:val="0"/>
          <w:strike w:val="0"/>
          <w:sz w:val="19"/>
        </w:rPr>
        <w:t xml:space="preserve"> is likewise the </w:t>
      </w:r>
      <w:r>
        <w:rPr>
          <w:b/>
          <w:i w:val="0"/>
          <w:strike w:val="0"/>
          <w:sz w:val="19"/>
        </w:rPr>
        <w:t>traversing payoff (TPO)</w:t>
      </w:r>
      <w:r>
        <w:rPr>
          <w:b w:val="0"/>
          <w:i w:val="0"/>
          <w:strike w:val="0"/>
          <w:sz w:val="19"/>
        </w:rPr>
        <w:t xml:space="preserve">, mapped as </w:t>
      </w:r>
      <w:r>
        <w:rPr>
          <w:rFonts w:ascii="Consolas" w:hAnsi="Consolas"/>
          <w:b w:val="0"/>
          <w:strike w:val="0"/>
          <w:color w:val="A31D1D"/>
          <w:sz w:val="18"/>
        </w:rPr>
        <w:t>Payoff1</w:t>
      </w:r>
      <w:r>
        <w:rPr>
          <w:b w:val="0"/>
          <w:i w:val="0"/>
          <w:strike w:val="0"/>
          <w:sz w:val="19"/>
        </w:rPr>
        <w:t xml:space="preserve">. Separately, the data model carries a third material-position value named </w:t>
      </w:r>
      <w:r>
        <w:rPr>
          <w:rFonts w:ascii="Consolas" w:hAnsi="Consolas"/>
          <w:b w:val="0"/>
          <w:strike w:val="0"/>
          <w:color w:val="A31D1D"/>
          <w:sz w:val="18"/>
        </w:rPr>
        <w:t>TraversingTakeup</w:t>
      </w:r>
      <w:r>
        <w:rPr>
          <w:b w:val="0"/>
          <w:i w:val="0"/>
          <w:strike w:val="0"/>
          <w:sz w:val="19"/>
        </w:rPr>
        <w:t xml:space="preserve">; that is a </w:t>
      </w:r>
      <w:r>
        <w:rPr>
          <w:b/>
          <w:i w:val="0"/>
          <w:strike w:val="0"/>
          <w:sz w:val="19"/>
        </w:rPr>
        <w:t>vocabulary entry so FL2 can be represented alongside the two rod payoffs</w:t>
      </w:r>
      <w:r>
        <w:rPr>
          <w:b w:val="0"/>
          <w:i w:val="0"/>
          <w:strike w:val="0"/>
          <w:sz w:val="19"/>
        </w:rPr>
        <w:t>, not evidence of a fourth untagged piece of equipment.</w:t>
      </w:r>
    </w:p>
    <w:p>
      <w:pPr>
        <w:spacing w:after="80"/>
      </w:pPr>
    </w:p>
    <w:p>
      <w:pPr>
        <w:pStyle w:val="Heading3"/>
        <w:keepNext/>
      </w:pPr>
      <w:r>
        <w:rPr>
          <w:b w:val="0"/>
          <w:i w:val="0"/>
          <w:strike w:val="0"/>
        </w:rPr>
        <w:t>5.2.3 FL3 — hybrid, FL1 feeding FL2 continuously</w:t>
      </w:r>
    </w:p>
    <w:p>
      <w:pPr>
        <w:spacing w:after="100"/>
      </w:pPr>
      <w:r>
        <w:rPr>
          <w:b w:val="0"/>
          <w:i w:val="0"/>
          <w:strike w:val="0"/>
          <w:sz w:val="19"/>
        </w:rPr>
        <w:t xml:space="preserve">FL3 runs both mills in one pass with the intermediate take-up bypassed. It therefore needs </w:t>
      </w:r>
      <w:r>
        <w:rPr>
          <w:b/>
          <w:i w:val="0"/>
          <w:strike w:val="0"/>
          <w:sz w:val="19"/>
        </w:rPr>
        <w:t>the FL1 draw-and-FM1 set and the FL2 finishing set at the same time</w:t>
      </w:r>
      <w:r>
        <w:rPr>
          <w:b w:val="0"/>
          <w:i w:val="0"/>
          <w:strike w:val="0"/>
          <w:sz w:val="19"/>
        </w:rPr>
        <w:t xml:space="preserve"> — and the question of how it addresses them is unresolved.</w:t>
      </w:r>
    </w:p>
    <w:p>
      <w:pPr>
        <w:spacing w:before="120" w:after="40"/>
        <w:ind w:left="230"/>
        <w:shd w:val="clear" w:color="auto" w:fill="FFF2CC"/>
        <w:pBdr>
          <w:left w:val="single" w:sz="18" w:space="8" w:color="2E74B5"/>
        </w:pBdr>
      </w:pPr>
      <w:r>
        <w:rPr>
          <w:rFonts w:ascii="Consolas" w:hAnsi="Consolas"/>
          <w:b/>
          <w:strike w:val="0"/>
          <w:color w:val="A31D1D"/>
          <w:sz w:val="22"/>
        </w:rPr>
        <w:t>[CLIENT INPUT REQUIRED]</w:t>
      </w:r>
      <w:r>
        <w:rPr>
          <w:b/>
          <w:i w:val="0"/>
          <w:strike w:val="0"/>
          <w:sz w:val="22"/>
        </w:rPr>
        <w:t xml:space="preserve"> — the whole of FL3's namespace is one open question</w:t>
      </w:r>
    </w:p>
    <w:p>
      <w:pPr>
        <w:spacing w:before="40" w:after="40"/>
        <w:ind w:left="230"/>
        <w:shd w:val="clear" w:color="auto" w:fill="FFF2CC"/>
        <w:pBdr>
          <w:left w:val="single" w:sz="18" w:space="8" w:color="2E74B5"/>
        </w:pBdr>
      </w:pPr>
      <w:r>
        <w:rPr>
          <w:b w:val="0"/>
          <w:i w:val="0"/>
          <w:strike w:val="0"/>
          <w:sz w:val="19"/>
        </w:rPr>
        <w:t xml:space="preserve">The finishing stands are addressed as </w:t>
      </w:r>
      <w:r>
        <w:rPr>
          <w:rFonts w:ascii="Consolas" w:hAnsi="Consolas"/>
          <w:b/>
          <w:strike w:val="0"/>
          <w:color w:val="A31D1D"/>
          <w:sz w:val="18"/>
        </w:rPr>
        <w:t>FL2.FM2.…</w:t>
      </w:r>
      <w:r>
        <w:rPr>
          <w:b w:val="0"/>
          <w:i w:val="0"/>
          <w:strike w:val="0"/>
          <w:sz w:val="19"/>
        </w:rPr>
        <w:t>, and FL3 needs those same stands. So either:</w:t>
      </w:r>
    </w:p>
    <w:p>
      <w:pPr>
        <w:spacing w:before="40" w:after="40"/>
        <w:ind w:left="230"/>
        <w:shd w:val="clear" w:color="auto" w:fill="FFF2CC"/>
        <w:pBdr>
          <w:left w:val="single" w:sz="18" w:space="8" w:color="2E74B5"/>
        </w:pBdr>
      </w:pPr>
      <w:r>
        <w:rPr>
          <w:b w:val="0"/>
          <w:i w:val="0"/>
          <w:strike w:val="0"/>
          <w:sz w:val="19"/>
        </w:rPr>
        <w:t xml:space="preserve">1. </w:t>
      </w:r>
      <w:r>
        <w:rPr>
          <w:b/>
          <w:i w:val="0"/>
          <w:strike w:val="0"/>
          <w:sz w:val="19"/>
        </w:rPr>
        <w:t>FM2 is owned by the FL2 controller</w:t>
      </w:r>
      <w:r>
        <w:rPr>
          <w:b w:val="0"/>
          <w:i w:val="0"/>
          <w:strike w:val="0"/>
          <w:sz w:val="19"/>
        </w:rPr>
        <w:t xml:space="preserve"> and FL3 reaches it through the </w:t>
      </w:r>
      <w:r>
        <w:rPr>
          <w:rFonts w:ascii="Consolas" w:hAnsi="Consolas"/>
          <w:b w:val="0"/>
          <w:strike w:val="0"/>
          <w:color w:val="A31D1D"/>
          <w:sz w:val="18"/>
        </w:rPr>
        <w:t>FL2.*</w:t>
      </w:r>
      <w:r>
        <w:rPr>
          <w:b w:val="0"/>
          <w:i w:val="0"/>
          <w:strike w:val="0"/>
          <w:sz w:val="19"/>
        </w:rPr>
        <w:t xml:space="preserve"> namespace — in which case a single FL3 acknowledgement </w:t>
      </w:r>
      <w:r>
        <w:rPr>
          <w:b/>
          <w:i w:val="0"/>
          <w:strike w:val="0"/>
          <w:sz w:val="19"/>
        </w:rPr>
        <w:t>writes to two controllers</w:t>
      </w:r>
      <w:r>
        <w:rPr>
          <w:b w:val="0"/>
          <w:i w:val="0"/>
          <w:strike w:val="0"/>
          <w:sz w:val="19"/>
        </w:rPr>
        <w:t>; or</w:t>
      </w:r>
    </w:p>
    <w:p>
      <w:pPr>
        <w:spacing w:before="40" w:after="40"/>
        <w:ind w:left="230"/>
        <w:shd w:val="clear" w:color="auto" w:fill="FFF2CC"/>
        <w:pBdr>
          <w:left w:val="single" w:sz="18" w:space="8" w:color="2E74B5"/>
        </w:pBdr>
      </w:pPr>
      <w:r>
        <w:rPr>
          <w:b w:val="0"/>
          <w:i w:val="0"/>
          <w:strike w:val="0"/>
          <w:sz w:val="19"/>
        </w:rPr>
        <w:t xml:space="preserve">2. </w:t>
      </w:r>
      <w:r>
        <w:rPr>
          <w:b/>
          <w:i w:val="0"/>
          <w:strike w:val="0"/>
          <w:sz w:val="19"/>
        </w:rPr>
        <w:t>FL3 has its own address space</w:t>
      </w:r>
      <w:r>
        <w:rPr>
          <w:b w:val="0"/>
          <w:i w:val="0"/>
          <w:strike w:val="0"/>
          <w:sz w:val="19"/>
        </w:rPr>
        <w:t xml:space="preserve"> (</w:t>
      </w:r>
      <w:r>
        <w:rPr>
          <w:rFonts w:ascii="Consolas" w:hAnsi="Consolas"/>
          <w:b w:val="0"/>
          <w:strike w:val="0"/>
          <w:color w:val="A31D1D"/>
          <w:sz w:val="18"/>
        </w:rPr>
        <w:t>FL3.FM2.*</w:t>
      </w:r>
      <w:r>
        <w:rPr>
          <w:b w:val="0"/>
          <w:i w:val="0"/>
          <w:strike w:val="0"/>
          <w:sz w:val="19"/>
        </w:rPr>
        <w:t>) and the push is one controller.</w:t>
      </w:r>
    </w:p>
    <w:p>
      <w:pPr>
        <w:spacing w:before="40" w:after="40"/>
        <w:ind w:left="230"/>
        <w:shd w:val="clear" w:color="auto" w:fill="FFF2CC"/>
        <w:pBdr>
          <w:left w:val="single" w:sz="18" w:space="8" w:color="2E74B5"/>
        </w:pBdr>
      </w:pPr>
      <w:r>
        <w:rPr>
          <w:b/>
          <w:i w:val="0"/>
          <w:strike w:val="0"/>
          <w:sz w:val="19"/>
        </w:rPr>
        <w:t>This is not a naming preference.</w:t>
      </w:r>
      <w:r>
        <w:rPr>
          <w:b w:val="0"/>
          <w:i w:val="0"/>
          <w:strike w:val="0"/>
          <w:sz w:val="19"/>
        </w:rPr>
        <w:t xml:space="preserve"> It decides whether the FL3 push crosses a controller boundary, which decides what a partial failure looks like and what the recovery has to undo. The commissioning test written to prove the single-batch push — </w:t>
      </w:r>
      <w:r>
        <w:rPr>
          <w:b w:val="0"/>
          <w:i/>
          <w:strike w:val="0"/>
          <w:sz w:val="19"/>
        </w:rPr>
        <w:t>"one acknowledgement configures FM1 and FM2"</w:t>
      </w:r>
      <w:r>
        <w:rPr>
          <w:b w:val="0"/>
          <w:i w:val="0"/>
          <w:strike w:val="0"/>
          <w:sz w:val="19"/>
        </w:rPr>
        <w:t xml:space="preserve"> — passes under either topology and cannot distinguish them (</w:t>
      </w:r>
      <w:r>
        <w:rPr>
          <w:rFonts w:ascii="Consolas" w:hAnsi="Consolas"/>
          <w:b w:val="0"/>
          <w:strike w:val="0"/>
          <w:color w:val="A31D1D"/>
          <w:sz w:val="18"/>
        </w:rPr>
        <w:t>PLC-Q08</w:t>
      </w:r>
      <w:r>
        <w:rPr>
          <w:b w:val="0"/>
          <w:i w:val="0"/>
          <w:strike w:val="0"/>
          <w:sz w:val="19"/>
        </w:rPr>
        <w:t>).</w:t>
      </w:r>
    </w:p>
    <w:p>
      <w:pPr>
        <w:spacing w:after="80"/>
      </w:pPr>
    </w:p>
    <w:p>
      <w:pPr>
        <w:spacing w:after="100"/>
      </w:pPr>
      <w:r>
        <w:rPr>
          <w:b w:val="0"/>
          <w:i w:val="0"/>
          <w:strike w:val="0"/>
          <w:sz w:val="19"/>
        </w:rPr>
        <w:t xml:space="preserve">Pending that answer, FL3's map is the union below, with </w:t>
      </w:r>
      <w:r>
        <w:rPr>
          <w:rFonts w:ascii="Consolas" w:hAnsi="Consolas"/>
          <w:b w:val="0"/>
          <w:strike w:val="0"/>
          <w:color w:val="A31D1D"/>
          <w:sz w:val="18"/>
        </w:rPr>
        <w:t>{FM2-prefix}</w:t>
      </w:r>
      <w:r>
        <w:rPr>
          <w:b w:val="0"/>
          <w:i w:val="0"/>
          <w:strike w:val="0"/>
          <w:sz w:val="19"/>
        </w:rPr>
        <w:t xml:space="preserve"> standing for whichever namespace applies:</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Tag path</w:t>
            </w:r>
          </w:p>
        </w:tc>
        <w:tc>
          <w:tcPr>
            <w:tcW w:type="dxa" w:w="2630"/>
            <w:shd w:val="clear" w:color="auto" w:fill="D9E2F3"/>
          </w:tcPr>
          <w:p>
            <w:pPr>
              <w:spacing w:before="20" w:after="20"/>
            </w:pPr>
            <w:r>
              <w:rPr>
                <w:sz w:val="17"/>
              </w:rPr>
            </w:r>
            <w:r>
              <w:rPr>
                <w:b/>
                <w:i w:val="0"/>
                <w:strike w:val="0"/>
                <w:sz w:val="17"/>
              </w:rPr>
              <w:t>Reads</w:t>
            </w:r>
          </w:p>
        </w:tc>
        <w:tc>
          <w:tcPr>
            <w:tcW w:type="dxa" w:w="2630"/>
            <w:shd w:val="clear" w:color="auto" w:fill="D9E2F3"/>
          </w:tcPr>
          <w:p>
            <w:pPr>
              <w:spacing w:before="20" w:after="20"/>
            </w:pPr>
            <w:r>
              <w:rPr>
                <w:sz w:val="17"/>
              </w:rPr>
            </w:r>
            <w:r>
              <w:rPr>
                <w:b/>
                <w:i w:val="0"/>
                <w:strike w:val="0"/>
                <w:sz w:val="17"/>
              </w:rPr>
              <w:t>Consumed by</w:t>
            </w:r>
          </w:p>
        </w:tc>
        <w:tc>
          <w:tcPr>
            <w:tcW w:type="dxa" w:w="2630"/>
            <w:shd w:val="clear" w:color="auto" w:fill="D9E2F3"/>
          </w:tcPr>
          <w:p>
            <w:pPr>
              <w:spacing w:before="20" w:after="20"/>
            </w:pPr>
            <w:r>
              <w:rPr>
                <w:sz w:val="17"/>
              </w:rPr>
            </w:r>
            <w:r>
              <w:rPr>
                <w:b/>
                <w:i w:val="0"/>
                <w:strike w:val="0"/>
                <w:sz w:val="17"/>
              </w:rPr>
              <w:t>Status</w:t>
            </w:r>
          </w:p>
        </w:tc>
      </w:tr>
      <w:tr>
        <w:tc>
          <w:tcPr>
            <w:tcW w:type="dxa" w:w="2630"/>
          </w:tcPr>
          <w:p>
            <w:pPr>
              <w:spacing w:before="20" w:after="20"/>
            </w:pPr>
            <w:r>
              <w:rPr>
                <w:sz w:val="17"/>
              </w:rPr>
            </w:r>
            <w:r>
              <w:rPr>
                <w:rFonts w:ascii="Consolas" w:hAnsi="Consolas"/>
                <w:b w:val="0"/>
                <w:strike w:val="0"/>
                <w:color w:val="A31D1D"/>
                <w:sz w:val="17"/>
              </w:rPr>
              <w:t>FL3.DB1.Diameter</w:t>
            </w:r>
            <w:r>
              <w:rPr>
                <w:b w:val="0"/>
                <w:i w:val="0"/>
                <w:strike w:val="0"/>
                <w:sz w:val="17"/>
              </w:rPr>
              <w:t xml:space="preserve"> · </w:t>
            </w:r>
            <w:r>
              <w:rPr>
                <w:rFonts w:ascii="Consolas" w:hAnsi="Consolas"/>
                <w:b w:val="0"/>
                <w:strike w:val="0"/>
                <w:color w:val="A31D1D"/>
                <w:sz w:val="17"/>
              </w:rPr>
              <w:t>FL3.DB2.Diameter</w:t>
            </w:r>
          </w:p>
        </w:tc>
        <w:tc>
          <w:tcPr>
            <w:tcW w:type="dxa" w:w="2630"/>
          </w:tcPr>
          <w:p>
            <w:pPr>
              <w:spacing w:before="20" w:after="20"/>
            </w:pPr>
            <w:r>
              <w:rPr>
                <w:sz w:val="17"/>
              </w:rPr>
            </w:r>
            <w:r>
              <w:rPr>
                <w:b w:val="0"/>
                <w:i w:val="0"/>
                <w:strike w:val="0"/>
                <w:sz w:val="17"/>
              </w:rPr>
              <w:t>Diameters of the fitted dies</w:t>
            </w:r>
          </w:p>
        </w:tc>
        <w:tc>
          <w:tcPr>
            <w:tcW w:type="dxa" w:w="2630"/>
          </w:tcPr>
          <w:p>
            <w:pPr>
              <w:spacing w:before="20" w:after="20"/>
            </w:pPr>
            <w:r>
              <w:rPr>
                <w:sz w:val="17"/>
              </w:rPr>
            </w:r>
            <w:r>
              <w:rPr>
                <w:b w:val="0"/>
                <w:i w:val="0"/>
                <w:strike w:val="0"/>
                <w:sz w:val="17"/>
              </w:rPr>
              <w:t>Run monitor component panel</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FL3.DB1.Status.IsActive</w:t>
            </w:r>
            <w:r>
              <w:rPr>
                <w:b w:val="0"/>
                <w:i w:val="0"/>
                <w:strike w:val="0"/>
                <w:sz w:val="17"/>
              </w:rPr>
              <w:t xml:space="preserve"> · </w:t>
            </w:r>
            <w:r>
              <w:rPr>
                <w:rFonts w:ascii="Consolas" w:hAnsi="Consolas"/>
                <w:b w:val="0"/>
                <w:strike w:val="0"/>
                <w:color w:val="A31D1D"/>
                <w:sz w:val="17"/>
              </w:rPr>
              <w:t>FL3.DB2.Status.IsActive</w:t>
            </w:r>
          </w:p>
        </w:tc>
        <w:tc>
          <w:tcPr>
            <w:tcW w:type="dxa" w:w="2630"/>
          </w:tcPr>
          <w:p>
            <w:pPr>
              <w:spacing w:before="20" w:after="20"/>
            </w:pPr>
            <w:r>
              <w:rPr>
                <w:sz w:val="17"/>
              </w:rPr>
            </w:r>
            <w:r>
              <w:rPr>
                <w:b w:val="0"/>
                <w:i w:val="0"/>
                <w:strike w:val="0"/>
                <w:sz w:val="17"/>
              </w:rPr>
              <w:t>Die blocks active or bypassed</w:t>
            </w:r>
          </w:p>
        </w:tc>
        <w:tc>
          <w:tcPr>
            <w:tcW w:type="dxa" w:w="2630"/>
          </w:tcPr>
          <w:p>
            <w:pPr>
              <w:spacing w:before="20" w:after="20"/>
            </w:pPr>
            <w:r>
              <w:rPr>
                <w:sz w:val="17"/>
              </w:rPr>
            </w:r>
            <w:r>
              <w:rPr>
                <w:b w:val="0"/>
                <w:i w:val="0"/>
                <w:strike w:val="0"/>
                <w:sz w:val="17"/>
              </w:rPr>
              <w:t>Component panel · roll-adjust dialog</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FL3.FM1.RollGap</w:t>
            </w:r>
            <w:r>
              <w:rPr>
                <w:b w:val="0"/>
                <w:i w:val="0"/>
                <w:strike w:val="0"/>
                <w:sz w:val="17"/>
              </w:rPr>
              <w:t xml:space="preserve"> · </w:t>
            </w:r>
            <w:r>
              <w:rPr>
                <w:rFonts w:ascii="Consolas" w:hAnsi="Consolas"/>
                <w:b w:val="0"/>
                <w:strike w:val="0"/>
                <w:color w:val="A31D1D"/>
                <w:sz w:val="17"/>
              </w:rPr>
              <w:t>.Status.IsActive</w:t>
            </w:r>
            <w:r>
              <w:rPr>
                <w:b w:val="0"/>
                <w:i w:val="0"/>
                <w:strike w:val="0"/>
                <w:sz w:val="17"/>
              </w:rPr>
              <w:t xml:space="preserve"> · </w:t>
            </w:r>
            <w:r>
              <w:rPr>
                <w:rFonts w:ascii="Consolas" w:hAnsi="Consolas"/>
                <w:b w:val="0"/>
                <w:strike w:val="0"/>
                <w:color w:val="A31D1D"/>
                <w:sz w:val="17"/>
              </w:rPr>
              <w:t>.Status.IsFaulted</w:t>
            </w:r>
          </w:p>
        </w:tc>
        <w:tc>
          <w:tcPr>
            <w:tcW w:type="dxa" w:w="2630"/>
          </w:tcPr>
          <w:p>
            <w:pPr>
              <w:spacing w:before="20" w:after="20"/>
            </w:pPr>
            <w:r>
              <w:rPr>
                <w:sz w:val="17"/>
              </w:rPr>
            </w:r>
            <w:r>
              <w:rPr>
                <w:b w:val="0"/>
                <w:i w:val="0"/>
                <w:strike w:val="0"/>
                <w:sz w:val="17"/>
              </w:rPr>
              <w:t>FM1 gap, running, faulted</w:t>
            </w:r>
          </w:p>
        </w:tc>
        <w:tc>
          <w:tcPr>
            <w:tcW w:type="dxa" w:w="2630"/>
          </w:tcPr>
          <w:p>
            <w:pPr>
              <w:spacing w:before="20" w:after="20"/>
            </w:pPr>
            <w:r>
              <w:rPr>
                <w:sz w:val="17"/>
              </w:rPr>
            </w:r>
            <w:r>
              <w:rPr>
                <w:b w:val="0"/>
                <w:i w:val="0"/>
                <w:strike w:val="0"/>
                <w:sz w:val="17"/>
              </w:rPr>
              <w:t xml:space="preserve">Component panel · roll-adjust </w:t>
            </w:r>
            <w:r>
              <w:rPr>
                <w:b w:val="0"/>
                <w:i/>
                <w:strike w:val="0"/>
                <w:sz w:val="17"/>
              </w:rPr>
              <w:t>Current</w:t>
            </w:r>
            <w:r>
              <w:rPr>
                <w:b w:val="0"/>
                <w:i w:val="0"/>
                <w:strike w:val="0"/>
                <w:sz w:val="17"/>
              </w:rPr>
              <w:t xml:space="preserve"> · </w:t>
            </w:r>
            <w:r>
              <w:rPr>
                <w:b/>
                <w:i w:val="0"/>
                <w:strike w:val="0"/>
                <w:sz w:val="17"/>
              </w:rPr>
              <w:t>component-fault alert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{FM2-prefix}.FM2.S1.*</w:t>
            </w:r>
            <w:r>
              <w:rPr>
                <w:b w:val="0"/>
                <w:i w:val="0"/>
                <w:strike w:val="0"/>
                <w:sz w:val="17"/>
              </w:rPr>
              <w:t xml:space="preserve"> · </w:t>
            </w:r>
            <w:r>
              <w:rPr>
                <w:rFonts w:ascii="Consolas" w:hAnsi="Consolas"/>
                <w:b w:val="0"/>
                <w:strike w:val="0"/>
                <w:color w:val="A31D1D"/>
                <w:sz w:val="17"/>
              </w:rPr>
              <w:t>.S2.*</w:t>
            </w:r>
            <w:r>
              <w:rPr>
                <w:b w:val="0"/>
                <w:i w:val="0"/>
                <w:strike w:val="0"/>
                <w:sz w:val="17"/>
              </w:rPr>
              <w:t xml:space="preserve"> · </w:t>
            </w:r>
            <w:r>
              <w:rPr>
                <w:rFonts w:ascii="Consolas" w:hAnsi="Consolas"/>
                <w:b w:val="0"/>
                <w:strike w:val="0"/>
                <w:color w:val="A31D1D"/>
                <w:sz w:val="17"/>
              </w:rPr>
              <w:t>.S3.*</w:t>
            </w:r>
          </w:p>
        </w:tc>
        <w:tc>
          <w:tcPr>
            <w:tcW w:type="dxa" w:w="2630"/>
          </w:tcPr>
          <w:p>
            <w:pPr>
              <w:spacing w:before="20" w:after="20"/>
            </w:pPr>
            <w:r>
              <w:rPr>
                <w:sz w:val="17"/>
              </w:rPr>
            </w:r>
            <w:r>
              <w:rPr>
                <w:b w:val="0"/>
                <w:i w:val="0"/>
                <w:strike w:val="0"/>
                <w:sz w:val="17"/>
              </w:rPr>
              <w:t xml:space="preserve">The </w:t>
            </w:r>
            <w:r>
              <w:rPr>
                <w:b/>
                <w:i w:val="0"/>
                <w:strike w:val="0"/>
                <w:sz w:val="17"/>
              </w:rPr>
              <w:t>three</w:t>
            </w:r>
            <w:r>
              <w:rPr>
                <w:b w:val="0"/>
                <w:i w:val="0"/>
                <w:strike w:val="0"/>
                <w:sz w:val="17"/>
              </w:rPr>
              <w:t xml:space="preserve"> finishing stands, gap and status</w:t>
            </w:r>
          </w:p>
        </w:tc>
        <w:tc>
          <w:tcPr>
            <w:tcW w:type="dxa" w:w="2630"/>
          </w:tcPr>
          <w:p>
            <w:pPr>
              <w:spacing w:before="20" w:after="20"/>
            </w:pPr>
            <w:r>
              <w:rPr>
                <w:sz w:val="17"/>
              </w:rPr>
            </w:r>
            <w:r>
              <w:rPr>
                <w:b w:val="0"/>
                <w:i w:val="0"/>
                <w:strike w:val="0"/>
                <w:sz w:val="17"/>
              </w:rPr>
              <w:t>Component panel · roll-adjust dialog</w:t>
            </w:r>
          </w:p>
        </w:tc>
        <w:tc>
          <w:tcPr>
            <w:tcW w:type="dxa" w:w="2630"/>
          </w:tcPr>
          <w:p>
            <w:pPr>
              <w:spacing w:before="20" w:after="20"/>
            </w:pPr>
            <w:r>
              <w:rPr>
                <w:sz w:val="17"/>
              </w:rPr>
            </w:r>
            <w:r>
              <w:rPr>
                <w:rFonts w:ascii="Consolas" w:hAnsi="Consolas"/>
                <w:b w:val="0"/>
                <w:strike w:val="0"/>
                <w:color w:val="A31D1D"/>
                <w:sz w:val="17"/>
              </w:rPr>
              <w:t>[CLIENT INPUT REQUIRED]</w:t>
            </w:r>
            <w:r>
              <w:rPr>
                <w:b w:val="0"/>
                <w:i w:val="0"/>
                <w:strike w:val="0"/>
                <w:sz w:val="17"/>
              </w:rPr>
              <w:t xml:space="preserve"> — </w:t>
            </w:r>
            <w:r>
              <w:rPr>
                <w:rFonts w:ascii="Consolas" w:hAnsi="Consolas"/>
                <w:b w:val="0"/>
                <w:strike w:val="0"/>
                <w:color w:val="A31D1D"/>
                <w:sz w:val="17"/>
              </w:rPr>
              <w:t>PLC-Q08</w:t>
            </w:r>
          </w:p>
        </w:tc>
      </w:tr>
      <w:tr>
        <w:tc>
          <w:tcPr>
            <w:tcW w:type="dxa" w:w="2630"/>
          </w:tcPr>
          <w:p>
            <w:pPr>
              <w:spacing w:before="20" w:after="20"/>
            </w:pPr>
            <w:r>
              <w:rPr>
                <w:sz w:val="17"/>
              </w:rPr>
            </w:r>
            <w:r>
              <w:rPr>
                <w:rFonts w:ascii="Consolas" w:hAnsi="Consolas"/>
                <w:b w:val="0"/>
                <w:strike w:val="0"/>
                <w:color w:val="A31D1D"/>
                <w:sz w:val="17"/>
              </w:rPr>
              <w:t>{FM2-prefix}.FM2.S2.Edger.Status.IsActive</w:t>
            </w:r>
            <w:r>
              <w:rPr>
                <w:b w:val="0"/>
                <w:i w:val="0"/>
                <w:strike w:val="0"/>
                <w:sz w:val="17"/>
              </w:rPr>
              <w:t xml:space="preserve"> · </w:t>
            </w:r>
            <w:r>
              <w:rPr>
                <w:rFonts w:ascii="Consolas" w:hAnsi="Consolas"/>
                <w:b w:val="0"/>
                <w:strike w:val="0"/>
                <w:color w:val="A31D1D"/>
                <w:sz w:val="17"/>
              </w:rPr>
              <w:t>.S3.Edger.Status.IsActive</w:t>
            </w:r>
          </w:p>
        </w:tc>
        <w:tc>
          <w:tcPr>
            <w:tcW w:type="dxa" w:w="2630"/>
          </w:tcPr>
          <w:p>
            <w:pPr>
              <w:spacing w:before="20" w:after="20"/>
            </w:pPr>
            <w:r>
              <w:rPr>
                <w:sz w:val="17"/>
              </w:rPr>
            </w:r>
            <w:r>
              <w:rPr>
                <w:b w:val="0"/>
                <w:i w:val="0"/>
                <w:strike w:val="0"/>
                <w:sz w:val="17"/>
              </w:rPr>
              <w:t>The two edgers' engagement state</w:t>
            </w:r>
          </w:p>
        </w:tc>
        <w:tc>
          <w:tcPr>
            <w:tcW w:type="dxa" w:w="2630"/>
          </w:tcPr>
          <w:p>
            <w:pPr>
              <w:spacing w:before="20" w:after="20"/>
            </w:pPr>
            <w:r>
              <w:rPr>
                <w:sz w:val="17"/>
              </w:rPr>
            </w:r>
            <w:r>
              <w:rPr>
                <w:b w:val="0"/>
                <w:i w:val="0"/>
                <w:strike w:val="0"/>
                <w:sz w:val="17"/>
              </w:rPr>
              <w:t>Component panel; edge-configuration readback</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PLC-Q07</w:t>
            </w:r>
          </w:p>
        </w:tc>
      </w:tr>
      <w:tr>
        <w:tc>
          <w:tcPr>
            <w:tcW w:type="dxa" w:w="2630"/>
          </w:tcPr>
          <w:p>
            <w:pPr>
              <w:spacing w:before="20" w:after="20"/>
            </w:pPr>
            <w:r>
              <w:rPr>
                <w:sz w:val="17"/>
              </w:rPr>
            </w:r>
            <w:r>
              <w:rPr>
                <w:rFonts w:ascii="Consolas" w:hAnsi="Consolas"/>
                <w:b w:val="0"/>
                <w:strike w:val="0"/>
                <w:color w:val="A31D1D"/>
                <w:sz w:val="17"/>
              </w:rPr>
              <w:t>{FM2-prefix}.FM2.S2.EdgeType</w:t>
            </w:r>
            <w:r>
              <w:rPr>
                <w:b w:val="0"/>
                <w:i w:val="0"/>
                <w:strike w:val="0"/>
                <w:sz w:val="17"/>
              </w:rPr>
              <w:t xml:space="preserve"> · </w:t>
            </w:r>
            <w:r>
              <w:rPr>
                <w:rFonts w:ascii="Consolas" w:hAnsi="Consolas"/>
                <w:b w:val="0"/>
                <w:strike w:val="0"/>
                <w:color w:val="A31D1D"/>
                <w:sz w:val="17"/>
              </w:rPr>
              <w:t>.S3.EdgeType</w:t>
            </w:r>
          </w:p>
        </w:tc>
        <w:tc>
          <w:tcPr>
            <w:tcW w:type="dxa" w:w="2630"/>
          </w:tcPr>
          <w:p>
            <w:pPr>
              <w:spacing w:before="20" w:after="20"/>
            </w:pPr>
            <w:r>
              <w:rPr>
                <w:sz w:val="17"/>
              </w:rPr>
            </w:r>
            <w:r>
              <w:rPr>
                <w:b w:val="0"/>
                <w:i w:val="0"/>
                <w:strike w:val="0"/>
                <w:sz w:val="17"/>
              </w:rPr>
              <w:t xml:space="preserve">Edge profile at S2 and S3 — </w:t>
            </w:r>
            <w:r>
              <w:rPr>
                <w:b/>
                <w:i w:val="0"/>
                <w:strike w:val="0"/>
                <w:sz w:val="17"/>
              </w:rPr>
              <w:t>always the same value on both</w:t>
            </w:r>
          </w:p>
        </w:tc>
        <w:tc>
          <w:tcPr>
            <w:tcW w:type="dxa" w:w="2630"/>
          </w:tcPr>
          <w:p>
            <w:pPr>
              <w:spacing w:before="20" w:after="20"/>
            </w:pPr>
            <w:r>
              <w:rPr>
                <w:sz w:val="17"/>
              </w:rPr>
            </w:r>
            <w:r>
              <w:rPr>
                <w:b w:val="0"/>
                <w:i w:val="0"/>
                <w:strike w:val="0"/>
                <w:sz w:val="17"/>
              </w:rPr>
              <w:t>Component panel; edge-configuration readback</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xml:space="preserve"> — </w:t>
            </w:r>
            <w:r>
              <w:rPr>
                <w:rFonts w:ascii="Consolas" w:hAnsi="Consolas"/>
                <w:b w:val="0"/>
                <w:strike w:val="0"/>
                <w:color w:val="A31D1D"/>
                <w:sz w:val="17"/>
              </w:rPr>
              <w:t>PLC-Q07</w:t>
            </w:r>
          </w:p>
        </w:tc>
      </w:tr>
      <w:tr>
        <w:tc>
          <w:tcPr>
            <w:tcW w:type="dxa" w:w="2630"/>
          </w:tcPr>
          <w:p>
            <w:pPr>
              <w:spacing w:before="20" w:after="20"/>
            </w:pPr>
            <w:r>
              <w:rPr>
                <w:sz w:val="17"/>
              </w:rPr>
            </w:r>
            <w:r>
              <w:rPr>
                <w:rFonts w:ascii="Consolas" w:hAnsi="Consolas"/>
                <w:b w:val="0"/>
                <w:strike w:val="0"/>
                <w:color w:val="A31D1D"/>
                <w:sz w:val="17"/>
              </w:rPr>
              <w:t>FL3.AGC.Gauge</w:t>
            </w:r>
            <w:r>
              <w:rPr>
                <w:b w:val="0"/>
                <w:i w:val="0"/>
                <w:strike w:val="0"/>
                <w:sz w:val="17"/>
              </w:rPr>
              <w:t xml:space="preserve"> · </w:t>
            </w:r>
            <w:r>
              <w:rPr>
                <w:rFonts w:ascii="Consolas" w:hAnsi="Consolas"/>
                <w:b w:val="0"/>
                <w:strike w:val="0"/>
                <w:color w:val="A31D1D"/>
                <w:sz w:val="17"/>
              </w:rPr>
              <w:t>FL3.AGC.Width</w:t>
            </w:r>
          </w:p>
        </w:tc>
        <w:tc>
          <w:tcPr>
            <w:tcW w:type="dxa" w:w="2630"/>
          </w:tcPr>
          <w:p>
            <w:pPr>
              <w:spacing w:before="20" w:after="20"/>
            </w:pPr>
            <w:r>
              <w:rPr>
                <w:sz w:val="17"/>
              </w:rPr>
            </w:r>
            <w:r>
              <w:rPr>
                <w:b w:val="0"/>
                <w:i w:val="0"/>
                <w:strike w:val="0"/>
                <w:sz w:val="17"/>
              </w:rPr>
              <w:t xml:space="preserve">Live gauge and width — </w:t>
            </w:r>
            <w:r>
              <w:rPr>
                <w:b/>
                <w:i w:val="0"/>
                <w:strike w:val="0"/>
                <w:sz w:val="17"/>
              </w:rPr>
              <w:t>FL3 is real-time</w:t>
            </w:r>
          </w:p>
        </w:tc>
        <w:tc>
          <w:tcPr>
            <w:tcW w:type="dxa" w:w="2630"/>
          </w:tcPr>
          <w:p>
            <w:pPr>
              <w:spacing w:before="20" w:after="20"/>
            </w:pPr>
            <w:r>
              <w:rPr>
                <w:sz w:val="17"/>
              </w:rPr>
            </w:r>
            <w:r>
              <w:rPr>
                <w:b w:val="0"/>
                <w:i w:val="0"/>
                <w:strike w:val="0"/>
                <w:sz w:val="17"/>
              </w:rPr>
              <w:t>Run monitor traces · line status board · gauge-trace report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FL3.Speed</w:t>
            </w:r>
          </w:p>
        </w:tc>
        <w:tc>
          <w:tcPr>
            <w:tcW w:type="dxa" w:w="2630"/>
          </w:tcPr>
          <w:p>
            <w:pPr>
              <w:spacing w:before="20" w:after="20"/>
            </w:pPr>
            <w:r>
              <w:rPr>
                <w:sz w:val="17"/>
              </w:rPr>
            </w:r>
            <w:r>
              <w:rPr>
                <w:b w:val="0"/>
                <w:i w:val="0"/>
                <w:strike w:val="0"/>
                <w:sz w:val="17"/>
              </w:rPr>
              <w:t>Line speed</w:t>
            </w:r>
          </w:p>
        </w:tc>
        <w:tc>
          <w:tcPr>
            <w:tcW w:type="dxa" w:w="2630"/>
          </w:tcPr>
          <w:p>
            <w:pPr>
              <w:spacing w:before="20" w:after="20"/>
            </w:pPr>
            <w:r>
              <w:rPr>
                <w:sz w:val="17"/>
              </w:rPr>
            </w:r>
            <w:r>
              <w:rPr>
                <w:b w:val="0"/>
                <w:i w:val="0"/>
                <w:strike w:val="0"/>
                <w:sz w:val="17"/>
              </w:rPr>
              <w:t xml:space="preserve">Line status board · run monitor header · </w:t>
            </w:r>
            <w:r>
              <w:rPr>
                <w:b/>
                <w:i w:val="0"/>
                <w:strike w:val="0"/>
                <w:sz w:val="17"/>
              </w:rPr>
              <w:t>machine-stop prompt</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FL3.Payoff1.Weight</w:t>
            </w:r>
            <w:r>
              <w:rPr>
                <w:b w:val="0"/>
                <w:i w:val="0"/>
                <w:strike w:val="0"/>
                <w:sz w:val="17"/>
              </w:rPr>
              <w:t xml:space="preserve"> · </w:t>
            </w:r>
            <w:r>
              <w:rPr>
                <w:rFonts w:ascii="Consolas" w:hAnsi="Consolas"/>
                <w:b w:val="0"/>
                <w:strike w:val="0"/>
                <w:color w:val="A31D1D"/>
                <w:sz w:val="17"/>
              </w:rPr>
              <w:t>FL3.Payoff2.Weight</w:t>
            </w:r>
          </w:p>
        </w:tc>
        <w:tc>
          <w:tcPr>
            <w:tcW w:type="dxa" w:w="2630"/>
          </w:tcPr>
          <w:p>
            <w:pPr>
              <w:spacing w:before="20" w:after="20"/>
            </w:pPr>
            <w:r>
              <w:rPr>
                <w:sz w:val="17"/>
              </w:rPr>
            </w:r>
            <w:r>
              <w:rPr>
                <w:b w:val="0"/>
                <w:i w:val="0"/>
                <w:strike w:val="0"/>
                <w:sz w:val="17"/>
              </w:rPr>
              <w:t>Payoff load cells — FL3 feeds from rod, so both bays apply</w:t>
            </w:r>
          </w:p>
        </w:tc>
        <w:tc>
          <w:tcPr>
            <w:tcW w:type="dxa" w:w="2630"/>
          </w:tcPr>
          <w:p>
            <w:pPr>
              <w:spacing w:before="20" w:after="20"/>
            </w:pPr>
            <w:r>
              <w:rPr>
                <w:sz w:val="17"/>
              </w:rPr>
            </w:r>
            <w:r>
              <w:rPr>
                <w:b w:val="0"/>
                <w:i w:val="0"/>
                <w:strike w:val="0"/>
                <w:sz w:val="17"/>
              </w:rPr>
              <w:t xml:space="preserve">Line status board · pre-check-in · run monitor · </w:t>
            </w:r>
            <w:r>
              <w:rPr>
                <w:b/>
                <w:i w:val="0"/>
                <w:strike w:val="0"/>
                <w:sz w:val="17"/>
              </w:rPr>
              <w:t>weld alerts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FL3.TKUP2.Footage</w:t>
            </w:r>
          </w:p>
        </w:tc>
        <w:tc>
          <w:tcPr>
            <w:tcW w:type="dxa" w:w="2630"/>
          </w:tcPr>
          <w:p>
            <w:pPr>
              <w:spacing w:before="20" w:after="20"/>
            </w:pPr>
            <w:r>
              <w:rPr>
                <w:sz w:val="17"/>
              </w:rPr>
            </w:r>
            <w:r>
              <w:rPr>
                <w:b w:val="0"/>
                <w:i w:val="0"/>
                <w:strike w:val="0"/>
                <w:sz w:val="17"/>
              </w:rPr>
              <w:t>Final take-up footage — the intermediate take-up is bypassed</w:t>
            </w:r>
          </w:p>
        </w:tc>
        <w:tc>
          <w:tcPr>
            <w:tcW w:type="dxa" w:w="2630"/>
          </w:tcPr>
          <w:p>
            <w:pPr>
              <w:spacing w:before="20" w:after="20"/>
            </w:pPr>
            <w:r>
              <w:rPr>
                <w:sz w:val="17"/>
              </w:rPr>
            </w:r>
            <w:r>
              <w:rPr>
                <w:b w:val="0"/>
                <w:i w:val="0"/>
                <w:strike w:val="0"/>
                <w:sz w:val="17"/>
              </w:rPr>
              <w:t xml:space="preserve">Run monitor · coil progress · </w:t>
            </w:r>
            <w:r>
              <w:rPr>
                <w:b/>
                <w:i w:val="0"/>
                <w:strike w:val="0"/>
                <w:sz w:val="17"/>
              </w:rPr>
              <w:t>die-life accumulation</w:t>
            </w:r>
            <w:r>
              <w:rPr>
                <w:b w:val="0"/>
                <w:i w:val="0"/>
                <w:strike w:val="0"/>
                <w:sz w:val="17"/>
              </w:rPr>
              <w:t xml:space="preserve"> · event footage stamps</w:t>
            </w:r>
          </w:p>
        </w:tc>
        <w:tc>
          <w:tcPr>
            <w:tcW w:type="dxa" w:w="2630"/>
          </w:tcPr>
          <w:p>
            <w:pPr>
              <w:spacing w:before="20" w:after="20"/>
            </w:pPr>
            <w:r>
              <w:rPr>
                <w:sz w:val="17"/>
              </w:rPr>
            </w:r>
            <w:r>
              <w:rPr>
                <w:rFonts w:ascii="Consolas" w:hAnsi="Consolas"/>
                <w:b w:val="0"/>
                <w:strike w:val="0"/>
                <w:color w:val="A31D1D"/>
                <w:sz w:val="17"/>
              </w:rPr>
              <w:t>[PROPOSED]</w:t>
            </w:r>
          </w:p>
        </w:tc>
      </w:tr>
      <w:tr>
        <w:tc>
          <w:tcPr>
            <w:tcW w:type="dxa" w:w="2630"/>
          </w:tcPr>
          <w:p>
            <w:pPr>
              <w:spacing w:before="20" w:after="20"/>
            </w:pPr>
            <w:r>
              <w:rPr>
                <w:sz w:val="17"/>
              </w:rPr>
            </w:r>
            <w:r>
              <w:rPr>
                <w:rFonts w:ascii="Consolas" w:hAnsi="Consolas"/>
                <w:b w:val="0"/>
                <w:strike w:val="0"/>
                <w:color w:val="A31D1D"/>
                <w:sz w:val="17"/>
              </w:rPr>
              <w:t>FL3.LineState</w:t>
            </w:r>
          </w:p>
        </w:tc>
        <w:tc>
          <w:tcPr>
            <w:tcW w:type="dxa" w:w="2630"/>
          </w:tcPr>
          <w:p>
            <w:pPr>
              <w:spacing w:before="20" w:after="20"/>
            </w:pPr>
            <w:r>
              <w:rPr>
                <w:sz w:val="17"/>
              </w:rPr>
            </w:r>
            <w:r>
              <w:rPr>
                <w:b w:val="0"/>
                <w:i w:val="0"/>
                <w:strike w:val="0"/>
                <w:sz w:val="17"/>
              </w:rPr>
              <w:t>Machine run/stop state</w:t>
            </w:r>
          </w:p>
        </w:tc>
        <w:tc>
          <w:tcPr>
            <w:tcW w:type="dxa" w:w="2630"/>
          </w:tcPr>
          <w:p>
            <w:pPr>
              <w:spacing w:before="20" w:after="20"/>
            </w:pPr>
            <w:r>
              <w:rPr>
                <w:sz w:val="17"/>
              </w:rPr>
            </w:r>
            <w:r>
              <w:rPr>
                <w:b/>
                <w:i w:val="0"/>
                <w:strike w:val="0"/>
                <w:sz w:val="17"/>
              </w:rPr>
              <w:t>Rod-checkout gate</w:t>
            </w:r>
            <w:r>
              <w:rPr>
                <w:b w:val="0"/>
                <w:i w:val="0"/>
                <w:strike w:val="0"/>
                <w:sz w:val="17"/>
              </w:rPr>
              <w:t xml:space="preserve"> · </w:t>
            </w:r>
            <w:r>
              <w:rPr>
                <w:b/>
                <w:i w:val="0"/>
                <w:strike w:val="0"/>
                <w:sz w:val="17"/>
              </w:rPr>
              <w:t>machine-stop prompt</w:t>
            </w:r>
            <w:r>
              <w:rPr>
                <w:b w:val="0"/>
                <w:i w:val="0"/>
                <w:strike w:val="0"/>
                <w:sz w:val="17"/>
              </w:rPr>
              <w:t xml:space="preserve"> · status badge</w:t>
            </w:r>
          </w:p>
        </w:tc>
        <w:tc>
          <w:tcPr>
            <w:tcW w:type="dxa" w:w="2630"/>
          </w:tcPr>
          <w:p>
            <w:pPr>
              <w:spacing w:before="20" w:after="20"/>
            </w:pPr>
            <w:r>
              <w:rPr>
                <w:sz w:val="17"/>
              </w:rPr>
            </w:r>
            <w:r>
              <w:rPr>
                <w:rFonts w:ascii="Consolas" w:hAnsi="Consolas"/>
                <w:b w:val="0"/>
                <w:strike w:val="0"/>
                <w:color w:val="A31D1D"/>
                <w:sz w:val="17"/>
              </w:rPr>
              <w:t>[PROPOSED]</w:t>
            </w:r>
            <w:r>
              <w:rPr>
                <w:b w:val="0"/>
                <w:i w:val="0"/>
                <w:strike w:val="0"/>
                <w:sz w:val="17"/>
              </w:rPr>
              <w:t>; vocabulary per Section 6</w:t>
            </w:r>
          </w:p>
        </w:tc>
      </w:tr>
      <w:tr>
        <w:tc>
          <w:tcPr>
            <w:tcW w:type="dxa" w:w="2630"/>
          </w:tcPr>
          <w:p>
            <w:pPr>
              <w:spacing w:before="20" w:after="20"/>
            </w:pPr>
            <w:r>
              <w:rPr>
                <w:sz w:val="17"/>
              </w:rPr>
            </w:r>
            <w:r>
              <w:rPr>
                <w:rFonts w:ascii="Consolas" w:hAnsi="Consolas"/>
                <w:b w:val="0"/>
                <w:strike w:val="0"/>
                <w:color w:val="A31D1D"/>
                <w:sz w:val="17"/>
              </w:rPr>
              <w:t>FL3.ITInhibit</w:t>
            </w:r>
          </w:p>
        </w:tc>
        <w:tc>
          <w:tcPr>
            <w:tcW w:type="dxa" w:w="2630"/>
          </w:tcPr>
          <w:p>
            <w:pPr>
              <w:spacing w:before="20" w:after="20"/>
            </w:pPr>
            <w:r>
              <w:rPr>
                <w:sz w:val="17"/>
              </w:rPr>
            </w:r>
            <w:r>
              <w:rPr>
                <w:b w:val="0"/>
                <w:i w:val="0"/>
                <w:strike w:val="0"/>
                <w:sz w:val="17"/>
              </w:rPr>
              <w:t>Run-block interlock (written)</w:t>
            </w:r>
          </w:p>
        </w:tc>
        <w:tc>
          <w:tcPr>
            <w:tcW w:type="dxa" w:w="2630"/>
          </w:tcPr>
          <w:p>
            <w:pPr>
              <w:spacing w:before="20" w:after="20"/>
            </w:pPr>
            <w:r>
              <w:rPr>
                <w:sz w:val="17"/>
              </w:rPr>
            </w:r>
            <w:r>
              <w:rPr>
                <w:b w:val="0"/>
                <w:i w:val="0"/>
                <w:strike w:val="0"/>
                <w:sz w:val="17"/>
              </w:rPr>
              <w:t>System only</w:t>
            </w:r>
          </w:p>
        </w:tc>
        <w:tc>
          <w:tcPr>
            <w:tcW w:type="dxa" w:w="2630"/>
          </w:tcPr>
          <w:p>
            <w:pPr>
              <w:spacing w:before="20" w:after="20"/>
            </w:pPr>
            <w:r>
              <w:rPr>
                <w:sz w:val="17"/>
              </w:rPr>
            </w:r>
            <w:r>
              <w:rPr>
                <w:rFonts w:ascii="Consolas" w:hAnsi="Consolas"/>
                <w:b w:val="0"/>
                <w:strike w:val="0"/>
                <w:color w:val="A31D1D"/>
                <w:sz w:val="17"/>
              </w:rPr>
              <w:t>[PROPOSED]</w:t>
            </w:r>
          </w:p>
        </w:tc>
      </w:tr>
    </w:tbl>
    <w:p>
      <w:pPr>
        <w:spacing w:after="80"/>
      </w:pPr>
    </w:p>
    <w:p>
      <w:pPr>
        <w:pStyle w:val="Heading2"/>
        <w:keepNext/>
      </w:pPr>
      <w:r>
        <w:rPr>
          <w:b w:val="0"/>
          <w:i w:val="0"/>
          <w:strike w:val="0"/>
        </w:rPr>
        <w:t>5.3 Sampling, publication and retention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Aspect</w:t>
            </w:r>
          </w:p>
        </w:tc>
        <w:tc>
          <w:tcPr>
            <w:tcW w:type="dxa" w:w="5260"/>
            <w:shd w:val="clear" w:color="auto" w:fill="D9E2F3"/>
          </w:tcPr>
          <w:p>
            <w:pPr>
              <w:spacing w:before="20" w:after="20"/>
            </w:pPr>
            <w:r>
              <w:rPr>
                <w:sz w:val="17"/>
              </w:rPr>
            </w:r>
            <w:r>
              <w:rPr>
                <w:b/>
                <w:i w:val="0"/>
                <w:strike w:val="0"/>
                <w:sz w:val="17"/>
              </w:rPr>
              <w:t>Position</w:t>
            </w:r>
          </w:p>
        </w:tc>
      </w:tr>
      <w:tr>
        <w:tc>
          <w:tcPr>
            <w:tcW w:type="dxa" w:w="5260"/>
          </w:tcPr>
          <w:p>
            <w:pPr>
              <w:spacing w:before="20" w:after="20"/>
            </w:pPr>
            <w:r>
              <w:rPr>
                <w:sz w:val="17"/>
              </w:rPr>
            </w:r>
            <w:r>
              <w:rPr>
                <w:b/>
                <w:i w:val="0"/>
                <w:strike w:val="0"/>
                <w:sz w:val="17"/>
              </w:rPr>
              <w:t>Who subscribes</w:t>
            </w:r>
          </w:p>
        </w:tc>
        <w:tc>
          <w:tcPr>
            <w:tcW w:type="dxa" w:w="5260"/>
          </w:tcPr>
          <w:p>
            <w:pPr>
              <w:spacing w:before="20" w:after="20"/>
            </w:pPr>
            <w:r>
              <w:rPr>
                <w:sz w:val="17"/>
              </w:rPr>
            </w:r>
            <w:r>
              <w:rPr>
                <w:b w:val="0"/>
                <w:i w:val="0"/>
                <w:strike w:val="0"/>
                <w:sz w:val="17"/>
              </w:rPr>
              <w:t xml:space="preserve">The existing OPC integration service, extended to the three new lines. The OPC servers themselves are unchanged; the PLCs are new hardware. </w:t>
            </w:r>
            <w:r>
              <w:rPr>
                <w:b/>
                <w:i w:val="0"/>
                <w:strike w:val="0"/>
                <w:sz w:val="17"/>
              </w:rPr>
              <w:t>No new integration layer is introduced.</w:t>
            </w:r>
          </w:p>
        </w:tc>
      </w:tr>
      <w:tr>
        <w:tc>
          <w:tcPr>
            <w:tcW w:type="dxa" w:w="5260"/>
          </w:tcPr>
          <w:p>
            <w:pPr>
              <w:spacing w:before="20" w:after="20"/>
            </w:pPr>
            <w:r>
              <w:rPr>
                <w:sz w:val="17"/>
              </w:rPr>
            </w:r>
            <w:r>
              <w:rPr>
                <w:b/>
                <w:i w:val="0"/>
                <w:strike w:val="0"/>
                <w:sz w:val="17"/>
              </w:rPr>
              <w:t>Publication to screens</w:t>
            </w:r>
          </w:p>
        </w:tc>
        <w:tc>
          <w:tcPr>
            <w:tcW w:type="dxa" w:w="5260"/>
          </w:tcPr>
          <w:p>
            <w:pPr>
              <w:spacing w:before="20" w:after="20"/>
            </w:pPr>
            <w:r>
              <w:rPr>
                <w:sz w:val="17"/>
              </w:rPr>
            </w:r>
            <w:r>
              <w:rPr>
                <w:b w:val="0"/>
                <w:i w:val="0"/>
                <w:strike w:val="0"/>
                <w:sz w:val="17"/>
              </w:rPr>
              <w:t xml:space="preserve">Values are batched and republished to the browser on a configurable interval, default </w:t>
            </w:r>
            <w:r>
              <w:rPr>
                <w:b/>
                <w:i w:val="0"/>
                <w:strike w:val="0"/>
                <w:sz w:val="17"/>
              </w:rPr>
              <w:t>1 second</w:t>
            </w:r>
            <w:r>
              <w:rPr>
                <w:b w:val="0"/>
                <w:i w:val="0"/>
                <w:strike w:val="0"/>
                <w:sz w:val="17"/>
              </w:rPr>
              <w:t>, selectable at 5, 10 or 30 seconds. Rare state changes — a payoff becoming occupied, a line changing state — are sent immediately rather than waiting for a batch.</w:t>
            </w:r>
          </w:p>
        </w:tc>
      </w:tr>
      <w:tr>
        <w:tc>
          <w:tcPr>
            <w:tcW w:type="dxa" w:w="5260"/>
          </w:tcPr>
          <w:p>
            <w:pPr>
              <w:spacing w:before="20" w:after="20"/>
            </w:pPr>
            <w:r>
              <w:rPr>
                <w:sz w:val="17"/>
              </w:rPr>
            </w:r>
            <w:r>
              <w:rPr>
                <w:b/>
                <w:i w:val="0"/>
                <w:strike w:val="0"/>
                <w:sz w:val="17"/>
              </w:rPr>
              <w:t>Sample rate at the machine</w:t>
            </w:r>
          </w:p>
        </w:tc>
        <w:tc>
          <w:tcPr>
            <w:tcW w:type="dxa" w:w="5260"/>
          </w:tcPr>
          <w:p>
            <w:pPr>
              <w:spacing w:before="20" w:after="20"/>
            </w:pPr>
            <w:r>
              <w:rPr>
                <w:sz w:val="17"/>
              </w:rPr>
            </w:r>
            <w:r>
              <w:rPr>
                <w:b/>
                <w:i w:val="0"/>
                <w:strike w:val="0"/>
                <w:sz w:val="17"/>
              </w:rPr>
              <w:t>Not specified.</w:t>
            </w:r>
            <w:r>
              <w:rPr>
                <w:b w:val="0"/>
                <w:i w:val="0"/>
                <w:strike w:val="0"/>
                <w:sz w:val="17"/>
              </w:rPr>
              <w:t xml:space="preserve"> How often the AGC publishes a gauge reading, and what end-to-end delay is acceptable between the machine measuring and the operator seeing it, are both undefined (</w:t>
            </w:r>
            <w:r>
              <w:rPr>
                <w:rFonts w:ascii="Consolas" w:hAnsi="Consolas"/>
                <w:b w:val="0"/>
                <w:strike w:val="0"/>
                <w:color w:val="A31D1D"/>
                <w:sz w:val="17"/>
              </w:rPr>
              <w:t>PLC-Q11</w:t>
            </w:r>
            <w:r>
              <w:rPr>
                <w:b w:val="0"/>
                <w:i w:val="0"/>
                <w:strike w:val="0"/>
                <w:sz w:val="17"/>
              </w:rPr>
              <w:t>).</w:t>
            </w:r>
          </w:p>
        </w:tc>
      </w:tr>
      <w:tr>
        <w:tc>
          <w:tcPr>
            <w:tcW w:type="dxa" w:w="5260"/>
          </w:tcPr>
          <w:p>
            <w:pPr>
              <w:spacing w:before="20" w:after="20"/>
            </w:pPr>
            <w:r>
              <w:rPr>
                <w:sz w:val="17"/>
              </w:rPr>
            </w:r>
            <w:r>
              <w:rPr>
                <w:b/>
                <w:i w:val="0"/>
                <w:strike w:val="0"/>
                <w:sz w:val="17"/>
              </w:rPr>
              <w:t>Retention</w:t>
            </w:r>
          </w:p>
        </w:tc>
        <w:tc>
          <w:tcPr>
            <w:tcW w:type="dxa" w:w="5260"/>
          </w:tcPr>
          <w:p>
            <w:pPr>
              <w:spacing w:before="20" w:after="20"/>
            </w:pPr>
            <w:r>
              <w:rPr>
                <w:sz w:val="17"/>
              </w:rPr>
            </w:r>
            <w:r>
              <w:rPr>
                <w:b w:val="0"/>
                <w:i w:val="0"/>
                <w:strike w:val="0"/>
                <w:sz w:val="17"/>
              </w:rPr>
              <w:t xml:space="preserve">Raw gauge and width readings </w:t>
            </w:r>
            <w:r>
              <w:rPr>
                <w:b/>
                <w:i w:val="0"/>
                <w:strike w:val="0"/>
                <w:sz w:val="17"/>
              </w:rPr>
              <w:t>are persisted</w:t>
            </w:r>
            <w:r>
              <w:rPr>
                <w:b w:val="0"/>
                <w:i w:val="0"/>
                <w:strike w:val="0"/>
                <w:sz w:val="17"/>
              </w:rPr>
              <w:t xml:space="preserve"> against the run, keyed by footage position — this is what makes FL2's historical profile and the gauge-trace report possible. How long they are kept, and whether they are rolled up after a period, is undecided and is a project-side item (Section 13.2).</w:t>
            </w:r>
          </w:p>
        </w:tc>
      </w:tr>
      <w:tr>
        <w:tc>
          <w:tcPr>
            <w:tcW w:type="dxa" w:w="5260"/>
          </w:tcPr>
          <w:p>
            <w:pPr>
              <w:spacing w:before="20" w:after="20"/>
            </w:pPr>
            <w:r>
              <w:rPr>
                <w:sz w:val="17"/>
              </w:rPr>
            </w:r>
            <w:r>
              <w:rPr>
                <w:b/>
                <w:i w:val="0"/>
                <w:strike w:val="0"/>
                <w:sz w:val="17"/>
              </w:rPr>
              <w:t>Feet consumption</w:t>
            </w:r>
          </w:p>
        </w:tc>
        <w:tc>
          <w:tcPr>
            <w:tcW w:type="dxa" w:w="5260"/>
          </w:tcPr>
          <w:p>
            <w:pPr>
              <w:spacing w:before="20" w:after="20"/>
            </w:pPr>
            <w:r>
              <w:rPr>
                <w:sz w:val="17"/>
              </w:rPr>
            </w:r>
            <w:r>
              <w:rPr>
                <w:b w:val="0"/>
                <w:i w:val="0"/>
                <w:strike w:val="0"/>
                <w:sz w:val="17"/>
              </w:rPr>
              <w:t xml:space="preserve">Sourced from the machine wherever available, continuously updating remaining feet and derived weight for </w:t>
            </w:r>
            <w:r>
              <w:rPr>
                <w:b/>
                <w:i w:val="0"/>
                <w:strike w:val="0"/>
                <w:sz w:val="17"/>
              </w:rPr>
              <w:t>both the active input coil and the next welded one</w:t>
            </w:r>
            <w:r>
              <w:rPr>
                <w:b w:val="0"/>
                <w:i w:val="0"/>
                <w:strike w:val="0"/>
                <w:sz w:val="17"/>
              </w:rPr>
              <w:t xml:space="preserve">. Unavailable or invalid feet data sets </w:t>
            </w:r>
            <w:r>
              <w:rPr>
                <w:rFonts w:ascii="Consolas" w:hAnsi="Consolas"/>
                <w:b w:val="0"/>
                <w:strike w:val="0"/>
                <w:color w:val="A31D1D"/>
                <w:sz w:val="17"/>
              </w:rPr>
              <w:t>ITInhibit</w:t>
            </w:r>
            <w:r>
              <w:rPr>
                <w:b w:val="0"/>
                <w:i w:val="0"/>
                <w:strike w:val="0"/>
                <w:sz w:val="17"/>
              </w:rPr>
              <w:t xml:space="preserve"> and prevents rolling. </w:t>
            </w:r>
            <w:r>
              <w:rPr>
                <w:b/>
                <w:i w:val="0"/>
                <w:strike w:val="0"/>
                <w:sz w:val="17"/>
              </w:rPr>
              <w:t>The footage→weight conversion basis is undecided (</w:t>
            </w:r>
            <w:r>
              <w:rPr>
                <w:rFonts w:ascii="Consolas" w:hAnsi="Consolas"/>
                <w:b/>
                <w:strike w:val="0"/>
                <w:color w:val="A31D1D"/>
                <w:sz w:val="17"/>
              </w:rPr>
              <w:t>PLC-Q03</w:t>
            </w:r>
            <w:r>
              <w:rPr>
                <w:b/>
                <w:i w:val="0"/>
                <w:strike w:val="0"/>
                <w:sz w:val="17"/>
              </w:rPr>
              <w:t>, Critical)</w:t>
            </w:r>
            <w:r>
              <w:rPr>
                <w:b w:val="0"/>
                <w:i w:val="0"/>
                <w:strike w:val="0"/>
                <w:sz w:val="17"/>
              </w:rPr>
              <w:t xml:space="preserve"> — every derived weight on the payoff bars, the weld alerts and the spool completion depends on it.</w:t>
            </w:r>
          </w:p>
        </w:tc>
      </w:tr>
    </w:tbl>
    <w:p>
      <w:pPr>
        <w:spacing w:after="80"/>
      </w:pPr>
    </w:p>
    <w:p>
      <w:pPr>
        <w:pStyle w:val="Heading2"/>
        <w:keepNext/>
      </w:pPr>
      <w:r>
        <w:rPr>
          <w:b w:val="0"/>
          <w:i w:val="0"/>
          <w:strike w:val="0"/>
        </w:rPr>
        <w:t>5.4 What the surface lacks</w:t>
      </w:r>
    </w:p>
    <w:p>
      <w:pPr>
        <w:spacing w:after="100"/>
      </w:pPr>
      <w:r>
        <w:rPr>
          <w:b w:val="0"/>
          <w:i w:val="0"/>
          <w:strike w:val="0"/>
          <w:sz w:val="19"/>
        </w:rPr>
        <w:t>Three gaps are properties of the surface itself rather than questions about it, and they are stated here so they are not discovered at commissioning:</w:t>
      </w:r>
    </w:p>
    <w:p>
      <w:pPr>
        <w:pStyle w:val="ListNumber"/>
        <w:spacing w:after="40"/>
        <w:ind w:left="403"/>
      </w:pPr>
      <w:r>
        <w:rPr>
          <w:b/>
          <w:i w:val="0"/>
          <w:strike w:val="0"/>
          <w:sz w:val="19"/>
        </w:rPr>
        <w:t>No edger path on any line has been read off a controller.</w:t>
      </w:r>
      <w:r>
        <w:rPr>
          <w:b w:val="0"/>
          <w:i w:val="0"/>
          <w:strike w:val="0"/>
          <w:sz w:val="19"/>
        </w:rPr>
        <w:t xml:space="preserve"> Edge type is in the push payload (§7.2), and §5.2.2/§5.2.3 now publish a proposed engagement tag (</w:t>
      </w:r>
      <w:r>
        <w:rPr>
          <w:rFonts w:ascii="Consolas" w:hAnsi="Consolas"/>
          <w:b w:val="0"/>
          <w:strike w:val="0"/>
          <w:color w:val="A31D1D"/>
          <w:sz w:val="18"/>
        </w:rPr>
        <w:t>.Edger.Status.IsActive</w:t>
      </w:r>
      <w:r>
        <w:rPr>
          <w:b w:val="0"/>
          <w:i w:val="0"/>
          <w:strike w:val="0"/>
          <w:sz w:val="19"/>
        </w:rPr>
        <w:t>) and a proposed value tag (</w:t>
      </w:r>
      <w:r>
        <w:rPr>
          <w:rFonts w:ascii="Consolas" w:hAnsi="Consolas"/>
          <w:b w:val="0"/>
          <w:strike w:val="0"/>
          <w:color w:val="A31D1D"/>
          <w:sz w:val="18"/>
        </w:rPr>
        <w:t>.EdgeType</w:t>
      </w:r>
      <w:r>
        <w:rPr>
          <w:b w:val="0"/>
          <w:i w:val="0"/>
          <w:strike w:val="0"/>
          <w:sz w:val="19"/>
        </w:rPr>
        <w:t xml:space="preserve">) for each of S2 and S3 — but both are our derivations, not confirmed paths, and no fault or readback behaviour is specified for either. </w:t>
      </w:r>
      <w:r>
        <w:rPr>
          <w:rFonts w:ascii="Consolas" w:hAnsi="Consolas"/>
          <w:b w:val="0"/>
          <w:strike w:val="0"/>
          <w:color w:val="A31D1D"/>
          <w:sz w:val="18"/>
        </w:rPr>
        <w:t>PLC-Q07</w:t>
      </w:r>
      <w:r>
        <w:rPr>
          <w:b w:val="0"/>
          <w:i w:val="0"/>
          <w:strike w:val="0"/>
          <w:sz w:val="19"/>
        </w:rPr>
        <w:t>.</w:t>
      </w:r>
    </w:p>
    <w:p>
      <w:pPr>
        <w:pStyle w:val="ListNumber"/>
        <w:spacing w:after="40"/>
        <w:ind w:left="403"/>
      </w:pPr>
      <w:r>
        <w:rPr>
          <w:b/>
          <w:i w:val="0"/>
          <w:strike w:val="0"/>
          <w:sz w:val="19"/>
        </w:rPr>
        <w:t>There is no take-up weight tag on any line</w:t>
      </w:r>
      <w:r>
        <w:rPr>
          <w:b w:val="0"/>
          <w:i w:val="0"/>
          <w:strike w:val="0"/>
          <w:sz w:val="19"/>
        </w:rPr>
        <w:t xml:space="preserve"> — yet the machine-stop prompt, the completion transaction and the printed label all use a wound weight, and assumption </w:t>
      </w:r>
      <w:r>
        <w:rPr>
          <w:b/>
          <w:i w:val="0"/>
          <w:strike w:val="0"/>
          <w:sz w:val="19"/>
        </w:rPr>
        <w:t>A2</w:t>
      </w:r>
      <w:r>
        <w:rPr>
          <w:b w:val="0"/>
          <w:i w:val="0"/>
          <w:strike w:val="0"/>
          <w:sz w:val="19"/>
        </w:rPr>
        <w:t xml:space="preserve"> says load cells are fitted on both take-ups. Either the weight is derived, in which case </w:t>
      </w:r>
      <w:r>
        <w:rPr>
          <w:rFonts w:ascii="Consolas" w:hAnsi="Consolas"/>
          <w:b w:val="0"/>
          <w:strike w:val="0"/>
          <w:color w:val="A31D1D"/>
          <w:sz w:val="18"/>
        </w:rPr>
        <w:t>PLC-Q03</w:t>
      </w:r>
      <w:r>
        <w:rPr>
          <w:b w:val="0"/>
          <w:i w:val="0"/>
          <w:strike w:val="0"/>
          <w:sz w:val="19"/>
        </w:rPr>
        <w:t xml:space="preserve"> carries its accuracy, or two paths are missing. </w:t>
      </w:r>
      <w:r>
        <w:rPr>
          <w:rFonts w:ascii="Consolas" w:hAnsi="Consolas"/>
          <w:b w:val="0"/>
          <w:strike w:val="0"/>
          <w:color w:val="A31D1D"/>
          <w:sz w:val="18"/>
        </w:rPr>
        <w:t>PLC-Q14</w:t>
      </w:r>
      <w:r>
        <w:rPr>
          <w:b w:val="0"/>
          <w:i w:val="0"/>
          <w:strike w:val="0"/>
          <w:sz w:val="19"/>
        </w:rPr>
        <w:t>.</w:t>
      </w:r>
    </w:p>
    <w:p>
      <w:pPr>
        <w:pStyle w:val="ListNumber"/>
        <w:spacing w:after="40"/>
        <w:ind w:left="403"/>
      </w:pPr>
      <w:r>
        <w:rPr>
          <w:b/>
          <w:i w:val="0"/>
          <w:strike w:val="0"/>
          <w:sz w:val="19"/>
        </w:rPr>
        <w:t>A fault bit is specified for one component only</w:t>
      </w:r>
      <w:r>
        <w:rPr>
          <w:b w:val="0"/>
          <w:i w:val="0"/>
          <w:strike w:val="0"/>
          <w:sz w:val="19"/>
        </w:rPr>
        <w:t xml:space="preserve"> — FM1. No FM2 stand has one on record (</w:t>
      </w:r>
      <w:r>
        <w:rPr>
          <w:rFonts w:ascii="Consolas" w:hAnsi="Consolas"/>
          <w:b w:val="0"/>
          <w:strike w:val="0"/>
          <w:color w:val="A31D1D"/>
          <w:sz w:val="18"/>
        </w:rPr>
        <w:t>FL2.FM2.S3.Status.IsFaulted</w:t>
      </w:r>
      <w:r>
        <w:rPr>
          <w:b w:val="0"/>
          <w:i w:val="0"/>
          <w:strike w:val="0"/>
          <w:sz w:val="19"/>
        </w:rPr>
        <w:t xml:space="preserve"> is our proposal), and neither do the die blocks, so </w:t>
      </w:r>
      <w:r>
        <w:rPr>
          <w:b/>
          <w:i w:val="0"/>
          <w:strike w:val="0"/>
          <w:sz w:val="19"/>
        </w:rPr>
        <w:t xml:space="preserve">the line status board's Critical </w:t>
      </w:r>
      <w:r>
        <w:rPr>
          <w:b/>
          <w:i/>
          <w:strike w:val="0"/>
          <w:sz w:val="19"/>
        </w:rPr>
        <w:t>component fault</w:t>
      </w:r>
      <w:r>
        <w:rPr>
          <w:b/>
          <w:i w:val="0"/>
          <w:strike w:val="0"/>
          <w:sz w:val="19"/>
        </w:rPr>
        <w:t xml:space="preserve"> alert cannot fire for any of them</w:t>
      </w:r>
      <w:r>
        <w:rPr>
          <w:b w:val="0"/>
          <w:i w:val="0"/>
          <w:strike w:val="0"/>
          <w:sz w:val="19"/>
        </w:rPr>
        <w:t xml:space="preserve">. </w:t>
      </w:r>
      <w:r>
        <w:rPr>
          <w:rFonts w:ascii="Consolas" w:hAnsi="Consolas"/>
          <w:b w:val="0"/>
          <w:strike w:val="0"/>
          <w:color w:val="A31D1D"/>
          <w:sz w:val="18"/>
        </w:rPr>
        <w:t>PLC-Q02</w:t>
      </w:r>
      <w:r>
        <w:rPr>
          <w:b w:val="0"/>
          <w:i w:val="0"/>
          <w:strike w:val="0"/>
          <w:sz w:val="19"/>
        </w:rPr>
        <w:t xml:space="preserve"> establishes whether the machine exposes a fault bit per component.</w:t>
      </w:r>
    </w:p>
    <w:p>
      <w:pPr>
        <w:spacing w:after="100"/>
      </w:pPr>
      <w:r>
        <w:rPr>
          <w:b w:val="0"/>
          <w:i w:val="0"/>
          <w:strike w:val="0"/>
          <w:sz w:val="19"/>
        </w:rPr>
        <w:t>Every other open question about this surface — the line-state vocabulary, FL3's namespace, units, the station and measure names — is in Section 13.1 rather than repeated here.</w:t>
      </w:r>
    </w:p>
    <w:p>
      <w:pPr>
        <w:pStyle w:val="Heading1"/>
        <w:keepNext/>
      </w:pPr>
      <w:r>
        <w:rPr>
          <w:b w:val="0"/>
          <w:i w:val="0"/>
          <w:strike w:val="0"/>
        </w:rPr>
        <w:t>6. Line State and Its Vocabulary</w:t>
      </w:r>
    </w:p>
    <w:p>
      <w:pPr>
        <w:spacing w:after="100"/>
      </w:pPr>
      <w:r>
        <w:rPr>
          <w:rFonts w:ascii="Consolas" w:hAnsi="Consolas"/>
          <w:b w:val="0"/>
          <w:strike w:val="0"/>
          <w:color w:val="A31D1D"/>
          <w:sz w:val="18"/>
        </w:rPr>
        <w:t>FL{n}.LineState</w:t>
      </w:r>
      <w:r>
        <w:rPr>
          <w:b w:val="0"/>
          <w:i w:val="0"/>
          <w:strike w:val="0"/>
          <w:sz w:val="19"/>
        </w:rPr>
        <w:t xml:space="preserve"> is read on every line, and </w:t>
      </w:r>
      <w:r>
        <w:rPr>
          <w:b/>
          <w:i w:val="0"/>
          <w:strike w:val="0"/>
          <w:sz w:val="19"/>
        </w:rPr>
        <w:t>what the controller reports through it is undocumented.</w:t>
      </w:r>
      <w:r>
        <w:rPr>
          <w:b w:val="0"/>
          <w:i w:val="0"/>
          <w:strike w:val="0"/>
          <w:sz w:val="19"/>
        </w:rPr>
        <w:t xml:space="preserve"> That makes it the single riskiest ambiguity in the interface, because two operator-facing behaviours are conditioned on values nobody has written down.</w:t>
      </w:r>
    </w:p>
    <w:p>
      <w:pPr>
        <w:spacing w:after="100"/>
      </w:pPr>
      <w:r>
        <w:rPr>
          <w:b w:val="0"/>
          <w:i w:val="0"/>
          <w:strike w:val="0"/>
          <w:sz w:val="19"/>
        </w:rPr>
        <w:t xml:space="preserve">We are </w:t>
      </w:r>
      <w:r>
        <w:rPr>
          <w:b/>
          <w:i w:val="0"/>
          <w:strike w:val="0"/>
          <w:sz w:val="19"/>
        </w:rPr>
        <w:t>not</w:t>
      </w:r>
      <w:r>
        <w:rPr>
          <w:b w:val="0"/>
          <w:i w:val="0"/>
          <w:strike w:val="0"/>
          <w:sz w:val="19"/>
        </w:rPr>
        <w:t xml:space="preserve"> guessing at them. </w:t>
      </w:r>
      <w:r>
        <w:rPr>
          <w:b/>
          <w:i w:val="0"/>
          <w:strike w:val="0"/>
          <w:sz w:val="19"/>
        </w:rPr>
        <w:t>The machine-value-to-application-state mapping is published as configuration</w:t>
      </w:r>
      <w:r>
        <w:rPr>
          <w:b w:val="0"/>
          <w:i w:val="0"/>
          <w:strike w:val="0"/>
          <w:sz w:val="19"/>
        </w:rPr>
        <w:t>, on exactly the same principle as the tag paths themselves — so the answer supplied at commissioning is applied without a code change, in the same file and by the same mechanism as a corrected path.</w:t>
      </w:r>
    </w:p>
    <w:p>
      <w:pPr>
        <w:pStyle w:val="Heading2"/>
        <w:keepNext/>
      </w:pPr>
      <w:r>
        <w:rPr>
          <w:b w:val="0"/>
          <w:i w:val="0"/>
          <w:strike w:val="0"/>
        </w:rPr>
        <w:t>6.1 What depends on the answer</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Behaviour</w:t>
            </w:r>
          </w:p>
        </w:tc>
        <w:tc>
          <w:tcPr>
            <w:tcW w:type="dxa" w:w="5260"/>
            <w:shd w:val="clear" w:color="auto" w:fill="D9E2F3"/>
          </w:tcPr>
          <w:p>
            <w:pPr>
              <w:spacing w:before="20" w:after="20"/>
            </w:pPr>
            <w:r>
              <w:rPr>
                <w:sz w:val="17"/>
              </w:rPr>
            </w:r>
            <w:r>
              <w:rPr>
                <w:b/>
                <w:i w:val="0"/>
                <w:strike w:val="0"/>
                <w:sz w:val="17"/>
              </w:rPr>
              <w:t>What it needs</w:t>
            </w:r>
          </w:p>
        </w:tc>
      </w:tr>
      <w:tr>
        <w:tc>
          <w:tcPr>
            <w:tcW w:type="dxa" w:w="5260"/>
          </w:tcPr>
          <w:p>
            <w:pPr>
              <w:spacing w:before="20" w:after="20"/>
            </w:pPr>
            <w:r>
              <w:rPr>
                <w:sz w:val="17"/>
              </w:rPr>
            </w:r>
            <w:r>
              <w:rPr>
                <w:b/>
                <w:i w:val="0"/>
                <w:strike w:val="0"/>
                <w:sz w:val="17"/>
              </w:rPr>
              <w:t>The rod-checkout gate</w:t>
            </w:r>
          </w:p>
        </w:tc>
        <w:tc>
          <w:tcPr>
            <w:tcW w:type="dxa" w:w="5260"/>
          </w:tcPr>
          <w:p>
            <w:pPr>
              <w:spacing w:before="20" w:after="20"/>
            </w:pPr>
            <w:r>
              <w:rPr>
                <w:sz w:val="17"/>
              </w:rPr>
            </w:r>
            <w:r>
              <w:rPr>
                <w:b w:val="0"/>
                <w:i w:val="0"/>
                <w:strike w:val="0"/>
                <w:sz w:val="17"/>
              </w:rPr>
              <w:t>To know, unambiguously, whether the line is running — and to treat threading and jogging correctly rather than as "stopped"</w:t>
            </w:r>
          </w:p>
        </w:tc>
      </w:tr>
      <w:tr>
        <w:tc>
          <w:tcPr>
            <w:tcW w:type="dxa" w:w="5260"/>
          </w:tcPr>
          <w:p>
            <w:pPr>
              <w:spacing w:before="20" w:after="20"/>
            </w:pPr>
            <w:r>
              <w:rPr>
                <w:sz w:val="17"/>
              </w:rPr>
            </w:r>
            <w:r>
              <w:rPr>
                <w:b/>
                <w:i w:val="0"/>
                <w:strike w:val="0"/>
                <w:sz w:val="17"/>
              </w:rPr>
              <w:t>The spool-completion prompt</w:t>
            </w:r>
          </w:p>
        </w:tc>
        <w:tc>
          <w:tcPr>
            <w:tcW w:type="dxa" w:w="5260"/>
          </w:tcPr>
          <w:p>
            <w:pPr>
              <w:spacing w:before="20" w:after="20"/>
            </w:pPr>
            <w:r>
              <w:rPr>
                <w:sz w:val="17"/>
              </w:rPr>
            </w:r>
            <w:r>
              <w:rPr>
                <w:b w:val="0"/>
                <w:i w:val="0"/>
                <w:strike w:val="0"/>
                <w:sz w:val="17"/>
              </w:rPr>
              <w:t>To detect a genuine run-to-stop transition, and to distinguish it from a momentary slow-down</w:t>
            </w:r>
          </w:p>
        </w:tc>
      </w:tr>
      <w:tr>
        <w:tc>
          <w:tcPr>
            <w:tcW w:type="dxa" w:w="5260"/>
          </w:tcPr>
          <w:p>
            <w:pPr>
              <w:spacing w:before="20" w:after="20"/>
            </w:pPr>
            <w:r>
              <w:rPr>
                <w:sz w:val="17"/>
              </w:rPr>
            </w:r>
            <w:r>
              <w:rPr>
                <w:b/>
                <w:i w:val="0"/>
                <w:strike w:val="0"/>
                <w:sz w:val="17"/>
              </w:rPr>
              <w:t>The line status badge</w:t>
            </w:r>
          </w:p>
        </w:tc>
        <w:tc>
          <w:tcPr>
            <w:tcW w:type="dxa" w:w="5260"/>
          </w:tcPr>
          <w:p>
            <w:pPr>
              <w:spacing w:before="20" w:after="20"/>
            </w:pPr>
            <w:r>
              <w:rPr>
                <w:sz w:val="17"/>
              </w:rPr>
            </w:r>
            <w:r>
              <w:rPr>
                <w:b w:val="0"/>
                <w:i w:val="0"/>
                <w:strike w:val="0"/>
                <w:sz w:val="17"/>
              </w:rPr>
              <w:t>To show the operator a state that matches what the machine is doing</w:t>
            </w:r>
          </w:p>
        </w:tc>
      </w:tr>
    </w:tbl>
    <w:p>
      <w:pPr>
        <w:spacing w:after="80"/>
      </w:pPr>
    </w:p>
    <w:p>
      <w:pPr>
        <w:spacing w:after="100"/>
      </w:pPr>
      <w:r>
        <w:rPr>
          <w:b w:val="0"/>
          <w:i w:val="0"/>
          <w:strike w:val="0"/>
          <w:sz w:val="19"/>
        </w:rPr>
        <w:t xml:space="preserve">A machine that reports </w:t>
      </w:r>
      <w:r>
        <w:rPr>
          <w:b w:val="0"/>
          <w:i/>
          <w:strike w:val="0"/>
          <w:sz w:val="19"/>
        </w:rPr>
        <w:t>jogging</w:t>
      </w:r>
      <w:r>
        <w:rPr>
          <w:b w:val="0"/>
          <w:i w:val="0"/>
          <w:strike w:val="0"/>
          <w:sz w:val="19"/>
        </w:rPr>
        <w:t xml:space="preserve"> or </w:t>
      </w:r>
      <w:r>
        <w:rPr>
          <w:b w:val="0"/>
          <w:i/>
          <w:strike w:val="0"/>
          <w:sz w:val="19"/>
        </w:rPr>
        <w:t>threading</w:t>
      </w:r>
      <w:r>
        <w:rPr>
          <w:b w:val="0"/>
          <w:i w:val="0"/>
          <w:strike w:val="0"/>
          <w:sz w:val="19"/>
        </w:rPr>
        <w:t xml:space="preserve"> as stopped changes the filtering both the checkout gate and the stop prompt need. That is why the vocabulary is asked for rather than assumed.</w:t>
      </w:r>
    </w:p>
    <w:p>
      <w:pPr>
        <w:pStyle w:val="Heading2"/>
        <w:keepNext/>
      </w:pPr>
      <w:r>
        <w:rPr>
          <w:b w:val="0"/>
          <w:i w:val="0"/>
          <w:strike w:val="0"/>
        </w:rPr>
        <w:t xml:space="preserve">6.2 </w:t>
      </w:r>
      <w:r>
        <w:rPr>
          <w:rFonts w:ascii="Consolas" w:hAnsi="Consolas"/>
          <w:b w:val="0"/>
          <w:strike w:val="0"/>
          <w:color w:val="A31D1D"/>
          <w:sz w:val="18"/>
        </w:rPr>
        <w:t>[CLIENT INPUT REQUIRED]</w:t>
      </w:r>
      <w:r>
        <w:rPr>
          <w:b w:val="0"/>
          <w:i w:val="0"/>
          <w:strike w:val="0"/>
        </w:rPr>
        <w:t xml:space="preserve"> — the table to complete</w:t>
      </w:r>
    </w:p>
    <w:p>
      <w:pPr>
        <w:spacing w:after="100"/>
      </w:pPr>
      <w:r>
        <w:rPr>
          <w:b w:val="0"/>
          <w:i w:val="0"/>
          <w:strike w:val="0"/>
          <w:sz w:val="19"/>
        </w:rPr>
        <w:t xml:space="preserve">This is what we are asking the commissioning engineer to fill in, and it is a scheduled step of the commissioning sequence (test </w:t>
      </w:r>
      <w:r>
        <w:rPr>
          <w:b/>
          <w:i w:val="0"/>
          <w:strike w:val="0"/>
          <w:sz w:val="19"/>
        </w:rPr>
        <w:t>C2</w:t>
      </w:r>
      <w:r>
        <w:rPr>
          <w:b w:val="0"/>
          <w:i w:val="0"/>
          <w:strike w:val="0"/>
          <w:sz w:val="19"/>
        </w:rPr>
        <w:t>): drive the line through each condition and record the tag's value.</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Machine condition</w:t>
            </w:r>
          </w:p>
        </w:tc>
        <w:tc>
          <w:tcPr>
            <w:tcW w:type="dxa" w:w="3507"/>
            <w:shd w:val="clear" w:color="auto" w:fill="D9E2F3"/>
          </w:tcPr>
          <w:p>
            <w:pPr>
              <w:spacing w:before="20" w:after="20"/>
            </w:pPr>
            <w:r>
              <w:rPr>
                <w:sz w:val="17"/>
              </w:rPr>
            </w:r>
            <w:r>
              <w:rPr>
                <w:b/>
                <w:i w:val="0"/>
                <w:strike w:val="0"/>
                <w:sz w:val="17"/>
              </w:rPr>
              <w:t xml:space="preserve">Raw value of </w:t>
            </w:r>
            <w:r>
              <w:rPr>
                <w:rFonts w:ascii="Consolas" w:hAnsi="Consolas"/>
                <w:b/>
                <w:strike w:val="0"/>
                <w:color w:val="A31D1D"/>
                <w:sz w:val="17"/>
              </w:rPr>
              <w:t>FL{n}.LineState</w:t>
            </w:r>
          </w:p>
        </w:tc>
        <w:tc>
          <w:tcPr>
            <w:tcW w:type="dxa" w:w="3507"/>
            <w:shd w:val="clear" w:color="auto" w:fill="D9E2F3"/>
          </w:tcPr>
          <w:p>
            <w:pPr>
              <w:spacing w:before="20" w:after="20"/>
            </w:pPr>
            <w:r>
              <w:rPr>
                <w:sz w:val="17"/>
              </w:rPr>
            </w:r>
            <w:r>
              <w:rPr>
                <w:b/>
                <w:i w:val="0"/>
                <w:strike w:val="0"/>
                <w:sz w:val="17"/>
              </w:rPr>
              <w:t>Maps to application state</w:t>
            </w:r>
          </w:p>
        </w:tc>
      </w:tr>
      <w:tr>
        <w:tc>
          <w:tcPr>
            <w:tcW w:type="dxa" w:w="3507"/>
          </w:tcPr>
          <w:p>
            <w:pPr>
              <w:spacing w:before="20" w:after="20"/>
            </w:pPr>
            <w:r>
              <w:rPr>
                <w:sz w:val="17"/>
              </w:rPr>
            </w:r>
            <w:r>
              <w:rPr>
                <w:b w:val="0"/>
                <w:i w:val="0"/>
                <w:strike w:val="0"/>
                <w:sz w:val="17"/>
              </w:rPr>
              <w:t>Running at production speed</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Running</w:t>
            </w:r>
          </w:p>
        </w:tc>
      </w:tr>
      <w:tr>
        <w:tc>
          <w:tcPr>
            <w:tcW w:type="dxa" w:w="3507"/>
          </w:tcPr>
          <w:p>
            <w:pPr>
              <w:spacing w:before="20" w:after="20"/>
            </w:pPr>
            <w:r>
              <w:rPr>
                <w:sz w:val="17"/>
              </w:rPr>
            </w:r>
            <w:r>
              <w:rPr>
                <w:b w:val="0"/>
                <w:i w:val="0"/>
                <w:strike w:val="0"/>
                <w:sz w:val="17"/>
              </w:rPr>
              <w:t>Stopped, ready</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Idle</w:t>
            </w:r>
          </w:p>
        </w:tc>
      </w:tr>
      <w:tr>
        <w:tc>
          <w:tcPr>
            <w:tcW w:type="dxa" w:w="3507"/>
          </w:tcPr>
          <w:p>
            <w:pPr>
              <w:spacing w:before="20" w:after="20"/>
            </w:pPr>
            <w:r>
              <w:rPr>
                <w:sz w:val="17"/>
              </w:rPr>
            </w:r>
            <w:r>
              <w:rPr>
                <w:b w:val="0"/>
                <w:i w:val="0"/>
                <w:strike w:val="0"/>
                <w:sz w:val="17"/>
              </w:rPr>
              <w:t>Stopped, being set up</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Setup</w:t>
            </w:r>
          </w:p>
        </w:tc>
      </w:tr>
      <w:tr>
        <w:tc>
          <w:tcPr>
            <w:tcW w:type="dxa" w:w="3507"/>
          </w:tcPr>
          <w:p>
            <w:pPr>
              <w:spacing w:before="20" w:after="20"/>
            </w:pPr>
            <w:r>
              <w:rPr>
                <w:sz w:val="17"/>
              </w:rPr>
            </w:r>
            <w:r>
              <w:rPr>
                <w:b w:val="0"/>
                <w:i w:val="0"/>
                <w:strike w:val="0"/>
                <w:sz w:val="17"/>
              </w:rPr>
              <w:t>Paused by the operator</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Paused</w:t>
            </w:r>
          </w:p>
        </w:tc>
      </w:tr>
      <w:tr>
        <w:tc>
          <w:tcPr>
            <w:tcW w:type="dxa" w:w="3507"/>
          </w:tcPr>
          <w:p>
            <w:pPr>
              <w:spacing w:before="20" w:after="20"/>
            </w:pPr>
            <w:r>
              <w:rPr>
                <w:sz w:val="17"/>
              </w:rPr>
            </w:r>
            <w:r>
              <w:rPr>
                <w:b w:val="0"/>
                <w:i w:val="0"/>
                <w:strike w:val="0"/>
                <w:sz w:val="17"/>
              </w:rPr>
              <w:t>Faulted</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Fault</w:t>
            </w:r>
          </w:p>
        </w:tc>
      </w:tr>
      <w:tr>
        <w:tc>
          <w:tcPr>
            <w:tcW w:type="dxa" w:w="3507"/>
          </w:tcPr>
          <w:p>
            <w:pPr>
              <w:spacing w:before="20" w:after="20"/>
            </w:pPr>
            <w:r>
              <w:rPr>
                <w:sz w:val="17"/>
              </w:rPr>
            </w:r>
            <w:r>
              <w:rPr>
                <w:b w:val="0"/>
                <w:i w:val="0"/>
                <w:strike w:val="0"/>
                <w:sz w:val="17"/>
              </w:rPr>
              <w:t>Threading</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 xml:space="preserve">(to be decided — must </w:t>
            </w:r>
            <w:r>
              <w:rPr>
                <w:b w:val="0"/>
                <w:i/>
                <w:strike w:val="0"/>
                <w:sz w:val="17"/>
              </w:rPr>
              <w:t>not</w:t>
            </w:r>
            <w:r>
              <w:rPr>
                <w:b w:val="0"/>
                <w:i/>
                <w:strike w:val="0"/>
                <w:sz w:val="17"/>
              </w:rPr>
              <w:t xml:space="preserve"> read as Idle)</w:t>
            </w:r>
          </w:p>
        </w:tc>
      </w:tr>
      <w:tr>
        <w:tc>
          <w:tcPr>
            <w:tcW w:type="dxa" w:w="3507"/>
          </w:tcPr>
          <w:p>
            <w:pPr>
              <w:spacing w:before="20" w:after="20"/>
            </w:pPr>
            <w:r>
              <w:rPr>
                <w:sz w:val="17"/>
              </w:rPr>
            </w:r>
            <w:r>
              <w:rPr>
                <w:b w:val="0"/>
                <w:i w:val="0"/>
                <w:strike w:val="0"/>
                <w:sz w:val="17"/>
              </w:rPr>
              <w:t>Jogging</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 xml:space="preserve">(to be decided — must </w:t>
            </w:r>
            <w:r>
              <w:rPr>
                <w:b w:val="0"/>
                <w:i/>
                <w:strike w:val="0"/>
                <w:sz w:val="17"/>
              </w:rPr>
              <w:t>not</w:t>
            </w:r>
            <w:r>
              <w:rPr>
                <w:b w:val="0"/>
                <w:i/>
                <w:strike w:val="0"/>
                <w:sz w:val="17"/>
              </w:rPr>
              <w:t xml:space="preserve"> read as Idle)</w:t>
            </w:r>
          </w:p>
        </w:tc>
      </w:tr>
      <w:tr>
        <w:tc>
          <w:tcPr>
            <w:tcW w:type="dxa" w:w="3507"/>
          </w:tcPr>
          <w:p>
            <w:pPr>
              <w:spacing w:before="20" w:after="20"/>
            </w:pPr>
            <w:r>
              <w:rPr>
                <w:sz w:val="17"/>
              </w:rPr>
            </w:r>
            <w:r>
              <w:rPr>
                <w:b w:val="0"/>
                <w:i w:val="0"/>
                <w:strike w:val="0"/>
                <w:sz w:val="17"/>
              </w:rPr>
              <w:t>Emergency-stopped</w:t>
            </w:r>
          </w:p>
        </w:tc>
        <w:tc>
          <w:tcPr>
            <w:tcW w:type="dxa" w:w="3507"/>
          </w:tcPr>
          <w:p>
            <w:pPr>
              <w:spacing w:before="20" w:after="20"/>
            </w:pPr>
            <w:r>
              <w:rPr>
                <w:sz w:val="17"/>
              </w:rPr>
            </w:r>
          </w:p>
        </w:tc>
        <w:tc>
          <w:tcPr>
            <w:tcW w:type="dxa" w:w="3507"/>
          </w:tcPr>
          <w:p>
            <w:pPr>
              <w:spacing w:before="20" w:after="20"/>
            </w:pPr>
            <w:r>
              <w:rPr>
                <w:sz w:val="17"/>
              </w:rPr>
            </w:r>
            <w:r>
              <w:rPr>
                <w:b w:val="0"/>
                <w:i/>
                <w:strike w:val="0"/>
                <w:sz w:val="17"/>
              </w:rPr>
              <w:t>(to be decided)</w:t>
            </w:r>
          </w:p>
        </w:tc>
      </w:tr>
      <w:tr>
        <w:tc>
          <w:tcPr>
            <w:tcW w:type="dxa" w:w="3507"/>
          </w:tcPr>
          <w:p>
            <w:pPr>
              <w:spacing w:before="20" w:after="20"/>
            </w:pPr>
            <w:r>
              <w:rPr>
                <w:sz w:val="17"/>
              </w:rPr>
            </w:r>
            <w:r>
              <w:rPr>
                <w:b w:val="0"/>
                <w:i w:val="0"/>
                <w:strike w:val="0"/>
                <w:sz w:val="17"/>
              </w:rPr>
              <w:t>Controller unreachable</w:t>
            </w:r>
          </w:p>
        </w:tc>
        <w:tc>
          <w:tcPr>
            <w:tcW w:type="dxa" w:w="3507"/>
          </w:tcPr>
          <w:p>
            <w:pPr>
              <w:spacing w:before="20" w:after="20"/>
            </w:pPr>
            <w:r>
              <w:rPr>
                <w:sz w:val="17"/>
              </w:rPr>
            </w:r>
          </w:p>
        </w:tc>
        <w:tc>
          <w:tcPr>
            <w:tcW w:type="dxa" w:w="3507"/>
          </w:tcPr>
          <w:p>
            <w:pPr>
              <w:spacing w:before="20" w:after="20"/>
            </w:pPr>
            <w:r>
              <w:rPr>
                <w:sz w:val="17"/>
              </w:rPr>
            </w:r>
            <w:r>
              <w:rPr>
                <w:b w:val="0"/>
                <w:i w:val="0"/>
                <w:strike w:val="0"/>
                <w:sz w:val="17"/>
              </w:rPr>
              <w:t>Offline</w:t>
            </w:r>
          </w:p>
        </w:tc>
      </w:tr>
    </w:tbl>
    <w:p>
      <w:pPr>
        <w:spacing w:after="80"/>
      </w:pPr>
    </w:p>
    <w:p>
      <w:pPr>
        <w:spacing w:after="100"/>
      </w:pPr>
      <w:r>
        <w:rPr>
          <w:b w:val="0"/>
          <w:i w:val="0"/>
          <w:strike w:val="0"/>
          <w:sz w:val="19"/>
        </w:rPr>
        <w:t>Two further values are needed alongside it:</w:t>
      </w:r>
    </w:p>
    <w:p>
      <w:pPr>
        <w:pStyle w:val="ListBullet"/>
        <w:spacing w:after="40"/>
        <w:ind w:left="403"/>
      </w:pPr>
      <w:r>
        <w:rPr>
          <w:b/>
          <w:i w:val="0"/>
          <w:strike w:val="0"/>
          <w:sz w:val="19"/>
        </w:rPr>
        <w:t>The stop dwell</w:t>
      </w:r>
      <w:r>
        <w:rPr>
          <w:b w:val="0"/>
          <w:i w:val="0"/>
          <w:strike w:val="0"/>
          <w:sz w:val="19"/>
        </w:rPr>
        <w:t xml:space="preserve"> — how long a stop must persist before it is treated as real. </w:t>
      </w:r>
      <w:r>
        <w:rPr>
          <w:b/>
          <w:i w:val="0"/>
          <w:strike w:val="0"/>
          <w:sz w:val="19"/>
        </w:rPr>
        <w:t>5 seconds is proposed</w:t>
      </w:r>
      <w:r>
        <w:rPr>
          <w:b w:val="0"/>
          <w:i w:val="0"/>
          <w:strike w:val="0"/>
          <w:sz w:val="19"/>
        </w:rPr>
        <w:t>, corroborated by speed at approximately zero. This needs a number from someone who knows how the drives behave on slow-down (</w:t>
      </w:r>
      <w:r>
        <w:rPr>
          <w:rFonts w:ascii="Consolas" w:hAnsi="Consolas"/>
          <w:b w:val="0"/>
          <w:strike w:val="0"/>
          <w:color w:val="A31D1D"/>
          <w:sz w:val="18"/>
        </w:rPr>
        <w:t>PLC-Q13</w:t>
      </w:r>
      <w:r>
        <w:rPr>
          <w:b w:val="0"/>
          <w:i w:val="0"/>
          <w:strike w:val="0"/>
          <w:sz w:val="19"/>
        </w:rPr>
        <w:t>).</w:t>
      </w:r>
    </w:p>
    <w:p>
      <w:pPr>
        <w:pStyle w:val="ListBullet"/>
        <w:spacing w:after="40"/>
        <w:ind w:left="403"/>
      </w:pPr>
      <w:r>
        <w:rPr>
          <w:b/>
          <w:i w:val="0"/>
          <w:strike w:val="0"/>
          <w:sz w:val="19"/>
        </w:rPr>
        <w:t>Prompt suppression</w:t>
      </w:r>
      <w:r>
        <w:rPr>
          <w:b w:val="0"/>
          <w:i w:val="0"/>
          <w:strike w:val="0"/>
          <w:sz w:val="19"/>
        </w:rPr>
        <w:t xml:space="preserve"> — if the operator already paused in software and gave a reason, should the spool-completion prompt be suppressed because the reason is known? </w:t>
      </w:r>
      <w:r>
        <w:rPr>
          <w:b/>
          <w:i w:val="0"/>
          <w:strike w:val="0"/>
          <w:sz w:val="19"/>
        </w:rPr>
        <w:t>Proposed yes</w:t>
      </w:r>
      <w:r>
        <w:rPr>
          <w:b w:val="0"/>
          <w:i w:val="0"/>
          <w:strike w:val="0"/>
          <w:sz w:val="19"/>
        </w:rPr>
        <w:t>, unless the reason indicates spool removal (</w:t>
      </w:r>
      <w:r>
        <w:rPr>
          <w:rFonts w:ascii="Consolas" w:hAnsi="Consolas"/>
          <w:b w:val="0"/>
          <w:strike w:val="0"/>
          <w:color w:val="A31D1D"/>
          <w:sz w:val="18"/>
        </w:rPr>
        <w:t>PLC-Q16</w:t>
      </w:r>
      <w:r>
        <w:rPr>
          <w:b w:val="0"/>
          <w:i w:val="0"/>
          <w:strike w:val="0"/>
          <w:sz w:val="19"/>
        </w:rPr>
        <w:t>).</w:t>
      </w:r>
    </w:p>
    <w:p>
      <w:pPr>
        <w:pStyle w:val="Heading1"/>
        <w:keepNext/>
      </w:pPr>
      <w:r>
        <w:rPr>
          <w:b w:val="0"/>
          <w:i w:val="0"/>
          <w:strike w:val="0"/>
        </w:rPr>
        <w:t>7. The Write Surface — What the Application Writes to the Machine</w:t>
      </w:r>
    </w:p>
    <w:p>
      <w:pPr>
        <w:pStyle w:val="Heading2"/>
        <w:keepNext/>
      </w:pPr>
      <w:r>
        <w:rPr>
          <w:b w:val="0"/>
          <w:i w:val="0"/>
          <w:strike w:val="0"/>
        </w:rPr>
        <w:t>7.1 The five write operations</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Operation</w:t>
            </w:r>
          </w:p>
        </w:tc>
        <w:tc>
          <w:tcPr>
            <w:tcW w:type="dxa" w:w="2630"/>
            <w:shd w:val="clear" w:color="auto" w:fill="D9E2F3"/>
          </w:tcPr>
          <w:p>
            <w:pPr>
              <w:spacing w:before="20" w:after="20"/>
            </w:pPr>
            <w:r>
              <w:rPr>
                <w:sz w:val="17"/>
              </w:rPr>
            </w:r>
            <w:r>
              <w:rPr>
                <w:b/>
                <w:i w:val="0"/>
                <w:strike w:val="0"/>
                <w:sz w:val="17"/>
              </w:rPr>
              <w:t>Trigger</w:t>
            </w:r>
          </w:p>
        </w:tc>
        <w:tc>
          <w:tcPr>
            <w:tcW w:type="dxa" w:w="2630"/>
            <w:shd w:val="clear" w:color="auto" w:fill="D9E2F3"/>
          </w:tcPr>
          <w:p>
            <w:pPr>
              <w:spacing w:before="20" w:after="20"/>
            </w:pPr>
            <w:r>
              <w:rPr>
                <w:sz w:val="17"/>
              </w:rPr>
            </w:r>
            <w:r>
              <w:rPr>
                <w:b/>
                <w:i w:val="0"/>
                <w:strike w:val="0"/>
                <w:sz w:val="17"/>
              </w:rPr>
              <w:t>Content written</w:t>
            </w:r>
          </w:p>
        </w:tc>
        <w:tc>
          <w:tcPr>
            <w:tcW w:type="dxa" w:w="2630"/>
            <w:shd w:val="clear" w:color="auto" w:fill="D9E2F3"/>
          </w:tcPr>
          <w:p>
            <w:pPr>
              <w:spacing w:before="20" w:after="20"/>
            </w:pPr>
            <w:r>
              <w:rPr>
                <w:sz w:val="17"/>
              </w:rPr>
            </w:r>
            <w:r>
              <w:rPr>
                <w:b/>
                <w:i w:val="0"/>
                <w:strike w:val="0"/>
                <w:sz w:val="17"/>
              </w:rPr>
              <w:t>Evidence recorded on</w:t>
            </w:r>
          </w:p>
        </w:tc>
      </w:tr>
      <w:tr>
        <w:tc>
          <w:tcPr>
            <w:tcW w:type="dxa" w:w="2630"/>
          </w:tcPr>
          <w:p>
            <w:pPr>
              <w:spacing w:before="20" w:after="20"/>
            </w:pPr>
            <w:r>
              <w:rPr>
                <w:sz w:val="17"/>
              </w:rPr>
            </w:r>
            <w:r>
              <w:rPr>
                <w:b/>
                <w:i w:val="0"/>
                <w:strike w:val="0"/>
                <w:sz w:val="17"/>
              </w:rPr>
              <w:t>Pass-schedule push</w:t>
            </w:r>
          </w:p>
        </w:tc>
        <w:tc>
          <w:tcPr>
            <w:tcW w:type="dxa" w:w="2630"/>
          </w:tcPr>
          <w:p>
            <w:pPr>
              <w:spacing w:before="20" w:after="20"/>
            </w:pPr>
            <w:r>
              <w:rPr>
                <w:sz w:val="17"/>
              </w:rPr>
            </w:r>
            <w:r>
              <w:rPr>
                <w:b/>
                <w:i w:val="0"/>
                <w:strike w:val="0"/>
                <w:sz w:val="17"/>
              </w:rPr>
              <w:t>Only</w:t>
            </w:r>
            <w:r>
              <w:rPr>
                <w:b w:val="0"/>
                <w:i w:val="0"/>
                <w:strike w:val="0"/>
                <w:sz w:val="17"/>
              </w:rPr>
              <w:t xml:space="preserve"> on the operator's explicit acknowledgement at check-in. </w:t>
            </w:r>
            <w:r>
              <w:rPr>
                <w:b/>
                <w:i w:val="0"/>
                <w:strike w:val="0"/>
                <w:sz w:val="17"/>
              </w:rPr>
              <w:t>Never</w:t>
            </w:r>
            <w:r>
              <w:rPr>
                <w:b w:val="0"/>
                <w:i w:val="0"/>
                <w:strike w:val="0"/>
                <w:sz w:val="17"/>
              </w:rPr>
              <w:t xml:space="preserve"> on schedule save, load, generation or apply, and </w:t>
            </w:r>
            <w:r>
              <w:rPr>
                <w:b/>
                <w:i w:val="0"/>
                <w:strike w:val="0"/>
                <w:sz w:val="17"/>
              </w:rPr>
              <w:t>never at pre-check-in</w:t>
            </w:r>
          </w:p>
        </w:tc>
        <w:tc>
          <w:tcPr>
            <w:tcW w:type="dxa" w:w="2630"/>
          </w:tcPr>
          <w:p>
            <w:pPr>
              <w:spacing w:before="20" w:after="20"/>
            </w:pPr>
            <w:r>
              <w:rPr>
                <w:sz w:val="17"/>
              </w:rPr>
            </w:r>
            <w:r>
              <w:rPr>
                <w:b w:val="0"/>
                <w:i w:val="0"/>
                <w:strike w:val="0"/>
                <w:sz w:val="17"/>
              </w:rPr>
              <w:t>Component active/bypass state · DB1 and DB2 die sizes · FM1 and FM2 roll gaps · edge type · speed · gauge and width targets</w:t>
            </w:r>
          </w:p>
        </w:tc>
        <w:tc>
          <w:tcPr>
            <w:tcW w:type="dxa" w:w="2630"/>
          </w:tcPr>
          <w:p>
            <w:pPr>
              <w:spacing w:before="20" w:after="20"/>
            </w:pPr>
            <w:r>
              <w:rPr>
                <w:sz w:val="17"/>
              </w:rPr>
            </w:r>
            <w:r>
              <w:rPr>
                <w:b w:val="0"/>
                <w:i w:val="0"/>
                <w:strike w:val="0"/>
                <w:sz w:val="17"/>
              </w:rPr>
              <w:t>The rod check-in record, or the spool check-in record at FL2</w:t>
            </w:r>
          </w:p>
        </w:tc>
      </w:tr>
      <w:tr>
        <w:tc>
          <w:tcPr>
            <w:tcW w:type="dxa" w:w="2630"/>
          </w:tcPr>
          <w:p>
            <w:pPr>
              <w:spacing w:before="20" w:after="20"/>
            </w:pPr>
            <w:r>
              <w:rPr>
                <w:sz w:val="17"/>
              </w:rPr>
            </w:r>
            <w:r>
              <w:rPr>
                <w:b/>
                <w:i w:val="0"/>
                <w:strike w:val="0"/>
                <w:sz w:val="17"/>
              </w:rPr>
              <w:t>Payoff tag clear</w:t>
            </w:r>
          </w:p>
        </w:tc>
        <w:tc>
          <w:tcPr>
            <w:tcW w:type="dxa" w:w="2630"/>
          </w:tcPr>
          <w:p>
            <w:pPr>
              <w:spacing w:before="20" w:after="20"/>
            </w:pPr>
            <w:r>
              <w:rPr>
                <w:sz w:val="17"/>
              </w:rPr>
            </w:r>
            <w:r>
              <w:rPr>
                <w:b w:val="0"/>
                <w:i w:val="0"/>
                <w:strike w:val="0"/>
                <w:sz w:val="17"/>
              </w:rPr>
              <w:t xml:space="preserve">Rod checkout, </w:t>
            </w:r>
            <w:r>
              <w:rPr>
                <w:b/>
                <w:i w:val="0"/>
                <w:strike w:val="0"/>
                <w:sz w:val="17"/>
              </w:rPr>
              <w:t>and only after the line is confirmed stopped</w:t>
            </w:r>
          </w:p>
        </w:tc>
        <w:tc>
          <w:tcPr>
            <w:tcW w:type="dxa" w:w="2630"/>
          </w:tcPr>
          <w:p>
            <w:pPr>
              <w:spacing w:before="20" w:after="20"/>
            </w:pPr>
            <w:r>
              <w:rPr>
                <w:sz w:val="17"/>
              </w:rPr>
            </w:r>
            <w:r>
              <w:rPr>
                <w:b w:val="0"/>
                <w:i w:val="0"/>
                <w:strike w:val="0"/>
                <w:sz w:val="17"/>
              </w:rPr>
              <w:t>Reset to idle and bypass defaults</w:t>
            </w:r>
          </w:p>
        </w:tc>
        <w:tc>
          <w:tcPr>
            <w:tcW w:type="dxa" w:w="2630"/>
          </w:tcPr>
          <w:p>
            <w:pPr>
              <w:spacing w:before="20" w:after="20"/>
            </w:pPr>
            <w:r>
              <w:rPr>
                <w:sz w:val="17"/>
              </w:rPr>
            </w:r>
            <w:r>
              <w:rPr>
                <w:b w:val="0"/>
                <w:i w:val="0"/>
                <w:strike w:val="0"/>
                <w:sz w:val="17"/>
              </w:rPr>
              <w:t>The rod checkout record</w:t>
            </w:r>
          </w:p>
        </w:tc>
      </w:tr>
      <w:tr>
        <w:tc>
          <w:tcPr>
            <w:tcW w:type="dxa" w:w="2630"/>
          </w:tcPr>
          <w:p>
            <w:pPr>
              <w:spacing w:before="20" w:after="20"/>
            </w:pPr>
            <w:r>
              <w:rPr>
                <w:sz w:val="17"/>
              </w:rPr>
            </w:r>
            <w:r>
              <w:rPr>
                <w:b/>
                <w:i w:val="0"/>
                <w:strike w:val="0"/>
                <w:sz w:val="17"/>
              </w:rPr>
              <w:t>Single-component write</w:t>
            </w:r>
          </w:p>
        </w:tc>
        <w:tc>
          <w:tcPr>
            <w:tcW w:type="dxa" w:w="2630"/>
          </w:tcPr>
          <w:p>
            <w:pPr>
              <w:spacing w:before="20" w:after="20"/>
            </w:pPr>
            <w:r>
              <w:rPr>
                <w:sz w:val="17"/>
              </w:rPr>
            </w:r>
            <w:r>
              <w:rPr>
                <w:b w:val="0"/>
                <w:i w:val="0"/>
                <w:strike w:val="0"/>
                <w:sz w:val="17"/>
              </w:rPr>
              <w:t xml:space="preserve">Roll adjust </w:t>
            </w:r>
            <w:r>
              <w:rPr>
                <w:b w:val="0"/>
                <w:i/>
                <w:strike w:val="0"/>
                <w:sz w:val="17"/>
              </w:rPr>
              <w:t>Apply</w:t>
            </w:r>
          </w:p>
        </w:tc>
        <w:tc>
          <w:tcPr>
            <w:tcW w:type="dxa" w:w="2630"/>
          </w:tcPr>
          <w:p>
            <w:pPr>
              <w:spacing w:before="20" w:after="20"/>
            </w:pPr>
            <w:r>
              <w:rPr>
                <w:sz w:val="17"/>
              </w:rPr>
            </w:r>
            <w:r>
              <w:rPr>
                <w:b w:val="0"/>
                <w:i w:val="0"/>
                <w:strike w:val="0"/>
                <w:sz w:val="17"/>
              </w:rPr>
              <w:t xml:space="preserve">The new roll gap, for each </w:t>
            </w:r>
            <w:r>
              <w:rPr>
                <w:b/>
                <w:i w:val="0"/>
                <w:strike w:val="0"/>
                <w:sz w:val="17"/>
              </w:rPr>
              <w:t>changed</w:t>
            </w:r>
            <w:r>
              <w:rPr>
                <w:b w:val="0"/>
                <w:i w:val="0"/>
                <w:strike w:val="0"/>
                <w:sz w:val="17"/>
              </w:rPr>
              <w:t xml:space="preserve"> component only</w:t>
            </w:r>
          </w:p>
        </w:tc>
        <w:tc>
          <w:tcPr>
            <w:tcW w:type="dxa" w:w="2630"/>
          </w:tcPr>
          <w:p>
            <w:pPr>
              <w:spacing w:before="20" w:after="20"/>
            </w:pPr>
            <w:r>
              <w:rPr>
                <w:sz w:val="17"/>
              </w:rPr>
            </w:r>
            <w:r>
              <w:rPr>
                <w:b w:val="0"/>
                <w:i w:val="0"/>
                <w:strike w:val="0"/>
                <w:sz w:val="17"/>
              </w:rPr>
              <w:t>The roll-override record</w:t>
            </w:r>
          </w:p>
        </w:tc>
      </w:tr>
      <w:tr>
        <w:tc>
          <w:tcPr>
            <w:tcW w:type="dxa" w:w="2630"/>
          </w:tcPr>
          <w:p>
            <w:pPr>
              <w:spacing w:before="20" w:after="20"/>
            </w:pPr>
            <w:r>
              <w:rPr>
                <w:sz w:val="17"/>
              </w:rPr>
            </w:r>
            <w:r>
              <w:rPr>
                <w:b/>
                <w:i w:val="0"/>
                <w:strike w:val="0"/>
                <w:sz w:val="17"/>
              </w:rPr>
              <w:t>Hold / idle</w:t>
            </w:r>
          </w:p>
        </w:tc>
        <w:tc>
          <w:tcPr>
            <w:tcW w:type="dxa" w:w="2630"/>
          </w:tcPr>
          <w:p>
            <w:pPr>
              <w:spacing w:before="20" w:after="20"/>
            </w:pPr>
            <w:r>
              <w:rPr>
                <w:sz w:val="17"/>
              </w:rPr>
            </w:r>
            <w:r>
              <w:rPr>
                <w:b w:val="0"/>
                <w:i w:val="0"/>
                <w:strike w:val="0"/>
                <w:sz w:val="17"/>
              </w:rPr>
              <w:t>Pause</w:t>
            </w:r>
          </w:p>
        </w:tc>
        <w:tc>
          <w:tcPr>
            <w:tcW w:type="dxa" w:w="2630"/>
          </w:tcPr>
          <w:p>
            <w:pPr>
              <w:spacing w:before="20" w:after="20"/>
            </w:pPr>
            <w:r>
              <w:rPr>
                <w:sz w:val="17"/>
              </w:rPr>
            </w:r>
            <w:r>
              <w:rPr>
                <w:b w:val="0"/>
                <w:i w:val="0"/>
                <w:strike w:val="0"/>
                <w:sz w:val="17"/>
              </w:rPr>
              <w:t>Drive enable and speed to idle</w:t>
            </w:r>
          </w:p>
        </w:tc>
        <w:tc>
          <w:tcPr>
            <w:tcW w:type="dxa" w:w="2630"/>
          </w:tcPr>
          <w:p>
            <w:pPr>
              <w:spacing w:before="20" w:after="20"/>
            </w:pPr>
            <w:r>
              <w:rPr>
                <w:sz w:val="17"/>
              </w:rPr>
            </w:r>
            <w:r>
              <w:rPr>
                <w:b w:val="0"/>
                <w:i w:val="0"/>
                <w:strike w:val="0"/>
                <w:sz w:val="17"/>
              </w:rPr>
              <w:t>The pause record</w:t>
            </w:r>
          </w:p>
        </w:tc>
      </w:tr>
      <w:tr>
        <w:tc>
          <w:tcPr>
            <w:tcW w:type="dxa" w:w="2630"/>
          </w:tcPr>
          <w:p>
            <w:pPr>
              <w:spacing w:before="20" w:after="20"/>
            </w:pPr>
            <w:r>
              <w:rPr>
                <w:sz w:val="17"/>
              </w:rPr>
            </w:r>
            <w:r>
              <w:rPr>
                <w:b/>
                <w:i w:val="0"/>
                <w:strike w:val="0"/>
                <w:sz w:val="17"/>
              </w:rPr>
              <w:t>Simulated push</w:t>
            </w:r>
          </w:p>
        </w:tc>
        <w:tc>
          <w:tcPr>
            <w:tcW w:type="dxa" w:w="2630"/>
          </w:tcPr>
          <w:p>
            <w:pPr>
              <w:spacing w:before="20" w:after="20"/>
            </w:pPr>
            <w:r>
              <w:rPr>
                <w:sz w:val="17"/>
              </w:rPr>
            </w:r>
            <w:r>
              <w:rPr>
                <w:b w:val="0"/>
                <w:i w:val="0"/>
                <w:strike w:val="0"/>
                <w:sz w:val="17"/>
              </w:rPr>
              <w:t>Development and all environments before commissioning</w:t>
            </w:r>
          </w:p>
        </w:tc>
        <w:tc>
          <w:tcPr>
            <w:tcW w:type="dxa" w:w="2630"/>
          </w:tcPr>
          <w:p>
            <w:pPr>
              <w:spacing w:before="20" w:after="20"/>
            </w:pPr>
            <w:r>
              <w:rPr>
                <w:sz w:val="17"/>
              </w:rPr>
            </w:r>
            <w:r>
              <w:rPr>
                <w:b w:val="0"/>
                <w:i w:val="0"/>
                <w:strike w:val="0"/>
                <w:sz w:val="17"/>
              </w:rPr>
              <w:t xml:space="preserve">Logs the intended writes and </w:t>
            </w:r>
            <w:r>
              <w:rPr>
                <w:b/>
                <w:i w:val="0"/>
                <w:strike w:val="0"/>
                <w:sz w:val="17"/>
              </w:rPr>
              <w:t>makes no machine connection</w:t>
            </w:r>
          </w:p>
        </w:tc>
        <w:tc>
          <w:tcPr>
            <w:tcW w:type="dxa" w:w="2630"/>
          </w:tcPr>
          <w:p>
            <w:pPr>
              <w:spacing w:before="20" w:after="20"/>
            </w:pPr>
            <w:r>
              <w:rPr>
                <w:sz w:val="17"/>
              </w:rPr>
            </w:r>
            <w:r>
              <w:rPr>
                <w:b w:val="0"/>
                <w:i w:val="0"/>
                <w:strike w:val="0"/>
                <w:sz w:val="17"/>
              </w:rPr>
              <w:t>The application log only</w:t>
            </w:r>
          </w:p>
        </w:tc>
      </w:tr>
    </w:tbl>
    <w:p>
      <w:pPr>
        <w:spacing w:after="80"/>
      </w:pPr>
    </w:p>
    <w:p>
      <w:pPr>
        <w:spacing w:after="100"/>
      </w:pPr>
      <w:r>
        <w:rPr>
          <w:b w:val="0"/>
          <w:i w:val="0"/>
          <w:strike w:val="0"/>
          <w:sz w:val="19"/>
        </w:rPr>
        <w:t xml:space="preserve">For </w:t>
      </w:r>
      <w:r>
        <w:rPr>
          <w:b/>
          <w:i w:val="0"/>
          <w:strike w:val="0"/>
          <w:sz w:val="19"/>
        </w:rPr>
        <w:t>FL3</w:t>
      </w:r>
      <w:r>
        <w:rPr>
          <w:b w:val="0"/>
          <w:i w:val="0"/>
          <w:strike w:val="0"/>
          <w:sz w:val="19"/>
        </w:rPr>
        <w:t xml:space="preserve">, one acknowledgement pushes </w:t>
      </w:r>
      <w:r>
        <w:rPr>
          <w:b/>
          <w:i w:val="0"/>
          <w:strike w:val="0"/>
          <w:sz w:val="19"/>
        </w:rPr>
        <w:t>all FM1 and FM2 tags in a single batch</w:t>
      </w:r>
      <w:r>
        <w:rPr>
          <w:b w:val="0"/>
          <w:i w:val="0"/>
          <w:strike w:val="0"/>
          <w:sz w:val="19"/>
        </w:rPr>
        <w:t xml:space="preserve"> — see </w:t>
      </w:r>
      <w:r>
        <w:rPr>
          <w:rFonts w:ascii="Consolas" w:hAnsi="Consolas"/>
          <w:b w:val="0"/>
          <w:strike w:val="0"/>
          <w:color w:val="A31D1D"/>
          <w:sz w:val="18"/>
        </w:rPr>
        <w:t>PLC-Q08</w:t>
      </w:r>
      <w:r>
        <w:rPr>
          <w:b w:val="0"/>
          <w:i w:val="0"/>
          <w:strike w:val="0"/>
          <w:sz w:val="19"/>
        </w:rPr>
        <w:t xml:space="preserve"> for the unresolved question of how many controllers that batch reaches.</w:t>
      </w:r>
    </w:p>
    <w:p>
      <w:pPr>
        <w:pStyle w:val="Heading2"/>
        <w:keepNext/>
      </w:pPr>
      <w:r>
        <w:rPr>
          <w:b w:val="0"/>
          <w:i w:val="0"/>
          <w:strike w:val="0"/>
        </w:rPr>
        <w:t>7.2 The push payload, item by item</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Value</w:t>
            </w:r>
          </w:p>
        </w:tc>
        <w:tc>
          <w:tcPr>
            <w:tcW w:type="dxa" w:w="2104"/>
            <w:shd w:val="clear" w:color="auto" w:fill="D9E2F3"/>
          </w:tcPr>
          <w:p>
            <w:pPr>
              <w:spacing w:before="20" w:after="20"/>
            </w:pPr>
            <w:r>
              <w:rPr>
                <w:sz w:val="17"/>
              </w:rPr>
            </w:r>
            <w:r>
              <w:rPr>
                <w:b/>
                <w:i w:val="0"/>
                <w:strike w:val="0"/>
                <w:sz w:val="17"/>
              </w:rPr>
              <w:t>Source</w:t>
            </w:r>
          </w:p>
        </w:tc>
        <w:tc>
          <w:tcPr>
            <w:tcW w:type="dxa" w:w="2104"/>
            <w:shd w:val="clear" w:color="auto" w:fill="D9E2F3"/>
          </w:tcPr>
          <w:p>
            <w:pPr>
              <w:spacing w:before="20" w:after="20"/>
            </w:pPr>
            <w:r>
              <w:rPr>
                <w:sz w:val="17"/>
              </w:rPr>
            </w:r>
            <w:r>
              <w:rPr>
                <w:b/>
                <w:i w:val="0"/>
                <w:strike w:val="0"/>
                <w:sz w:val="17"/>
              </w:rPr>
              <w:t>FL1</w:t>
            </w:r>
          </w:p>
        </w:tc>
        <w:tc>
          <w:tcPr>
            <w:tcW w:type="dxa" w:w="2104"/>
            <w:shd w:val="clear" w:color="auto" w:fill="D9E2F3"/>
          </w:tcPr>
          <w:p>
            <w:pPr>
              <w:spacing w:before="20" w:after="20"/>
            </w:pPr>
            <w:r>
              <w:rPr>
                <w:sz w:val="17"/>
              </w:rPr>
            </w:r>
            <w:r>
              <w:rPr>
                <w:b/>
                <w:i w:val="0"/>
                <w:strike w:val="0"/>
                <w:sz w:val="17"/>
              </w:rPr>
              <w:t>FL2</w:t>
            </w:r>
          </w:p>
        </w:tc>
        <w:tc>
          <w:tcPr>
            <w:tcW w:type="dxa" w:w="2104"/>
            <w:shd w:val="clear" w:color="auto" w:fill="D9E2F3"/>
          </w:tcPr>
          <w:p>
            <w:pPr>
              <w:spacing w:before="20" w:after="20"/>
            </w:pPr>
            <w:r>
              <w:rPr>
                <w:sz w:val="17"/>
              </w:rPr>
            </w:r>
            <w:r>
              <w:rPr>
                <w:b/>
                <w:i w:val="0"/>
                <w:strike w:val="0"/>
                <w:sz w:val="17"/>
              </w:rPr>
              <w:t>FL3</w:t>
            </w:r>
          </w:p>
        </w:tc>
      </w:tr>
      <w:tr>
        <w:tc>
          <w:tcPr>
            <w:tcW w:type="dxa" w:w="2104"/>
          </w:tcPr>
          <w:p>
            <w:pPr>
              <w:spacing w:before="20" w:after="20"/>
            </w:pPr>
            <w:r>
              <w:rPr>
                <w:sz w:val="17"/>
              </w:rPr>
            </w:r>
            <w:r>
              <w:rPr>
                <w:b w:val="0"/>
                <w:i w:val="0"/>
                <w:strike w:val="0"/>
                <w:sz w:val="17"/>
              </w:rPr>
              <w:t>Component active / bypass state</w:t>
            </w:r>
          </w:p>
        </w:tc>
        <w:tc>
          <w:tcPr>
            <w:tcW w:type="dxa" w:w="2104"/>
          </w:tcPr>
          <w:p>
            <w:pPr>
              <w:spacing w:before="20" w:after="20"/>
            </w:pPr>
            <w:r>
              <w:rPr>
                <w:sz w:val="17"/>
              </w:rPr>
            </w:r>
            <w:r>
              <w:rPr>
                <w:b w:val="0"/>
                <w:i w:val="0"/>
                <w:strike w:val="0"/>
                <w:sz w:val="17"/>
              </w:rPr>
              <w:t>Pass schedule components</w:t>
            </w:r>
          </w:p>
        </w:tc>
        <w:tc>
          <w:tcPr>
            <w:tcW w:type="dxa" w:w="2104"/>
          </w:tcPr>
          <w:p>
            <w:pPr>
              <w:spacing w:before="20" w:after="20"/>
            </w:pPr>
            <w:r>
              <w:rPr>
                <w:sz w:val="17"/>
              </w:rPr>
            </w:r>
            <w:r>
              <w:rPr>
                <w:b w:val="0"/>
                <w:i w:val="0"/>
                <w:strike w:val="0"/>
                <w:sz w:val="17"/>
              </w:rPr>
              <w:t>DB1, DB2, FM1</w:t>
            </w:r>
          </w:p>
        </w:tc>
        <w:tc>
          <w:tcPr>
            <w:tcW w:type="dxa" w:w="2104"/>
          </w:tcPr>
          <w:p>
            <w:pPr>
              <w:spacing w:before="20" w:after="20"/>
            </w:pPr>
            <w:r>
              <w:rPr>
                <w:sz w:val="17"/>
              </w:rPr>
            </w:r>
            <w:r>
              <w:rPr>
                <w:b w:val="0"/>
                <w:i w:val="0"/>
                <w:strike w:val="0"/>
                <w:sz w:val="17"/>
              </w:rPr>
              <w:t xml:space="preserve">The </w:t>
            </w:r>
            <w:r>
              <w:rPr>
                <w:b/>
                <w:i w:val="0"/>
                <w:strike w:val="0"/>
                <w:sz w:val="17"/>
              </w:rPr>
              <w:t>three</w:t>
            </w:r>
            <w:r>
              <w:rPr>
                <w:b w:val="0"/>
                <w:i w:val="0"/>
                <w:strike w:val="0"/>
                <w:sz w:val="17"/>
              </w:rPr>
              <w:t xml:space="preserve"> FM2 stands. </w:t>
            </w:r>
            <w:r>
              <w:rPr>
                <w:b/>
                <w:i w:val="0"/>
                <w:strike w:val="0"/>
                <w:sz w:val="17"/>
              </w:rPr>
              <w:t>S3 may never be bypassed</w:t>
            </w:r>
            <w:r>
              <w:rPr>
                <w:b w:val="0"/>
                <w:i w:val="0"/>
                <w:strike w:val="0"/>
                <w:sz w:val="17"/>
              </w:rPr>
              <w:t xml:space="preserve"> — it is the final gauge-control stand</w:t>
            </w:r>
          </w:p>
        </w:tc>
        <w:tc>
          <w:tcPr>
            <w:tcW w:type="dxa" w:w="2104"/>
          </w:tcPr>
          <w:p>
            <w:pPr>
              <w:spacing w:before="20" w:after="20"/>
            </w:pPr>
            <w:r>
              <w:rPr>
                <w:sz w:val="17"/>
              </w:rPr>
            </w:r>
            <w:r>
              <w:rPr>
                <w:b w:val="0"/>
                <w:i w:val="0"/>
                <w:strike w:val="0"/>
                <w:sz w:val="17"/>
              </w:rPr>
              <w:t>All of them</w:t>
            </w:r>
          </w:p>
        </w:tc>
      </w:tr>
      <w:tr>
        <w:tc>
          <w:tcPr>
            <w:tcW w:type="dxa" w:w="2104"/>
          </w:tcPr>
          <w:p>
            <w:pPr>
              <w:spacing w:before="20" w:after="20"/>
            </w:pPr>
            <w:r>
              <w:rPr>
                <w:sz w:val="17"/>
              </w:rPr>
            </w:r>
            <w:r>
              <w:rPr>
                <w:b w:val="0"/>
                <w:i w:val="0"/>
                <w:strike w:val="0"/>
                <w:sz w:val="17"/>
              </w:rPr>
              <w:t>Die sizes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DB1, DB2</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DB1, DB2</w:t>
            </w:r>
          </w:p>
        </w:tc>
      </w:tr>
      <w:tr>
        <w:tc>
          <w:tcPr>
            <w:tcW w:type="dxa" w:w="2104"/>
          </w:tcPr>
          <w:p>
            <w:pPr>
              <w:spacing w:before="20" w:after="20"/>
            </w:pPr>
            <w:r>
              <w:rPr>
                <w:sz w:val="17"/>
              </w:rPr>
            </w:r>
            <w:r>
              <w:rPr>
                <w:b w:val="0"/>
                <w:i w:val="0"/>
                <w:strike w:val="0"/>
                <w:sz w:val="17"/>
              </w:rPr>
              <w:t>Roll gaps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FM1</w:t>
            </w:r>
          </w:p>
        </w:tc>
        <w:tc>
          <w:tcPr>
            <w:tcW w:type="dxa" w:w="2104"/>
          </w:tcPr>
          <w:p>
            <w:pPr>
              <w:spacing w:before="20" w:after="20"/>
            </w:pPr>
            <w:r>
              <w:rPr>
                <w:sz w:val="17"/>
              </w:rPr>
            </w:r>
            <w:r>
              <w:rPr>
                <w:b/>
                <w:i w:val="0"/>
                <w:strike w:val="0"/>
                <w:sz w:val="17"/>
              </w:rPr>
              <w:t>S1, S2, S3</w:t>
            </w:r>
          </w:p>
        </w:tc>
        <w:tc>
          <w:tcPr>
            <w:tcW w:type="dxa" w:w="2104"/>
          </w:tcPr>
          <w:p>
            <w:pPr>
              <w:spacing w:before="20" w:after="20"/>
            </w:pPr>
            <w:r>
              <w:rPr>
                <w:sz w:val="17"/>
              </w:rPr>
            </w:r>
            <w:r>
              <w:rPr>
                <w:b w:val="0"/>
                <w:i w:val="0"/>
                <w:strike w:val="0"/>
                <w:sz w:val="17"/>
              </w:rPr>
              <w:t xml:space="preserve">FM1 </w:t>
            </w:r>
            <w:r>
              <w:rPr>
                <w:b/>
                <w:i w:val="0"/>
                <w:strike w:val="0"/>
                <w:sz w:val="17"/>
              </w:rPr>
              <w:t>and</w:t>
            </w:r>
            <w:r>
              <w:rPr>
                <w:b w:val="0"/>
                <w:i w:val="0"/>
                <w:strike w:val="0"/>
                <w:sz w:val="17"/>
              </w:rPr>
              <w:t xml:space="preserve"> all three FM2 stands</w:t>
            </w:r>
          </w:p>
        </w:tc>
      </w:tr>
      <w:tr>
        <w:tc>
          <w:tcPr>
            <w:tcW w:type="dxa" w:w="2104"/>
          </w:tcPr>
          <w:p>
            <w:pPr>
              <w:spacing w:before="20" w:after="20"/>
            </w:pPr>
            <w:r>
              <w:rPr>
                <w:sz w:val="17"/>
              </w:rPr>
            </w:r>
            <w:r>
              <w:rPr>
                <w:b/>
                <w:i w:val="0"/>
                <w:strike w:val="0"/>
                <w:sz w:val="17"/>
              </w:rPr>
              <w:t>Edge type</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i w:val="0"/>
                <w:strike w:val="0"/>
                <w:sz w:val="17"/>
              </w:rPr>
              <w:t>Not applicable — FL1 has no edger</w:t>
            </w:r>
          </w:p>
        </w:tc>
        <w:tc>
          <w:tcPr>
            <w:tcW w:type="dxa" w:w="2104"/>
          </w:tcPr>
          <w:p>
            <w:pPr>
              <w:spacing w:before="20" w:after="20"/>
            </w:pPr>
            <w:r>
              <w:rPr>
                <w:sz w:val="17"/>
              </w:rPr>
            </w:r>
            <w:r>
              <w:rPr>
                <w:b w:val="0"/>
                <w:i w:val="0"/>
                <w:strike w:val="0"/>
                <w:sz w:val="17"/>
              </w:rPr>
              <w:t>S2 and S3 edgers</w:t>
            </w:r>
          </w:p>
        </w:tc>
        <w:tc>
          <w:tcPr>
            <w:tcW w:type="dxa" w:w="2104"/>
          </w:tcPr>
          <w:p>
            <w:pPr>
              <w:spacing w:before="20" w:after="20"/>
            </w:pPr>
            <w:r>
              <w:rPr>
                <w:sz w:val="17"/>
              </w:rPr>
            </w:r>
            <w:r>
              <w:rPr>
                <w:b w:val="0"/>
                <w:i w:val="0"/>
                <w:strike w:val="0"/>
                <w:sz w:val="17"/>
              </w:rPr>
              <w:t>S2 and S3 edgers</w:t>
            </w:r>
          </w:p>
        </w:tc>
      </w:tr>
      <w:tr>
        <w:tc>
          <w:tcPr>
            <w:tcW w:type="dxa" w:w="2104"/>
          </w:tcPr>
          <w:p>
            <w:pPr>
              <w:spacing w:before="20" w:after="20"/>
            </w:pPr>
            <w:r>
              <w:rPr>
                <w:sz w:val="17"/>
              </w:rPr>
            </w:r>
            <w:r>
              <w:rPr>
                <w:b/>
                <w:i w:val="0"/>
                <w:strike w:val="0"/>
                <w:sz w:val="17"/>
              </w:rPr>
              <w:t>Speed</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val="0"/>
                <w:i w:val="0"/>
                <w:strike w:val="0"/>
                <w:sz w:val="17"/>
              </w:rPr>
              <w:t>Gauge and width targets</w:t>
            </w:r>
          </w:p>
        </w:tc>
        <w:tc>
          <w:tcPr>
            <w:tcW w:type="dxa" w:w="2104"/>
          </w:tcPr>
          <w:p>
            <w:pPr>
              <w:spacing w:before="20" w:after="20"/>
            </w:pPr>
            <w:r>
              <w:rPr>
                <w:sz w:val="17"/>
              </w:rPr>
            </w:r>
            <w:r>
              <w:rPr>
                <w:b w:val="0"/>
                <w:i w:val="0"/>
                <w:strike w:val="0"/>
                <w:sz w:val="17"/>
              </w:rPr>
              <w:t>Pass schedule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w:t>
            </w:r>
          </w:p>
        </w:tc>
      </w:tr>
    </w:tbl>
    <w:p>
      <w:pPr>
        <w:spacing w:after="80"/>
      </w:pPr>
    </w:p>
    <w:p>
      <w:pPr>
        <w:spacing w:before="120" w:after="40"/>
        <w:ind w:left="230"/>
        <w:shd w:val="clear" w:color="auto" w:fill="FFF2CC"/>
        <w:pBdr>
          <w:left w:val="single" w:sz="18" w:space="8" w:color="2E74B5"/>
        </w:pBdr>
      </w:pPr>
      <w:r>
        <w:rPr>
          <w:rFonts w:ascii="Consolas" w:hAnsi="Consolas"/>
          <w:b/>
          <w:strike w:val="0"/>
          <w:color w:val="A31D1D"/>
          <w:sz w:val="18"/>
        </w:rPr>
        <w:t>[PROPOSED]</w:t>
      </w:r>
      <w:r>
        <w:rPr>
          <w:b/>
          <w:i w:val="0"/>
          <w:strike w:val="0"/>
          <w:sz w:val="19"/>
        </w:rPr>
        <w:t xml:space="preserve"> Edge type is pushed on FL2 and FL3 and is not applicable on FL1.</w:t>
      </w:r>
      <w:r>
        <w:rPr>
          <w:b w:val="0"/>
          <w:i w:val="0"/>
          <w:strike w:val="0"/>
          <w:sz w:val="19"/>
        </w:rPr>
        <w:t xml:space="preserve"> This is inference rather than a settled rule — confirm at review (</w:t>
      </w:r>
      <w:r>
        <w:rPr>
          <w:rFonts w:ascii="Consolas" w:hAnsi="Consolas"/>
          <w:b w:val="0"/>
          <w:strike w:val="0"/>
          <w:color w:val="A31D1D"/>
          <w:sz w:val="18"/>
        </w:rPr>
        <w:t>PLC-Q07</w:t>
      </w:r>
      <w:r>
        <w:rPr>
          <w:b w:val="0"/>
          <w:i w:val="0"/>
          <w:strike w:val="0"/>
          <w:sz w:val="19"/>
        </w:rPr>
        <w:t xml:space="preserve">), and note that the target paths, </w:t>
      </w:r>
      <w:r>
        <w:rPr>
          <w:rFonts w:ascii="Consolas" w:hAnsi="Consolas"/>
          <w:b/>
          <w:strike w:val="0"/>
          <w:color w:val="A31D1D"/>
          <w:sz w:val="18"/>
        </w:rPr>
        <w:t>FL2.FM2.S2.EdgeType</w:t>
      </w:r>
      <w:r>
        <w:rPr>
          <w:b w:val="0"/>
          <w:i w:val="0"/>
          <w:strike w:val="0"/>
          <w:sz w:val="19"/>
        </w:rPr>
        <w:t xml:space="preserve"> and </w:t>
      </w:r>
      <w:r>
        <w:rPr>
          <w:rFonts w:ascii="Consolas" w:hAnsi="Consolas"/>
          <w:b/>
          <w:strike w:val="0"/>
          <w:color w:val="A31D1D"/>
          <w:sz w:val="18"/>
        </w:rPr>
        <w:t>FL2.FM2.S3.EdgeType</w:t>
      </w:r>
      <w:r>
        <w:rPr>
          <w:b w:val="0"/>
          <w:i w:val="0"/>
          <w:strike w:val="0"/>
          <w:sz w:val="19"/>
        </w:rPr>
        <w:t xml:space="preserve"> (§5.2.2), are our derivations, not confirmed ones. </w:t>
      </w:r>
      <w:r>
        <w:rPr>
          <w:b/>
          <w:i w:val="0"/>
          <w:strike w:val="0"/>
          <w:sz w:val="19"/>
        </w:rPr>
        <w:t>The same value is written to both stands in one push</w:t>
      </w:r>
      <w:r>
        <w:rPr>
          <w:b w:val="0"/>
          <w:i w:val="0"/>
          <w:strike w:val="0"/>
          <w:sz w:val="19"/>
        </w:rPr>
        <w:t xml:space="preserve"> — edge profile is one decision realised by two edgers in series, not two independent settings, so there is no case where the payload carries a different </w:t>
      </w:r>
      <w:r>
        <w:rPr>
          <w:rFonts w:ascii="Consolas" w:hAnsi="Consolas"/>
          <w:b w:val="0"/>
          <w:strike w:val="0"/>
          <w:color w:val="A31D1D"/>
          <w:sz w:val="18"/>
        </w:rPr>
        <w:t>EdgeType</w:t>
      </w:r>
      <w:r>
        <w:rPr>
          <w:b w:val="0"/>
          <w:i w:val="0"/>
          <w:strike w:val="0"/>
          <w:sz w:val="19"/>
        </w:rPr>
        <w:t xml:space="preserve"> for S2 than for S3.</w:t>
      </w:r>
    </w:p>
    <w:p>
      <w:pPr>
        <w:spacing w:before="4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Is speed written as a target, or as a limit?</w:t>
      </w:r>
      <w:r>
        <w:rPr>
          <w:b w:val="0"/>
          <w:i w:val="0"/>
          <w:strike w:val="0"/>
          <w:sz w:val="19"/>
        </w:rPr>
        <w:t xml:space="preserve"> The requirement set says both, and </w:t>
      </w:r>
      <w:r>
        <w:rPr>
          <w:b/>
          <w:i w:val="0"/>
          <w:strike w:val="0"/>
          <w:sz w:val="19"/>
        </w:rPr>
        <w:t>these are different tags with opposite failure modes.</w:t>
      </w:r>
      <w:r>
        <w:rPr>
          <w:b w:val="0"/>
          <w:i w:val="0"/>
          <w:strike w:val="0"/>
          <w:sz w:val="19"/>
        </w:rPr>
        <w:t xml:space="preserve"> A setpoint commands the drives to a speed, so acknowledging a check-in would start the line moving at the scheduled rate. A clamp bounds whatever speed the operator selects, so writing the scheduled value to it changes nothing until the operator opens up. If we write a setpoint where the machine expected a ceiling, a check-in starts a threading line at production speed (</w:t>
      </w:r>
      <w:r>
        <w:rPr>
          <w:rFonts w:ascii="Consolas" w:hAnsi="Consolas"/>
          <w:b w:val="0"/>
          <w:strike w:val="0"/>
          <w:color w:val="A31D1D"/>
          <w:sz w:val="18"/>
        </w:rPr>
        <w:t>PLC-Q06</w:t>
      </w:r>
      <w:r>
        <w:rPr>
          <w:b w:val="0"/>
          <w:i w:val="0"/>
          <w:strike w:val="0"/>
          <w:sz w:val="19"/>
        </w:rPr>
        <w:t>).</w:t>
      </w:r>
    </w:p>
    <w:p>
      <w:pPr>
        <w:spacing w:after="80"/>
      </w:pPr>
    </w:p>
    <w:p>
      <w:pPr>
        <w:pStyle w:val="Heading2"/>
        <w:keepNext/>
      </w:pPr>
      <w:r>
        <w:rPr>
          <w:b w:val="0"/>
          <w:i w:val="0"/>
          <w:strike w:val="0"/>
        </w:rPr>
        <w:t>7.3 What the system never writes</w:t>
      </w:r>
    </w:p>
    <w:p>
      <w:pPr>
        <w:spacing w:before="120" w:after="40"/>
        <w:ind w:left="230"/>
        <w:shd w:val="clear" w:color="auto" w:fill="FFF2CC"/>
        <w:pBdr>
          <w:left w:val="single" w:sz="18" w:space="8" w:color="2E74B5"/>
        </w:pBdr>
      </w:pPr>
      <w:r>
        <w:rPr>
          <w:b/>
          <w:i w:val="0"/>
          <w:strike w:val="0"/>
          <w:sz w:val="22"/>
        </w:rPr>
        <w:t>Three prohibitions, all deliberate.</w:t>
      </w:r>
    </w:p>
    <w:p>
      <w:pPr>
        <w:spacing w:before="40" w:after="40"/>
        <w:ind w:left="230"/>
        <w:shd w:val="clear" w:color="auto" w:fill="FFF2CC"/>
        <w:pBdr>
          <w:left w:val="single" w:sz="18" w:space="8" w:color="2E74B5"/>
        </w:pBdr>
      </w:pPr>
      <w:r>
        <w:rPr>
          <w:b/>
          <w:i w:val="0"/>
          <w:strike w:val="0"/>
          <w:sz w:val="19"/>
        </w:rPr>
        <w:t>1. The application never sends a stop command.</w:t>
      </w:r>
      <w:r>
        <w:rPr>
          <w:b w:val="0"/>
          <w:i w:val="0"/>
          <w:strike w:val="0"/>
          <w:sz w:val="19"/>
        </w:rPr>
        <w:t xml:space="preserve"> Not on checkout, not on a failed checkpoint, not on any alert. </w:t>
      </w:r>
      <w:r>
        <w:rPr>
          <w:b/>
          <w:i w:val="0"/>
          <w:strike w:val="0"/>
          <w:sz w:val="19"/>
        </w:rPr>
        <w:t>The operator stops the machine physically, always.</w:t>
      </w:r>
      <w:r>
        <w:rPr>
          <w:b w:val="0"/>
          <w:i w:val="0"/>
          <w:strike w:val="0"/>
          <w:sz w:val="19"/>
        </w:rPr>
        <w:t xml:space="preserve"> The application is a gatekeeper that reads the line's state and refuses to proceed; it is never an actuator that halts it.</w:t>
      </w:r>
    </w:p>
    <w:p>
      <w:pPr>
        <w:spacing w:before="40" w:after="40"/>
        <w:ind w:left="230"/>
        <w:shd w:val="clear" w:color="auto" w:fill="FFF2CC"/>
        <w:pBdr>
          <w:left w:val="single" w:sz="18" w:space="8" w:color="2E74B5"/>
        </w:pBdr>
      </w:pPr>
      <w:r>
        <w:rPr>
          <w:b w:val="0"/>
          <w:i/>
          <w:strike w:val="0"/>
          <w:sz w:val="19"/>
        </w:rPr>
        <w:t>One distinction, because §7.1 looks like an exception and is not.</w:t>
      </w:r>
      <w:r>
        <w:rPr>
          <w:b w:val="0"/>
          <w:i w:val="0"/>
          <w:strike w:val="0"/>
          <w:sz w:val="19"/>
        </w:rPr>
        <w:t xml:space="preserve"> On </w:t>
      </w:r>
      <w:r>
        <w:rPr>
          <w:b/>
          <w:i w:val="0"/>
          <w:strike w:val="0"/>
          <w:sz w:val="19"/>
        </w:rPr>
        <w:t>operator-initiated pause</w:t>
      </w:r>
      <w:r>
        <w:rPr>
          <w:b w:val="0"/>
          <w:i w:val="0"/>
          <w:strike w:val="0"/>
          <w:sz w:val="19"/>
        </w:rPr>
        <w:t xml:space="preserve"> the system writes drive enable and speed to idle — that is the operator's own hold, executed through the interface they pressed, and it is reversed on resume. It is not the system deciding to stop the line. </w:t>
      </w:r>
      <w:r>
        <w:rPr>
          <w:b/>
          <w:i w:val="0"/>
          <w:strike w:val="0"/>
          <w:sz w:val="19"/>
        </w:rPr>
        <w:t>No condition the system detects on its own — an out-of-spec reading, a failed checkpoint, an alert, a checkout request — ever halts the machine.</w:t>
      </w:r>
    </w:p>
    <w:p>
      <w:pPr>
        <w:spacing w:before="40" w:after="40"/>
        <w:ind w:left="230"/>
        <w:shd w:val="clear" w:color="auto" w:fill="FFF2CC"/>
        <w:pBdr>
          <w:left w:val="single" w:sz="18" w:space="8" w:color="2E74B5"/>
        </w:pBdr>
      </w:pPr>
      <w:r>
        <w:rPr>
          <w:b/>
          <w:i w:val="0"/>
          <w:strike w:val="0"/>
          <w:sz w:val="19"/>
        </w:rPr>
        <w:t>2. No tag is written at pre-check-in.</w:t>
      </w:r>
      <w:r>
        <w:rPr>
          <w:b w:val="0"/>
          <w:i w:val="0"/>
          <w:strike w:val="0"/>
          <w:sz w:val="19"/>
        </w:rPr>
        <w:t xml:space="preserve"> Staging a rod on an idle payoff writes records and updates the station display. It configures nothing.</w:t>
      </w:r>
    </w:p>
    <w:p>
      <w:pPr>
        <w:spacing w:before="40" w:after="40"/>
        <w:ind w:left="230"/>
        <w:shd w:val="clear" w:color="auto" w:fill="FFF2CC"/>
        <w:pBdr>
          <w:left w:val="single" w:sz="18" w:space="8" w:color="2E74B5"/>
        </w:pBdr>
      </w:pPr>
      <w:r>
        <w:rPr>
          <w:b/>
          <w:i w:val="0"/>
          <w:strike w:val="0"/>
          <w:sz w:val="19"/>
        </w:rPr>
        <w:t>3. No tag is written when a pass schedule is created, edited, generated, approved or applied.</w:t>
      </w:r>
      <w:r>
        <w:rPr>
          <w:b w:val="0"/>
          <w:i w:val="0"/>
          <w:strike w:val="0"/>
          <w:sz w:val="19"/>
        </w:rPr>
        <w:t xml:space="preserve"> A schedule reaching the machine requires an operator to acknowledge it at check-in. Generating a draft from specifications writes to the schedule record and nowhere else.</w:t>
      </w:r>
    </w:p>
    <w:p>
      <w:pPr>
        <w:spacing w:after="80"/>
      </w:pPr>
    </w:p>
    <w:p>
      <w:pPr>
        <w:pStyle w:val="Heading2"/>
        <w:keepNext/>
      </w:pPr>
      <w:r>
        <w:rPr>
          <w:b w:val="0"/>
          <w:i w:val="0"/>
          <w:strike w:val="0"/>
        </w:rPr>
        <w:t>7.4 Ordering — records before tags</w:t>
      </w:r>
    </w:p>
    <w:p>
      <w:pPr>
        <w:spacing w:after="100"/>
      </w:pPr>
      <w:r>
        <w:rPr>
          <w:b w:val="0"/>
          <w:i w:val="0"/>
          <w:strike w:val="0"/>
          <w:sz w:val="19"/>
        </w:rPr>
        <w:t>The order of writes is mandatory and is not an implementation preference:</w:t>
      </w:r>
    </w:p>
    <w:p>
      <w:pPr>
        <w:pStyle w:val="ListNumber"/>
        <w:spacing w:after="40"/>
        <w:ind w:left="403"/>
      </w:pPr>
      <w:r>
        <w:rPr>
          <w:b/>
          <w:i w:val="0"/>
          <w:strike w:val="0"/>
          <w:sz w:val="19"/>
        </w:rPr>
        <w:t>Every audit record is written first</w:t>
      </w:r>
      <w:r>
        <w:rPr>
          <w:b w:val="0"/>
          <w:i w:val="0"/>
          <w:strike w:val="0"/>
          <w:sz w:val="19"/>
        </w:rPr>
        <w:t xml:space="preserve"> — the visual inspection result, the pre-run measurement, the schedule identity and version on the run record, and the acknowledgement itself.</w:t>
      </w:r>
    </w:p>
    <w:p>
      <w:pPr>
        <w:pStyle w:val="ListNumber"/>
        <w:spacing w:after="40"/>
        <w:ind w:left="403"/>
      </w:pPr>
      <w:r>
        <w:rPr>
          <w:b/>
          <w:i w:val="0"/>
          <w:strike w:val="0"/>
          <w:sz w:val="19"/>
        </w:rPr>
        <w:t>Then the tags are pushed.</w:t>
      </w:r>
    </w:p>
    <w:p>
      <w:pPr>
        <w:spacing w:after="100"/>
      </w:pPr>
      <w:r>
        <w:rPr>
          <w:b w:val="0"/>
          <w:i w:val="0"/>
          <w:strike w:val="0"/>
          <w:sz w:val="19"/>
        </w:rPr>
        <w:t>The reason is recoverability. If the push fails after the records exist, there is an incomplete-push marker to recover from and evidence of what was attempted. If the tags were pushed first and the records failed, the machine would be configured for a run that does not exist.</w:t>
      </w:r>
    </w:p>
    <w:p>
      <w:pPr>
        <w:pStyle w:val="Heading2"/>
        <w:keepNext/>
      </w:pPr>
      <w:r>
        <w:rPr>
          <w:b w:val="0"/>
          <w:i w:val="0"/>
          <w:strike w:val="0"/>
        </w:rPr>
        <w:t>7.5 Failure — a compensating re-clear, not a rollback</w:t>
      </w:r>
    </w:p>
    <w:p>
      <w:pPr>
        <w:spacing w:before="120" w:after="40"/>
        <w:ind w:left="230"/>
        <w:shd w:val="clear" w:color="auto" w:fill="FFF2CC"/>
        <w:pBdr>
          <w:left w:val="single" w:sz="18" w:space="8" w:color="2E74B5"/>
        </w:pBdr>
      </w:pPr>
      <w:r>
        <w:rPr>
          <w:b/>
          <w:i w:val="0"/>
          <w:strike w:val="0"/>
          <w:sz w:val="19"/>
        </w:rPr>
        <w:t>Machine writes are not transactional, and this cannot be changed.</w:t>
      </w:r>
    </w:p>
    <w:p>
      <w:pPr>
        <w:spacing w:after="80"/>
      </w:pPr>
    </w:p>
    <w:p>
      <w:pPr>
        <w:spacing w:after="100"/>
      </w:pPr>
      <w:r>
        <w:rPr>
          <w:b w:val="0"/>
          <w:i w:val="0"/>
          <w:strike w:val="0"/>
          <w:sz w:val="19"/>
        </w:rPr>
        <w:t xml:space="preserve">If any single tag write in a push fails, the check-in is </w:t>
      </w:r>
      <w:r>
        <w:rPr>
          <w:b/>
          <w:i w:val="0"/>
          <w:strike w:val="0"/>
          <w:sz w:val="19"/>
        </w:rPr>
        <w:t>aborted</w:t>
      </w:r>
      <w:r>
        <w:rPr>
          <w:b w:val="0"/>
          <w:i w:val="0"/>
          <w:strike w:val="0"/>
          <w:sz w:val="19"/>
        </w:rPr>
        <w:t xml:space="preserve">: the tags already written are </w:t>
      </w:r>
      <w:r>
        <w:rPr>
          <w:b/>
          <w:i w:val="0"/>
          <w:strike w:val="0"/>
          <w:sz w:val="19"/>
        </w:rPr>
        <w:t>re-cleared</w:t>
      </w:r>
      <w:r>
        <w:rPr>
          <w:b w:val="0"/>
          <w:i w:val="0"/>
          <w:strike w:val="0"/>
          <w:sz w:val="19"/>
        </w:rPr>
        <w:t xml:space="preserve">, the shared material status is reverted, the queue entry is reversed, the run is marked aborted, and the check-in is reported as failed with the tags recorded as </w:t>
      </w:r>
      <w:r>
        <w:rPr>
          <w:b w:val="0"/>
          <w:i/>
          <w:strike w:val="0"/>
          <w:sz w:val="19"/>
        </w:rPr>
        <w:t>not pushed</w:t>
      </w:r>
      <w:r>
        <w:rPr>
          <w:b w:val="0"/>
          <w:i w:val="0"/>
          <w:strike w:val="0"/>
          <w:sz w:val="19"/>
        </w:rPr>
        <w:t>. The operator sees a failure and starts again; the machine is left in its prior state.</w:t>
      </w:r>
    </w:p>
    <w:p>
      <w:pPr>
        <w:spacing w:after="100"/>
      </w:pPr>
      <w:r>
        <w:rPr>
          <w:b/>
          <w:i w:val="0"/>
          <w:strike w:val="0"/>
          <w:sz w:val="19"/>
        </w:rPr>
        <w:t>That sequence is a compensating re-clear, not an atomic rollback</w:t>
      </w:r>
      <w:r>
        <w:rPr>
          <w:b w:val="0"/>
          <w:i w:val="0"/>
          <w:strike w:val="0"/>
          <w:sz w:val="19"/>
        </w:rPr>
        <w:t>, and the distinction is not pedantry. An atomic rollback is a guarantee the infrastructure provides; a compensating re-clear is a series of ordinary writes that can themselves fail. Describing it as a rollback misleads implementers, and the check-in spans three systems — this application's database, the shared material and order schema, and the machine — no two of which share a transaction.</w:t>
      </w:r>
    </w:p>
    <w:p>
      <w:pPr>
        <w:spacing w:after="100"/>
      </w:pPr>
      <w:r>
        <w:rPr>
          <w:b/>
          <w:i w:val="0"/>
          <w:strike w:val="0"/>
          <w:sz w:val="19"/>
        </w:rPr>
        <w:t>The recovery path for the case where one of the three succeeds and another fails is a project-side open item</w:t>
      </w:r>
      <w:r>
        <w:rPr>
          <w:b w:val="0"/>
          <w:i w:val="0"/>
          <w:strike w:val="0"/>
          <w:sz w:val="19"/>
        </w:rPr>
        <w:t xml:space="preserve"> (Section 13.2), and settling FL3's controller topology (</w:t>
      </w:r>
      <w:r>
        <w:rPr>
          <w:rFonts w:ascii="Consolas" w:hAnsi="Consolas"/>
          <w:b w:val="0"/>
          <w:strike w:val="0"/>
          <w:color w:val="A31D1D"/>
          <w:sz w:val="18"/>
        </w:rPr>
        <w:t>PLC-Q08</w:t>
      </w:r>
      <w:r>
        <w:rPr>
          <w:b w:val="0"/>
          <w:i w:val="0"/>
          <w:strike w:val="0"/>
          <w:sz w:val="19"/>
        </w:rPr>
        <w:t>) is a prerequisite, because it determines whether the machine is one failure domain or two.</w:t>
      </w:r>
    </w:p>
    <w:p>
      <w:pPr>
        <w:pStyle w:val="Heading1"/>
        <w:keepNext/>
      </w:pPr>
      <w:r>
        <w:rPr>
          <w:b w:val="0"/>
          <w:i w:val="0"/>
          <w:strike w:val="0"/>
        </w:rPr>
        <w:t xml:space="preserve">8. </w:t>
      </w:r>
      <w:r>
        <w:rPr>
          <w:rFonts w:ascii="Consolas" w:hAnsi="Consolas"/>
          <w:b w:val="0"/>
          <w:strike w:val="0"/>
          <w:color w:val="A31D1D"/>
          <w:sz w:val="18"/>
        </w:rPr>
        <w:t>ITInhibit</w:t>
      </w:r>
      <w:r>
        <w:rPr>
          <w:b w:val="0"/>
          <w:i w:val="0"/>
          <w:strike w:val="0"/>
        </w:rPr>
        <w:t xml:space="preserve"> — The Run-Block Interlock</w:t>
      </w:r>
    </w:p>
    <w:p>
      <w:pPr>
        <w:pStyle w:val="Heading2"/>
        <w:keepNext/>
      </w:pPr>
      <w:r>
        <w:rPr>
          <w:b w:val="0"/>
          <w:i w:val="0"/>
          <w:strike w:val="0"/>
        </w:rPr>
        <w:t>8.1 What it is, and who owns it</w:t>
      </w:r>
    </w:p>
    <w:p>
      <w:pPr>
        <w:spacing w:after="100"/>
      </w:pPr>
      <w:r>
        <w:rPr>
          <w:rFonts w:ascii="Consolas" w:hAnsi="Consolas"/>
          <w:b w:val="0"/>
          <w:strike w:val="0"/>
          <w:color w:val="A31D1D"/>
          <w:sz w:val="18"/>
        </w:rPr>
        <w:t>ITInhibit</w:t>
      </w:r>
      <w:r>
        <w:rPr>
          <w:b w:val="0"/>
          <w:i w:val="0"/>
          <w:strike w:val="0"/>
          <w:sz w:val="19"/>
        </w:rPr>
        <w:t xml:space="preserve"> is a </w:t>
      </w:r>
      <w:r>
        <w:rPr>
          <w:b/>
          <w:i w:val="0"/>
          <w:strike w:val="0"/>
          <w:sz w:val="19"/>
        </w:rPr>
        <w:t>system-controlled tag that blocks the machine from running</w:t>
      </w:r>
      <w:r>
        <w:rPr>
          <w:b w:val="0"/>
          <w:i w:val="0"/>
          <w:strike w:val="0"/>
          <w:sz w:val="19"/>
        </w:rPr>
        <w:t xml:space="preserve"> when the prerequisites for recording a run are not met. Its purpose is to make it impossible to produce material the system cannot account for.</w:t>
      </w:r>
    </w:p>
    <w:p>
      <w:pPr>
        <w:spacing w:after="100"/>
      </w:pPr>
      <w:r>
        <w:rPr>
          <w:b/>
          <w:i w:val="0"/>
          <w:strike w:val="0"/>
          <w:sz w:val="19"/>
        </w:rPr>
        <w:t>It is one tag per line</w:t>
      </w:r>
      <w:r>
        <w:rPr>
          <w:b w:val="0"/>
          <w:i w:val="0"/>
          <w:strike w:val="0"/>
          <w:sz w:val="19"/>
        </w:rPr>
        <w:t xml:space="preserve"> — </w:t>
      </w:r>
      <w:r>
        <w:rPr>
          <w:rFonts w:ascii="Consolas" w:hAnsi="Consolas"/>
          <w:b w:val="0"/>
          <w:strike w:val="0"/>
          <w:color w:val="A31D1D"/>
          <w:sz w:val="18"/>
        </w:rPr>
        <w:t>FL1.ITInhibit</w:t>
      </w:r>
      <w:r>
        <w:rPr>
          <w:b w:val="0"/>
          <w:i w:val="0"/>
          <w:strike w:val="0"/>
          <w:sz w:val="19"/>
        </w:rPr>
        <w:t xml:space="preserve">, </w:t>
      </w:r>
      <w:r>
        <w:rPr>
          <w:rFonts w:ascii="Consolas" w:hAnsi="Consolas"/>
          <w:b w:val="0"/>
          <w:strike w:val="0"/>
          <w:color w:val="A31D1D"/>
          <w:sz w:val="18"/>
        </w:rPr>
        <w:t>FL2.ITInhibit</w:t>
      </w:r>
      <w:r>
        <w:rPr>
          <w:b w:val="0"/>
          <w:i w:val="0"/>
          <w:strike w:val="0"/>
          <w:sz w:val="19"/>
        </w:rPr>
        <w:t xml:space="preserve"> — so a line blocked from running blocks </w:t>
      </w:r>
      <w:r>
        <w:rPr>
          <w:b/>
          <w:i w:val="0"/>
          <w:strike w:val="0"/>
          <w:sz w:val="19"/>
        </w:rPr>
        <w:t>only itself</w:t>
      </w:r>
      <w:r>
        <w:rPr>
          <w:b w:val="0"/>
          <w:i w:val="0"/>
          <w:strike w:val="0"/>
          <w:sz w:val="19"/>
        </w:rPr>
        <w:t>. An idle FL1 with no rod checked in does not stop a scheduled FL2.</w:t>
      </w:r>
    </w:p>
    <w:p>
      <w:pPr>
        <w:spacing w:before="120" w:after="40"/>
        <w:ind w:left="230"/>
        <w:shd w:val="clear" w:color="auto" w:fill="FFF2CC"/>
        <w:pBdr>
          <w:left w:val="single" w:sz="18" w:space="8" w:color="2E74B5"/>
        </w:pBdr>
      </w:pPr>
      <w:r>
        <w:rPr>
          <w:b/>
          <w:i w:val="0"/>
          <w:strike w:val="0"/>
          <w:sz w:val="19"/>
        </w:rPr>
        <w:t>It is set and cleared only by the system. Never by an operator.</w:t>
      </w:r>
    </w:p>
    <w:p>
      <w:pPr>
        <w:spacing w:before="40" w:after="40"/>
        <w:ind w:left="230"/>
        <w:shd w:val="clear" w:color="auto" w:fill="FFF2CC"/>
        <w:pBdr>
          <w:left w:val="single" w:sz="18" w:space="8" w:color="2E74B5"/>
        </w:pBdr>
      </w:pPr>
      <w:r>
        <w:rPr>
          <w:b w:val="0"/>
          <w:i w:val="0"/>
          <w:strike w:val="0"/>
          <w:sz w:val="19"/>
        </w:rPr>
        <w:t xml:space="preserve">There is no operator path to clear it, and </w:t>
      </w:r>
      <w:r>
        <w:rPr>
          <w:b/>
          <w:i w:val="0"/>
          <w:strike w:val="0"/>
          <w:sz w:val="19"/>
        </w:rPr>
        <w:t>there must not be one.</w:t>
      </w:r>
      <w:r>
        <w:rPr>
          <w:b w:val="0"/>
          <w:i w:val="0"/>
          <w:strike w:val="0"/>
          <w:sz w:val="19"/>
        </w:rPr>
        <w:t xml:space="preserve"> It clears when — and only when — the condition that set it resolves.</w:t>
      </w:r>
    </w:p>
    <w:p>
      <w:pPr>
        <w:spacing w:after="80"/>
      </w:pPr>
    </w:p>
    <w:p>
      <w:pPr>
        <w:spacing w:after="100"/>
      </w:pPr>
      <w:r>
        <w:rPr>
          <w:b w:val="0"/>
          <w:i w:val="0"/>
          <w:strike w:val="0"/>
          <w:sz w:val="19"/>
        </w:rPr>
        <w:t xml:space="preserve">On FL3, whether the line carries its own </w:t>
      </w:r>
      <w:r>
        <w:rPr>
          <w:rFonts w:ascii="Consolas" w:hAnsi="Consolas"/>
          <w:b w:val="0"/>
          <w:strike w:val="0"/>
          <w:color w:val="A31D1D"/>
          <w:sz w:val="18"/>
        </w:rPr>
        <w:t>FL3.ITInhibit</w:t>
      </w:r>
      <w:r>
        <w:rPr>
          <w:b w:val="0"/>
          <w:i w:val="0"/>
          <w:strike w:val="0"/>
          <w:sz w:val="19"/>
        </w:rPr>
        <w:t xml:space="preserve"> or asserts FL1's and FL2's together follows from the namespace question, </w:t>
      </w:r>
      <w:r>
        <w:rPr>
          <w:rFonts w:ascii="Consolas" w:hAnsi="Consolas"/>
          <w:b w:val="0"/>
          <w:strike w:val="0"/>
          <w:color w:val="A31D1D"/>
          <w:sz w:val="18"/>
        </w:rPr>
        <w:t>PLC-Q08</w:t>
      </w:r>
      <w:r>
        <w:rPr>
          <w:b w:val="0"/>
          <w:i w:val="0"/>
          <w:strike w:val="0"/>
          <w:sz w:val="19"/>
        </w:rPr>
        <w:t xml:space="preserve"> — FL3 is the one line where a block legitimately implicates a second, the two being one physical thread of material.</w:t>
      </w:r>
    </w:p>
    <w:p>
      <w:pPr>
        <w:pStyle w:val="Heading2"/>
        <w:keepNext/>
      </w:pPr>
      <w:r>
        <w:rPr>
          <w:b w:val="0"/>
          <w:i w:val="0"/>
          <w:strike w:val="0"/>
        </w:rPr>
        <w:t>8.2 The five set conditions</w:t>
      </w:r>
    </w:p>
    <w:p>
      <w:pPr>
        <w:spacing w:after="100"/>
      </w:pPr>
      <w:r>
        <w:rPr>
          <w:rFonts w:ascii="Consolas" w:hAnsi="Consolas"/>
          <w:b w:val="0"/>
          <w:strike w:val="0"/>
          <w:color w:val="A31D1D"/>
          <w:sz w:val="18"/>
        </w:rPr>
        <w:t>ITInhibit</w:t>
      </w:r>
      <w:r>
        <w:rPr>
          <w:b w:val="0"/>
          <w:i w:val="0"/>
          <w:strike w:val="0"/>
          <w:sz w:val="19"/>
        </w:rPr>
        <w:t xml:space="preserve"> is set when </w:t>
      </w:r>
      <w:r>
        <w:rPr>
          <w:b/>
          <w:i w:val="0"/>
          <w:strike w:val="0"/>
          <w:sz w:val="19"/>
        </w:rPr>
        <w:t>any</w:t>
      </w:r>
      <w:r>
        <w:rPr>
          <w:b w:val="0"/>
          <w:i w:val="0"/>
          <w:strike w:val="0"/>
          <w:sz w:val="19"/>
        </w:rPr>
        <w:t xml:space="preserve"> of the following is true:</w:t>
      </w:r>
    </w:p>
    <w:p>
      <w:pPr>
        <w:pStyle w:val="ListNumber"/>
        <w:spacing w:after="40"/>
        <w:ind w:left="403"/>
      </w:pPr>
      <w:r>
        <w:rPr>
          <w:b/>
          <w:i w:val="0"/>
          <w:strike w:val="0"/>
          <w:sz w:val="19"/>
        </w:rPr>
        <w:t>No coil or rod is checked in.</w:t>
      </w:r>
    </w:p>
    <w:p>
      <w:pPr>
        <w:pStyle w:val="ListNumber"/>
        <w:spacing w:after="40"/>
        <w:ind w:left="403"/>
      </w:pPr>
      <w:r>
        <w:rPr>
          <w:b/>
          <w:i w:val="0"/>
          <w:strike w:val="0"/>
          <w:sz w:val="19"/>
        </w:rPr>
        <w:t>No active material-tracking identifier exists.</w:t>
      </w:r>
      <w:r>
        <w:rPr>
          <w:b w:val="0"/>
          <w:i w:val="0"/>
          <w:strike w:val="0"/>
          <w:sz w:val="19"/>
        </w:rPr>
        <w:t xml:space="preserve"> </w:t>
      </w:r>
      <w:r>
        <w:rPr>
          <w:b w:val="0"/>
          <w:i/>
          <w:strike w:val="0"/>
          <w:sz w:val="19"/>
        </w:rPr>
        <w:t xml:space="preserve">(Called the </w:t>
      </w:r>
      <w:r>
        <w:rPr>
          <w:b w:val="0"/>
          <w:i/>
          <w:strike w:val="0"/>
          <w:sz w:val="19"/>
        </w:rPr>
        <w:t>MMS ID</w:t>
      </w:r>
      <w:r>
        <w:rPr>
          <w:b w:val="0"/>
          <w:i/>
          <w:strike w:val="0"/>
          <w:sz w:val="19"/>
        </w:rPr>
        <w:t xml:space="preserve"> in the requirement and test documents — the two terms are the same thing.)</w:t>
      </w:r>
    </w:p>
    <w:p>
      <w:pPr>
        <w:pStyle w:val="ListNumber"/>
        <w:spacing w:after="40"/>
        <w:ind w:left="403"/>
      </w:pPr>
      <w:r>
        <w:rPr>
          <w:b/>
          <w:i w:val="0"/>
          <w:strike w:val="0"/>
          <w:sz w:val="19"/>
        </w:rPr>
        <w:t>Feet data from the machine is unavailable.</w:t>
      </w:r>
    </w:p>
    <w:p>
      <w:pPr>
        <w:pStyle w:val="ListNumber"/>
        <w:spacing w:after="40"/>
        <w:ind w:left="403"/>
      </w:pPr>
      <w:r>
        <w:rPr>
          <w:b/>
          <w:i w:val="0"/>
          <w:strike w:val="0"/>
          <w:sz w:val="19"/>
        </w:rPr>
        <w:t>Feet data from the machine is invalid.</w:t>
      </w:r>
    </w:p>
    <w:p>
      <w:pPr>
        <w:pStyle w:val="ListNumber"/>
        <w:spacing w:after="40"/>
        <w:ind w:left="403"/>
      </w:pPr>
      <w:r>
        <w:rPr>
          <w:b/>
          <w:i w:val="0"/>
          <w:strike w:val="0"/>
          <w:sz w:val="19"/>
        </w:rPr>
        <w:t>Two or more consecutive data recordings are missing.</w:t>
      </w:r>
    </w:p>
    <w:p>
      <w:pPr>
        <w:spacing w:after="100"/>
      </w:pPr>
      <w:r>
        <w:rPr>
          <w:b w:val="0"/>
          <w:i w:val="0"/>
          <w:strike w:val="0"/>
          <w:sz w:val="19"/>
        </w:rPr>
        <w:t>Condition 5 additionally raises a prominent data-recording alert on the operator's screen, so the cause is visible rather than inferred.</w:t>
      </w:r>
    </w:p>
    <w:p>
      <w:pPr>
        <w:pStyle w:val="Heading2"/>
        <w:keepNext/>
      </w:pPr>
      <w:r>
        <w:rPr>
          <w:b w:val="0"/>
          <w:i w:val="0"/>
          <w:strike w:val="0"/>
        </w:rPr>
        <w:t>8.3 What happens while it is set</w:t>
      </w:r>
    </w:p>
    <w:p>
      <w:pPr>
        <w:spacing w:after="100"/>
      </w:pPr>
      <w:r>
        <w:rPr>
          <w:b w:val="0"/>
          <w:i w:val="0"/>
          <w:strike w:val="0"/>
          <w:sz w:val="19"/>
        </w:rPr>
        <w:t xml:space="preserve">The machine is blocked from running, related transactions are blocked, and </w:t>
      </w:r>
      <w:r>
        <w:rPr>
          <w:b/>
          <w:i w:val="0"/>
          <w:strike w:val="0"/>
          <w:sz w:val="19"/>
        </w:rPr>
        <w:t>no rolling data is recorded without an active coil.</w:t>
      </w:r>
      <w:r>
        <w:rPr>
          <w:b w:val="0"/>
          <w:i w:val="0"/>
          <w:strike w:val="0"/>
          <w:sz w:val="19"/>
        </w:rPr>
        <w:t xml:space="preserve"> The last clause is the point of the whole mechanism: unaccounted production is worse than no production.</w:t>
      </w:r>
    </w:p>
    <w:p>
      <w:pPr>
        <w:pStyle w:val="Heading2"/>
        <w:keepNext/>
      </w:pPr>
      <w:r>
        <w:rPr>
          <w:b w:val="0"/>
          <w:i w:val="0"/>
          <w:strike w:val="0"/>
        </w:rPr>
        <w:t>8.4 Clearing</w:t>
      </w:r>
    </w:p>
    <w:p>
      <w:pPr>
        <w:spacing w:after="100"/>
      </w:pPr>
      <w:r>
        <w:rPr>
          <w:b w:val="0"/>
          <w:i w:val="0"/>
          <w:strike w:val="0"/>
          <w:sz w:val="19"/>
        </w:rPr>
        <w:t>Automatic, on the condition resolving. In practice condition 2 is the most common cause after an interrupted transaction — a material-tracking identifier orphaned from its run will hold the interlock set until it is closed or re-associated, and the operational runbook carries a reconciliation step for exactly that case.</w:t>
      </w:r>
    </w:p>
    <w:p>
      <w:pPr>
        <w:pStyle w:val="Heading2"/>
        <w:keepNext/>
      </w:pPr>
      <w:r>
        <w:rPr>
          <w:b w:val="0"/>
          <w:i w:val="0"/>
          <w:strike w:val="0"/>
        </w:rPr>
        <w:t>8.5 The identifier this depends on has no defined format</w:t>
      </w:r>
    </w:p>
    <w:p>
      <w:pPr>
        <w:spacing w:after="100"/>
      </w:pPr>
      <w:r>
        <w:rPr>
          <w:b w:val="0"/>
          <w:i w:val="0"/>
          <w:strike w:val="0"/>
          <w:sz w:val="19"/>
        </w:rPr>
        <w:t xml:space="preserve">Condition 2 turns on an </w:t>
      </w:r>
      <w:r>
        <w:rPr>
          <w:b w:val="0"/>
          <w:i/>
          <w:strike w:val="0"/>
          <w:sz w:val="19"/>
        </w:rPr>
        <w:t>"active material-tracking identifier"</w:t>
      </w:r>
      <w:r>
        <w:rPr>
          <w:b w:val="0"/>
          <w:i w:val="0"/>
          <w:strike w:val="0"/>
          <w:sz w:val="19"/>
        </w:rPr>
        <w:t xml:space="preserve"> whose </w:t>
      </w:r>
      <w:r>
        <w:rPr>
          <w:b/>
          <w:i w:val="0"/>
          <w:strike w:val="0"/>
          <w:sz w:val="19"/>
        </w:rPr>
        <w:t>format has never been specified</w:t>
      </w:r>
      <w:r>
        <w:rPr>
          <w:b w:val="0"/>
          <w:i w:val="0"/>
          <w:strike w:val="0"/>
          <w:sz w:val="19"/>
        </w:rPr>
        <w:t>, and whose relationship to the run identity is unresolved — whether the two are the same thing or separate identities is an open question. The interlock is specified against a concept that is not yet fully defined (</w:t>
      </w:r>
      <w:r>
        <w:rPr>
          <w:rFonts w:ascii="Consolas" w:hAnsi="Consolas"/>
          <w:b w:val="0"/>
          <w:strike w:val="0"/>
          <w:color w:val="A31D1D"/>
          <w:sz w:val="18"/>
        </w:rPr>
        <w:t>PLC-Q12</w:t>
      </w:r>
      <w:r>
        <w:rPr>
          <w:b w:val="0"/>
          <w:i w:val="0"/>
          <w:strike w:val="0"/>
          <w:sz w:val="19"/>
        </w:rPr>
        <w:t>).</w:t>
      </w:r>
    </w:p>
    <w:p>
      <w:pPr>
        <w:pStyle w:val="Heading1"/>
        <w:keepNext/>
      </w:pPr>
      <w:r>
        <w:rPr>
          <w:b w:val="0"/>
          <w:i w:val="0"/>
          <w:strike w:val="0"/>
        </w:rPr>
        <w:t>9. The Tag Lifecycle</w:t>
      </w:r>
    </w:p>
    <w:p>
      <w:pPr>
        <w:pStyle w:val="Heading2"/>
        <w:keepNext/>
      </w:pPr>
      <w:r>
        <w:rPr>
          <w:b w:val="0"/>
          <w:i w:val="0"/>
          <w:strike w:val="0"/>
        </w:rPr>
        <w:t>9.1 At a glance</w:t>
      </w:r>
    </w:p>
    <w:p>
      <w:pPr>
        <w:spacing w:after="100"/>
      </w:pPr>
      <w:r>
        <w:rPr>
          <w:b w:val="0"/>
          <w:i w:val="0"/>
          <w:strike w:val="0"/>
          <w:sz w:val="19"/>
        </w:rPr>
        <w:t xml:space="preserve">Sixteen moments, from staging a rod to rolling back a release. </w:t>
      </w:r>
      <w:r>
        <w:rPr>
          <w:b/>
          <w:i w:val="0"/>
          <w:strike w:val="0"/>
          <w:sz w:val="19"/>
        </w:rPr>
        <w:t>Moments 1 and 2 write nothing, and that is a requirement rather than an omission</w:t>
      </w:r>
      <w:r>
        <w:rPr>
          <w:b w:val="0"/>
          <w:i w:val="0"/>
          <w:strike w:val="0"/>
          <w:sz w:val="19"/>
        </w:rPr>
        <w:t xml:space="preserve"> — both are verified by tests that instrument the machine-write path and assert zero writes. (Moments 9, 10 and 13 also write no tags, but incidentally rather than by rule.)</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Moment</w:t>
            </w:r>
          </w:p>
        </w:tc>
        <w:tc>
          <w:tcPr>
            <w:tcW w:type="dxa" w:w="2104"/>
            <w:shd w:val="clear" w:color="auto" w:fill="D9E2F3"/>
          </w:tcPr>
          <w:p>
            <w:pPr>
              <w:spacing w:before="20" w:after="20"/>
            </w:pPr>
            <w:r>
              <w:rPr>
                <w:sz w:val="17"/>
              </w:rPr>
            </w:r>
            <w:r>
              <w:rPr>
                <w:b/>
                <w:i w:val="0"/>
                <w:strike w:val="0"/>
                <w:sz w:val="17"/>
              </w:rPr>
              <w:t>Writes</w:t>
            </w:r>
          </w:p>
        </w:tc>
        <w:tc>
          <w:tcPr>
            <w:tcW w:type="dxa" w:w="2104"/>
            <w:shd w:val="clear" w:color="auto" w:fill="D9E2F3"/>
          </w:tcPr>
          <w:p>
            <w:pPr>
              <w:spacing w:before="20" w:after="20"/>
            </w:pPr>
            <w:r>
              <w:rPr>
                <w:sz w:val="17"/>
              </w:rPr>
            </w:r>
            <w:r>
              <w:rPr>
                <w:b/>
                <w:i w:val="0"/>
                <w:strike w:val="0"/>
                <w:sz w:val="17"/>
              </w:rPr>
              <w:t>Reads</w:t>
            </w:r>
          </w:p>
        </w:tc>
        <w:tc>
          <w:tcPr>
            <w:tcW w:type="dxa" w:w="2104"/>
            <w:shd w:val="clear" w:color="auto" w:fill="D9E2F3"/>
          </w:tcPr>
          <w:p>
            <w:pPr>
              <w:spacing w:before="20" w:after="20"/>
            </w:pPr>
            <w:r>
              <w:rPr>
                <w:sz w:val="17"/>
              </w:rPr>
            </w:r>
            <w:r>
              <w:rPr>
                <w:b/>
                <w:i w:val="0"/>
                <w:strike w:val="0"/>
                <w:sz w:val="17"/>
              </w:rPr>
              <w:t>Lines</w:t>
            </w:r>
          </w:p>
        </w:tc>
      </w:tr>
      <w:tr>
        <w:tc>
          <w:tcPr>
            <w:tcW w:type="dxa" w:w="2104"/>
          </w:tcPr>
          <w:p>
            <w:pPr>
              <w:spacing w:before="20" w:after="20"/>
            </w:pPr>
            <w:r>
              <w:rPr>
                <w:sz w:val="17"/>
              </w:rPr>
            </w:r>
            <w:r>
              <w:rPr>
                <w:b w:val="0"/>
                <w:i w:val="0"/>
                <w:strike w:val="0"/>
                <w:sz w:val="17"/>
              </w:rPr>
              <w:t>1</w:t>
            </w:r>
          </w:p>
        </w:tc>
        <w:tc>
          <w:tcPr>
            <w:tcW w:type="dxa" w:w="2104"/>
          </w:tcPr>
          <w:p>
            <w:pPr>
              <w:spacing w:before="20" w:after="20"/>
            </w:pPr>
            <w:r>
              <w:rPr>
                <w:sz w:val="17"/>
              </w:rPr>
            </w:r>
            <w:r>
              <w:rPr>
                <w:b w:val="0"/>
                <w:i w:val="0"/>
                <w:strike w:val="0"/>
                <w:sz w:val="17"/>
              </w:rPr>
              <w:t>Rod staged at pre-check-in</w:t>
            </w:r>
          </w:p>
        </w:tc>
        <w:tc>
          <w:tcPr>
            <w:tcW w:type="dxa" w:w="2104"/>
          </w:tcPr>
          <w:p>
            <w:pPr>
              <w:spacing w:before="20" w:after="20"/>
            </w:pPr>
            <w:r>
              <w:rPr>
                <w:sz w:val="17"/>
              </w:rPr>
            </w:r>
            <w:r>
              <w:rPr>
                <w:b/>
                <w:i w:val="0"/>
                <w:strike w:val="0"/>
                <w:sz w:val="17"/>
              </w:rPr>
              <w:t>Nothing</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2</w:t>
            </w:r>
          </w:p>
        </w:tc>
        <w:tc>
          <w:tcPr>
            <w:tcW w:type="dxa" w:w="2104"/>
          </w:tcPr>
          <w:p>
            <w:pPr>
              <w:spacing w:before="20" w:after="20"/>
            </w:pPr>
            <w:r>
              <w:rPr>
                <w:sz w:val="17"/>
              </w:rPr>
            </w:r>
            <w:r>
              <w:rPr>
                <w:b w:val="0"/>
                <w:i w:val="0"/>
                <w:strike w:val="0"/>
                <w:sz w:val="17"/>
              </w:rPr>
              <w:t>Pass schedule generated or applied</w:t>
            </w:r>
          </w:p>
        </w:tc>
        <w:tc>
          <w:tcPr>
            <w:tcW w:type="dxa" w:w="2104"/>
          </w:tcPr>
          <w:p>
            <w:pPr>
              <w:spacing w:before="20" w:after="20"/>
            </w:pPr>
            <w:r>
              <w:rPr>
                <w:sz w:val="17"/>
              </w:rPr>
            </w:r>
            <w:r>
              <w:rPr>
                <w:b/>
                <w:i w:val="0"/>
                <w:strike w:val="0"/>
                <w:sz w:val="17"/>
              </w:rPr>
              <w:t>Nothing</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3</w:t>
            </w:r>
          </w:p>
        </w:tc>
        <w:tc>
          <w:tcPr>
            <w:tcW w:type="dxa" w:w="2104"/>
          </w:tcPr>
          <w:p>
            <w:pPr>
              <w:spacing w:before="20" w:after="20"/>
            </w:pPr>
            <w:r>
              <w:rPr>
                <w:sz w:val="17"/>
              </w:rPr>
            </w:r>
            <w:r>
              <w:rPr>
                <w:b w:val="0"/>
                <w:i w:val="0"/>
                <w:strike w:val="0"/>
                <w:sz w:val="17"/>
              </w:rPr>
              <w:t>Rod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full payload to the selected payoff</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4</w:t>
            </w:r>
          </w:p>
        </w:tc>
        <w:tc>
          <w:tcPr>
            <w:tcW w:type="dxa" w:w="2104"/>
          </w:tcPr>
          <w:p>
            <w:pPr>
              <w:spacing w:before="20" w:after="20"/>
            </w:pPr>
            <w:r>
              <w:rPr>
                <w:sz w:val="17"/>
              </w:rPr>
            </w:r>
            <w:r>
              <w:rPr>
                <w:b w:val="0"/>
                <w:i w:val="0"/>
                <w:strike w:val="0"/>
                <w:sz w:val="17"/>
              </w:rPr>
              <w:t>Spool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finishing-mill payload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FL2</w:t>
            </w:r>
          </w:p>
        </w:tc>
      </w:tr>
      <w:tr>
        <w:tc>
          <w:tcPr>
            <w:tcW w:type="dxa" w:w="2104"/>
          </w:tcPr>
          <w:p>
            <w:pPr>
              <w:spacing w:before="20" w:after="20"/>
            </w:pPr>
            <w:r>
              <w:rPr>
                <w:sz w:val="17"/>
              </w:rPr>
            </w:r>
            <w:r>
              <w:rPr>
                <w:b w:val="0"/>
                <w:i w:val="0"/>
                <w:strike w:val="0"/>
                <w:sz w:val="17"/>
              </w:rPr>
              <w:t>5</w:t>
            </w:r>
          </w:p>
        </w:tc>
        <w:tc>
          <w:tcPr>
            <w:tcW w:type="dxa" w:w="2104"/>
          </w:tcPr>
          <w:p>
            <w:pPr>
              <w:spacing w:before="20" w:after="20"/>
            </w:pPr>
            <w:r>
              <w:rPr>
                <w:sz w:val="17"/>
              </w:rPr>
            </w:r>
            <w:r>
              <w:rPr>
                <w:b w:val="0"/>
                <w:i w:val="0"/>
                <w:strike w:val="0"/>
                <w:sz w:val="17"/>
              </w:rPr>
              <w:t>Hybrid check-in acknowledged</w:t>
            </w:r>
          </w:p>
        </w:tc>
        <w:tc>
          <w:tcPr>
            <w:tcW w:type="dxa" w:w="2104"/>
          </w:tcPr>
          <w:p>
            <w:pPr>
              <w:spacing w:before="20" w:after="20"/>
            </w:pPr>
            <w:r>
              <w:rPr>
                <w:sz w:val="17"/>
              </w:rPr>
            </w:r>
            <w:r>
              <w:rPr>
                <w:b/>
                <w:i w:val="0"/>
                <w:strike w:val="0"/>
                <w:sz w:val="17"/>
              </w:rPr>
              <w:t>The push</w:t>
            </w:r>
            <w:r>
              <w:rPr>
                <w:b w:val="0"/>
                <w:i w:val="0"/>
                <w:strike w:val="0"/>
                <w:sz w:val="17"/>
              </w:rPr>
              <w:t xml:space="preserve"> — FM1 and FM2 in one batch</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FL3</w:t>
            </w:r>
          </w:p>
        </w:tc>
      </w:tr>
      <w:tr>
        <w:tc>
          <w:tcPr>
            <w:tcW w:type="dxa" w:w="2104"/>
          </w:tcPr>
          <w:p>
            <w:pPr>
              <w:spacing w:before="20" w:after="20"/>
            </w:pPr>
            <w:r>
              <w:rPr>
                <w:sz w:val="17"/>
              </w:rPr>
            </w:r>
            <w:r>
              <w:rPr>
                <w:b w:val="0"/>
                <w:i w:val="0"/>
                <w:strike w:val="0"/>
                <w:sz w:val="17"/>
              </w:rPr>
              <w:t>6</w:t>
            </w:r>
          </w:p>
        </w:tc>
        <w:tc>
          <w:tcPr>
            <w:tcW w:type="dxa" w:w="2104"/>
          </w:tcPr>
          <w:p>
            <w:pPr>
              <w:spacing w:before="20" w:after="20"/>
            </w:pPr>
            <w:r>
              <w:rPr>
                <w:sz w:val="17"/>
              </w:rPr>
            </w:r>
            <w:r>
              <w:rPr>
                <w:b w:val="0"/>
                <w:i w:val="0"/>
                <w:strike w:val="0"/>
                <w:sz w:val="17"/>
              </w:rPr>
              <w:t>Roll adjust applied</w:t>
            </w:r>
          </w:p>
        </w:tc>
        <w:tc>
          <w:tcPr>
            <w:tcW w:type="dxa" w:w="2104"/>
          </w:tcPr>
          <w:p>
            <w:pPr>
              <w:spacing w:before="20" w:after="20"/>
            </w:pPr>
            <w:r>
              <w:rPr>
                <w:sz w:val="17"/>
              </w:rPr>
            </w:r>
            <w:r>
              <w:rPr>
                <w:b w:val="0"/>
                <w:i w:val="0"/>
                <w:strike w:val="0"/>
                <w:sz w:val="17"/>
              </w:rPr>
              <w:t xml:space="preserve">One write </w:t>
            </w:r>
            <w:r>
              <w:rPr>
                <w:b/>
                <w:i w:val="0"/>
                <w:strike w:val="0"/>
                <w:sz w:val="17"/>
              </w:rPr>
              <w:t>per changed component</w:t>
            </w:r>
          </w:p>
        </w:tc>
        <w:tc>
          <w:tcPr>
            <w:tcW w:type="dxa" w:w="2104"/>
          </w:tcPr>
          <w:p>
            <w:pPr>
              <w:spacing w:before="20" w:after="20"/>
            </w:pPr>
            <w:r>
              <w:rPr>
                <w:sz w:val="17"/>
              </w:rPr>
            </w:r>
            <w:r>
              <w:rPr>
                <w:b w:val="0"/>
                <w:i w:val="0"/>
                <w:strike w:val="0"/>
                <w:sz w:val="17"/>
              </w:rPr>
              <w:t>Present roll gap</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7</w:t>
            </w:r>
          </w:p>
        </w:tc>
        <w:tc>
          <w:tcPr>
            <w:tcW w:type="dxa" w:w="2104"/>
          </w:tcPr>
          <w:p>
            <w:pPr>
              <w:spacing w:before="20" w:after="20"/>
            </w:pPr>
            <w:r>
              <w:rPr>
                <w:sz w:val="17"/>
              </w:rPr>
            </w:r>
            <w:r>
              <w:rPr>
                <w:b w:val="0"/>
                <w:i w:val="0"/>
                <w:strike w:val="0"/>
                <w:sz w:val="17"/>
              </w:rPr>
              <w:t>Run paused</w:t>
            </w:r>
          </w:p>
        </w:tc>
        <w:tc>
          <w:tcPr>
            <w:tcW w:type="dxa" w:w="2104"/>
          </w:tcPr>
          <w:p>
            <w:pPr>
              <w:spacing w:before="20" w:after="20"/>
            </w:pPr>
            <w:r>
              <w:rPr>
                <w:sz w:val="17"/>
              </w:rPr>
            </w:r>
            <w:r>
              <w:rPr>
                <w:b w:val="0"/>
                <w:i w:val="0"/>
                <w:strike w:val="0"/>
                <w:sz w:val="17"/>
              </w:rPr>
              <w:t>Hold / idle</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8</w:t>
            </w:r>
          </w:p>
        </w:tc>
        <w:tc>
          <w:tcPr>
            <w:tcW w:type="dxa" w:w="2104"/>
          </w:tcPr>
          <w:p>
            <w:pPr>
              <w:spacing w:before="20" w:after="20"/>
            </w:pPr>
            <w:r>
              <w:rPr>
                <w:sz w:val="17"/>
              </w:rPr>
            </w:r>
            <w:r>
              <w:rPr>
                <w:b w:val="0"/>
                <w:i w:val="0"/>
                <w:strike w:val="0"/>
                <w:sz w:val="17"/>
              </w:rPr>
              <w:t>Run resumed</w:t>
            </w:r>
          </w:p>
        </w:tc>
        <w:tc>
          <w:tcPr>
            <w:tcW w:type="dxa" w:w="2104"/>
          </w:tcPr>
          <w:p>
            <w:pPr>
              <w:spacing w:before="20" w:after="20"/>
            </w:pPr>
            <w:r>
              <w:rPr>
                <w:sz w:val="17"/>
              </w:rPr>
            </w:r>
            <w:r>
              <w:rPr>
                <w:b w:val="0"/>
                <w:i w:val="0"/>
                <w:strike w:val="0"/>
                <w:sz w:val="17"/>
              </w:rPr>
              <w:t>Tags restored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9</w:t>
            </w:r>
          </w:p>
        </w:tc>
        <w:tc>
          <w:tcPr>
            <w:tcW w:type="dxa" w:w="2104"/>
          </w:tcPr>
          <w:p>
            <w:pPr>
              <w:spacing w:before="20" w:after="20"/>
            </w:pPr>
            <w:r>
              <w:rPr>
                <w:sz w:val="17"/>
              </w:rPr>
            </w:r>
            <w:r>
              <w:rPr>
                <w:b w:val="0"/>
                <w:i w:val="0"/>
                <w:strike w:val="0"/>
                <w:sz w:val="17"/>
              </w:rPr>
              <w:t>Die changed</w:t>
            </w:r>
          </w:p>
        </w:tc>
        <w:tc>
          <w:tcPr>
            <w:tcW w:type="dxa" w:w="2104"/>
          </w:tcPr>
          <w:p>
            <w:pPr>
              <w:spacing w:before="20" w:after="20"/>
            </w:pPr>
            <w:r>
              <w:rPr>
                <w:sz w:val="17"/>
              </w:rPr>
            </w:r>
            <w:r>
              <w:rPr>
                <w:b w:val="0"/>
                <w:i w:val="0"/>
                <w:strike w:val="0"/>
                <w:sz w:val="17"/>
              </w:rPr>
              <w:t>Nothing directly</w:t>
            </w:r>
          </w:p>
        </w:tc>
        <w:tc>
          <w:tcPr>
            <w:tcW w:type="dxa" w:w="2104"/>
          </w:tcPr>
          <w:p>
            <w:pPr>
              <w:spacing w:before="20" w:after="20"/>
            </w:pPr>
            <w:r>
              <w:rPr>
                <w:sz w:val="17"/>
              </w:rPr>
            </w:r>
            <w:r>
              <w:rPr>
                <w:b/>
                <w:i w:val="0"/>
                <w:strike w:val="0"/>
                <w:sz w:val="17"/>
              </w:rPr>
              <w:t>Footage counter</w:t>
            </w:r>
            <w:r>
              <w:rPr>
                <w:b w:val="0"/>
                <w:i w:val="0"/>
                <w:strike w:val="0"/>
                <w:sz w:val="17"/>
              </w:rPr>
              <w:t>, for die life</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10</w:t>
            </w:r>
          </w:p>
        </w:tc>
        <w:tc>
          <w:tcPr>
            <w:tcW w:type="dxa" w:w="2104"/>
          </w:tcPr>
          <w:p>
            <w:pPr>
              <w:spacing w:before="20" w:after="20"/>
            </w:pPr>
            <w:r>
              <w:rPr>
                <w:sz w:val="17"/>
              </w:rPr>
            </w:r>
            <w:r>
              <w:rPr>
                <w:b w:val="0"/>
                <w:i w:val="0"/>
                <w:strike w:val="0"/>
                <w:sz w:val="17"/>
              </w:rPr>
              <w:t>Staged rod released before check-in</w:t>
            </w:r>
          </w:p>
        </w:tc>
        <w:tc>
          <w:tcPr>
            <w:tcW w:type="dxa" w:w="2104"/>
          </w:tcPr>
          <w:p>
            <w:pPr>
              <w:spacing w:before="20" w:after="20"/>
            </w:pPr>
            <w:r>
              <w:rPr>
                <w:sz w:val="17"/>
              </w:rPr>
            </w:r>
            <w:r>
              <w:rPr>
                <w:b/>
                <w:i w:val="0"/>
                <w:strike w:val="0"/>
                <w:sz w:val="17"/>
              </w:rPr>
              <w:t>Nothing to clear</w:t>
            </w:r>
          </w:p>
        </w:tc>
        <w:tc>
          <w:tcPr>
            <w:tcW w:type="dxa" w:w="2104"/>
          </w:tcPr>
          <w:p>
            <w:pPr>
              <w:spacing w:before="20" w:after="20"/>
            </w:pPr>
            <w:r>
              <w:rPr>
                <w:sz w:val="17"/>
              </w:rPr>
            </w:r>
            <w:r>
              <w:rPr>
                <w:b/>
                <w:i w:val="0"/>
                <w:strike w:val="0"/>
                <w:sz w:val="17"/>
              </w:rPr>
              <w:t>No line-state gate needed</w:t>
            </w:r>
          </w:p>
        </w:tc>
        <w:tc>
          <w:tcPr>
            <w:tcW w:type="dxa" w:w="2104"/>
          </w:tcPr>
          <w:p>
            <w:pPr>
              <w:spacing w:before="20" w:after="20"/>
            </w:pPr>
            <w:r>
              <w:rPr>
                <w:sz w:val="17"/>
              </w:rPr>
            </w:r>
            <w:r>
              <w:rPr>
                <w:b w:val="0"/>
                <w:i w:val="0"/>
                <w:strike w:val="0"/>
                <w:sz w:val="17"/>
              </w:rPr>
              <w:t>FL1, FL3</w:t>
            </w:r>
          </w:p>
        </w:tc>
      </w:tr>
      <w:tr>
        <w:tc>
          <w:tcPr>
            <w:tcW w:type="dxa" w:w="2104"/>
          </w:tcPr>
          <w:p>
            <w:pPr>
              <w:spacing w:before="20" w:after="20"/>
            </w:pPr>
            <w:r>
              <w:rPr>
                <w:sz w:val="17"/>
              </w:rPr>
            </w:r>
            <w:r>
              <w:rPr>
                <w:b w:val="0"/>
                <w:i w:val="0"/>
                <w:strike w:val="0"/>
                <w:sz w:val="17"/>
              </w:rPr>
              <w:t>11</w:t>
            </w:r>
          </w:p>
        </w:tc>
        <w:tc>
          <w:tcPr>
            <w:tcW w:type="dxa" w:w="2104"/>
          </w:tcPr>
          <w:p>
            <w:pPr>
              <w:spacing w:before="20" w:after="20"/>
            </w:pPr>
            <w:r>
              <w:rPr>
                <w:sz w:val="17"/>
              </w:rPr>
            </w:r>
            <w:r>
              <w:rPr>
                <w:b w:val="0"/>
                <w:i w:val="0"/>
                <w:strike w:val="0"/>
                <w:sz w:val="17"/>
              </w:rPr>
              <w:t>Rod checked out, no footage run</w:t>
            </w:r>
          </w:p>
        </w:tc>
        <w:tc>
          <w:tcPr>
            <w:tcW w:type="dxa" w:w="2104"/>
          </w:tcPr>
          <w:p>
            <w:pPr>
              <w:spacing w:before="20" w:after="20"/>
            </w:pPr>
            <w:r>
              <w:rPr>
                <w:sz w:val="17"/>
              </w:rPr>
            </w:r>
            <w:r>
              <w:rPr>
                <w:b w:val="0"/>
                <w:i w:val="0"/>
                <w:strike w:val="0"/>
                <w:sz w:val="17"/>
              </w:rPr>
              <w:t>Payoff tags cleared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i w:val="0"/>
                <w:strike w:val="0"/>
                <w:sz w:val="17"/>
              </w:rPr>
              <w:t>FL1, FL3</w:t>
            </w:r>
          </w:p>
        </w:tc>
      </w:tr>
      <w:tr>
        <w:tc>
          <w:tcPr>
            <w:tcW w:type="dxa" w:w="2104"/>
          </w:tcPr>
          <w:p>
            <w:pPr>
              <w:spacing w:before="20" w:after="20"/>
            </w:pPr>
            <w:r>
              <w:rPr>
                <w:sz w:val="17"/>
              </w:rPr>
            </w:r>
            <w:r>
              <w:rPr>
                <w:b w:val="0"/>
                <w:i w:val="0"/>
                <w:strike w:val="0"/>
                <w:sz w:val="17"/>
              </w:rPr>
              <w:t>12</w:t>
            </w:r>
          </w:p>
        </w:tc>
        <w:tc>
          <w:tcPr>
            <w:tcW w:type="dxa" w:w="2104"/>
          </w:tcPr>
          <w:p>
            <w:pPr>
              <w:spacing w:before="20" w:after="20"/>
            </w:pPr>
            <w:r>
              <w:rPr>
                <w:sz w:val="17"/>
              </w:rPr>
            </w:r>
            <w:r>
              <w:rPr>
                <w:b w:val="0"/>
                <w:i w:val="0"/>
                <w:strike w:val="0"/>
                <w:sz w:val="17"/>
              </w:rPr>
              <w:t>Rod checked out mid-run</w:t>
            </w:r>
          </w:p>
        </w:tc>
        <w:tc>
          <w:tcPr>
            <w:tcW w:type="dxa" w:w="2104"/>
          </w:tcPr>
          <w:p>
            <w:pPr>
              <w:spacing w:before="20" w:after="20"/>
            </w:pPr>
            <w:r>
              <w:rPr>
                <w:sz w:val="17"/>
              </w:rPr>
            </w:r>
            <w:r>
              <w:rPr>
                <w:b w:val="0"/>
                <w:i w:val="0"/>
                <w:strike w:val="0"/>
                <w:sz w:val="17"/>
              </w:rPr>
              <w:t xml:space="preserve">Payoff tags cleared </w:t>
            </w:r>
            <w:r>
              <w:rPr>
                <w:b/>
                <w:i w:val="0"/>
                <w:strike w:val="0"/>
                <w:sz w:val="17"/>
              </w:rPr>
              <w:t>after the gate</w:t>
            </w:r>
          </w:p>
        </w:tc>
        <w:tc>
          <w:tcPr>
            <w:tcW w:type="dxa" w:w="2104"/>
          </w:tcPr>
          <w:p>
            <w:pPr>
              <w:spacing w:before="20" w:after="20"/>
            </w:pPr>
            <w:r>
              <w:rPr>
                <w:sz w:val="17"/>
              </w:rPr>
            </w:r>
            <w:r>
              <w:rPr>
                <w:b/>
                <w:i w:val="0"/>
                <w:strike w:val="0"/>
                <w:sz w:val="17"/>
              </w:rPr>
              <w:t>Line state as a gate</w:t>
            </w:r>
            <w:r>
              <w:rPr>
                <w:b w:val="0"/>
                <w:i w:val="0"/>
                <w:strike w:val="0"/>
                <w:sz w:val="17"/>
              </w:rPr>
              <w:t>; footage locked</w:t>
            </w:r>
          </w:p>
        </w:tc>
        <w:tc>
          <w:tcPr>
            <w:tcW w:type="dxa" w:w="2104"/>
          </w:tcPr>
          <w:p>
            <w:pPr>
              <w:spacing w:before="20" w:after="20"/>
            </w:pPr>
            <w:r>
              <w:rPr>
                <w:sz w:val="17"/>
              </w:rPr>
            </w:r>
            <w:r>
              <w:rPr>
                <w:b/>
                <w:i w:val="0"/>
                <w:strike w:val="0"/>
                <w:sz w:val="17"/>
              </w:rPr>
              <w:t>FL1, FL3</w:t>
            </w:r>
          </w:p>
        </w:tc>
      </w:tr>
      <w:tr>
        <w:tc>
          <w:tcPr>
            <w:tcW w:type="dxa" w:w="2104"/>
          </w:tcPr>
          <w:p>
            <w:pPr>
              <w:spacing w:before="20" w:after="20"/>
            </w:pPr>
            <w:r>
              <w:rPr>
                <w:sz w:val="17"/>
              </w:rPr>
            </w:r>
            <w:r>
              <w:rPr>
                <w:b w:val="0"/>
                <w:i w:val="0"/>
                <w:strike w:val="0"/>
                <w:sz w:val="17"/>
              </w:rPr>
              <w:t>13</w:t>
            </w:r>
          </w:p>
        </w:tc>
        <w:tc>
          <w:tcPr>
            <w:tcW w:type="dxa" w:w="2104"/>
          </w:tcPr>
          <w:p>
            <w:pPr>
              <w:spacing w:before="20" w:after="20"/>
            </w:pPr>
            <w:r>
              <w:rPr>
                <w:sz w:val="17"/>
              </w:rPr>
            </w:r>
            <w:r>
              <w:rPr>
                <w:b w:val="0"/>
                <w:i w:val="0"/>
                <w:strike w:val="0"/>
                <w:sz w:val="17"/>
              </w:rPr>
              <w:t>Spool reaches target and the line stops</w:t>
            </w:r>
          </w:p>
        </w:tc>
        <w:tc>
          <w:tcPr>
            <w:tcW w:type="dxa" w:w="2104"/>
          </w:tcPr>
          <w:p>
            <w:pPr>
              <w:spacing w:before="20" w:after="20"/>
            </w:pPr>
            <w:r>
              <w:rPr>
                <w:sz w:val="17"/>
              </w:rPr>
            </w:r>
            <w:r>
              <w:rPr>
                <w:b w:val="0"/>
                <w:i w:val="0"/>
                <w:strike w:val="0"/>
                <w:sz w:val="17"/>
              </w:rPr>
              <w:t>Nothing</w:t>
            </w:r>
          </w:p>
        </w:tc>
        <w:tc>
          <w:tcPr>
            <w:tcW w:type="dxa" w:w="2104"/>
          </w:tcPr>
          <w:p>
            <w:pPr>
              <w:spacing w:before="20" w:after="20"/>
            </w:pPr>
            <w:r>
              <w:rPr>
                <w:sz w:val="17"/>
              </w:rPr>
            </w:r>
            <w:r>
              <w:rPr>
                <w:b/>
                <w:i w:val="0"/>
                <w:strike w:val="0"/>
                <w:sz w:val="17"/>
              </w:rPr>
              <w:t>Line state and speed</w:t>
            </w:r>
            <w:r>
              <w:rPr>
                <w:b w:val="0"/>
                <w:i w:val="0"/>
                <w:strike w:val="0"/>
                <w:sz w:val="17"/>
              </w:rPr>
              <w:t xml:space="preserve">; the completion </w:t>
            </w:r>
            <w:r>
              <w:rPr>
                <w:b/>
                <w:i w:val="0"/>
                <w:strike w:val="0"/>
                <w:sz w:val="17"/>
              </w:rPr>
              <w:t>weight</w:t>
            </w:r>
            <w:r>
              <w:rPr>
                <w:b w:val="0"/>
                <w:i w:val="0"/>
                <w:strike w:val="0"/>
                <w:sz w:val="17"/>
              </w:rPr>
              <w:t xml:space="preserve"> — source unconfirmed, </w:t>
            </w:r>
            <w:r>
              <w:rPr>
                <w:rFonts w:ascii="Consolas" w:hAnsi="Consolas"/>
                <w:b w:val="0"/>
                <w:strike w:val="0"/>
                <w:color w:val="A31D1D"/>
                <w:sz w:val="17"/>
              </w:rPr>
              <w:t>PLC-Q14</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14</w:t>
            </w:r>
          </w:p>
        </w:tc>
        <w:tc>
          <w:tcPr>
            <w:tcW w:type="dxa" w:w="2104"/>
          </w:tcPr>
          <w:p>
            <w:pPr>
              <w:spacing w:before="20" w:after="20"/>
            </w:pPr>
            <w:r>
              <w:rPr>
                <w:sz w:val="17"/>
              </w:rPr>
            </w:r>
            <w:r>
              <w:rPr>
                <w:b w:val="0"/>
                <w:i w:val="0"/>
                <w:strike w:val="0"/>
                <w:sz w:val="17"/>
              </w:rPr>
              <w:t>Continuously, whenever prerequisites are unmet</w:t>
            </w:r>
          </w:p>
        </w:tc>
        <w:tc>
          <w:tcPr>
            <w:tcW w:type="dxa" w:w="2104"/>
          </w:tcPr>
          <w:p>
            <w:pPr>
              <w:spacing w:before="20" w:after="20"/>
            </w:pPr>
            <w:r>
              <w:rPr>
                <w:sz w:val="17"/>
              </w:rPr>
            </w:r>
            <w:r>
              <w:rPr>
                <w:rFonts w:ascii="Consolas" w:hAnsi="Consolas"/>
                <w:b/>
                <w:strike w:val="0"/>
                <w:color w:val="A31D1D"/>
                <w:sz w:val="17"/>
              </w:rPr>
              <w:t>ITInhibit</w:t>
            </w:r>
          </w:p>
        </w:tc>
        <w:tc>
          <w:tcPr>
            <w:tcW w:type="dxa" w:w="2104"/>
          </w:tcPr>
          <w:p>
            <w:pPr>
              <w:spacing w:before="20" w:after="20"/>
            </w:pPr>
            <w:r>
              <w:rPr>
                <w:sz w:val="17"/>
              </w:rPr>
            </w:r>
            <w:r>
              <w:rPr>
                <w:b w:val="0"/>
                <w:i w:val="0"/>
                <w:strike w:val="0"/>
                <w:sz w:val="17"/>
              </w:rPr>
              <w:t>The five conditions</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15</w:t>
            </w:r>
          </w:p>
        </w:tc>
        <w:tc>
          <w:tcPr>
            <w:tcW w:type="dxa" w:w="2104"/>
          </w:tcPr>
          <w:p>
            <w:pPr>
              <w:spacing w:before="20" w:after="20"/>
            </w:pPr>
            <w:r>
              <w:rPr>
                <w:sz w:val="17"/>
              </w:rPr>
            </w:r>
            <w:r>
              <w:rPr>
                <w:b w:val="0"/>
                <w:i w:val="0"/>
                <w:strike w:val="0"/>
                <w:sz w:val="17"/>
              </w:rPr>
              <w:t>Commissioning</w:t>
            </w:r>
          </w:p>
        </w:tc>
        <w:tc>
          <w:tcPr>
            <w:tcW w:type="dxa" w:w="2104"/>
          </w:tcPr>
          <w:p>
            <w:pPr>
              <w:spacing w:before="20" w:after="20"/>
            </w:pPr>
            <w:r>
              <w:rPr>
                <w:sz w:val="17"/>
              </w:rPr>
            </w:r>
            <w:r>
              <w:rPr>
                <w:b w:val="0"/>
                <w:i w:val="0"/>
                <w:strike w:val="0"/>
                <w:sz w:val="17"/>
              </w:rPr>
              <w:t>Simulated push switched to live</w:t>
            </w:r>
          </w:p>
        </w:tc>
        <w:tc>
          <w:tcPr>
            <w:tcW w:type="dxa" w:w="2104"/>
          </w:tcPr>
          <w:p>
            <w:pPr>
              <w:spacing w:before="20" w:after="20"/>
            </w:pPr>
            <w:r>
              <w:rPr>
                <w:sz w:val="17"/>
              </w:rPr>
            </w:r>
            <w:r>
              <w:rPr>
                <w:b w:val="0"/>
                <w:i w:val="0"/>
                <w:strike w:val="0"/>
                <w:sz w:val="17"/>
              </w:rPr>
              <w:t>Every path, once</w:t>
            </w:r>
          </w:p>
        </w:tc>
        <w:tc>
          <w:tcPr>
            <w:tcW w:type="dxa" w:w="2104"/>
          </w:tcPr>
          <w:p>
            <w:pPr>
              <w:spacing w:before="20" w:after="20"/>
            </w:pPr>
            <w:r>
              <w:rPr>
                <w:sz w:val="17"/>
              </w:rPr>
            </w:r>
            <w:r>
              <w:rPr>
                <w:b w:val="0"/>
                <w:i w:val="0"/>
                <w:strike w:val="0"/>
                <w:sz w:val="17"/>
              </w:rPr>
              <w:t>All</w:t>
            </w:r>
          </w:p>
        </w:tc>
      </w:tr>
      <w:tr>
        <w:tc>
          <w:tcPr>
            <w:tcW w:type="dxa" w:w="2104"/>
          </w:tcPr>
          <w:p>
            <w:pPr>
              <w:spacing w:before="20" w:after="20"/>
            </w:pPr>
            <w:r>
              <w:rPr>
                <w:sz w:val="17"/>
              </w:rPr>
            </w:r>
            <w:r>
              <w:rPr>
                <w:b w:val="0"/>
                <w:i w:val="0"/>
                <w:strike w:val="0"/>
                <w:sz w:val="17"/>
              </w:rPr>
              <w:t>16</w:t>
            </w:r>
          </w:p>
        </w:tc>
        <w:tc>
          <w:tcPr>
            <w:tcW w:type="dxa" w:w="2104"/>
          </w:tcPr>
          <w:p>
            <w:pPr>
              <w:spacing w:before="20" w:after="20"/>
            </w:pPr>
            <w:r>
              <w:rPr>
                <w:sz w:val="17"/>
              </w:rPr>
            </w:r>
            <w:r>
              <w:rPr>
                <w:b w:val="0"/>
                <w:i w:val="0"/>
                <w:strike w:val="0"/>
                <w:sz w:val="17"/>
              </w:rPr>
              <w:t>Release rollback</w:t>
            </w:r>
          </w:p>
        </w:tc>
        <w:tc>
          <w:tcPr>
            <w:tcW w:type="dxa" w:w="2104"/>
          </w:tcPr>
          <w:p>
            <w:pPr>
              <w:spacing w:before="20" w:after="20"/>
            </w:pPr>
            <w:r>
              <w:rPr>
                <w:sz w:val="17"/>
              </w:rPr>
            </w:r>
            <w:r>
              <w:rPr>
                <w:b w:val="0"/>
                <w:i w:val="0"/>
                <w:strike w:val="0"/>
                <w:sz w:val="17"/>
              </w:rPr>
              <w:t>Configuration restored</w:t>
            </w:r>
          </w:p>
        </w:tc>
        <w:tc>
          <w:tcPr>
            <w:tcW w:type="dxa" w:w="2104"/>
          </w:tcPr>
          <w:p>
            <w:pPr>
              <w:spacing w:before="20" w:after="20"/>
            </w:pPr>
            <w:r>
              <w:rPr>
                <w:sz w:val="17"/>
              </w:rPr>
            </w:r>
            <w:r>
              <w:rPr>
                <w:b w:val="0"/>
                <w:i w:val="0"/>
                <w:strike w:val="0"/>
                <w:sz w:val="17"/>
              </w:rPr>
              <w:t>—</w:t>
            </w:r>
          </w:p>
        </w:tc>
        <w:tc>
          <w:tcPr>
            <w:tcW w:type="dxa" w:w="2104"/>
          </w:tcPr>
          <w:p>
            <w:pPr>
              <w:spacing w:before="20" w:after="20"/>
            </w:pPr>
            <w:r>
              <w:rPr>
                <w:sz w:val="17"/>
              </w:rPr>
            </w:r>
            <w:r>
              <w:rPr>
                <w:b w:val="0"/>
                <w:i w:val="0"/>
                <w:strike w:val="0"/>
                <w:sz w:val="17"/>
              </w:rPr>
              <w:t>All</w:t>
            </w:r>
          </w:p>
        </w:tc>
      </w:tr>
    </w:tbl>
    <w:p>
      <w:pPr>
        <w:spacing w:after="80"/>
      </w:pPr>
    </w:p>
    <w:p>
      <w:pPr>
        <w:pStyle w:val="Heading2"/>
        <w:keepNext/>
      </w:pPr>
      <w:r>
        <w:rPr>
          <w:b w:val="0"/>
          <w:i w:val="0"/>
          <w:strike w:val="0"/>
        </w:rPr>
        <w:t>9.2 Before the run — nothing is written</w:t>
      </w:r>
    </w:p>
    <w:p>
      <w:pPr>
        <w:spacing w:after="100"/>
      </w:pPr>
      <w:r>
        <w:rPr>
          <w:b/>
          <w:i w:val="0"/>
          <w:strike w:val="0"/>
          <w:sz w:val="19"/>
        </w:rPr>
        <w:t>1 — A rod is staged at pre-check-in.</w:t>
      </w:r>
      <w:r>
        <w:rPr>
          <w:b w:val="0"/>
          <w:i w:val="0"/>
          <w:strike w:val="0"/>
          <w:sz w:val="19"/>
        </w:rPr>
        <w:t xml:space="preserve"> The operator scans the next rod onto the idle payoff while the current one runs, inspects it, and confirms. A staging record is written, the material's status and queue entry are updated, and the station broadcasts that the bay is now occupied. </w:t>
      </w:r>
      <w:r>
        <w:rPr>
          <w:b/>
          <w:i w:val="0"/>
          <w:strike w:val="0"/>
          <w:sz w:val="19"/>
        </w:rPr>
        <w:t>No tag is written.</w:t>
      </w:r>
      <w:r>
        <w:rPr>
          <w:b w:val="0"/>
          <w:i w:val="0"/>
          <w:strike w:val="0"/>
          <w:sz w:val="19"/>
        </w:rPr>
        <w:t xml:space="preserve"> The machine is still configured for the rod that is running, and it must stay that way.</w:t>
      </w:r>
    </w:p>
    <w:p>
      <w:pPr>
        <w:spacing w:after="100"/>
      </w:pPr>
      <w:r>
        <w:rPr>
          <w:b/>
          <w:i w:val="0"/>
          <w:strike w:val="0"/>
          <w:sz w:val="19"/>
        </w:rPr>
        <w:t>2 — A pass schedule is generated or applied.</w:t>
      </w:r>
      <w:r>
        <w:rPr>
          <w:b w:val="0"/>
          <w:i w:val="0"/>
          <w:strike w:val="0"/>
          <w:sz w:val="19"/>
        </w:rPr>
        <w:t xml:space="preserve"> A schedule may be hand-authored or drafted by the generation engine from the product specification. Either way it requires Operations approval, and </w:t>
      </w:r>
      <w:r>
        <w:rPr>
          <w:b/>
          <w:i w:val="0"/>
          <w:strike w:val="0"/>
          <w:sz w:val="19"/>
        </w:rPr>
        <w:t>approval is not configuration.</w:t>
      </w:r>
      <w:r>
        <w:rPr>
          <w:b w:val="0"/>
          <w:i w:val="0"/>
          <w:strike w:val="0"/>
          <w:sz w:val="19"/>
        </w:rPr>
        <w:t xml:space="preserve"> The generate-and-apply workflow writes to the schedule record and nowhere else.</w:t>
      </w:r>
    </w:p>
    <w:p>
      <w:pPr>
        <w:spacing w:after="100"/>
      </w:pPr>
      <w:r>
        <w:rPr>
          <w:b w:val="0"/>
          <w:i w:val="0"/>
          <w:strike w:val="0"/>
          <w:sz w:val="19"/>
        </w:rPr>
        <w:t xml:space="preserve">Both of these are verified by tests that instrument the machine-write path and assert </w:t>
      </w:r>
      <w:r>
        <w:rPr>
          <w:b/>
          <w:i w:val="0"/>
          <w:strike w:val="0"/>
          <w:sz w:val="19"/>
        </w:rPr>
        <w:t>zero writes</w:t>
      </w:r>
      <w:r>
        <w:rPr>
          <w:b w:val="0"/>
          <w:i w:val="0"/>
          <w:strike w:val="0"/>
          <w:sz w:val="19"/>
        </w:rPr>
        <w:t>.</w:t>
      </w:r>
    </w:p>
    <w:p>
      <w:pPr>
        <w:pStyle w:val="Heading2"/>
        <w:keepNext/>
      </w:pPr>
      <w:r>
        <w:rPr>
          <w:b w:val="0"/>
          <w:i w:val="0"/>
          <w:strike w:val="0"/>
        </w:rPr>
        <w:t>9.3 At check-in — the push</w:t>
      </w:r>
    </w:p>
    <w:p>
      <w:pPr>
        <w:spacing w:after="100"/>
      </w:pPr>
      <w:r>
        <w:rPr>
          <w:b/>
          <w:i w:val="0"/>
          <w:strike w:val="0"/>
          <w:sz w:val="19"/>
        </w:rPr>
        <w:t>3 — Rod check-in on FL1 or FL3.</w:t>
      </w:r>
      <w:r>
        <w:rPr>
          <w:b w:val="0"/>
          <w:i w:val="0"/>
          <w:strike w:val="0"/>
          <w:sz w:val="19"/>
        </w:rPr>
        <w:t xml:space="preserve"> The operator works through the guided check-in: visual inspection, pass-schedule confirmation, pre-run measurement, die block, rolling mill, lubrication and safety. Acknowledgement is unavailable until every gate clears.</w:t>
      </w:r>
    </w:p>
    <w:p>
      <w:pPr>
        <w:spacing w:after="100"/>
      </w:pPr>
      <w:r>
        <w:rPr>
          <w:b w:val="0"/>
          <w:i w:val="0"/>
          <w:strike w:val="0"/>
          <w:sz w:val="19"/>
        </w:rPr>
        <w:t>The sequence on acknowledgement is fixed:</w:t>
      </w:r>
    </w:p>
    <w:p>
      <w:pPr>
        <w:spacing w:before="80" w:after="120"/>
        <w:ind w:left="173"/>
        <w:shd w:val="clear" w:color="auto" w:fill="F2F2F2"/>
      </w:pPr>
      <w:r>
        <w:rPr>
          <w:rFonts w:ascii="Consolas" w:hAnsi="Consolas"/>
          <w:sz w:val="16"/>
        </w:rPr>
        <w:t>Operator confirms the pass schedule  (the confirm bar turns green)</w:t>
        <w:br/>
        <w:t xml:space="preserve">        │</w:t>
        <w:br/>
        <w:t xml:space="preserve">        ▼</w:t>
        <w:br/>
        <w:t>All audit records committed          (inspection · pre-run measurement ·</w:t>
        <w:br/>
        <w:t xml:space="preserve">        │                            schedule ID and version on the run ·</w:t>
        <w:br/>
        <w:t xml:space="preserve">        │                            the acknowledgement event)</w:t>
        <w:br/>
        <w:t xml:space="preserve">        ▼</w:t>
        <w:br/>
        <w:t>Tags pushed to the selected payoff   (components · die sizes · FM1 gap ·</w:t>
        <w:br/>
        <w:t xml:space="preserve">        │                            edge type · speed · gauge/width targets)</w:t>
        <w:br/>
        <w:t xml:space="preserve">        ▼</w:t>
        <w:br/>
        <w:t>Run opens · timer starts · the line status board flips to RUNNING</w:t>
      </w:r>
    </w:p>
    <w:p>
      <w:pPr>
        <w:spacing w:after="100"/>
      </w:pPr>
      <w:r>
        <w:rPr>
          <w:b/>
          <w:i w:val="0"/>
          <w:strike w:val="0"/>
          <w:sz w:val="19"/>
        </w:rPr>
        <w:t>Confirming the schedule is the gate, not pressing the button.</w:t>
      </w:r>
      <w:r>
        <w:rPr>
          <w:b w:val="0"/>
          <w:i w:val="0"/>
          <w:strike w:val="0"/>
          <w:sz w:val="19"/>
        </w:rPr>
        <w:t xml:space="preserve"> A schedule that has been loaded and displayed but not explicitly confirmed cannot be acknowledged, and a check-in attempted in that state writes no tags at all.</w:t>
      </w:r>
    </w:p>
    <w:p>
      <w:pPr>
        <w:spacing w:after="100"/>
      </w:pPr>
      <w:r>
        <w:rPr>
          <w:b w:val="0"/>
          <w:i w:val="0"/>
          <w:strike w:val="0"/>
          <w:sz w:val="19"/>
        </w:rPr>
        <w:t>If the push fails at any tag, the whole check-in aborts per §7.5.</w:t>
      </w:r>
    </w:p>
    <w:p>
      <w:pPr>
        <w:spacing w:after="100"/>
      </w:pPr>
      <w:r>
        <w:rPr>
          <w:b/>
          <w:i w:val="0"/>
          <w:strike w:val="0"/>
          <w:sz w:val="19"/>
        </w:rPr>
        <w:t>4 — Spool check-in on FL2.</w:t>
      </w:r>
      <w:r>
        <w:rPr>
          <w:b w:val="0"/>
          <w:i w:val="0"/>
          <w:strike w:val="0"/>
          <w:sz w:val="19"/>
        </w:rPr>
        <w:t xml:space="preserve"> The FL2 operator scans the spool, reviews the historical profile from the FL1 pass that produced it, and acknowledges against the same confirmation gate. The payload is the finishing mill only — </w:t>
      </w:r>
      <w:r>
        <w:rPr>
          <w:b/>
          <w:i w:val="0"/>
          <w:strike w:val="0"/>
          <w:sz w:val="19"/>
        </w:rPr>
        <w:t>the three FM2 stands and the two edgers, with no die blocks and no FM1</w:t>
      </w:r>
      <w:r>
        <w:rPr>
          <w:b w:val="0"/>
          <w:i w:val="0"/>
          <w:strike w:val="0"/>
          <w:sz w:val="19"/>
        </w:rPr>
        <w:t xml:space="preserve"> — and there is no visual inspection step.</w:t>
      </w:r>
    </w:p>
    <w:p>
      <w:pPr>
        <w:spacing w:after="100"/>
      </w:pPr>
      <w:r>
        <w:rPr>
          <w:b/>
          <w:i w:val="0"/>
          <w:strike w:val="0"/>
          <w:sz w:val="19"/>
        </w:rPr>
        <w:t>5 — Hybrid check-in on FL3.</w:t>
      </w:r>
      <w:r>
        <w:rPr>
          <w:b w:val="0"/>
          <w:i w:val="0"/>
          <w:strike w:val="0"/>
          <w:sz w:val="19"/>
        </w:rPr>
        <w:t xml:space="preserve"> One acknowledgement, at the rod end, configures </w:t>
      </w:r>
      <w:r>
        <w:rPr>
          <w:b/>
          <w:i w:val="0"/>
          <w:strike w:val="0"/>
          <w:sz w:val="19"/>
        </w:rPr>
        <w:t>both mills in a single batch</w:t>
      </w:r>
      <w:r>
        <w:rPr>
          <w:b w:val="0"/>
          <w:i w:val="0"/>
          <w:strike w:val="0"/>
          <w:sz w:val="19"/>
        </w:rPr>
        <w:t>. There is no intermediate spool and therefore no second check-in. A failure anywhere in the batch aborts the whole check-in.</w:t>
      </w:r>
    </w:p>
    <w:p>
      <w:pPr>
        <w:pStyle w:val="Heading2"/>
        <w:keepNext/>
      </w:pPr>
      <w:r>
        <w:rPr>
          <w:b w:val="0"/>
          <w:i w:val="0"/>
          <w:strike w:val="0"/>
        </w:rPr>
        <w:t>9.4 During the run</w:t>
      </w:r>
    </w:p>
    <w:p>
      <w:pPr>
        <w:spacing w:after="100"/>
      </w:pPr>
      <w:r>
        <w:rPr>
          <w:b/>
          <w:i w:val="0"/>
          <w:strike w:val="0"/>
          <w:sz w:val="19"/>
        </w:rPr>
        <w:t>6 — Roll adjust.</w:t>
      </w:r>
      <w:r>
        <w:rPr>
          <w:b w:val="0"/>
          <w:i w:val="0"/>
          <w:strike w:val="0"/>
          <w:sz w:val="19"/>
        </w:rPr>
        <w:t xml:space="preserve"> The operator adjusts one or more roll gaps mid-run, with a measured gauge and width and a reason. On </w:t>
      </w:r>
      <w:r>
        <w:rPr>
          <w:b w:val="0"/>
          <w:i/>
          <w:strike w:val="0"/>
          <w:sz w:val="19"/>
        </w:rPr>
        <w:t>Apply</w:t>
      </w:r>
      <w:r>
        <w:rPr>
          <w:b w:val="0"/>
          <w:i w:val="0"/>
          <w:strike w:val="0"/>
          <w:sz w:val="19"/>
        </w:rPr>
        <w:t xml:space="preserve">, the override is recorded, </w:t>
      </w:r>
      <w:r>
        <w:rPr>
          <w:b/>
          <w:i w:val="0"/>
          <w:strike w:val="0"/>
          <w:sz w:val="19"/>
        </w:rPr>
        <w:t>one tag write is issued per changed component</w:t>
      </w:r>
      <w:r>
        <w:rPr>
          <w:b w:val="0"/>
          <w:i w:val="0"/>
          <w:strike w:val="0"/>
          <w:sz w:val="19"/>
        </w:rPr>
        <w:t>, and a measurement is logged at the current footage. An adjustment whose deltas are all zero writes nothing at all.</w:t>
      </w:r>
    </w:p>
    <w:p>
      <w:pPr>
        <w:spacing w:after="100"/>
      </w:pPr>
      <w:r>
        <w:rPr>
          <w:b w:val="0"/>
          <w:i w:val="0"/>
          <w:strike w:val="0"/>
          <w:sz w:val="19"/>
        </w:rPr>
        <w:t xml:space="preserve">This is a </w:t>
      </w:r>
      <w:r>
        <w:rPr>
          <w:b/>
          <w:i w:val="0"/>
          <w:strike w:val="0"/>
          <w:sz w:val="19"/>
        </w:rPr>
        <w:t>run-level override. It never edits the pass schedule.</w:t>
      </w:r>
      <w:r>
        <w:rPr>
          <w:b w:val="0"/>
          <w:i w:val="0"/>
          <w:strike w:val="0"/>
          <w:sz w:val="19"/>
        </w:rPr>
        <w:t xml:space="preserve"> The schedule remains the record of what was configured at check-in; the override records what was changed afterwards and at what footage.</w:t>
      </w:r>
    </w:p>
    <w:p>
      <w:pPr>
        <w:spacing w:before="120" w:after="40"/>
        <w:ind w:left="230"/>
        <w:shd w:val="clear" w:color="auto" w:fill="FFF2CC"/>
        <w:pBdr>
          <w:left w:val="single" w:sz="18" w:space="8" w:color="2E74B5"/>
        </w:pBdr>
      </w:pPr>
      <w:r>
        <w:rPr>
          <w:b w:val="0"/>
          <w:i w:val="0"/>
          <w:strike w:val="0"/>
          <w:sz w:val="19"/>
        </w:rPr>
        <w:t xml:space="preserve">A configuration change saved by a supervisor from elsewhere does </w:t>
      </w:r>
      <w:r>
        <w:rPr>
          <w:b/>
          <w:i w:val="0"/>
          <w:strike w:val="0"/>
          <w:sz w:val="19"/>
        </w:rPr>
        <w:t>not</w:t>
      </w:r>
      <w:r>
        <w:rPr>
          <w:b w:val="0"/>
          <w:i w:val="0"/>
          <w:strike w:val="0"/>
          <w:sz w:val="19"/>
        </w:rPr>
        <w:t xml:space="preserve"> take effect silently: the line keeps running on </w:t>
      </w:r>
      <w:r>
        <w:rPr>
          <w:b/>
          <w:i w:val="0"/>
          <w:strike w:val="0"/>
          <w:sz w:val="19"/>
        </w:rPr>
        <w:t>the previous values</w:t>
      </w:r>
      <w:r>
        <w:rPr>
          <w:b w:val="0"/>
          <w:i w:val="0"/>
          <w:strike w:val="0"/>
          <w:sz w:val="19"/>
        </w:rPr>
        <w:t xml:space="preserve"> until the operator on the line acknowledges the change. The tag write follows the acknowledgement, not the save.</w:t>
      </w:r>
    </w:p>
    <w:p>
      <w:pPr>
        <w:spacing w:after="80"/>
      </w:pPr>
    </w:p>
    <w:p>
      <w:pPr>
        <w:spacing w:after="100"/>
      </w:pPr>
      <w:r>
        <w:rPr>
          <w:b/>
          <w:i w:val="0"/>
          <w:strike w:val="0"/>
          <w:sz w:val="19"/>
        </w:rPr>
        <w:t>7 — Pause.</w:t>
      </w:r>
      <w:r>
        <w:rPr>
          <w:b w:val="0"/>
          <w:i w:val="0"/>
          <w:strike w:val="0"/>
          <w:sz w:val="19"/>
        </w:rPr>
        <w:t xml:space="preserve"> The operator pauses with a reason from a governed list. The run timer pauses, </w:t>
      </w:r>
      <w:r>
        <w:rPr>
          <w:b/>
          <w:i w:val="0"/>
          <w:strike w:val="0"/>
          <w:sz w:val="19"/>
        </w:rPr>
        <w:t>the footage counter freezes and its position is recorded</w:t>
      </w:r>
      <w:r>
        <w:rPr>
          <w:b w:val="0"/>
          <w:i w:val="0"/>
          <w:strike w:val="0"/>
          <w:sz w:val="19"/>
        </w:rPr>
        <w:t>, and the tags go to a hold or idle state. The line status board shows PAUSED with the reason visible to the supervisor.</w:t>
      </w:r>
    </w:p>
    <w:p>
      <w:pPr>
        <w:spacing w:after="100"/>
      </w:pPr>
      <w:r>
        <w:rPr>
          <w:b/>
          <w:i w:val="0"/>
          <w:strike w:val="0"/>
          <w:sz w:val="19"/>
        </w:rPr>
        <w:t>8 — Resume.</w:t>
      </w:r>
      <w:r>
        <w:rPr>
          <w:b w:val="0"/>
          <w:i w:val="0"/>
          <w:strike w:val="0"/>
          <w:sz w:val="19"/>
        </w:rPr>
        <w:t xml:space="preserve"> Tags are restored and the run continues. Resume has four outcomes — resume, reject the material, stay paused, or check the rod out — and only the first restores the tags.</w:t>
      </w:r>
    </w:p>
    <w:p>
      <w:pPr>
        <w:spacing w:after="100"/>
      </w:pPr>
      <w:r>
        <w:rPr>
          <w:b/>
          <w:i w:val="0"/>
          <w:strike w:val="0"/>
          <w:sz w:val="19"/>
        </w:rPr>
        <w:t>9 — Die change.</w:t>
      </w:r>
      <w:r>
        <w:rPr>
          <w:b w:val="0"/>
          <w:i w:val="0"/>
          <w:strike w:val="0"/>
          <w:sz w:val="19"/>
        </w:rPr>
        <w:t xml:space="preserve"> Selecting the die blocks and scanning the incoming die records the change and creates a linked roll override; </w:t>
      </w:r>
      <w:r>
        <w:rPr>
          <w:b/>
          <w:i w:val="0"/>
          <w:strike w:val="0"/>
          <w:sz w:val="19"/>
        </w:rPr>
        <w:t>the tag effect arrives through that override rather than from the die change itself.</w:t>
      </w:r>
      <w:r>
        <w:rPr>
          <w:b w:val="0"/>
          <w:i w:val="0"/>
          <w:strike w:val="0"/>
          <w:sz w:val="19"/>
        </w:rPr>
        <w:t xml:space="preserve"> The die change </w:t>
      </w:r>
      <w:r>
        <w:rPr>
          <w:b w:val="0"/>
          <w:i/>
          <w:strike w:val="0"/>
          <w:sz w:val="19"/>
        </w:rPr>
        <w:t>reads</w:t>
      </w:r>
      <w:r>
        <w:rPr>
          <w:b w:val="0"/>
          <w:i w:val="0"/>
          <w:strike w:val="0"/>
          <w:sz w:val="19"/>
        </w:rPr>
        <w:t xml:space="preserve"> the footage counter, because cumulative footage per die is how die life is tracked — on a mid-run swap, accumulation closes on the outgoing die and a new counter starts on the incoming one. </w:t>
      </w:r>
      <w:r>
        <w:rPr>
          <w:b/>
          <w:i w:val="0"/>
          <w:strike w:val="0"/>
          <w:sz w:val="19"/>
        </w:rPr>
        <w:t>No new sensor is required for this.</w:t>
      </w:r>
    </w:p>
    <w:p>
      <w:pPr>
        <w:spacing w:after="100"/>
      </w:pPr>
      <w:r>
        <w:rPr>
          <w:b w:val="0"/>
          <w:i w:val="0"/>
          <w:strike w:val="0"/>
          <w:sz w:val="19"/>
        </w:rPr>
        <w:t>A die change for gauge drift or a size change requires a measurement checkpoint to pass before full production resumes; thread mode is permitted in the interim.</w:t>
      </w:r>
    </w:p>
    <w:p>
      <w:pPr>
        <w:pStyle w:val="Heading2"/>
        <w:keepNext/>
      </w:pPr>
      <w:r>
        <w:rPr>
          <w:b w:val="0"/>
          <w:i w:val="0"/>
          <w:strike w:val="0"/>
        </w:rPr>
        <w:t>9.5 Ending the run</w:t>
      </w:r>
    </w:p>
    <w:p>
      <w:pPr>
        <w:spacing w:after="100"/>
      </w:pPr>
      <w:r>
        <w:rPr>
          <w:b/>
          <w:i w:val="0"/>
          <w:strike w:val="0"/>
          <w:sz w:val="19"/>
        </w:rPr>
        <w:t>10 — A staged rod is released before check-in.</w:t>
      </w:r>
      <w:r>
        <w:rPr>
          <w:b w:val="0"/>
          <w:i w:val="0"/>
          <w:strike w:val="0"/>
          <w:sz w:val="19"/>
        </w:rPr>
        <w:t xml:space="preserve"> The rod was never checked in, so </w:t>
      </w:r>
      <w:r>
        <w:rPr>
          <w:b/>
          <w:i w:val="0"/>
          <w:strike w:val="0"/>
          <w:sz w:val="19"/>
        </w:rPr>
        <w:t>there is no acknowledgement to void and no tags to clear</w:t>
      </w:r>
      <w:r>
        <w:rPr>
          <w:b w:val="0"/>
          <w:i w:val="0"/>
          <w:strike w:val="0"/>
          <w:sz w:val="19"/>
        </w:rPr>
        <w:t xml:space="preserve"> — and, unlike the two checkout modes below, </w:t>
      </w:r>
      <w:r>
        <w:rPr>
          <w:b/>
          <w:i w:val="0"/>
          <w:strike w:val="0"/>
          <w:sz w:val="19"/>
        </w:rPr>
        <w:t>no line-state gate is needed</w:t>
      </w:r>
      <w:r>
        <w:rPr>
          <w:b w:val="0"/>
          <w:i w:val="0"/>
          <w:strike w:val="0"/>
          <w:sz w:val="19"/>
        </w:rPr>
        <w:t>, because an idle bay is not running. A rod that has already been welded to the running rod is a different matter and requires supervisor authorisation.</w:t>
      </w:r>
    </w:p>
    <w:p>
      <w:pPr>
        <w:spacing w:after="100"/>
      </w:pPr>
      <w:r>
        <w:rPr>
          <w:b/>
          <w:i w:val="0"/>
          <w:strike w:val="0"/>
          <w:sz w:val="19"/>
        </w:rPr>
        <w:t>11 — Checkout with no footage run.</w:t>
      </w:r>
      <w:r>
        <w:rPr>
          <w:b w:val="0"/>
          <w:i w:val="0"/>
          <w:strike w:val="0"/>
          <w:sz w:val="19"/>
        </w:rPr>
        <w:t xml:space="preserve"> The acknowledgement is voided, </w:t>
      </w:r>
      <w:r>
        <w:rPr>
          <w:b/>
          <w:i w:val="0"/>
          <w:strike w:val="0"/>
          <w:sz w:val="19"/>
        </w:rPr>
        <w:t>the payoff tags are cleared</w:t>
      </w:r>
      <w:r>
        <w:rPr>
          <w:b w:val="0"/>
          <w:i w:val="0"/>
          <w:strike w:val="0"/>
          <w:sz w:val="19"/>
        </w:rPr>
        <w:t>, and the line goes idle.</w:t>
      </w:r>
    </w:p>
    <w:p>
      <w:pPr>
        <w:spacing w:after="100"/>
      </w:pPr>
      <w:r>
        <w:rPr>
          <w:b/>
          <w:i w:val="0"/>
          <w:strike w:val="0"/>
          <w:sz w:val="19"/>
        </w:rPr>
        <w:t>12 — Checkout mid-run.</w:t>
      </w:r>
      <w:r>
        <w:rPr>
          <w:b w:val="0"/>
          <w:i w:val="0"/>
          <w:strike w:val="0"/>
          <w:sz w:val="19"/>
        </w:rPr>
        <w:t xml:space="preserve"> This is the most constrained moment in the interface.</w:t>
      </w:r>
    </w:p>
    <w:p>
      <w:pPr>
        <w:spacing w:before="80" w:after="120"/>
        <w:ind w:left="173"/>
        <w:shd w:val="clear" w:color="auto" w:fill="F2F2F2"/>
      </w:pPr>
      <w:r>
        <w:rPr>
          <w:rFonts w:ascii="Consolas" w:hAnsi="Consolas"/>
          <w:sz w:val="16"/>
        </w:rPr>
        <w:t>Operator requests checkout</w:t>
        <w:br/>
        <w:t xml:space="preserve">        │</w:t>
        <w:br/>
        <w:t xml:space="preserve">        ▼</w:t>
        <w:br/>
        <w:t>Application READS the line-state tag ─── reports Running? ──► BLOCKED</w:t>
        <w:br/>
        <w:t xml:space="preserve">        │                                "Line is still running. Stop the</w:t>
        <w:br/>
        <w:t xml:space="preserve">        │                                 line before checking out the rod."</w:t>
        <w:br/>
        <w:t xml:space="preserve">        ▼</w:t>
        <w:br/>
        <w:t>Dialog opens · the footage counter is READ AND LOCKED at this instant</w:t>
        <w:br/>
        <w:t xml:space="preserve">        │</w:t>
        <w:br/>
        <w:t xml:space="preserve">        ▼</w:t>
        <w:br/>
        <w:t>Operator completes the form and confirms</w:t>
        <w:br/>
        <w:t xml:space="preserve">        │</w:t>
        <w:br/>
        <w:t xml:space="preserve">        ▼</w:t>
        <w:br/>
        <w:t>Line state is READ AGAIN and re-checked</w:t>
        <w:br/>
        <w:t xml:space="preserve">        │</w:t>
        <w:br/>
        <w:t xml:space="preserve">        ▼</w:t>
        <w:br/>
        <w:t>Run closed · material held pending disposition · PAYOFF TAGS CLEARED</w:t>
      </w:r>
    </w:p>
    <w:p>
      <w:pPr>
        <w:spacing w:after="100"/>
      </w:pPr>
      <w:r>
        <w:rPr>
          <w:b w:val="0"/>
          <w:i w:val="0"/>
          <w:strike w:val="0"/>
          <w:sz w:val="19"/>
        </w:rPr>
        <w:t>Three properties of this flow are load-bearing:</w:t>
      </w:r>
    </w:p>
    <w:p>
      <w:pPr>
        <w:pStyle w:val="ListBullet"/>
        <w:spacing w:after="40"/>
        <w:ind w:left="403"/>
      </w:pPr>
      <w:r>
        <w:rPr>
          <w:b/>
          <w:i w:val="0"/>
          <w:strike w:val="0"/>
          <w:sz w:val="19"/>
        </w:rPr>
        <w:t>The line state is read twice</w:t>
      </w:r>
      <w:r>
        <w:rPr>
          <w:b w:val="0"/>
          <w:i w:val="0"/>
          <w:strike w:val="0"/>
          <w:sz w:val="19"/>
        </w:rPr>
        <w:t xml:space="preserve"> — before the dialog opens and again before the confirmation is accepted. A line that starts running between the two is caught.</w:t>
      </w:r>
    </w:p>
    <w:p>
      <w:pPr>
        <w:pStyle w:val="ListBullet"/>
        <w:spacing w:after="40"/>
        <w:ind w:left="403"/>
      </w:pPr>
      <w:r>
        <w:rPr>
          <w:b/>
          <w:i w:val="0"/>
          <w:strike w:val="0"/>
          <w:sz w:val="19"/>
        </w:rPr>
        <w:t>The footage counter is locked when the dialog opens</w:t>
      </w:r>
      <w:r>
        <w:rPr>
          <w:b w:val="0"/>
          <w:i w:val="0"/>
          <w:strike w:val="0"/>
          <w:sz w:val="19"/>
        </w:rPr>
        <w:t>, so the recorded footage is final and does not drift while the operator fills in the form.</w:t>
      </w:r>
    </w:p>
    <w:p>
      <w:pPr>
        <w:pStyle w:val="ListBullet"/>
        <w:spacing w:after="40"/>
        <w:ind w:left="403"/>
      </w:pPr>
      <w:r>
        <w:rPr>
          <w:b/>
          <w:i w:val="0"/>
          <w:strike w:val="0"/>
          <w:sz w:val="19"/>
        </w:rPr>
        <w:t>No stop command is ever sent.</w:t>
      </w:r>
      <w:r>
        <w:rPr>
          <w:b w:val="0"/>
          <w:i w:val="0"/>
          <w:strike w:val="0"/>
          <w:sz w:val="19"/>
        </w:rPr>
        <w:t xml:space="preserve"> The operator stops the line. This is verified by instrumenting the machine-write path across every checkout path and asserting zero stop commands.</w:t>
      </w:r>
    </w:p>
    <w:p>
      <w:pPr>
        <w:spacing w:after="100"/>
      </w:pPr>
      <w:r>
        <w:rPr>
          <w:b/>
          <w:i w:val="0"/>
          <w:strike w:val="0"/>
          <w:sz w:val="19"/>
        </w:rPr>
        <w:t>13 — The spool reaches target and the line stops.</w:t>
      </w:r>
      <w:r>
        <w:rPr>
          <w:b w:val="0"/>
          <w:i w:val="0"/>
          <w:strike w:val="0"/>
          <w:sz w:val="19"/>
        </w:rPr>
        <w:t xml:space="preserve"> When the wound weight reaches target and the machine reports a run-to-stop transition </w:t>
      </w:r>
      <w:r>
        <w:rPr>
          <w:b/>
          <w:i w:val="0"/>
          <w:strike w:val="0"/>
          <w:sz w:val="19"/>
        </w:rPr>
        <w:t>held for a configurable dwell</w:t>
      </w:r>
      <w:r>
        <w:rPr>
          <w:b w:val="0"/>
          <w:i w:val="0"/>
          <w:strike w:val="0"/>
          <w:sz w:val="19"/>
        </w:rPr>
        <w:t xml:space="preserve">, the operator is asked whether the stop was to remove the completed spool. The weight is </w:t>
      </w:r>
      <w:r>
        <w:rPr>
          <w:b/>
          <w:i w:val="0"/>
          <w:strike w:val="0"/>
          <w:sz w:val="19"/>
        </w:rPr>
        <w:t>latched at the machine's stop timestamp</w:t>
      </w:r>
      <w:r>
        <w:rPr>
          <w:b w:val="0"/>
          <w:i w:val="0"/>
          <w:strike w:val="0"/>
          <w:sz w:val="19"/>
        </w:rPr>
        <w:t xml:space="preserve"> — that latched value is what the prompt shows, what the completion records and what the label prints.</w:t>
      </w:r>
    </w:p>
    <w:p>
      <w:pPr>
        <w:spacing w:before="120" w:after="40"/>
        <w:ind w:left="230"/>
        <w:shd w:val="clear" w:color="auto" w:fill="FFF2CC"/>
        <w:pBdr>
          <w:left w:val="single" w:sz="18" w:space="8" w:color="2E74B5"/>
        </w:pBdr>
      </w:pPr>
      <w:r>
        <w:rPr>
          <w:rFonts w:ascii="Consolas" w:hAnsi="Consolas"/>
          <w:b/>
          <w:strike w:val="0"/>
          <w:color w:val="A31D1D"/>
          <w:sz w:val="18"/>
        </w:rPr>
        <w:t>[CLIENT INPUT REQUIRED]</w:t>
      </w:r>
      <w:r>
        <w:rPr>
          <w:b/>
          <w:i w:val="0"/>
          <w:strike w:val="0"/>
          <w:sz w:val="19"/>
        </w:rPr>
        <w:t xml:space="preserve"> Where that weight comes from is unconfirmed — and this interface publishes no tag for it.</w:t>
      </w:r>
      <w:r>
        <w:rPr>
          <w:b w:val="0"/>
          <w:i w:val="0"/>
          <w:strike w:val="0"/>
          <w:sz w:val="19"/>
        </w:rPr>
        <w:t xml:space="preserve"> The spool completion specification says it is </w:t>
      </w:r>
      <w:r>
        <w:rPr>
          <w:b/>
          <w:i w:val="0"/>
          <w:strike w:val="0"/>
          <w:sz w:val="19"/>
        </w:rPr>
        <w:t>derived</w:t>
      </w:r>
      <w:r>
        <w:rPr>
          <w:b w:val="0"/>
          <w:i w:val="0"/>
          <w:strike w:val="0"/>
          <w:sz w:val="19"/>
        </w:rPr>
        <w:t xml:space="preserve"> from the live footage counter and the measured cross-section; assumption </w:t>
      </w:r>
      <w:r>
        <w:rPr>
          <w:b/>
          <w:i w:val="0"/>
          <w:strike w:val="0"/>
          <w:sz w:val="19"/>
        </w:rPr>
        <w:t>A2</w:t>
      </w:r>
      <w:r>
        <w:rPr>
          <w:b w:val="0"/>
          <w:i w:val="0"/>
          <w:strike w:val="0"/>
          <w:sz w:val="19"/>
        </w:rPr>
        <w:t xml:space="preserve"> in §14 says </w:t>
      </w:r>
      <w:r>
        <w:rPr>
          <w:b/>
          <w:i w:val="0"/>
          <w:strike w:val="0"/>
          <w:sz w:val="19"/>
        </w:rPr>
        <w:t>load cells are fitted on both take-ups</w:t>
      </w:r>
      <w:r>
        <w:rPr>
          <w:b w:val="0"/>
          <w:i w:val="0"/>
          <w:strike w:val="0"/>
          <w:sz w:val="19"/>
        </w:rPr>
        <w:t xml:space="preserve">. Both cannot be the primary source, and </w:t>
      </w:r>
      <w:r>
        <w:rPr>
          <w:b/>
          <w:i w:val="0"/>
          <w:strike w:val="0"/>
          <w:sz w:val="19"/>
        </w:rPr>
        <w:t>there is no take-up weight tag on any line in §5.2</w:t>
      </w:r>
      <w:r>
        <w:rPr>
          <w:b w:val="0"/>
          <w:i w:val="0"/>
          <w:strike w:val="0"/>
          <w:sz w:val="19"/>
        </w:rPr>
        <w:t xml:space="preserve">. If it is derived, its accuracy rests entirely on </w:t>
      </w:r>
      <w:r>
        <w:rPr>
          <w:rFonts w:ascii="Consolas" w:hAnsi="Consolas"/>
          <w:b w:val="0"/>
          <w:strike w:val="0"/>
          <w:color w:val="A31D1D"/>
          <w:sz w:val="18"/>
        </w:rPr>
        <w:t>PLC-Q03</w:t>
      </w:r>
      <w:r>
        <w:rPr>
          <w:b w:val="0"/>
          <w:i w:val="0"/>
          <w:strike w:val="0"/>
          <w:sz w:val="19"/>
        </w:rPr>
        <w:t xml:space="preserve"> (the footage-to-weight dimensional basis). If it is read, two paths are missing from the map before commissioning test </w:t>
      </w:r>
      <w:r>
        <w:rPr>
          <w:b/>
          <w:i w:val="0"/>
          <w:strike w:val="0"/>
          <w:sz w:val="19"/>
        </w:rPr>
        <w:t>C9</w:t>
      </w:r>
      <w:r>
        <w:rPr>
          <w:b w:val="0"/>
          <w:i w:val="0"/>
          <w:strike w:val="0"/>
          <w:sz w:val="19"/>
        </w:rPr>
        <w:t xml:space="preserve"> can pass (</w:t>
      </w:r>
      <w:r>
        <w:rPr>
          <w:rFonts w:ascii="Consolas" w:hAnsi="Consolas"/>
          <w:b w:val="0"/>
          <w:strike w:val="0"/>
          <w:color w:val="A31D1D"/>
          <w:sz w:val="18"/>
        </w:rPr>
        <w:t>PLC-Q14</w:t>
      </w:r>
      <w:r>
        <w:rPr>
          <w:b w:val="0"/>
          <w:i w:val="0"/>
          <w:strike w:val="0"/>
          <w:sz w:val="19"/>
        </w:rPr>
        <w:t>).</w:t>
      </w:r>
    </w:p>
    <w:p>
      <w:pPr>
        <w:spacing w:after="80"/>
      </w:pPr>
    </w:p>
    <w:p>
      <w:pPr>
        <w:spacing w:after="100"/>
      </w:pPr>
      <w:r>
        <w:rPr>
          <w:b w:val="0"/>
          <w:i w:val="0"/>
          <w:strike w:val="0"/>
          <w:sz w:val="19"/>
        </w:rPr>
        <w:t>This behaviour depends entirely on the line-state vocabulary, which is undocumented. See Section 6.</w:t>
      </w:r>
    </w:p>
    <w:p>
      <w:pPr>
        <w:pStyle w:val="Heading2"/>
        <w:keepNext/>
      </w:pPr>
      <w:r>
        <w:rPr>
          <w:b w:val="0"/>
          <w:i w:val="0"/>
          <w:strike w:val="0"/>
        </w:rPr>
        <w:t>9.6 Always on</w:t>
      </w:r>
    </w:p>
    <w:p>
      <w:pPr>
        <w:spacing w:after="100"/>
      </w:pPr>
      <w:r>
        <w:rPr>
          <w:b/>
          <w:i w:val="0"/>
          <w:strike w:val="0"/>
          <w:sz w:val="19"/>
        </w:rPr>
        <w:t xml:space="preserve">14 — </w:t>
      </w:r>
      <w:r>
        <w:rPr>
          <w:rFonts w:ascii="Consolas" w:hAnsi="Consolas"/>
          <w:b/>
          <w:strike w:val="0"/>
          <w:color w:val="A31D1D"/>
          <w:sz w:val="18"/>
        </w:rPr>
        <w:t>ITInhibit</w:t>
      </w:r>
      <w:r>
        <w:rPr>
          <w:b/>
          <w:i w:val="0"/>
          <w:strike w:val="0"/>
          <w:sz w:val="19"/>
        </w:rPr>
        <w:t>.</w:t>
      </w:r>
      <w:r>
        <w:rPr>
          <w:b w:val="0"/>
          <w:i w:val="0"/>
          <w:strike w:val="0"/>
          <w:sz w:val="19"/>
        </w:rPr>
        <w:t xml:space="preserve"> Section 8.</w:t>
      </w:r>
    </w:p>
    <w:p>
      <w:pPr>
        <w:pStyle w:val="Heading2"/>
        <w:keepNext/>
      </w:pPr>
      <w:r>
        <w:rPr>
          <w:b w:val="0"/>
          <w:i w:val="0"/>
          <w:strike w:val="0"/>
        </w:rPr>
        <w:t>9.7 Outside the run</w:t>
      </w:r>
    </w:p>
    <w:p>
      <w:pPr>
        <w:spacing w:after="100"/>
      </w:pPr>
      <w:r>
        <w:rPr>
          <w:b/>
          <w:i w:val="0"/>
          <w:strike w:val="0"/>
          <w:sz w:val="19"/>
        </w:rPr>
        <w:t>15 — Commissioning.</w:t>
      </w:r>
      <w:r>
        <w:rPr>
          <w:b w:val="0"/>
          <w:i w:val="0"/>
          <w:strike w:val="0"/>
          <w:sz w:val="19"/>
        </w:rPr>
        <w:t xml:space="preserve"> The simulated push is switched to live and every path is exercised once. Section 12.</w:t>
      </w:r>
    </w:p>
    <w:p>
      <w:pPr>
        <w:spacing w:after="100"/>
      </w:pPr>
      <w:r>
        <w:rPr>
          <w:b/>
          <w:i w:val="0"/>
          <w:strike w:val="0"/>
          <w:sz w:val="19"/>
        </w:rPr>
        <w:t>16 — Release rollback.</w:t>
      </w:r>
      <w:r>
        <w:rPr>
          <w:b w:val="0"/>
          <w:i w:val="0"/>
          <w:strike w:val="0"/>
          <w:sz w:val="19"/>
        </w:rPr>
        <w:t xml:space="preserve"> Tag paths are configuration, so rolling back a release restores a configuration file and recycles the integration service. </w:t>
      </w:r>
      <w:r>
        <w:rPr>
          <w:b/>
          <w:i w:val="0"/>
          <w:strike w:val="0"/>
          <w:sz w:val="19"/>
        </w:rPr>
        <w:t>Nothing is lost on the machine side</w:t>
      </w:r>
      <w:r>
        <w:rPr>
          <w:b w:val="0"/>
          <w:i w:val="0"/>
          <w:strike w:val="0"/>
          <w:sz w:val="19"/>
        </w:rPr>
        <w:t xml:space="preserve"> — the paths return to the previous map. Rolling back the application itself is different: a check-in interrupted mid-sequence may have left records without tags, </w:t>
      </w:r>
      <w:r>
        <w:rPr>
          <w:b/>
          <w:i w:val="0"/>
          <w:strike w:val="0"/>
          <w:sz w:val="19"/>
        </w:rPr>
        <w:t>or tags without records</w:t>
      </w:r>
      <w:r>
        <w:rPr>
          <w:b w:val="0"/>
          <w:i w:val="0"/>
          <w:strike w:val="0"/>
          <w:sz w:val="19"/>
        </w:rPr>
        <w:t>, and that case is reconciled by hand against the audit log.</w:t>
      </w:r>
    </w:p>
    <w:p>
      <w:pPr>
        <w:pStyle w:val="Heading1"/>
        <w:keepNext/>
      </w:pPr>
      <w:r>
        <w:rPr>
          <w:b w:val="0"/>
          <w:i w:val="0"/>
          <w:strike w:val="0"/>
        </w:rPr>
        <w:t>10. Configuration and Simulation</w:t>
      </w:r>
    </w:p>
    <w:p>
      <w:pPr>
        <w:pStyle w:val="Heading2"/>
        <w:keepNext/>
      </w:pPr>
      <w:r>
        <w:rPr>
          <w:b w:val="0"/>
          <w:i w:val="0"/>
          <w:strike w:val="0"/>
        </w:rPr>
        <w:t>10.1 Every path is configuration</w:t>
      </w:r>
    </w:p>
    <w:p>
      <w:pPr>
        <w:spacing w:before="120" w:after="40"/>
        <w:ind w:left="230"/>
        <w:shd w:val="clear" w:color="auto" w:fill="FFF2CC"/>
        <w:pBdr>
          <w:left w:val="single" w:sz="18" w:space="8" w:color="2E74B5"/>
        </w:pBdr>
      </w:pPr>
      <w:r>
        <w:rPr>
          <w:b/>
          <w:i w:val="0"/>
          <w:strike w:val="0"/>
          <w:sz w:val="19"/>
        </w:rPr>
        <w:t>No tag path is compiled into the application.</w:t>
      </w:r>
      <w:r>
        <w:rPr>
          <w:b w:val="0"/>
          <w:i w:val="0"/>
          <w:strike w:val="0"/>
          <w:sz w:val="19"/>
        </w:rPr>
        <w:t xml:space="preserve"> All of them are read from environment configuration at startup.</w:t>
      </w:r>
    </w:p>
    <w:p>
      <w:pPr>
        <w:spacing w:after="80"/>
      </w:pPr>
    </w:p>
    <w:p>
      <w:pPr>
        <w:spacing w:after="100"/>
      </w:pPr>
      <w:r>
        <w:rPr>
          <w:b w:val="0"/>
          <w:i w:val="0"/>
          <w:strike w:val="0"/>
          <w:sz w:val="19"/>
        </w:rPr>
        <w:t xml:space="preserve">This is a deliberate design property with one purpose: </w:t>
      </w:r>
      <w:r>
        <w:rPr>
          <w:b/>
          <w:i w:val="0"/>
          <w:strike w:val="0"/>
          <w:sz w:val="19"/>
        </w:rPr>
        <w:t>a wrong path found at commissioning is a configuration edit and a service recycle — not a code change, not a build, not a redeployment.</w:t>
      </w:r>
      <w:r>
        <w:rPr>
          <w:b w:val="0"/>
          <w:i w:val="0"/>
          <w:strike w:val="0"/>
          <w:sz w:val="19"/>
        </w:rPr>
        <w:t xml:space="preserve"> Commissioning is a scheduled window on a physical line with several people present; it cannot absorb a development cycle.</w:t>
      </w:r>
    </w:p>
    <w:p>
      <w:pPr>
        <w:spacing w:after="100"/>
      </w:pPr>
      <w:r>
        <w:rPr>
          <w:b w:val="0"/>
          <w:i w:val="0"/>
          <w:strike w:val="0"/>
          <w:sz w:val="19"/>
        </w:rPr>
        <w:t xml:space="preserve">The same applies to the line-state mapping, whose </w:t>
      </w:r>
      <w:r>
        <w:rPr>
          <w:b/>
          <w:i w:val="0"/>
          <w:strike w:val="0"/>
          <w:sz w:val="19"/>
        </w:rPr>
        <w:t>table is §6.2</w:t>
      </w:r>
      <w:r>
        <w:rPr>
          <w:b w:val="0"/>
          <w:i w:val="0"/>
          <w:strike w:val="0"/>
          <w:sz w:val="19"/>
        </w:rPr>
        <w:t>.</w:t>
      </w:r>
    </w:p>
    <w:p>
      <w:pPr>
        <w:pStyle w:val="Heading2"/>
        <w:keepNext/>
      </w:pPr>
      <w:r>
        <w:rPr>
          <w:b w:val="0"/>
          <w:i w:val="0"/>
          <w:strike w:val="0"/>
        </w:rPr>
        <w:t>10.2 Simulation until commissioning</w:t>
      </w:r>
    </w:p>
    <w:tbl>
      <w:tblPr>
        <w:tblStyle w:val="TableGrid"/>
        <w:tblW w:type="auto" w:w="0"/>
        <w:jc w:val="center"/>
        <w:tblLayout w:type="autofit"/>
        <w:tblLook w:firstColumn="1" w:firstRow="1" w:lastColumn="0" w:lastRow="0" w:noHBand="0" w:noVBand="1" w:val="04A0"/>
      </w:tblPr>
      <w:tblGrid>
        <w:gridCol w:w="3507"/>
        <w:gridCol w:w="3507"/>
        <w:gridCol w:w="3507"/>
      </w:tblGrid>
      <w:tr>
        <w:trPr>
          <w:tblHeader w:val="true"/>
        </w:trPr>
        <w:tc>
          <w:tcPr>
            <w:tcW w:type="dxa" w:w="3507"/>
            <w:shd w:val="clear" w:color="auto" w:fill="D9E2F3"/>
          </w:tcPr>
          <w:p>
            <w:pPr>
              <w:spacing w:before="20" w:after="20"/>
            </w:pPr>
            <w:r>
              <w:rPr>
                <w:sz w:val="17"/>
              </w:rPr>
            </w:r>
            <w:r>
              <w:rPr>
                <w:b/>
                <w:i w:val="0"/>
                <w:strike w:val="0"/>
                <w:sz w:val="17"/>
              </w:rPr>
              <w:t>Setting</w:t>
            </w:r>
          </w:p>
        </w:tc>
        <w:tc>
          <w:tcPr>
            <w:tcW w:type="dxa" w:w="3507"/>
            <w:shd w:val="clear" w:color="auto" w:fill="D9E2F3"/>
          </w:tcPr>
          <w:p>
            <w:pPr>
              <w:spacing w:before="20" w:after="20"/>
            </w:pPr>
            <w:r>
              <w:rPr>
                <w:sz w:val="17"/>
              </w:rPr>
            </w:r>
            <w:r>
              <w:rPr>
                <w:b/>
                <w:i w:val="0"/>
                <w:strike w:val="0"/>
                <w:sz w:val="17"/>
              </w:rPr>
              <w:t>Value before commissioning</w:t>
            </w:r>
          </w:p>
        </w:tc>
        <w:tc>
          <w:tcPr>
            <w:tcW w:type="dxa" w:w="3507"/>
            <w:shd w:val="clear" w:color="auto" w:fill="D9E2F3"/>
          </w:tcPr>
          <w:p>
            <w:pPr>
              <w:spacing w:before="20" w:after="20"/>
            </w:pPr>
            <w:r>
              <w:rPr>
                <w:sz w:val="17"/>
              </w:rPr>
            </w:r>
            <w:r>
              <w:rPr>
                <w:b/>
                <w:i w:val="0"/>
                <w:strike w:val="0"/>
                <w:sz w:val="17"/>
              </w:rPr>
              <w:t>Value after</w:t>
            </w:r>
          </w:p>
        </w:tc>
      </w:tr>
      <w:tr>
        <w:tc>
          <w:tcPr>
            <w:tcW w:type="dxa" w:w="3507"/>
          </w:tcPr>
          <w:p>
            <w:pPr>
              <w:spacing w:before="20" w:after="20"/>
            </w:pPr>
            <w:r>
              <w:rPr>
                <w:sz w:val="17"/>
              </w:rPr>
            </w:r>
            <w:r>
              <w:rPr>
                <w:b/>
                <w:i w:val="0"/>
                <w:strike w:val="0"/>
                <w:sz w:val="17"/>
              </w:rPr>
              <w:t>Simulated push</w:t>
            </w:r>
          </w:p>
        </w:tc>
        <w:tc>
          <w:tcPr>
            <w:tcW w:type="dxa" w:w="3507"/>
          </w:tcPr>
          <w:p>
            <w:pPr>
              <w:spacing w:before="20" w:after="20"/>
            </w:pPr>
            <w:r>
              <w:rPr>
                <w:sz w:val="17"/>
              </w:rPr>
            </w:r>
            <w:r>
              <w:rPr>
                <w:b/>
                <w:i w:val="0"/>
                <w:strike w:val="0"/>
                <w:sz w:val="17"/>
              </w:rPr>
              <w:t>On, in every environment</w:t>
            </w:r>
          </w:p>
        </w:tc>
        <w:tc>
          <w:tcPr>
            <w:tcW w:type="dxa" w:w="3507"/>
          </w:tcPr>
          <w:p>
            <w:pPr>
              <w:spacing w:before="20" w:after="20"/>
            </w:pPr>
            <w:r>
              <w:rPr>
                <w:sz w:val="17"/>
              </w:rPr>
            </w:r>
            <w:r>
              <w:rPr>
                <w:b w:val="0"/>
                <w:i w:val="0"/>
                <w:strike w:val="0"/>
                <w:sz w:val="17"/>
              </w:rPr>
              <w:t>Off</w:t>
            </w:r>
          </w:p>
        </w:tc>
      </w:tr>
      <w:tr>
        <w:tc>
          <w:tcPr>
            <w:tcW w:type="dxa" w:w="3507"/>
          </w:tcPr>
          <w:p>
            <w:pPr>
              <w:spacing w:before="20" w:after="20"/>
            </w:pPr>
            <w:r>
              <w:rPr>
                <w:sz w:val="17"/>
              </w:rPr>
            </w:r>
            <w:r>
              <w:rPr>
                <w:b w:val="0"/>
                <w:i w:val="0"/>
                <w:strike w:val="0"/>
                <w:sz w:val="17"/>
              </w:rPr>
              <w:t>Machine writes</w:t>
            </w:r>
          </w:p>
        </w:tc>
        <w:tc>
          <w:tcPr>
            <w:tcW w:type="dxa" w:w="3507"/>
          </w:tcPr>
          <w:p>
            <w:pPr>
              <w:spacing w:before="20" w:after="20"/>
            </w:pPr>
            <w:r>
              <w:rPr>
                <w:sz w:val="17"/>
              </w:rPr>
            </w:r>
            <w:r>
              <w:rPr>
                <w:b w:val="0"/>
                <w:i w:val="0"/>
                <w:strike w:val="0"/>
                <w:sz w:val="17"/>
              </w:rPr>
              <w:t xml:space="preserve">Logged as intended writes, </w:t>
            </w:r>
            <w:r>
              <w:rPr>
                <w:b/>
                <w:i w:val="0"/>
                <w:strike w:val="0"/>
                <w:sz w:val="17"/>
              </w:rPr>
              <w:t>no connection made</w:t>
            </w:r>
          </w:p>
        </w:tc>
        <w:tc>
          <w:tcPr>
            <w:tcW w:type="dxa" w:w="3507"/>
          </w:tcPr>
          <w:p>
            <w:pPr>
              <w:spacing w:before="20" w:after="20"/>
            </w:pPr>
            <w:r>
              <w:rPr>
                <w:sz w:val="17"/>
              </w:rPr>
            </w:r>
            <w:r>
              <w:rPr>
                <w:b w:val="0"/>
                <w:i w:val="0"/>
                <w:strike w:val="0"/>
                <w:sz w:val="17"/>
              </w:rPr>
              <w:t>Real writes to the real controller</w:t>
            </w:r>
          </w:p>
        </w:tc>
      </w:tr>
      <w:tr>
        <w:tc>
          <w:tcPr>
            <w:tcW w:type="dxa" w:w="3507"/>
          </w:tcPr>
          <w:p>
            <w:pPr>
              <w:spacing w:before="20" w:after="20"/>
            </w:pPr>
            <w:r>
              <w:rPr>
                <w:sz w:val="17"/>
              </w:rPr>
            </w:r>
            <w:r>
              <w:rPr>
                <w:b w:val="0"/>
                <w:i w:val="0"/>
                <w:strike w:val="0"/>
                <w:sz w:val="17"/>
              </w:rPr>
              <w:t>Machine reads</w:t>
            </w:r>
          </w:p>
        </w:tc>
        <w:tc>
          <w:tcPr>
            <w:tcW w:type="dxa" w:w="3507"/>
          </w:tcPr>
          <w:p>
            <w:pPr>
              <w:spacing w:before="20" w:after="20"/>
            </w:pPr>
            <w:r>
              <w:rPr>
                <w:sz w:val="17"/>
              </w:rPr>
            </w:r>
            <w:r>
              <w:rPr>
                <w:b w:val="0"/>
                <w:i w:val="0"/>
                <w:strike w:val="0"/>
                <w:sz w:val="17"/>
              </w:rPr>
              <w:t>A mock stream supplies gauge, width, speed, weight and footage at the configured cadence</w:t>
            </w:r>
          </w:p>
        </w:tc>
        <w:tc>
          <w:tcPr>
            <w:tcW w:type="dxa" w:w="3507"/>
          </w:tcPr>
          <w:p>
            <w:pPr>
              <w:spacing w:before="20" w:after="20"/>
            </w:pPr>
            <w:r>
              <w:rPr>
                <w:sz w:val="17"/>
              </w:rPr>
            </w:r>
            <w:r>
              <w:rPr>
                <w:b w:val="0"/>
                <w:i w:val="0"/>
                <w:strike w:val="0"/>
                <w:sz w:val="17"/>
              </w:rPr>
              <w:t>Live subscription</w:t>
            </w:r>
          </w:p>
        </w:tc>
      </w:tr>
      <w:tr>
        <w:tc>
          <w:tcPr>
            <w:tcW w:type="dxa" w:w="3507"/>
          </w:tcPr>
          <w:p>
            <w:pPr>
              <w:spacing w:before="20" w:after="20"/>
            </w:pPr>
            <w:r>
              <w:rPr>
                <w:sz w:val="17"/>
              </w:rPr>
            </w:r>
            <w:r>
              <w:rPr>
                <w:b w:val="0"/>
                <w:i w:val="0"/>
                <w:strike w:val="0"/>
                <w:sz w:val="17"/>
              </w:rPr>
              <w:t>Line state</w:t>
            </w:r>
          </w:p>
        </w:tc>
        <w:tc>
          <w:tcPr>
            <w:tcW w:type="dxa" w:w="3507"/>
          </w:tcPr>
          <w:p>
            <w:pPr>
              <w:spacing w:before="20" w:after="20"/>
            </w:pPr>
            <w:r>
              <w:rPr>
                <w:sz w:val="17"/>
              </w:rPr>
            </w:r>
            <w:r>
              <w:rPr>
                <w:b w:val="0"/>
                <w:i w:val="0"/>
                <w:strike w:val="0"/>
                <w:sz w:val="17"/>
              </w:rPr>
              <w:t>A test double the harness drives</w:t>
            </w:r>
          </w:p>
        </w:tc>
        <w:tc>
          <w:tcPr>
            <w:tcW w:type="dxa" w:w="3507"/>
          </w:tcPr>
          <w:p>
            <w:pPr>
              <w:spacing w:before="20" w:after="20"/>
            </w:pPr>
            <w:r>
              <w:rPr>
                <w:sz w:val="17"/>
              </w:rPr>
            </w:r>
            <w:r>
              <w:rPr>
                <w:b w:val="0"/>
                <w:i w:val="0"/>
                <w:strike w:val="0"/>
                <w:sz w:val="17"/>
              </w:rPr>
              <w:t xml:space="preserve">The real tag, </w:t>
            </w:r>
            <w:r>
              <w:rPr>
                <w:b/>
                <w:i w:val="0"/>
                <w:strike w:val="0"/>
                <w:sz w:val="17"/>
              </w:rPr>
              <w:t>whose vocabulary is documented at C2</w:t>
            </w:r>
          </w:p>
        </w:tc>
      </w:tr>
    </w:tbl>
    <w:p>
      <w:pPr>
        <w:spacing w:after="80"/>
      </w:pPr>
    </w:p>
    <w:p>
      <w:pPr>
        <w:spacing w:after="100"/>
      </w:pPr>
      <w:r>
        <w:rPr>
          <w:b/>
          <w:i w:val="0"/>
          <w:strike w:val="0"/>
          <w:sz w:val="19"/>
        </w:rPr>
        <w:t>The switch from simulated to live is the commissioning event.</w:t>
      </w:r>
      <w:r>
        <w:rPr>
          <w:b w:val="0"/>
          <w:i w:val="0"/>
          <w:strike w:val="0"/>
          <w:sz w:val="19"/>
        </w:rPr>
        <w:t xml:space="preserve"> Until it happens the operator screens are fully testable and the interface is entirely unproven — those two facts are both true, and Section 12 exists because of the second one.</w:t>
      </w:r>
    </w:p>
    <w:p>
      <w:pPr>
        <w:pStyle w:val="Heading2"/>
        <w:keepNext/>
      </w:pPr>
      <w:r>
        <w:rPr>
          <w:b w:val="0"/>
          <w:i w:val="0"/>
          <w:strike w:val="0"/>
        </w:rPr>
        <w:t>10.3 What cannot be proven before commissioning</w:t>
      </w:r>
    </w:p>
    <w:p>
      <w:pPr>
        <w:pStyle w:val="ListBullet"/>
        <w:spacing w:after="40"/>
        <w:ind w:left="403"/>
      </w:pPr>
      <w:r>
        <w:rPr>
          <w:b w:val="0"/>
          <w:i w:val="0"/>
          <w:strike w:val="0"/>
          <w:sz w:val="19"/>
        </w:rPr>
        <w:t>That the configured paths are correct.</w:t>
      </w:r>
    </w:p>
    <w:p>
      <w:pPr>
        <w:pStyle w:val="ListBullet"/>
        <w:spacing w:after="40"/>
        <w:ind w:left="403"/>
      </w:pPr>
      <w:r>
        <w:rPr>
          <w:b w:val="0"/>
          <w:i w:val="0"/>
          <w:strike w:val="0"/>
          <w:sz w:val="19"/>
        </w:rPr>
        <w:t>That the line-state tag reports the states the checkout gate and the stop prompt depend on.</w:t>
      </w:r>
    </w:p>
    <w:p>
      <w:pPr>
        <w:pStyle w:val="ListBullet"/>
        <w:spacing w:after="40"/>
        <w:ind w:left="403"/>
      </w:pPr>
      <w:r>
        <w:rPr>
          <w:b w:val="0"/>
          <w:i w:val="0"/>
          <w:strike w:val="0"/>
          <w:sz w:val="19"/>
        </w:rPr>
        <w:t>That the footage counter increments correctly and that die life reads it.</w:t>
      </w:r>
    </w:p>
    <w:p>
      <w:pPr>
        <w:pStyle w:val="ListBullet"/>
        <w:spacing w:after="40"/>
        <w:ind w:left="403"/>
      </w:pPr>
      <w:r>
        <w:rPr>
          <w:b/>
          <w:i w:val="0"/>
          <w:strike w:val="0"/>
          <w:sz w:val="19"/>
        </w:rPr>
        <w:t>That a tag push actually configures the machine</w:t>
      </w:r>
      <w:r>
        <w:rPr>
          <w:b w:val="0"/>
          <w:i w:val="0"/>
          <w:strike w:val="0"/>
          <w:sz w:val="19"/>
        </w:rPr>
        <w:t xml:space="preserve"> — the end of the chain the whole system exists to drive.</w:t>
      </w:r>
    </w:p>
    <w:p>
      <w:pPr>
        <w:pStyle w:val="ListBullet"/>
        <w:spacing w:after="40"/>
        <w:ind w:left="403"/>
      </w:pPr>
      <w:r>
        <w:rPr>
          <w:b w:val="0"/>
          <w:i w:val="0"/>
          <w:strike w:val="0"/>
          <w:sz w:val="19"/>
        </w:rPr>
        <w:t xml:space="preserve">That </w:t>
      </w:r>
      <w:r>
        <w:rPr>
          <w:rFonts w:ascii="Consolas" w:hAnsi="Consolas"/>
          <w:b w:val="0"/>
          <w:strike w:val="0"/>
          <w:color w:val="A31D1D"/>
          <w:sz w:val="18"/>
        </w:rPr>
        <w:t>ITInhibit</w:t>
      </w:r>
      <w:r>
        <w:rPr>
          <w:b w:val="0"/>
          <w:i w:val="0"/>
          <w:strike w:val="0"/>
          <w:sz w:val="19"/>
        </w:rPr>
        <w:t xml:space="preserve"> genuinely blocks the machine from running.</w:t>
      </w:r>
    </w:p>
    <w:p>
      <w:pPr>
        <w:pStyle w:val="Heading2"/>
        <w:keepNext/>
      </w:pPr>
      <w:r>
        <w:rPr>
          <w:b w:val="0"/>
          <w:i w:val="0"/>
          <w:strike w:val="0"/>
        </w:rPr>
        <w:t>10.4 Rollback</w:t>
      </w:r>
    </w:p>
    <w:p>
      <w:pPr>
        <w:spacing w:after="100"/>
      </w:pPr>
      <w:r>
        <w:rPr>
          <w:b w:val="0"/>
          <w:i w:val="0"/>
          <w:strike w:val="0"/>
          <w:sz w:val="19"/>
        </w:rPr>
        <w:t xml:space="preserve">Restoring the previous configuration and recycling the integration service returns the tag map to its prior state, and </w:t>
      </w:r>
      <w:r>
        <w:rPr>
          <w:b/>
          <w:i w:val="0"/>
          <w:strike w:val="0"/>
          <w:sz w:val="19"/>
        </w:rPr>
        <w:t>nothing is lost</w:t>
      </w:r>
      <w:r>
        <w:rPr>
          <w:b w:val="0"/>
          <w:i w:val="0"/>
          <w:strike w:val="0"/>
          <w:sz w:val="19"/>
        </w:rPr>
        <w:t xml:space="preserve"> — it is configuration only. Rolling back the application is a different matter: see moment 16 in §9.7.</w:t>
      </w:r>
    </w:p>
    <w:p>
      <w:pPr>
        <w:pStyle w:val="Heading1"/>
        <w:keepNext/>
      </w:pPr>
      <w:r>
        <w:rPr>
          <w:b w:val="0"/>
          <w:i w:val="0"/>
          <w:strike w:val="0"/>
        </w:rPr>
        <w:t>11. Audit and Evidence</w:t>
      </w:r>
    </w:p>
    <w:p>
      <w:pPr>
        <w:pStyle w:val="Heading2"/>
        <w:keepNext/>
      </w:pPr>
      <w:r>
        <w:rPr>
          <w:b w:val="0"/>
          <w:i w:val="0"/>
          <w:strike w:val="0"/>
        </w:rPr>
        <w:t>11.1 Every machine write is logged</w:t>
      </w:r>
    </w:p>
    <w:p>
      <w:pPr>
        <w:spacing w:before="120" w:after="40"/>
        <w:ind w:left="230"/>
        <w:shd w:val="clear" w:color="auto" w:fill="FFF2CC"/>
        <w:pBdr>
          <w:left w:val="single" w:sz="18" w:space="8" w:color="2E74B5"/>
        </w:pBdr>
      </w:pPr>
      <w:r>
        <w:rPr>
          <w:b/>
          <w:i w:val="0"/>
          <w:strike w:val="0"/>
          <w:sz w:val="19"/>
        </w:rPr>
        <w:t>Every tag write and every tag clear is recorded with: the tag path · the value · the operator · the timestamp · the result.</w:t>
      </w:r>
    </w:p>
    <w:p>
      <w:pPr>
        <w:spacing w:after="80"/>
      </w:pPr>
    </w:p>
    <w:p>
      <w:pPr>
        <w:spacing w:after="100"/>
      </w:pPr>
      <w:r>
        <w:rPr>
          <w:b w:val="0"/>
          <w:i w:val="0"/>
          <w:strike w:val="0"/>
          <w:sz w:val="19"/>
        </w:rPr>
        <w:t xml:space="preserve">No exceptions, including simulated writes, which log the write they would have made. A failed write is escalated on sight. </w:t>
      </w:r>
      <w:r>
        <w:rPr>
          <w:b/>
          <w:i w:val="0"/>
          <w:strike w:val="0"/>
          <w:sz w:val="19"/>
        </w:rPr>
        <w:t>There is no such thing as a routine one:</w:t>
      </w:r>
      <w:r>
        <w:rPr>
          <w:b w:val="0"/>
          <w:i w:val="0"/>
          <w:strike w:val="0"/>
          <w:sz w:val="19"/>
        </w:rPr>
        <w:t xml:space="preserve"> a failed push aborts a check-in outright, and a failed clear, per-component write or hold leaves the machine configured differently from the record that describes it.</w:t>
      </w:r>
    </w:p>
    <w:p>
      <w:pPr>
        <w:pStyle w:val="Heading2"/>
        <w:keepNext/>
      </w:pPr>
      <w:r>
        <w:rPr>
          <w:b w:val="0"/>
          <w:i w:val="0"/>
          <w:strike w:val="0"/>
        </w:rPr>
        <w:t>11.2 What is recorded on the transaction</w:t>
      </w:r>
    </w:p>
    <w:p>
      <w:pPr>
        <w:spacing w:after="100"/>
      </w:pPr>
      <w:r>
        <w:rPr>
          <w:b w:val="0"/>
          <w:i w:val="0"/>
          <w:strike w:val="0"/>
          <w:sz w:val="19"/>
        </w:rPr>
        <w:t>Beyond the log, each write leaves a durable flag on the record it belongs to, so the state of the machine at any past moment can be reconstructed from the transaction rather than from log retention:</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Moment</w:t>
            </w:r>
          </w:p>
        </w:tc>
        <w:tc>
          <w:tcPr>
            <w:tcW w:type="dxa" w:w="5260"/>
            <w:shd w:val="clear" w:color="auto" w:fill="D9E2F3"/>
          </w:tcPr>
          <w:p>
            <w:pPr>
              <w:spacing w:before="20" w:after="20"/>
            </w:pPr>
            <w:r>
              <w:rPr>
                <w:sz w:val="17"/>
              </w:rPr>
            </w:r>
            <w:r>
              <w:rPr>
                <w:b/>
                <w:i w:val="0"/>
                <w:strike w:val="0"/>
                <w:sz w:val="17"/>
              </w:rPr>
              <w:t>Recorded on</w:t>
            </w:r>
          </w:p>
        </w:tc>
      </w:tr>
      <w:tr>
        <w:tc>
          <w:tcPr>
            <w:tcW w:type="dxa" w:w="5260"/>
          </w:tcPr>
          <w:p>
            <w:pPr>
              <w:spacing w:before="20" w:after="20"/>
            </w:pPr>
            <w:r>
              <w:rPr>
                <w:sz w:val="17"/>
              </w:rPr>
            </w:r>
            <w:r>
              <w:rPr>
                <w:b w:val="0"/>
                <w:i w:val="0"/>
                <w:strike w:val="0"/>
                <w:sz w:val="17"/>
              </w:rPr>
              <w:t>Pass-schedule push at rod check-in</w:t>
            </w:r>
          </w:p>
        </w:tc>
        <w:tc>
          <w:tcPr>
            <w:tcW w:type="dxa" w:w="5260"/>
          </w:tcPr>
          <w:p>
            <w:pPr>
              <w:spacing w:before="20" w:after="20"/>
            </w:pPr>
            <w:r>
              <w:rPr>
                <w:sz w:val="17"/>
              </w:rPr>
            </w:r>
            <w:r>
              <w:rPr>
                <w:b w:val="0"/>
                <w:i w:val="0"/>
                <w:strike w:val="0"/>
                <w:sz w:val="17"/>
              </w:rPr>
              <w:t>The rod check-in record — whether tags were pushed</w:t>
            </w:r>
          </w:p>
        </w:tc>
      </w:tr>
      <w:tr>
        <w:tc>
          <w:tcPr>
            <w:tcW w:type="dxa" w:w="5260"/>
          </w:tcPr>
          <w:p>
            <w:pPr>
              <w:spacing w:before="20" w:after="20"/>
            </w:pPr>
            <w:r>
              <w:rPr>
                <w:sz w:val="17"/>
              </w:rPr>
            </w:r>
            <w:r>
              <w:rPr>
                <w:b w:val="0"/>
                <w:i w:val="0"/>
                <w:strike w:val="0"/>
                <w:sz w:val="17"/>
              </w:rPr>
              <w:t>Pass-schedule push at spool check-in</w:t>
            </w:r>
          </w:p>
        </w:tc>
        <w:tc>
          <w:tcPr>
            <w:tcW w:type="dxa" w:w="5260"/>
          </w:tcPr>
          <w:p>
            <w:pPr>
              <w:spacing w:before="20" w:after="20"/>
            </w:pPr>
            <w:r>
              <w:rPr>
                <w:sz w:val="17"/>
              </w:rPr>
            </w:r>
            <w:r>
              <w:rPr>
                <w:b w:val="0"/>
                <w:i w:val="0"/>
                <w:strike w:val="0"/>
                <w:sz w:val="17"/>
              </w:rPr>
              <w:t>The spool check-in record — whether tags were pushed</w:t>
            </w:r>
          </w:p>
        </w:tc>
      </w:tr>
      <w:tr>
        <w:tc>
          <w:tcPr>
            <w:tcW w:type="dxa" w:w="5260"/>
          </w:tcPr>
          <w:p>
            <w:pPr>
              <w:spacing w:before="20" w:after="20"/>
            </w:pPr>
            <w:r>
              <w:rPr>
                <w:sz w:val="17"/>
              </w:rPr>
            </w:r>
            <w:r>
              <w:rPr>
                <w:b w:val="0"/>
                <w:i w:val="0"/>
                <w:strike w:val="0"/>
                <w:sz w:val="17"/>
              </w:rPr>
              <w:t>Roll adjust</w:t>
            </w:r>
          </w:p>
        </w:tc>
        <w:tc>
          <w:tcPr>
            <w:tcW w:type="dxa" w:w="5260"/>
          </w:tcPr>
          <w:p>
            <w:pPr>
              <w:spacing w:before="20" w:after="20"/>
            </w:pPr>
            <w:r>
              <w:rPr>
                <w:sz w:val="17"/>
              </w:rPr>
            </w:r>
            <w:r>
              <w:rPr>
                <w:b w:val="0"/>
                <w:i w:val="0"/>
                <w:strike w:val="0"/>
                <w:sz w:val="17"/>
              </w:rPr>
              <w:t>The roll-override record — whether the tag was written, per component</w:t>
            </w:r>
          </w:p>
        </w:tc>
      </w:tr>
      <w:tr>
        <w:tc>
          <w:tcPr>
            <w:tcW w:type="dxa" w:w="5260"/>
          </w:tcPr>
          <w:p>
            <w:pPr>
              <w:spacing w:before="20" w:after="20"/>
            </w:pPr>
            <w:r>
              <w:rPr>
                <w:sz w:val="17"/>
              </w:rPr>
            </w:r>
            <w:r>
              <w:rPr>
                <w:b w:val="0"/>
                <w:i w:val="0"/>
                <w:strike w:val="0"/>
                <w:sz w:val="17"/>
              </w:rPr>
              <w:t>Rod checkout</w:t>
            </w:r>
          </w:p>
        </w:tc>
        <w:tc>
          <w:tcPr>
            <w:tcW w:type="dxa" w:w="5260"/>
          </w:tcPr>
          <w:p>
            <w:pPr>
              <w:spacing w:before="20" w:after="20"/>
            </w:pPr>
            <w:r>
              <w:rPr>
                <w:sz w:val="17"/>
              </w:rPr>
            </w:r>
            <w:r>
              <w:rPr>
                <w:b w:val="0"/>
                <w:i w:val="0"/>
                <w:strike w:val="0"/>
                <w:sz w:val="17"/>
              </w:rPr>
              <w:t xml:space="preserve">The checkout record — whether tags were cleared. </w:t>
            </w:r>
            <w:r>
              <w:rPr>
                <w:b/>
                <w:i w:val="0"/>
                <w:strike w:val="0"/>
                <w:sz w:val="17"/>
              </w:rPr>
              <w:t xml:space="preserve">Constrained to </w:t>
            </w:r>
            <w:r>
              <w:rPr>
                <w:b/>
                <w:i/>
                <w:strike w:val="0"/>
                <w:sz w:val="17"/>
              </w:rPr>
              <w:t>not cleared</w:t>
            </w:r>
            <w:r>
              <w:rPr>
                <w:b/>
                <w:i w:val="0"/>
                <w:strike w:val="0"/>
                <w:sz w:val="17"/>
              </w:rPr>
              <w:t xml:space="preserve"> for a rod released before check-in</w:t>
            </w:r>
            <w:r>
              <w:rPr>
                <w:b w:val="0"/>
                <w:i w:val="0"/>
                <w:strike w:val="0"/>
                <w:sz w:val="17"/>
              </w:rPr>
              <w:t>, where there was nothing to clear</w:t>
            </w:r>
          </w:p>
        </w:tc>
      </w:tr>
    </w:tbl>
    <w:p>
      <w:pPr>
        <w:spacing w:after="80"/>
      </w:pPr>
    </w:p>
    <w:p>
      <w:pPr>
        <w:pStyle w:val="Heading2"/>
        <w:keepNext/>
      </w:pPr>
      <w:r>
        <w:rPr>
          <w:b w:val="0"/>
          <w:i w:val="0"/>
          <w:strike w:val="0"/>
        </w:rPr>
        <w:t>11.3 What a reviewer can establish afterwards</w:t>
      </w:r>
    </w:p>
    <w:p>
      <w:pPr>
        <w:spacing w:after="100"/>
      </w:pPr>
      <w:r>
        <w:rPr>
          <w:b w:val="0"/>
          <w:i w:val="0"/>
          <w:strike w:val="0"/>
          <w:sz w:val="19"/>
        </w:rPr>
        <w:t>For any run: which pass schedule configured it, at which version, who acknowledged it and when, every value pushed and the result of each write, every mid-run adjustment with its measured readings and reason, and whether the tags were cleared at the end and after what confirmation.</w:t>
      </w:r>
    </w:p>
    <w:p>
      <w:pPr>
        <w:spacing w:after="100"/>
      </w:pPr>
      <w:r>
        <w:rPr>
          <w:b w:val="0"/>
          <w:i w:val="0"/>
          <w:strike w:val="0"/>
          <w:sz w:val="19"/>
        </w:rPr>
        <w:t xml:space="preserve">Supervisor authorisations are logged with </w:t>
      </w:r>
      <w:r>
        <w:rPr>
          <w:b/>
          <w:i w:val="0"/>
          <w:strike w:val="0"/>
          <w:sz w:val="19"/>
        </w:rPr>
        <w:t>who, when and why</w:t>
      </w:r>
      <w:r>
        <w:rPr>
          <w:b w:val="0"/>
          <w:i w:val="0"/>
          <w:strike w:val="0"/>
          <w:sz w:val="19"/>
        </w:rPr>
        <w:t xml:space="preserve"> — badge or identifier, timestamp, station and line, the old and new values, and a reason code or free text. Where a supervisor authorises by PIN, </w:t>
      </w:r>
      <w:r>
        <w:rPr>
          <w:b/>
          <w:i w:val="0"/>
          <w:strike w:val="0"/>
          <w:sz w:val="19"/>
        </w:rPr>
        <w:t>the PIN authenticates only: it is never carried in the transaction and never stored.</w:t>
      </w:r>
    </w:p>
    <w:p>
      <w:pPr>
        <w:pStyle w:val="Heading1"/>
        <w:keepNext/>
      </w:pPr>
      <w:r>
        <w:rPr>
          <w:b w:val="0"/>
          <w:i w:val="0"/>
          <w:strike w:val="0"/>
        </w:rPr>
        <w:t>12. Commissioning</w:t>
      </w:r>
    </w:p>
    <w:p>
      <w:pPr>
        <w:spacing w:before="120" w:after="40"/>
        <w:ind w:left="230"/>
        <w:shd w:val="clear" w:color="auto" w:fill="FFF2CC"/>
        <w:pBdr>
          <w:left w:val="single" w:sz="18" w:space="8" w:color="2E74B5"/>
        </w:pBdr>
      </w:pPr>
      <w:r>
        <w:rPr>
          <w:b/>
          <w:i w:val="0"/>
          <w:strike w:val="0"/>
          <w:sz w:val="19"/>
        </w:rPr>
        <w:t>This section is reproduced from the project test plan so that it can be read alongside the tag map it proves. The test plan remains authoritative for the pass criteria.</w:t>
      </w:r>
    </w:p>
    <w:p>
      <w:pPr>
        <w:spacing w:after="80"/>
      </w:pPr>
    </w:p>
    <w:p>
      <w:pPr>
        <w:pStyle w:val="Heading2"/>
        <w:keepNext/>
      </w:pPr>
      <w:r>
        <w:rPr>
          <w:b w:val="0"/>
          <w:i w:val="0"/>
          <w:strike w:val="0"/>
        </w:rPr>
        <w:t>12.1 Safety preconditions</w:t>
      </w:r>
    </w:p>
    <w:p>
      <w:pPr>
        <w:pStyle w:val="ListBullet"/>
        <w:spacing w:after="40"/>
        <w:ind w:left="403"/>
      </w:pPr>
      <w:r>
        <w:rPr>
          <w:b w:val="0"/>
          <w:i w:val="0"/>
          <w:strike w:val="0"/>
          <w:sz w:val="19"/>
        </w:rPr>
        <w:t xml:space="preserve">The line is under the commissioning engineer's control, </w:t>
      </w:r>
      <w:r>
        <w:rPr>
          <w:b/>
          <w:i w:val="0"/>
          <w:strike w:val="0"/>
          <w:sz w:val="19"/>
        </w:rPr>
        <w:t>not production control</w:t>
      </w:r>
      <w:r>
        <w:rPr>
          <w:b w:val="0"/>
          <w:i w:val="0"/>
          <w:strike w:val="0"/>
          <w:sz w:val="19"/>
        </w:rPr>
        <w:t>.</w:t>
      </w:r>
    </w:p>
    <w:p>
      <w:pPr>
        <w:pStyle w:val="ListBullet"/>
        <w:spacing w:after="40"/>
        <w:ind w:left="403"/>
      </w:pPr>
      <w:r>
        <w:rPr>
          <w:b w:val="0"/>
          <w:i w:val="0"/>
          <w:strike w:val="0"/>
          <w:sz w:val="19"/>
        </w:rPr>
        <w:t>Area clear, guards in place, emergency stop verified.</w:t>
      </w:r>
    </w:p>
    <w:p>
      <w:pPr>
        <w:pStyle w:val="ListBullet"/>
        <w:spacing w:after="40"/>
        <w:ind w:left="403"/>
      </w:pPr>
      <w:r>
        <w:rPr>
          <w:b/>
          <w:i w:val="0"/>
          <w:strike w:val="0"/>
          <w:sz w:val="19"/>
        </w:rPr>
        <w:t>No production order is loaded. Test material only.</w:t>
      </w:r>
    </w:p>
    <w:p>
      <w:pPr>
        <w:pStyle w:val="ListBullet"/>
        <w:spacing w:after="40"/>
        <w:ind w:left="403"/>
      </w:pPr>
      <w:r>
        <w:rPr>
          <w:b/>
          <w:i w:val="0"/>
          <w:strike w:val="0"/>
          <w:sz w:val="19"/>
        </w:rPr>
        <w:t>Everyone present knows the application never sends a stop command</w:t>
      </w:r>
      <w:r>
        <w:rPr>
          <w:b w:val="0"/>
          <w:i w:val="0"/>
          <w:strike w:val="0"/>
          <w:sz w:val="19"/>
        </w:rPr>
        <w:t xml:space="preserve"> — the operator stops the machine physically.</w:t>
      </w:r>
    </w:p>
    <w:p>
      <w:pPr>
        <w:pStyle w:val="Heading2"/>
        <w:keepNext/>
      </w:pPr>
      <w:r>
        <w:rPr>
          <w:b w:val="0"/>
          <w:i w:val="0"/>
          <w:strike w:val="0"/>
        </w:rPr>
        <w:t>12.2 Who must be present</w:t>
      </w:r>
    </w:p>
    <w:p>
      <w:pPr>
        <w:spacing w:after="100"/>
      </w:pPr>
      <w:r>
        <w:rPr>
          <w:b w:val="0"/>
          <w:i w:val="0"/>
          <w:strike w:val="0"/>
          <w:sz w:val="19"/>
        </w:rPr>
        <w:t>The commissioning engineer · Engineering as the tag map owner · one line operator · one developer with configuration write access · one person recording results.</w:t>
      </w:r>
    </w:p>
    <w:p>
      <w:pPr>
        <w:pStyle w:val="Heading2"/>
        <w:keepNext/>
      </w:pPr>
      <w:r>
        <w:rPr>
          <w:b w:val="0"/>
          <w:i w:val="0"/>
          <w:strike w:val="0"/>
        </w:rPr>
        <w:t>12.3 The sequence</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Test</w:t>
            </w:r>
          </w:p>
        </w:tc>
        <w:tc>
          <w:tcPr>
            <w:tcW w:type="dxa" w:w="2104"/>
            <w:shd w:val="clear" w:color="auto" w:fill="D9E2F3"/>
          </w:tcPr>
          <w:p>
            <w:pPr>
              <w:spacing w:before="20" w:after="20"/>
            </w:pPr>
            <w:r>
              <w:rPr>
                <w:sz w:val="17"/>
              </w:rPr>
            </w:r>
            <w:r>
              <w:rPr>
                <w:b/>
                <w:i w:val="0"/>
                <w:strike w:val="0"/>
                <w:sz w:val="17"/>
              </w:rPr>
              <w:t>Method</w:t>
            </w:r>
          </w:p>
        </w:tc>
        <w:tc>
          <w:tcPr>
            <w:tcW w:type="dxa" w:w="2104"/>
            <w:shd w:val="clear" w:color="auto" w:fill="D9E2F3"/>
          </w:tcPr>
          <w:p>
            <w:pPr>
              <w:spacing w:before="20" w:after="20"/>
            </w:pPr>
            <w:r>
              <w:rPr>
                <w:sz w:val="17"/>
              </w:rPr>
            </w:r>
            <w:r>
              <w:rPr>
                <w:b/>
                <w:i w:val="0"/>
                <w:strike w:val="0"/>
                <w:sz w:val="17"/>
              </w:rPr>
              <w:t>Pass criterion</w:t>
            </w:r>
          </w:p>
        </w:tc>
        <w:tc>
          <w:tcPr>
            <w:tcW w:type="dxa" w:w="2104"/>
            <w:shd w:val="clear" w:color="auto" w:fill="D9E2F3"/>
          </w:tcPr>
          <w:p>
            <w:pPr>
              <w:spacing w:before="20" w:after="20"/>
            </w:pPr>
            <w:r>
              <w:rPr>
                <w:sz w:val="17"/>
              </w:rPr>
            </w:r>
            <w:r>
              <w:rPr>
                <w:b/>
                <w:i w:val="0"/>
                <w:strike w:val="0"/>
                <w:sz w:val="17"/>
              </w:rPr>
              <w:t>Closes</w:t>
            </w:r>
          </w:p>
        </w:tc>
      </w:tr>
      <w:tr>
        <w:tc>
          <w:tcPr>
            <w:tcW w:type="dxa" w:w="2104"/>
          </w:tcPr>
          <w:p>
            <w:pPr>
              <w:spacing w:before="20" w:after="20"/>
            </w:pPr>
            <w:r>
              <w:rPr>
                <w:sz w:val="17"/>
              </w:rPr>
            </w:r>
            <w:r>
              <w:rPr>
                <w:b/>
                <w:i w:val="0"/>
                <w:strike w:val="0"/>
                <w:sz w:val="17"/>
              </w:rPr>
              <w:t>C1</w:t>
            </w:r>
          </w:p>
        </w:tc>
        <w:tc>
          <w:tcPr>
            <w:tcW w:type="dxa" w:w="2104"/>
          </w:tcPr>
          <w:p>
            <w:pPr>
              <w:spacing w:before="20" w:after="20"/>
            </w:pPr>
            <w:r>
              <w:rPr>
                <w:sz w:val="17"/>
              </w:rPr>
            </w:r>
            <w:r>
              <w:rPr>
                <w:b w:val="0"/>
                <w:i w:val="0"/>
                <w:strike w:val="0"/>
                <w:sz w:val="17"/>
              </w:rPr>
              <w:t>Tag paths resolve</w:t>
            </w:r>
          </w:p>
        </w:tc>
        <w:tc>
          <w:tcPr>
            <w:tcW w:type="dxa" w:w="2104"/>
          </w:tcPr>
          <w:p>
            <w:pPr>
              <w:spacing w:before="20" w:after="20"/>
            </w:pPr>
            <w:r>
              <w:rPr>
                <w:sz w:val="17"/>
              </w:rPr>
            </w:r>
            <w:r>
              <w:rPr>
                <w:b w:val="0"/>
                <w:i w:val="0"/>
                <w:strike w:val="0"/>
                <w:sz w:val="17"/>
              </w:rPr>
              <w:t xml:space="preserve">Read every configured path in turn, </w:t>
            </w:r>
            <w:r>
              <w:rPr>
                <w:b/>
                <w:i w:val="0"/>
                <w:strike w:val="0"/>
                <w:sz w:val="17"/>
              </w:rPr>
              <w:t>recording the string the controller accepted for each</w:t>
            </w:r>
          </w:p>
        </w:tc>
        <w:tc>
          <w:tcPr>
            <w:tcW w:type="dxa" w:w="2104"/>
          </w:tcPr>
          <w:p>
            <w:pPr>
              <w:spacing w:before="20" w:after="20"/>
            </w:pPr>
            <w:r>
              <w:rPr>
                <w:sz w:val="17"/>
              </w:rPr>
            </w:r>
            <w:r>
              <w:rPr>
                <w:b w:val="0"/>
                <w:i w:val="0"/>
                <w:strike w:val="0"/>
                <w:sz w:val="17"/>
              </w:rPr>
              <w:t xml:space="preserve">Every path resolves. </w:t>
            </w:r>
            <w:r>
              <w:rPr>
                <w:b/>
                <w:i w:val="0"/>
                <w:strike w:val="0"/>
                <w:sz w:val="17"/>
              </w:rPr>
              <w:t>A wrong path is corrected in configuration — no redeployment</w:t>
            </w:r>
          </w:p>
        </w:tc>
        <w:tc>
          <w:tcPr>
            <w:tcW w:type="dxa" w:w="2104"/>
          </w:tcPr>
          <w:p>
            <w:pPr>
              <w:spacing w:before="20" w:after="20"/>
            </w:pPr>
            <w:r>
              <w:rPr>
                <w:sz w:val="17"/>
              </w:rPr>
            </w:r>
            <w:r>
              <w:rPr>
                <w:rFonts w:ascii="Consolas" w:hAnsi="Consolas"/>
                <w:b w:val="0"/>
                <w:strike w:val="0"/>
                <w:color w:val="A31D1D"/>
                <w:sz w:val="17"/>
              </w:rPr>
              <w:t>PLC-Q02</w:t>
            </w:r>
            <w:r>
              <w:rPr>
                <w:b w:val="0"/>
                <w:i w:val="0"/>
                <w:strike w:val="0"/>
                <w:sz w:val="17"/>
              </w:rPr>
              <w:t xml:space="preserve"> · </w:t>
            </w:r>
            <w:r>
              <w:rPr>
                <w:rFonts w:ascii="Consolas" w:hAnsi="Consolas"/>
                <w:b w:val="0"/>
                <w:strike w:val="0"/>
                <w:color w:val="A31D1D"/>
                <w:sz w:val="17"/>
              </w:rPr>
              <w:t>PLC-Q05</w:t>
            </w:r>
            <w:r>
              <w:rPr>
                <w:b w:val="0"/>
                <w:i w:val="0"/>
                <w:strike w:val="0"/>
                <w:sz w:val="17"/>
              </w:rPr>
              <w:t xml:space="preserve"> · </w:t>
            </w:r>
            <w:r>
              <w:rPr>
                <w:rFonts w:ascii="Consolas" w:hAnsi="Consolas"/>
                <w:b w:val="0"/>
                <w:strike w:val="0"/>
                <w:color w:val="A31D1D"/>
                <w:sz w:val="17"/>
              </w:rPr>
              <w:t>PLC-Q17</w:t>
            </w:r>
          </w:p>
        </w:tc>
      </w:tr>
      <w:tr>
        <w:tc>
          <w:tcPr>
            <w:tcW w:type="dxa" w:w="2104"/>
          </w:tcPr>
          <w:p>
            <w:pPr>
              <w:spacing w:before="20" w:after="20"/>
            </w:pPr>
            <w:r>
              <w:rPr>
                <w:sz w:val="17"/>
              </w:rPr>
            </w:r>
            <w:r>
              <w:rPr>
                <w:b/>
                <w:i w:val="0"/>
                <w:strike w:val="0"/>
                <w:sz w:val="17"/>
              </w:rPr>
              <w:t>C2</w:t>
            </w:r>
          </w:p>
        </w:tc>
        <w:tc>
          <w:tcPr>
            <w:tcW w:type="dxa" w:w="2104"/>
          </w:tcPr>
          <w:p>
            <w:pPr>
              <w:spacing w:before="20" w:after="20"/>
            </w:pPr>
            <w:r>
              <w:rPr>
                <w:sz w:val="17"/>
              </w:rPr>
            </w:r>
            <w:r>
              <w:rPr>
                <w:b w:val="0"/>
                <w:i w:val="0"/>
                <w:strike w:val="0"/>
                <w:sz w:val="17"/>
              </w:rPr>
              <w:t>Line-state vocabulary</w:t>
            </w:r>
          </w:p>
        </w:tc>
        <w:tc>
          <w:tcPr>
            <w:tcW w:type="dxa" w:w="2104"/>
          </w:tcPr>
          <w:p>
            <w:pPr>
              <w:spacing w:before="20" w:after="20"/>
            </w:pPr>
            <w:r>
              <w:rPr>
                <w:sz w:val="17"/>
              </w:rPr>
            </w:r>
            <w:r>
              <w:rPr>
                <w:b w:val="0"/>
                <w:i w:val="0"/>
                <w:strike w:val="0"/>
                <w:sz w:val="17"/>
              </w:rPr>
              <w:t>Drive the line through run, stop, pause, fault, thread and jog, recording the tag value at each</w:t>
            </w:r>
          </w:p>
        </w:tc>
        <w:tc>
          <w:tcPr>
            <w:tcW w:type="dxa" w:w="2104"/>
          </w:tcPr>
          <w:p>
            <w:pPr>
              <w:spacing w:before="20" w:after="20"/>
            </w:pPr>
            <w:r>
              <w:rPr>
                <w:sz w:val="17"/>
              </w:rPr>
            </w:r>
            <w:r>
              <w:rPr>
                <w:b/>
                <w:i w:val="0"/>
                <w:strike w:val="0"/>
                <w:sz w:val="17"/>
              </w:rPr>
              <w:t>The observed vocabulary is documented</w:t>
            </w:r>
            <w:r>
              <w:rPr>
                <w:b w:val="0"/>
                <w:i w:val="0"/>
                <w:strike w:val="0"/>
                <w:sz w:val="17"/>
              </w:rPr>
              <w:t xml:space="preserve"> and the §6.2 table is complete</w:t>
            </w:r>
          </w:p>
        </w:tc>
        <w:tc>
          <w:tcPr>
            <w:tcW w:type="dxa" w:w="2104"/>
          </w:tcPr>
          <w:p>
            <w:pPr>
              <w:spacing w:before="20" w:after="20"/>
            </w:pPr>
            <w:r>
              <w:rPr>
                <w:sz w:val="17"/>
              </w:rPr>
            </w:r>
            <w:r>
              <w:rPr>
                <w:rFonts w:ascii="Consolas" w:hAnsi="Consolas"/>
                <w:b w:val="0"/>
                <w:strike w:val="0"/>
                <w:color w:val="A31D1D"/>
                <w:sz w:val="17"/>
              </w:rPr>
              <w:t>PLC-Q01</w:t>
            </w:r>
          </w:p>
        </w:tc>
      </w:tr>
      <w:tr>
        <w:tc>
          <w:tcPr>
            <w:tcW w:type="dxa" w:w="2104"/>
          </w:tcPr>
          <w:p>
            <w:pPr>
              <w:spacing w:before="20" w:after="20"/>
            </w:pPr>
            <w:r>
              <w:rPr>
                <w:sz w:val="17"/>
              </w:rPr>
            </w:r>
            <w:r>
              <w:rPr>
                <w:b/>
                <w:i w:val="0"/>
                <w:strike w:val="0"/>
                <w:sz w:val="17"/>
              </w:rPr>
              <w:t>C3</w:t>
            </w:r>
          </w:p>
        </w:tc>
        <w:tc>
          <w:tcPr>
            <w:tcW w:type="dxa" w:w="2104"/>
          </w:tcPr>
          <w:p>
            <w:pPr>
              <w:spacing w:before="20" w:after="20"/>
            </w:pPr>
            <w:r>
              <w:rPr>
                <w:sz w:val="17"/>
              </w:rPr>
            </w:r>
            <w:r>
              <w:rPr>
                <w:b w:val="0"/>
                <w:i w:val="0"/>
                <w:strike w:val="0"/>
                <w:sz w:val="17"/>
              </w:rPr>
              <w:t>Footage counter</w:t>
            </w:r>
          </w:p>
        </w:tc>
        <w:tc>
          <w:tcPr>
            <w:tcW w:type="dxa" w:w="2104"/>
          </w:tcPr>
          <w:p>
            <w:pPr>
              <w:spacing w:before="20" w:after="20"/>
            </w:pPr>
            <w:r>
              <w:rPr>
                <w:sz w:val="17"/>
              </w:rPr>
            </w:r>
            <w:r>
              <w:rPr>
                <w:b w:val="0"/>
                <w:i w:val="0"/>
                <w:strike w:val="0"/>
                <w:sz w:val="17"/>
              </w:rPr>
              <w:t>Run a measured length</w:t>
            </w:r>
          </w:p>
        </w:tc>
        <w:tc>
          <w:tcPr>
            <w:tcW w:type="dxa" w:w="2104"/>
          </w:tcPr>
          <w:p>
            <w:pPr>
              <w:spacing w:before="20" w:after="20"/>
            </w:pPr>
            <w:r>
              <w:rPr>
                <w:sz w:val="17"/>
              </w:rPr>
            </w:r>
            <w:r>
              <w:rPr>
                <w:b w:val="0"/>
                <w:i w:val="0"/>
                <w:strike w:val="0"/>
                <w:sz w:val="17"/>
              </w:rPr>
              <w:t>The counter matches within tolerance</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C4</w:t>
            </w:r>
          </w:p>
        </w:tc>
        <w:tc>
          <w:tcPr>
            <w:tcW w:type="dxa" w:w="2104"/>
          </w:tcPr>
          <w:p>
            <w:pPr>
              <w:spacing w:before="20" w:after="20"/>
            </w:pPr>
            <w:r>
              <w:rPr>
                <w:sz w:val="17"/>
              </w:rPr>
            </w:r>
            <w:r>
              <w:rPr>
                <w:b w:val="0"/>
                <w:i w:val="0"/>
                <w:strike w:val="0"/>
                <w:sz w:val="17"/>
              </w:rPr>
              <w:t>A push configures the machine</w:t>
            </w:r>
          </w:p>
        </w:tc>
        <w:tc>
          <w:tcPr>
            <w:tcW w:type="dxa" w:w="2104"/>
          </w:tcPr>
          <w:p>
            <w:pPr>
              <w:spacing w:before="20" w:after="20"/>
            </w:pPr>
            <w:r>
              <w:rPr>
                <w:sz w:val="17"/>
              </w:rPr>
            </w:r>
            <w:r>
              <w:rPr>
                <w:b w:val="0"/>
                <w:i w:val="0"/>
                <w:strike w:val="0"/>
                <w:sz w:val="17"/>
              </w:rPr>
              <w:t>Acknowledge a pass schedule at check-in</w:t>
            </w:r>
          </w:p>
        </w:tc>
        <w:tc>
          <w:tcPr>
            <w:tcW w:type="dxa" w:w="2104"/>
          </w:tcPr>
          <w:p>
            <w:pPr>
              <w:spacing w:before="20" w:after="20"/>
            </w:pPr>
            <w:r>
              <w:rPr>
                <w:sz w:val="17"/>
              </w:rPr>
            </w:r>
            <w:r>
              <w:rPr>
                <w:b w:val="0"/>
                <w:i w:val="0"/>
                <w:strike w:val="0"/>
                <w:sz w:val="17"/>
              </w:rPr>
              <w:t xml:space="preserve">Component states, die sizes, roll gaps, edge type and targets </w:t>
            </w:r>
            <w:r>
              <w:rPr>
                <w:b/>
                <w:i w:val="0"/>
                <w:strike w:val="0"/>
                <w:sz w:val="17"/>
              </w:rPr>
              <w:t>all take effect on the machine</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C5</w:t>
            </w:r>
          </w:p>
        </w:tc>
        <w:tc>
          <w:tcPr>
            <w:tcW w:type="dxa" w:w="2104"/>
          </w:tcPr>
          <w:p>
            <w:pPr>
              <w:spacing w:before="20" w:after="20"/>
            </w:pPr>
            <w:r>
              <w:rPr>
                <w:sz w:val="17"/>
              </w:rPr>
            </w:r>
            <w:r>
              <w:rPr>
                <w:b w:val="0"/>
                <w:i w:val="0"/>
                <w:strike w:val="0"/>
                <w:sz w:val="17"/>
              </w:rPr>
              <w:t>Single-batch push on FL3</w:t>
            </w:r>
          </w:p>
        </w:tc>
        <w:tc>
          <w:tcPr>
            <w:tcW w:type="dxa" w:w="2104"/>
          </w:tcPr>
          <w:p>
            <w:pPr>
              <w:spacing w:before="20" w:after="20"/>
            </w:pPr>
            <w:r>
              <w:rPr>
                <w:sz w:val="17"/>
              </w:rPr>
            </w:r>
            <w:r>
              <w:rPr>
                <w:b w:val="0"/>
                <w:i w:val="0"/>
                <w:strike w:val="0"/>
                <w:sz w:val="17"/>
              </w:rPr>
              <w:t>Acknowledge a hybrid check-in</w:t>
            </w:r>
          </w:p>
        </w:tc>
        <w:tc>
          <w:tcPr>
            <w:tcW w:type="dxa" w:w="2104"/>
          </w:tcPr>
          <w:p>
            <w:pPr>
              <w:spacing w:before="20" w:after="20"/>
            </w:pPr>
            <w:r>
              <w:rPr>
                <w:sz w:val="17"/>
              </w:rPr>
            </w:r>
            <w:r>
              <w:rPr>
                <w:b/>
                <w:i w:val="0"/>
                <w:strike w:val="0"/>
                <w:sz w:val="17"/>
              </w:rPr>
              <w:t>One</w:t>
            </w:r>
            <w:r>
              <w:rPr>
                <w:b w:val="0"/>
                <w:i w:val="0"/>
                <w:strike w:val="0"/>
                <w:sz w:val="17"/>
              </w:rPr>
              <w:t xml:space="preserve"> acknowledgement configures FM1 </w:t>
            </w:r>
            <w:r>
              <w:rPr>
                <w:b/>
                <w:i w:val="0"/>
                <w:strike w:val="0"/>
                <w:sz w:val="17"/>
              </w:rPr>
              <w:t>and</w:t>
            </w:r>
            <w:r>
              <w:rPr>
                <w:b w:val="0"/>
                <w:i w:val="0"/>
                <w:strike w:val="0"/>
                <w:sz w:val="17"/>
              </w:rPr>
              <w:t xml:space="preserve"> FM2. </w:t>
            </w:r>
            <w:r>
              <w:rPr>
                <w:b/>
                <w:i w:val="0"/>
                <w:strike w:val="0"/>
                <w:sz w:val="17"/>
              </w:rPr>
              <w:t>Record which controller(s) were written</w:t>
            </w:r>
            <w:r>
              <w:rPr>
                <w:b w:val="0"/>
                <w:i w:val="0"/>
                <w:strike w:val="0"/>
                <w:sz w:val="17"/>
              </w:rPr>
              <w:t xml:space="preserve"> †</w:t>
            </w:r>
          </w:p>
        </w:tc>
        <w:tc>
          <w:tcPr>
            <w:tcW w:type="dxa" w:w="2104"/>
          </w:tcPr>
          <w:p>
            <w:pPr>
              <w:spacing w:before="20" w:after="20"/>
            </w:pPr>
            <w:r>
              <w:rPr>
                <w:sz w:val="17"/>
              </w:rPr>
            </w:r>
            <w:r>
              <w:rPr>
                <w:rFonts w:ascii="Consolas" w:hAnsi="Consolas"/>
                <w:b w:val="0"/>
                <w:strike w:val="0"/>
                <w:color w:val="A31D1D"/>
                <w:sz w:val="17"/>
              </w:rPr>
              <w:t>PLC-Q08</w:t>
            </w:r>
          </w:p>
        </w:tc>
      </w:tr>
      <w:tr>
        <w:tc>
          <w:tcPr>
            <w:tcW w:type="dxa" w:w="2104"/>
          </w:tcPr>
          <w:p>
            <w:pPr>
              <w:spacing w:before="20" w:after="20"/>
            </w:pPr>
            <w:r>
              <w:rPr>
                <w:sz w:val="17"/>
              </w:rPr>
            </w:r>
            <w:r>
              <w:rPr>
                <w:b/>
                <w:i w:val="0"/>
                <w:strike w:val="0"/>
                <w:sz w:val="17"/>
              </w:rPr>
              <w:t>C6</w:t>
            </w:r>
          </w:p>
        </w:tc>
        <w:tc>
          <w:tcPr>
            <w:tcW w:type="dxa" w:w="2104"/>
          </w:tcPr>
          <w:p>
            <w:pPr>
              <w:spacing w:before="20" w:after="20"/>
            </w:pPr>
            <w:r>
              <w:rPr>
                <w:sz w:val="17"/>
              </w:rPr>
            </w:r>
            <w:r>
              <w:rPr>
                <w:b w:val="0"/>
                <w:i w:val="0"/>
                <w:strike w:val="0"/>
                <w:sz w:val="17"/>
              </w:rPr>
              <w:t>Tag clear on checkout</w:t>
            </w:r>
          </w:p>
        </w:tc>
        <w:tc>
          <w:tcPr>
            <w:tcW w:type="dxa" w:w="2104"/>
          </w:tcPr>
          <w:p>
            <w:pPr>
              <w:spacing w:before="20" w:after="20"/>
            </w:pPr>
            <w:r>
              <w:rPr>
                <w:sz w:val="17"/>
              </w:rPr>
            </w:r>
            <w:r>
              <w:rPr>
                <w:b w:val="0"/>
                <w:i w:val="0"/>
                <w:strike w:val="0"/>
                <w:sz w:val="17"/>
              </w:rPr>
              <w:t>Stop the line, check the rod out</w:t>
            </w:r>
          </w:p>
        </w:tc>
        <w:tc>
          <w:tcPr>
            <w:tcW w:type="dxa" w:w="2104"/>
          </w:tcPr>
          <w:p>
            <w:pPr>
              <w:spacing w:before="20" w:after="20"/>
            </w:pPr>
            <w:r>
              <w:rPr>
                <w:sz w:val="17"/>
              </w:rPr>
            </w:r>
            <w:r>
              <w:rPr>
                <w:b w:val="0"/>
                <w:i w:val="0"/>
                <w:strike w:val="0"/>
                <w:sz w:val="17"/>
              </w:rPr>
              <w:t xml:space="preserve">Tags cleared </w:t>
            </w:r>
            <w:r>
              <w:rPr>
                <w:b/>
                <w:i w:val="0"/>
                <w:strike w:val="0"/>
                <w:sz w:val="17"/>
              </w:rPr>
              <w:t>only after the confirmed stop</w:t>
            </w:r>
            <w:r>
              <w:rPr>
                <w:b w:val="0"/>
                <w:i w:val="0"/>
                <w:strike w:val="0"/>
                <w:sz w:val="17"/>
              </w:rPr>
              <w:t>; the payoff assignment cleared</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C7</w:t>
            </w:r>
          </w:p>
        </w:tc>
        <w:tc>
          <w:tcPr>
            <w:tcW w:type="dxa" w:w="2104"/>
          </w:tcPr>
          <w:p>
            <w:pPr>
              <w:spacing w:before="20" w:after="20"/>
            </w:pPr>
            <w:r>
              <w:rPr>
                <w:sz w:val="17"/>
              </w:rPr>
            </w:r>
            <w:r>
              <w:rPr>
                <w:rFonts w:ascii="Consolas" w:hAnsi="Consolas"/>
                <w:b w:val="0"/>
                <w:strike w:val="0"/>
                <w:color w:val="A31D1D"/>
                <w:sz w:val="17"/>
              </w:rPr>
              <w:t>ITInhibit</w:t>
            </w:r>
            <w:r>
              <w:rPr>
                <w:b w:val="0"/>
                <w:i w:val="0"/>
                <w:strike w:val="0"/>
                <w:sz w:val="17"/>
              </w:rPr>
              <w:t xml:space="preserve"> blocks the run</w:t>
            </w:r>
          </w:p>
        </w:tc>
        <w:tc>
          <w:tcPr>
            <w:tcW w:type="dxa" w:w="2104"/>
          </w:tcPr>
          <w:p>
            <w:pPr>
              <w:spacing w:before="20" w:after="20"/>
            </w:pPr>
            <w:r>
              <w:rPr>
                <w:sz w:val="17"/>
              </w:rPr>
            </w:r>
            <w:r>
              <w:rPr>
                <w:b w:val="0"/>
                <w:i w:val="0"/>
                <w:strike w:val="0"/>
                <w:sz w:val="17"/>
              </w:rPr>
              <w:t xml:space="preserve">Set each of the five conditions in turn, </w:t>
            </w:r>
            <w:r>
              <w:rPr>
                <w:b/>
                <w:i w:val="0"/>
                <w:strike w:val="0"/>
                <w:sz w:val="17"/>
              </w:rPr>
              <w:t>on one line at a time</w:t>
            </w:r>
          </w:p>
        </w:tc>
        <w:tc>
          <w:tcPr>
            <w:tcW w:type="dxa" w:w="2104"/>
          </w:tcPr>
          <w:p>
            <w:pPr>
              <w:spacing w:before="20" w:after="20"/>
            </w:pPr>
            <w:r>
              <w:rPr>
                <w:sz w:val="17"/>
              </w:rPr>
            </w:r>
            <w:r>
              <w:rPr>
                <w:b w:val="0"/>
                <w:i w:val="0"/>
                <w:strike w:val="0"/>
                <w:sz w:val="17"/>
              </w:rPr>
              <w:t xml:space="preserve">The machine is </w:t>
            </w:r>
            <w:r>
              <w:rPr>
                <w:b/>
                <w:i w:val="0"/>
                <w:strike w:val="0"/>
                <w:sz w:val="17"/>
              </w:rPr>
              <w:t>blocked</w:t>
            </w:r>
            <w:r>
              <w:rPr>
                <w:b w:val="0"/>
                <w:i w:val="0"/>
                <w:strike w:val="0"/>
                <w:sz w:val="17"/>
              </w:rPr>
              <w:t xml:space="preserve"> in each case and clears only when the condition resolves — </w:t>
            </w:r>
            <w:r>
              <w:rPr>
                <w:b/>
                <w:i w:val="0"/>
                <w:strike w:val="0"/>
                <w:sz w:val="17"/>
              </w:rPr>
              <w:t>and the other two lines still run</w:t>
            </w:r>
          </w:p>
        </w:tc>
        <w:tc>
          <w:tcPr>
            <w:tcW w:type="dxa" w:w="2104"/>
          </w:tcPr>
          <w:p>
            <w:pPr>
              <w:spacing w:before="20" w:after="20"/>
            </w:pPr>
            <w:r>
              <w:rPr>
                <w:sz w:val="17"/>
              </w:rPr>
            </w:r>
            <w:r>
              <w:rPr>
                <w:b w:val="0"/>
                <w:i w:val="0"/>
                <w:strike w:val="0"/>
                <w:sz w:val="17"/>
              </w:rPr>
              <w:t>—</w:t>
            </w:r>
          </w:p>
        </w:tc>
      </w:tr>
      <w:tr>
        <w:tc>
          <w:tcPr>
            <w:tcW w:type="dxa" w:w="2104"/>
          </w:tcPr>
          <w:p>
            <w:pPr>
              <w:spacing w:before="20" w:after="20"/>
            </w:pPr>
            <w:r>
              <w:rPr>
                <w:sz w:val="17"/>
              </w:rPr>
            </w:r>
            <w:r>
              <w:rPr>
                <w:b/>
                <w:i w:val="0"/>
                <w:strike w:val="0"/>
                <w:sz w:val="17"/>
              </w:rPr>
              <w:t>C8</w:t>
            </w:r>
          </w:p>
        </w:tc>
        <w:tc>
          <w:tcPr>
            <w:tcW w:type="dxa" w:w="2104"/>
          </w:tcPr>
          <w:p>
            <w:pPr>
              <w:spacing w:before="20" w:after="20"/>
            </w:pPr>
            <w:r>
              <w:rPr>
                <w:sz w:val="17"/>
              </w:rPr>
            </w:r>
            <w:r>
              <w:rPr>
                <w:b w:val="0"/>
                <w:i w:val="0"/>
                <w:strike w:val="0"/>
                <w:sz w:val="17"/>
              </w:rPr>
              <w:t>Machine data reaches the screen</w:t>
            </w:r>
          </w:p>
        </w:tc>
        <w:tc>
          <w:tcPr>
            <w:tcW w:type="dxa" w:w="2104"/>
          </w:tcPr>
          <w:p>
            <w:pPr>
              <w:spacing w:before="20" w:after="20"/>
            </w:pPr>
            <w:r>
              <w:rPr>
                <w:sz w:val="17"/>
              </w:rPr>
            </w:r>
            <w:r>
              <w:rPr>
                <w:b w:val="0"/>
                <w:i w:val="0"/>
                <w:strike w:val="0"/>
                <w:sz w:val="17"/>
              </w:rPr>
              <w:t>Run at speed</w:t>
            </w:r>
          </w:p>
        </w:tc>
        <w:tc>
          <w:tcPr>
            <w:tcW w:type="dxa" w:w="2104"/>
          </w:tcPr>
          <w:p>
            <w:pPr>
              <w:spacing w:before="20" w:after="20"/>
            </w:pPr>
            <w:r>
              <w:rPr>
                <w:sz w:val="17"/>
              </w:rPr>
            </w:r>
            <w:r>
              <w:rPr>
                <w:b w:val="0"/>
                <w:i w:val="0"/>
                <w:strike w:val="0"/>
                <w:sz w:val="17"/>
              </w:rPr>
              <w:t xml:space="preserve">Gauge and width stream at the configured cadence, </w:t>
            </w:r>
            <w:r>
              <w:rPr>
                <w:b/>
                <w:i w:val="0"/>
                <w:strike w:val="0"/>
                <w:sz w:val="17"/>
              </w:rPr>
              <w:t>and the end-to-end latency is measured and recorded</w:t>
            </w:r>
          </w:p>
        </w:tc>
        <w:tc>
          <w:tcPr>
            <w:tcW w:type="dxa" w:w="2104"/>
          </w:tcPr>
          <w:p>
            <w:pPr>
              <w:spacing w:before="20" w:after="20"/>
            </w:pPr>
            <w:r>
              <w:rPr>
                <w:sz w:val="17"/>
              </w:rPr>
            </w:r>
            <w:r>
              <w:rPr>
                <w:rFonts w:ascii="Consolas" w:hAnsi="Consolas"/>
                <w:b w:val="0"/>
                <w:strike w:val="0"/>
                <w:color w:val="A31D1D"/>
                <w:sz w:val="17"/>
              </w:rPr>
              <w:t>PLC-Q11</w:t>
            </w:r>
          </w:p>
        </w:tc>
      </w:tr>
      <w:tr>
        <w:tc>
          <w:tcPr>
            <w:tcW w:type="dxa" w:w="2104"/>
          </w:tcPr>
          <w:p>
            <w:pPr>
              <w:spacing w:before="20" w:after="20"/>
            </w:pPr>
            <w:r>
              <w:rPr>
                <w:sz w:val="17"/>
              </w:rPr>
            </w:r>
            <w:r>
              <w:rPr>
                <w:b/>
                <w:i w:val="0"/>
                <w:strike w:val="0"/>
                <w:sz w:val="17"/>
              </w:rPr>
              <w:t>C9</w:t>
            </w:r>
          </w:p>
        </w:tc>
        <w:tc>
          <w:tcPr>
            <w:tcW w:type="dxa" w:w="2104"/>
          </w:tcPr>
          <w:p>
            <w:pPr>
              <w:spacing w:before="20" w:after="20"/>
            </w:pPr>
            <w:r>
              <w:rPr>
                <w:sz w:val="17"/>
              </w:rPr>
            </w:r>
            <w:r>
              <w:rPr>
                <w:b w:val="0"/>
                <w:i w:val="0"/>
                <w:strike w:val="0"/>
                <w:sz w:val="17"/>
              </w:rPr>
              <w:t>Stop-confirmation edge</w:t>
            </w:r>
          </w:p>
        </w:tc>
        <w:tc>
          <w:tcPr>
            <w:tcW w:type="dxa" w:w="2104"/>
          </w:tcPr>
          <w:p>
            <w:pPr>
              <w:spacing w:before="20" w:after="20"/>
            </w:pPr>
            <w:r>
              <w:rPr>
                <w:sz w:val="17"/>
              </w:rPr>
            </w:r>
            <w:r>
              <w:rPr>
                <w:b w:val="0"/>
                <w:i w:val="0"/>
                <w:strike w:val="0"/>
                <w:sz w:val="17"/>
              </w:rPr>
              <w:t>Run to target weight, stop, hold past the dwell</w:t>
            </w:r>
          </w:p>
        </w:tc>
        <w:tc>
          <w:tcPr>
            <w:tcW w:type="dxa" w:w="2104"/>
          </w:tcPr>
          <w:p>
            <w:pPr>
              <w:spacing w:before="20" w:after="20"/>
            </w:pPr>
            <w:r>
              <w:rPr>
                <w:sz w:val="17"/>
              </w:rPr>
            </w:r>
            <w:r>
              <w:rPr>
                <w:b w:val="0"/>
                <w:i w:val="0"/>
                <w:strike w:val="0"/>
                <w:sz w:val="17"/>
              </w:rPr>
              <w:t>The prompt fires once; the weight is latched at the stop timestamp</w:t>
            </w:r>
          </w:p>
        </w:tc>
        <w:tc>
          <w:tcPr>
            <w:tcW w:type="dxa" w:w="2104"/>
          </w:tcPr>
          <w:p>
            <w:pPr>
              <w:spacing w:before="20" w:after="20"/>
            </w:pPr>
            <w:r>
              <w:rPr>
                <w:sz w:val="17"/>
              </w:rPr>
            </w:r>
            <w:r>
              <w:rPr>
                <w:rFonts w:ascii="Consolas" w:hAnsi="Consolas"/>
                <w:b w:val="0"/>
                <w:strike w:val="0"/>
                <w:color w:val="A31D1D"/>
                <w:sz w:val="17"/>
              </w:rPr>
              <w:t>PLC-Q13</w:t>
            </w:r>
          </w:p>
        </w:tc>
      </w:tr>
      <w:tr>
        <w:tc>
          <w:tcPr>
            <w:tcW w:type="dxa" w:w="2104"/>
          </w:tcPr>
          <w:p>
            <w:pPr>
              <w:spacing w:before="20" w:after="20"/>
            </w:pPr>
            <w:r>
              <w:rPr>
                <w:sz w:val="17"/>
              </w:rPr>
            </w:r>
            <w:r>
              <w:rPr>
                <w:b/>
                <w:i w:val="0"/>
                <w:strike w:val="0"/>
                <w:sz w:val="17"/>
              </w:rPr>
              <w:t>C10</w:t>
            </w:r>
          </w:p>
        </w:tc>
        <w:tc>
          <w:tcPr>
            <w:tcW w:type="dxa" w:w="2104"/>
          </w:tcPr>
          <w:p>
            <w:pPr>
              <w:spacing w:before="20" w:after="20"/>
            </w:pPr>
            <w:r>
              <w:rPr>
                <w:sz w:val="17"/>
              </w:rPr>
            </w:r>
            <w:r>
              <w:rPr>
                <w:b w:val="0"/>
                <w:i w:val="0"/>
                <w:strike w:val="0"/>
                <w:sz w:val="17"/>
              </w:rPr>
              <w:t>Checkout gate</w:t>
            </w:r>
          </w:p>
        </w:tc>
        <w:tc>
          <w:tcPr>
            <w:tcW w:type="dxa" w:w="2104"/>
          </w:tcPr>
          <w:p>
            <w:pPr>
              <w:spacing w:before="20" w:after="20"/>
            </w:pPr>
            <w:r>
              <w:rPr>
                <w:sz w:val="17"/>
              </w:rPr>
            </w:r>
            <w:r>
              <w:rPr>
                <w:b w:val="0"/>
                <w:i w:val="0"/>
                <w:strike w:val="0"/>
                <w:sz w:val="17"/>
              </w:rPr>
              <w:t>Attempt a checkout with the line running</w:t>
            </w:r>
          </w:p>
        </w:tc>
        <w:tc>
          <w:tcPr>
            <w:tcW w:type="dxa" w:w="2104"/>
          </w:tcPr>
          <w:p>
            <w:pPr>
              <w:spacing w:before="20" w:after="20"/>
            </w:pPr>
            <w:r>
              <w:rPr>
                <w:sz w:val="17"/>
              </w:rPr>
            </w:r>
            <w:r>
              <w:rPr>
                <w:b w:val="0"/>
                <w:i w:val="0"/>
                <w:strike w:val="0"/>
                <w:sz w:val="17"/>
              </w:rPr>
              <w:t xml:space="preserve">Blocked with the specified message, and </w:t>
            </w:r>
            <w:r>
              <w:rPr>
                <w:b/>
                <w:i w:val="0"/>
                <w:strike w:val="0"/>
                <w:sz w:val="17"/>
              </w:rPr>
              <w:t>no stop command observed on the wire</w:t>
            </w:r>
          </w:p>
        </w:tc>
        <w:tc>
          <w:tcPr>
            <w:tcW w:type="dxa" w:w="2104"/>
          </w:tcPr>
          <w:p>
            <w:pPr>
              <w:spacing w:before="20" w:after="20"/>
            </w:pPr>
            <w:r>
              <w:rPr>
                <w:sz w:val="17"/>
              </w:rPr>
            </w:r>
            <w:r>
              <w:rPr>
                <w:rFonts w:ascii="Consolas" w:hAnsi="Consolas"/>
                <w:b w:val="0"/>
                <w:strike w:val="0"/>
                <w:color w:val="A31D1D"/>
                <w:sz w:val="17"/>
              </w:rPr>
              <w:t>PLC-Q10</w:t>
            </w:r>
          </w:p>
        </w:tc>
      </w:tr>
      <w:tr>
        <w:tc>
          <w:tcPr>
            <w:tcW w:type="dxa" w:w="2104"/>
          </w:tcPr>
          <w:p>
            <w:pPr>
              <w:spacing w:before="20" w:after="20"/>
            </w:pPr>
            <w:r>
              <w:rPr>
                <w:sz w:val="17"/>
              </w:rPr>
            </w:r>
            <w:r>
              <w:rPr>
                <w:b/>
                <w:i w:val="0"/>
                <w:strike w:val="0"/>
                <w:sz w:val="17"/>
              </w:rPr>
              <w:t>C11</w:t>
            </w:r>
          </w:p>
        </w:tc>
        <w:tc>
          <w:tcPr>
            <w:tcW w:type="dxa" w:w="2104"/>
          </w:tcPr>
          <w:p>
            <w:pPr>
              <w:spacing w:before="20" w:after="20"/>
            </w:pPr>
            <w:r>
              <w:rPr>
                <w:sz w:val="17"/>
              </w:rPr>
            </w:r>
            <w:r>
              <w:rPr>
                <w:b w:val="0"/>
                <w:i w:val="0"/>
                <w:strike w:val="0"/>
                <w:sz w:val="17"/>
              </w:rPr>
              <w:t>FM2 station names and the three-stand set</w:t>
            </w:r>
          </w:p>
        </w:tc>
        <w:tc>
          <w:tcPr>
            <w:tcW w:type="dxa" w:w="2104"/>
          </w:tcPr>
          <w:p>
            <w:pPr>
              <w:spacing w:before="20" w:after="20"/>
            </w:pPr>
            <w:r>
              <w:rPr>
                <w:sz w:val="17"/>
              </w:rPr>
            </w:r>
            <w:r>
              <w:rPr>
                <w:b w:val="0"/>
                <w:i w:val="0"/>
                <w:strike w:val="0"/>
                <w:sz w:val="17"/>
              </w:rPr>
              <w:t xml:space="preserve">Read the gap and status of each of the three FM2 stands, </w:t>
            </w:r>
            <w:r>
              <w:rPr>
                <w:b/>
                <w:i w:val="0"/>
                <w:strike w:val="0"/>
                <w:sz w:val="17"/>
              </w:rPr>
              <w:t>recording the path string the controller actually accepted</w:t>
            </w:r>
          </w:p>
        </w:tc>
        <w:tc>
          <w:tcPr>
            <w:tcW w:type="dxa" w:w="2104"/>
          </w:tcPr>
          <w:p>
            <w:pPr>
              <w:spacing w:before="20" w:after="20"/>
            </w:pPr>
            <w:r>
              <w:rPr>
                <w:sz w:val="17"/>
              </w:rPr>
            </w:r>
            <w:r>
              <w:rPr>
                <w:b/>
                <w:i w:val="0"/>
                <w:strike w:val="0"/>
                <w:sz w:val="17"/>
              </w:rPr>
              <w:t>Exactly three FM2 stands respond</w:t>
            </w:r>
            <w:r>
              <w:rPr>
                <w:b w:val="0"/>
                <w:i w:val="0"/>
                <w:strike w:val="0"/>
                <w:sz w:val="17"/>
              </w:rPr>
              <w:t xml:space="preserve">, and the accepted station names are recorded. </w:t>
            </w:r>
            <w:r>
              <w:rPr>
                <w:b/>
                <w:i w:val="0"/>
                <w:strike w:val="0"/>
                <w:sz w:val="17"/>
              </w:rPr>
              <w:t>A fourth stand must not respond</w:t>
            </w:r>
          </w:p>
        </w:tc>
        <w:tc>
          <w:tcPr>
            <w:tcW w:type="dxa" w:w="2104"/>
          </w:tcPr>
          <w:p>
            <w:pPr>
              <w:spacing w:before="20" w:after="20"/>
            </w:pPr>
            <w:r>
              <w:rPr>
                <w:sz w:val="17"/>
              </w:rPr>
            </w:r>
            <w:r>
              <w:rPr>
                <w:rFonts w:ascii="Consolas" w:hAnsi="Consolas"/>
                <w:b w:val="0"/>
                <w:strike w:val="0"/>
                <w:color w:val="A31D1D"/>
                <w:sz w:val="17"/>
              </w:rPr>
              <w:t>PLC-Q04</w:t>
            </w:r>
          </w:p>
        </w:tc>
      </w:tr>
    </w:tbl>
    <w:p>
      <w:pPr>
        <w:spacing w:after="80"/>
      </w:pPr>
    </w:p>
    <w:p>
      <w:pPr>
        <w:spacing w:after="100"/>
      </w:pPr>
      <w:r>
        <w:rPr>
          <w:b w:val="0"/>
          <w:i w:val="0"/>
          <w:strike w:val="0"/>
          <w:sz w:val="19"/>
        </w:rPr>
        <w:t xml:space="preserve">† C5 records which controller(s) were written, because without that step it passes whether the FL3 batch reaches one controller or two and so cannot settle </w:t>
      </w:r>
      <w:r>
        <w:rPr>
          <w:rFonts w:ascii="Consolas" w:hAnsi="Consolas"/>
          <w:b w:val="0"/>
          <w:strike w:val="0"/>
          <w:color w:val="A31D1D"/>
          <w:sz w:val="18"/>
        </w:rPr>
        <w:t>PLC-Q08</w:t>
      </w:r>
      <w:r>
        <w:rPr>
          <w:b w:val="0"/>
          <w:i w:val="0"/>
          <w:strike w:val="0"/>
          <w:sz w:val="19"/>
        </w:rPr>
        <w:t>.</w:t>
      </w:r>
    </w:p>
    <w:p>
      <w:pPr>
        <w:spacing w:after="100"/>
      </w:pPr>
      <w:r>
        <w:rPr>
          <w:b/>
          <w:i w:val="0"/>
          <w:strike w:val="0"/>
          <w:sz w:val="19"/>
        </w:rPr>
        <w:t>Most of the register is not closed by commissioning.</w:t>
      </w:r>
      <w:r>
        <w:rPr>
          <w:b w:val="0"/>
          <w:i w:val="0"/>
          <w:strike w:val="0"/>
          <w:sz w:val="19"/>
        </w:rPr>
        <w:t xml:space="preserve"> Only </w:t>
      </w:r>
      <w:r>
        <w:rPr>
          <w:rFonts w:ascii="Consolas" w:hAnsi="Consolas"/>
          <w:b w:val="0"/>
          <w:strike w:val="0"/>
          <w:color w:val="A31D1D"/>
          <w:sz w:val="18"/>
        </w:rPr>
        <w:t>PLC-Q01</w:t>
      </w:r>
      <w:r>
        <w:rPr>
          <w:b w:val="0"/>
          <w:i w:val="0"/>
          <w:strike w:val="0"/>
          <w:sz w:val="19"/>
        </w:rPr>
        <w:t xml:space="preserve">, </w:t>
      </w:r>
      <w:r>
        <w:rPr>
          <w:rFonts w:ascii="Consolas" w:hAnsi="Consolas"/>
          <w:b w:val="0"/>
          <w:strike w:val="0"/>
          <w:color w:val="A31D1D"/>
          <w:sz w:val="18"/>
        </w:rPr>
        <w:t>PLC-Q02</w:t>
      </w:r>
      <w:r>
        <w:rPr>
          <w:b w:val="0"/>
          <w:i w:val="0"/>
          <w:strike w:val="0"/>
          <w:sz w:val="19"/>
        </w:rPr>
        <w:t xml:space="preserve">, </w:t>
      </w:r>
      <w:r>
        <w:rPr>
          <w:rFonts w:ascii="Consolas" w:hAnsi="Consolas"/>
          <w:b w:val="0"/>
          <w:strike w:val="0"/>
          <w:color w:val="A31D1D"/>
          <w:sz w:val="18"/>
        </w:rPr>
        <w:t>PLC-Q04</w:t>
      </w:r>
      <w:r>
        <w:rPr>
          <w:b w:val="0"/>
          <w:i w:val="0"/>
          <w:strike w:val="0"/>
          <w:sz w:val="19"/>
        </w:rPr>
        <w:t xml:space="preserve">, </w:t>
      </w:r>
      <w:r>
        <w:rPr>
          <w:rFonts w:ascii="Consolas" w:hAnsi="Consolas"/>
          <w:b w:val="0"/>
          <w:strike w:val="0"/>
          <w:color w:val="A31D1D"/>
          <w:sz w:val="18"/>
        </w:rPr>
        <w:t>PLC-Q05</w:t>
      </w:r>
      <w:r>
        <w:rPr>
          <w:b w:val="0"/>
          <w:i w:val="0"/>
          <w:strike w:val="0"/>
          <w:sz w:val="19"/>
        </w:rPr>
        <w:t xml:space="preserve">, </w:t>
      </w:r>
      <w:r>
        <w:rPr>
          <w:rFonts w:ascii="Consolas" w:hAnsi="Consolas"/>
          <w:b w:val="0"/>
          <w:strike w:val="0"/>
          <w:color w:val="A31D1D"/>
          <w:sz w:val="18"/>
        </w:rPr>
        <w:t>PLC-Q08</w:t>
      </w:r>
      <w:r>
        <w:rPr>
          <w:b w:val="0"/>
          <w:i w:val="0"/>
          <w:strike w:val="0"/>
          <w:sz w:val="19"/>
        </w:rPr>
        <w:t xml:space="preserve">, </w:t>
      </w:r>
      <w:r>
        <w:rPr>
          <w:rFonts w:ascii="Consolas" w:hAnsi="Consolas"/>
          <w:b w:val="0"/>
          <w:strike w:val="0"/>
          <w:color w:val="A31D1D"/>
          <w:sz w:val="18"/>
        </w:rPr>
        <w:t>PLC-Q10</w:t>
      </w:r>
      <w:r>
        <w:rPr>
          <w:b w:val="0"/>
          <w:i w:val="0"/>
          <w:strike w:val="0"/>
          <w:sz w:val="19"/>
        </w:rPr>
        <w:t xml:space="preserve">, </w:t>
      </w:r>
      <w:r>
        <w:rPr>
          <w:rFonts w:ascii="Consolas" w:hAnsi="Consolas"/>
          <w:b w:val="0"/>
          <w:strike w:val="0"/>
          <w:color w:val="A31D1D"/>
          <w:sz w:val="18"/>
        </w:rPr>
        <w:t>PLC-Q11</w:t>
      </w:r>
      <w:r>
        <w:rPr>
          <w:b w:val="0"/>
          <w:i w:val="0"/>
          <w:strike w:val="0"/>
          <w:sz w:val="19"/>
        </w:rPr>
        <w:t xml:space="preserve">, </w:t>
      </w:r>
      <w:r>
        <w:rPr>
          <w:rFonts w:ascii="Consolas" w:hAnsi="Consolas"/>
          <w:b w:val="0"/>
          <w:strike w:val="0"/>
          <w:color w:val="A31D1D"/>
          <w:sz w:val="18"/>
        </w:rPr>
        <w:t>PLC-Q13</w:t>
      </w:r>
      <w:r>
        <w:rPr>
          <w:b w:val="0"/>
          <w:i w:val="0"/>
          <w:strike w:val="0"/>
          <w:sz w:val="19"/>
        </w:rPr>
        <w:t xml:space="preserve"> and </w:t>
      </w:r>
      <w:r>
        <w:rPr>
          <w:rFonts w:ascii="Consolas" w:hAnsi="Consolas"/>
          <w:b w:val="0"/>
          <w:strike w:val="0"/>
          <w:color w:val="A31D1D"/>
          <w:sz w:val="18"/>
        </w:rPr>
        <w:t>PLC-Q17</w:t>
      </w:r>
      <w:r>
        <w:rPr>
          <w:b w:val="0"/>
          <w:i w:val="0"/>
          <w:strike w:val="0"/>
          <w:sz w:val="19"/>
        </w:rPr>
        <w:t xml:space="preserve"> have a test above that closes them — and </w:t>
      </w:r>
      <w:r>
        <w:rPr>
          <w:rFonts w:ascii="Consolas" w:hAnsi="Consolas"/>
          <w:b w:val="0"/>
          <w:strike w:val="0"/>
          <w:color w:val="A31D1D"/>
          <w:sz w:val="18"/>
        </w:rPr>
        <w:t>PLC-Q02</w:t>
      </w:r>
      <w:r>
        <w:rPr>
          <w:b w:val="0"/>
          <w:i w:val="0"/>
          <w:strike w:val="0"/>
          <w:sz w:val="19"/>
        </w:rPr>
        <w:t xml:space="preserve">, </w:t>
      </w:r>
      <w:r>
        <w:rPr>
          <w:rFonts w:ascii="Consolas" w:hAnsi="Consolas"/>
          <w:b w:val="0"/>
          <w:strike w:val="0"/>
          <w:color w:val="A31D1D"/>
          <w:sz w:val="18"/>
        </w:rPr>
        <w:t>PLC-Q05</w:t>
      </w:r>
      <w:r>
        <w:rPr>
          <w:b w:val="0"/>
          <w:i w:val="0"/>
          <w:strike w:val="0"/>
          <w:sz w:val="19"/>
        </w:rPr>
        <w:t xml:space="preserve"> and </w:t>
      </w:r>
      <w:r>
        <w:rPr>
          <w:rFonts w:ascii="Consolas" w:hAnsi="Consolas"/>
          <w:b w:val="0"/>
          <w:strike w:val="0"/>
          <w:color w:val="A31D1D"/>
          <w:sz w:val="18"/>
        </w:rPr>
        <w:t>PLC-Q17</w:t>
      </w:r>
      <w:r>
        <w:rPr>
          <w:b w:val="0"/>
          <w:i w:val="0"/>
          <w:strike w:val="0"/>
          <w:sz w:val="19"/>
        </w:rPr>
        <w:t xml:space="preserve"> close together at </w:t>
      </w:r>
      <w:r>
        <w:rPr>
          <w:b/>
          <w:i w:val="0"/>
          <w:strike w:val="0"/>
          <w:sz w:val="19"/>
        </w:rPr>
        <w:t>C1</w:t>
      </w:r>
      <w:r>
        <w:rPr>
          <w:b w:val="0"/>
          <w:i w:val="0"/>
          <w:strike w:val="0"/>
          <w:sz w:val="19"/>
        </w:rPr>
        <w:t xml:space="preserve">, because reading a path back is what proves the convention that generated it. </w:t>
      </w:r>
      <w:r>
        <w:rPr>
          <w:b/>
          <w:i w:val="0"/>
          <w:strike w:val="0"/>
          <w:sz w:val="19"/>
        </w:rPr>
        <w:t xml:space="preserve">Two must be answered </w:t>
      </w:r>
      <w:r>
        <w:rPr>
          <w:b/>
          <w:i/>
          <w:strike w:val="0"/>
          <w:sz w:val="19"/>
        </w:rPr>
        <w:t>before</w:t>
      </w:r>
      <w:r>
        <w:rPr>
          <w:b/>
          <w:i w:val="0"/>
          <w:strike w:val="0"/>
          <w:sz w:val="19"/>
        </w:rPr>
        <w:t xml:space="preserve"> the sequence runs</w:t>
      </w:r>
      <w:r>
        <w:rPr>
          <w:b w:val="0"/>
          <w:i w:val="0"/>
          <w:strike w:val="0"/>
          <w:sz w:val="19"/>
        </w:rPr>
        <w:t xml:space="preserve">, because the tests are written assuming an answer: </w:t>
      </w:r>
      <w:r>
        <w:rPr>
          <w:rFonts w:ascii="Consolas" w:hAnsi="Consolas"/>
          <w:b w:val="0"/>
          <w:strike w:val="0"/>
          <w:color w:val="A31D1D"/>
          <w:sz w:val="18"/>
        </w:rPr>
        <w:t>PLC-Q06</w:t>
      </w:r>
      <w:r>
        <w:rPr>
          <w:b w:val="0"/>
          <w:i w:val="0"/>
          <w:strike w:val="0"/>
          <w:sz w:val="19"/>
        </w:rPr>
        <w:t xml:space="preserve"> (is speed a target or a limit — C4 would push the wrong kind of value) and </w:t>
      </w:r>
      <w:r>
        <w:rPr>
          <w:rFonts w:ascii="Consolas" w:hAnsi="Consolas"/>
          <w:b w:val="0"/>
          <w:strike w:val="0"/>
          <w:color w:val="A31D1D"/>
          <w:sz w:val="18"/>
        </w:rPr>
        <w:t>PLC-Q07</w:t>
      </w:r>
      <w:r>
        <w:rPr>
          <w:b w:val="0"/>
          <w:i w:val="0"/>
          <w:strike w:val="0"/>
          <w:sz w:val="19"/>
        </w:rPr>
        <w:t xml:space="preserve"> (the edger paths — C4 cannot verify an edge configuration with no tag to read back). </w:t>
      </w:r>
      <w:r>
        <w:rPr>
          <w:rFonts w:ascii="Consolas" w:hAnsi="Consolas"/>
          <w:b w:val="0"/>
          <w:strike w:val="0"/>
          <w:color w:val="A31D1D"/>
          <w:sz w:val="18"/>
        </w:rPr>
        <w:t>PLC-Q15</w:t>
      </w:r>
      <w:r>
        <w:rPr>
          <w:b w:val="0"/>
          <w:i w:val="0"/>
          <w:strike w:val="0"/>
          <w:sz w:val="19"/>
        </w:rPr>
        <w:t xml:space="preserve"> (units) is answered as a by-product of C1 and C3.</w:t>
      </w:r>
    </w:p>
    <w:p>
      <w:pPr>
        <w:pStyle w:val="Heading2"/>
        <w:keepNext/>
      </w:pPr>
      <w:r>
        <w:rPr>
          <w:b w:val="0"/>
          <w:i w:val="0"/>
          <w:strike w:val="0"/>
        </w:rPr>
        <w:t>12.4 Abort criteria</w:t>
      </w:r>
    </w:p>
    <w:p>
      <w:pPr>
        <w:spacing w:after="100"/>
      </w:pPr>
      <w:r>
        <w:rPr>
          <w:b w:val="0"/>
          <w:i w:val="0"/>
          <w:strike w:val="0"/>
          <w:sz w:val="19"/>
        </w:rPr>
        <w:t xml:space="preserve">Abort and reconvene if </w:t>
      </w:r>
      <w:r>
        <w:rPr>
          <w:b/>
          <w:i w:val="0"/>
          <w:strike w:val="0"/>
          <w:sz w:val="19"/>
        </w:rPr>
        <w:t>any</w:t>
      </w:r>
      <w:r>
        <w:rPr>
          <w:b w:val="0"/>
          <w:i w:val="0"/>
          <w:strike w:val="0"/>
          <w:sz w:val="19"/>
        </w:rPr>
        <w:t xml:space="preserve"> of the following occurs: a tag write produces unexpected machine motion · </w:t>
      </w:r>
      <w:r>
        <w:rPr>
          <w:rFonts w:ascii="Consolas" w:hAnsi="Consolas"/>
          <w:b w:val="0"/>
          <w:strike w:val="0"/>
          <w:color w:val="A31D1D"/>
          <w:sz w:val="18"/>
        </w:rPr>
        <w:t>ITInhibit</w:t>
      </w:r>
      <w:r>
        <w:rPr>
          <w:b w:val="0"/>
          <w:i w:val="0"/>
          <w:strike w:val="0"/>
          <w:sz w:val="19"/>
        </w:rPr>
        <w:t xml:space="preserve"> fails to block the run · the footage counter is wrong by more than the agreed tolerance · any safety precondition lapses.</w:t>
      </w:r>
    </w:p>
    <w:p>
      <w:pPr>
        <w:pStyle w:val="Heading2"/>
        <w:keepNext/>
      </w:pPr>
      <w:r>
        <w:rPr>
          <w:b w:val="0"/>
          <w:i w:val="0"/>
          <w:strike w:val="0"/>
        </w:rPr>
        <w:t>12.5 Severity and the go-live gate</w:t>
      </w:r>
    </w:p>
    <w:p>
      <w:pPr>
        <w:spacing w:after="100"/>
      </w:pPr>
      <w:r>
        <w:rPr>
          <w:b w:val="0"/>
          <w:i w:val="0"/>
          <w:strike w:val="0"/>
          <w:sz w:val="19"/>
        </w:rPr>
        <w:t xml:space="preserve">Three outcomes are classified </w:t>
      </w:r>
      <w:r>
        <w:rPr>
          <w:b/>
          <w:i w:val="0"/>
          <w:strike w:val="0"/>
          <w:sz w:val="19"/>
        </w:rPr>
        <w:t>Severity 1 — Critical</w:t>
      </w:r>
      <w:r>
        <w:rPr>
          <w:b w:val="0"/>
          <w:i w:val="0"/>
          <w:strike w:val="0"/>
          <w:sz w:val="19"/>
        </w:rPr>
        <w:t xml:space="preserve">, fixed immediately and blocking the release: </w:t>
      </w:r>
      <w:r>
        <w:rPr>
          <w:b/>
          <w:i w:val="0"/>
          <w:strike w:val="0"/>
          <w:sz w:val="19"/>
        </w:rPr>
        <w:t>a push that configures the wrong values</w:t>
      </w:r>
      <w:r>
        <w:rPr>
          <w:b w:val="0"/>
          <w:i w:val="0"/>
          <w:strike w:val="0"/>
          <w:sz w:val="19"/>
        </w:rPr>
        <w:t xml:space="preserve">, </w:t>
      </w:r>
      <w:r>
        <w:rPr>
          <w:rFonts w:ascii="Consolas" w:hAnsi="Consolas"/>
          <w:b/>
          <w:strike w:val="0"/>
          <w:color w:val="A31D1D"/>
          <w:sz w:val="18"/>
        </w:rPr>
        <w:t>ITInhibit</w:t>
      </w:r>
      <w:r>
        <w:rPr>
          <w:b/>
          <w:i w:val="0"/>
          <w:strike w:val="0"/>
          <w:sz w:val="19"/>
        </w:rPr>
        <w:t xml:space="preserve"> failing to block</w:t>
      </w:r>
      <w:r>
        <w:rPr>
          <w:b w:val="0"/>
          <w:i w:val="0"/>
          <w:strike w:val="0"/>
          <w:sz w:val="19"/>
        </w:rPr>
        <w:t xml:space="preserve">, and </w:t>
      </w:r>
      <w:r>
        <w:rPr>
          <w:b/>
          <w:i w:val="0"/>
          <w:strike w:val="0"/>
          <w:sz w:val="19"/>
        </w:rPr>
        <w:t>a checkout permitted while the line runs</w:t>
      </w:r>
      <w:r>
        <w:rPr>
          <w:b w:val="0"/>
          <w:i w:val="0"/>
          <w:strike w:val="0"/>
          <w:sz w:val="19"/>
        </w:rPr>
        <w:t>.</w:t>
      </w:r>
    </w:p>
    <w:p>
      <w:pPr>
        <w:spacing w:after="100"/>
      </w:pPr>
      <w:r>
        <w:rPr>
          <w:b w:val="0"/>
          <w:i w:val="0"/>
          <w:strike w:val="0"/>
          <w:sz w:val="19"/>
        </w:rPr>
        <w:t xml:space="preserve">Go-live requires a rehearsed rollback and a </w:t>
      </w:r>
      <w:r>
        <w:rPr>
          <w:b/>
          <w:i w:val="0"/>
          <w:strike w:val="0"/>
          <w:sz w:val="19"/>
        </w:rPr>
        <w:t>green commissioning sequence</w:t>
      </w:r>
      <w:r>
        <w:rPr>
          <w:b w:val="0"/>
          <w:i w:val="0"/>
          <w:strike w:val="0"/>
          <w:sz w:val="19"/>
        </w:rPr>
        <w:t>.</w:t>
      </w:r>
    </w:p>
    <w:p>
      <w:pPr>
        <w:pStyle w:val="Heading1"/>
        <w:keepNext/>
      </w:pPr>
      <w:r>
        <w:rPr>
          <w:b w:val="0"/>
          <w:i w:val="0"/>
          <w:strike w:val="0"/>
        </w:rPr>
        <w:t>13. Open Items</w:t>
      </w:r>
    </w:p>
    <w:p>
      <w:pPr>
        <w:pStyle w:val="Heading2"/>
        <w:keepNext/>
      </w:pPr>
      <w:r>
        <w:rPr>
          <w:b w:val="0"/>
          <w:i w:val="0"/>
          <w:strike w:val="0"/>
        </w:rPr>
        <w:t>13.1 Requiring client input</w:t>
      </w:r>
    </w:p>
    <w:p>
      <w:pPr>
        <w:spacing w:after="100"/>
      </w:pPr>
      <w:r>
        <w:rPr>
          <w:b w:val="0"/>
          <w:i w:val="0"/>
          <w:strike w:val="0"/>
          <w:sz w:val="19"/>
        </w:rPr>
        <w:t>Numbered in priority order. Every row carries the identifier it is tracked under elsewhere. This is the list reproduced on the sign-off sheet.</w:t>
      </w:r>
    </w:p>
    <w:tbl>
      <w:tblPr>
        <w:tblStyle w:val="TableGrid"/>
        <w:tblW w:type="auto" w:w="0"/>
        <w:jc w:val="center"/>
        <w:tblLayout w:type="autofit"/>
        <w:tblLook w:firstColumn="1" w:firstRow="1" w:lastColumn="0" w:lastRow="0" w:noHBand="0" w:noVBand="1" w:val="04A0"/>
      </w:tblPr>
      <w:tblGrid>
        <w:gridCol w:w="2104"/>
        <w:gridCol w:w="2104"/>
        <w:gridCol w:w="2104"/>
        <w:gridCol w:w="2104"/>
        <w:gridCol w:w="2104"/>
      </w:tblGrid>
      <w:tr>
        <w:trPr>
          <w:tblHeader w:val="true"/>
        </w:trPr>
        <w:tc>
          <w:tcPr>
            <w:tcW w:type="dxa" w:w="2104"/>
            <w:shd w:val="clear" w:color="auto" w:fill="D9E2F3"/>
          </w:tcPr>
          <w:p>
            <w:pPr>
              <w:spacing w:before="20" w:after="20"/>
            </w:pPr>
            <w:r>
              <w:rPr>
                <w:sz w:val="17"/>
              </w:rPr>
            </w:r>
            <w:r>
              <w:rPr>
                <w:b/>
                <w:i w:val="0"/>
                <w:strike w:val="0"/>
                <w:sz w:val="17"/>
              </w:rPr>
              <w:t>#</w:t>
            </w:r>
          </w:p>
        </w:tc>
        <w:tc>
          <w:tcPr>
            <w:tcW w:type="dxa" w:w="2104"/>
            <w:shd w:val="clear" w:color="auto" w:fill="D9E2F3"/>
          </w:tcPr>
          <w:p>
            <w:pPr>
              <w:spacing w:before="20" w:after="20"/>
            </w:pPr>
            <w:r>
              <w:rPr>
                <w:sz w:val="17"/>
              </w:rPr>
            </w:r>
            <w:r>
              <w:rPr>
                <w:b/>
                <w:i w:val="0"/>
                <w:strike w:val="0"/>
                <w:sz w:val="17"/>
              </w:rPr>
              <w:t>Question</w:t>
            </w:r>
          </w:p>
        </w:tc>
        <w:tc>
          <w:tcPr>
            <w:tcW w:type="dxa" w:w="2104"/>
            <w:shd w:val="clear" w:color="auto" w:fill="D9E2F3"/>
          </w:tcPr>
          <w:p>
            <w:pPr>
              <w:spacing w:before="20" w:after="20"/>
            </w:pPr>
            <w:r>
              <w:rPr>
                <w:sz w:val="17"/>
              </w:rPr>
            </w:r>
            <w:r>
              <w:rPr>
                <w:b/>
                <w:i w:val="0"/>
                <w:strike w:val="0"/>
                <w:sz w:val="17"/>
              </w:rPr>
              <w:t>What it blocks</w:t>
            </w:r>
          </w:p>
        </w:tc>
        <w:tc>
          <w:tcPr>
            <w:tcW w:type="dxa" w:w="2104"/>
            <w:shd w:val="clear" w:color="auto" w:fill="D9E2F3"/>
          </w:tcPr>
          <w:p>
            <w:pPr>
              <w:spacing w:before="20" w:after="20"/>
            </w:pPr>
            <w:r>
              <w:rPr>
                <w:sz w:val="17"/>
              </w:rPr>
            </w:r>
            <w:r>
              <w:rPr>
                <w:b/>
                <w:i w:val="0"/>
                <w:strike w:val="0"/>
                <w:sz w:val="17"/>
              </w:rPr>
              <w:t>Also tracked as</w:t>
            </w:r>
          </w:p>
        </w:tc>
        <w:tc>
          <w:tcPr>
            <w:tcW w:type="dxa" w:w="2104"/>
            <w:shd w:val="clear" w:color="auto" w:fill="D9E2F3"/>
          </w:tcPr>
          <w:p>
            <w:pPr>
              <w:spacing w:before="20" w:after="20"/>
            </w:pPr>
            <w:r>
              <w:rPr>
                <w:sz w:val="17"/>
              </w:rPr>
            </w:r>
            <w:r>
              <w:rPr>
                <w:b/>
                <w:i w:val="0"/>
                <w:strike w:val="0"/>
                <w:sz w:val="17"/>
              </w:rPr>
              <w:t>Priority</w:t>
            </w:r>
          </w:p>
        </w:tc>
      </w:tr>
      <w:tr>
        <w:tc>
          <w:tcPr>
            <w:tcW w:type="dxa" w:w="2104"/>
          </w:tcPr>
          <w:p>
            <w:pPr>
              <w:spacing w:before="20" w:after="20"/>
            </w:pPr>
            <w:r>
              <w:rPr>
                <w:sz w:val="17"/>
              </w:rPr>
            </w:r>
            <w:r>
              <w:rPr>
                <w:rFonts w:ascii="Consolas" w:hAnsi="Consolas"/>
                <w:b/>
                <w:strike w:val="0"/>
                <w:color w:val="A31D1D"/>
                <w:sz w:val="17"/>
              </w:rPr>
              <w:t>PLC-Q01</w:t>
            </w:r>
          </w:p>
        </w:tc>
        <w:tc>
          <w:tcPr>
            <w:tcW w:type="dxa" w:w="2104"/>
          </w:tcPr>
          <w:p>
            <w:pPr>
              <w:spacing w:before="20" w:after="20"/>
            </w:pPr>
            <w:r>
              <w:rPr>
                <w:sz w:val="17"/>
              </w:rPr>
            </w:r>
            <w:r>
              <w:rPr>
                <w:b/>
                <w:i w:val="0"/>
                <w:strike w:val="0"/>
                <w:sz w:val="17"/>
              </w:rPr>
              <w:t>The line-state vocabulary</w:t>
            </w:r>
            <w:r>
              <w:rPr>
                <w:b w:val="0"/>
                <w:i w:val="0"/>
                <w:strike w:val="0"/>
                <w:sz w:val="17"/>
              </w:rPr>
              <w:t xml:space="preserve"> — what values </w:t>
            </w:r>
            <w:r>
              <w:rPr>
                <w:rFonts w:ascii="Consolas" w:hAnsi="Consolas"/>
                <w:b w:val="0"/>
                <w:strike w:val="0"/>
                <w:color w:val="A31D1D"/>
                <w:sz w:val="17"/>
              </w:rPr>
              <w:t>FL{n}.LineState</w:t>
            </w:r>
            <w:r>
              <w:rPr>
                <w:b w:val="0"/>
                <w:i w:val="0"/>
                <w:strike w:val="0"/>
                <w:sz w:val="17"/>
              </w:rPr>
              <w:t xml:space="preserve"> can take (§6.2)</w:t>
            </w:r>
          </w:p>
        </w:tc>
        <w:tc>
          <w:tcPr>
            <w:tcW w:type="dxa" w:w="2104"/>
          </w:tcPr>
          <w:p>
            <w:pPr>
              <w:spacing w:before="20" w:after="20"/>
            </w:pPr>
            <w:r>
              <w:rPr>
                <w:sz w:val="17"/>
              </w:rPr>
            </w:r>
            <w:r>
              <w:rPr>
                <w:b w:val="0"/>
                <w:i w:val="0"/>
                <w:strike w:val="0"/>
                <w:sz w:val="17"/>
              </w:rPr>
              <w:t>The rod-checkout gate, the spool-completion prompt and the line status badge</w:t>
            </w:r>
          </w:p>
        </w:tc>
        <w:tc>
          <w:tcPr>
            <w:tcW w:type="dxa" w:w="2104"/>
          </w:tcPr>
          <w:p>
            <w:pPr>
              <w:spacing w:before="20" w:after="20"/>
            </w:pPr>
            <w:r>
              <w:rPr>
                <w:sz w:val="17"/>
              </w:rPr>
            </w:r>
            <w:r>
              <w:rPr>
                <w:rFonts w:ascii="Consolas" w:hAnsi="Consolas"/>
                <w:b w:val="0"/>
                <w:strike w:val="0"/>
                <w:color w:val="A31D1D"/>
                <w:sz w:val="17"/>
              </w:rPr>
              <w:t>Q63</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PLC-Q02</w:t>
            </w:r>
          </w:p>
        </w:tc>
        <w:tc>
          <w:tcPr>
            <w:tcW w:type="dxa" w:w="2104"/>
          </w:tcPr>
          <w:p>
            <w:pPr>
              <w:spacing w:before="20" w:after="20"/>
            </w:pPr>
            <w:r>
              <w:rPr>
                <w:sz w:val="17"/>
              </w:rPr>
            </w:r>
            <w:r>
              <w:rPr>
                <w:b/>
                <w:i w:val="0"/>
                <w:strike w:val="0"/>
                <w:sz w:val="17"/>
              </w:rPr>
              <w:t>Confirmation of every tag path in Section 5.</w:t>
            </w:r>
            <w:r>
              <w:rPr>
                <w:b w:val="0"/>
                <w:i w:val="0"/>
                <w:strike w:val="0"/>
                <w:sz w:val="17"/>
              </w:rPr>
              <w:t xml:space="preserve"> They follow the naming convention in Section 4, not a verified map, and none has been read off a controller</w:t>
            </w:r>
          </w:p>
        </w:tc>
        <w:tc>
          <w:tcPr>
            <w:tcW w:type="dxa" w:w="2104"/>
          </w:tcPr>
          <w:p>
            <w:pPr>
              <w:spacing w:before="20" w:after="20"/>
            </w:pPr>
            <w:r>
              <w:rPr>
                <w:sz w:val="17"/>
              </w:rPr>
            </w:r>
            <w:r>
              <w:rPr>
                <w:b w:val="0"/>
                <w:i w:val="0"/>
                <w:strike w:val="0"/>
                <w:sz w:val="17"/>
              </w:rPr>
              <w:t xml:space="preserve">The entire interface, before go-live. Commissioning test </w:t>
            </w:r>
            <w:r>
              <w:rPr>
                <w:b/>
                <w:i w:val="0"/>
                <w:strike w:val="0"/>
                <w:sz w:val="17"/>
              </w:rPr>
              <w:t>C1</w:t>
            </w:r>
            <w:r>
              <w:rPr>
                <w:b w:val="0"/>
                <w:i w:val="0"/>
                <w:strike w:val="0"/>
                <w:sz w:val="17"/>
              </w:rPr>
              <w:t xml:space="preserve"> has no confirmed list to read from until this closes</w:t>
            </w:r>
          </w:p>
        </w:tc>
        <w:tc>
          <w:tcPr>
            <w:tcW w:type="dxa" w:w="2104"/>
          </w:tcPr>
          <w:p>
            <w:pPr>
              <w:spacing w:before="20" w:after="20"/>
            </w:pPr>
            <w:r>
              <w:rPr>
                <w:sz w:val="17"/>
              </w:rPr>
            </w:r>
            <w:r>
              <w:rPr>
                <w:rFonts w:ascii="Consolas" w:hAnsi="Consolas"/>
                <w:b w:val="0"/>
                <w:strike w:val="0"/>
                <w:color w:val="A31D1D"/>
                <w:sz w:val="17"/>
              </w:rPr>
              <w:t>Q90</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PLC-Q03</w:t>
            </w:r>
          </w:p>
        </w:tc>
        <w:tc>
          <w:tcPr>
            <w:tcW w:type="dxa" w:w="2104"/>
          </w:tcPr>
          <w:p>
            <w:pPr>
              <w:spacing w:before="20" w:after="20"/>
            </w:pPr>
            <w:r>
              <w:rPr>
                <w:sz w:val="17"/>
              </w:rPr>
            </w:r>
            <w:r>
              <w:rPr>
                <w:b/>
                <w:i w:val="0"/>
                <w:strike w:val="0"/>
                <w:sz w:val="17"/>
              </w:rPr>
              <w:t>The dimensional basis for converting footage to weight</w:t>
            </w:r>
            <w:r>
              <w:rPr>
                <w:b w:val="0"/>
                <w:i w:val="0"/>
                <w:strike w:val="0"/>
                <w:sz w:val="17"/>
              </w:rPr>
              <w:t xml:space="preserve"> — target dimensions, measured at completion, or integrated over the recorded readings</w:t>
            </w:r>
          </w:p>
        </w:tc>
        <w:tc>
          <w:tcPr>
            <w:tcW w:type="dxa" w:w="2104"/>
          </w:tcPr>
          <w:p>
            <w:pPr>
              <w:spacing w:before="20" w:after="20"/>
            </w:pPr>
            <w:r>
              <w:rPr>
                <w:sz w:val="17"/>
              </w:rPr>
            </w:r>
            <w:r>
              <w:rPr>
                <w:b w:val="0"/>
                <w:i w:val="0"/>
                <w:strike w:val="0"/>
                <w:sz w:val="17"/>
              </w:rPr>
              <w:t>Output weight, spool completion, the weld alerts</w:t>
            </w:r>
          </w:p>
        </w:tc>
        <w:tc>
          <w:tcPr>
            <w:tcW w:type="dxa" w:w="2104"/>
          </w:tcPr>
          <w:p>
            <w:pPr>
              <w:spacing w:before="20" w:after="20"/>
            </w:pPr>
            <w:r>
              <w:rPr>
                <w:sz w:val="17"/>
              </w:rPr>
            </w:r>
            <w:r>
              <w:rPr>
                <w:rFonts w:ascii="Consolas" w:hAnsi="Consolas"/>
                <w:b w:val="0"/>
                <w:strike w:val="0"/>
                <w:color w:val="A31D1D"/>
                <w:sz w:val="17"/>
              </w:rPr>
              <w:t>Q36</w:t>
            </w:r>
            <w:r>
              <w:rPr>
                <w:b w:val="0"/>
                <w:i w:val="0"/>
                <w:strike w:val="0"/>
                <w:sz w:val="17"/>
              </w:rPr>
              <w:t xml:space="preserve"> / </w:t>
            </w:r>
            <w:r>
              <w:rPr>
                <w:rFonts w:ascii="Consolas" w:hAnsi="Consolas"/>
                <w:b w:val="0"/>
                <w:strike w:val="0"/>
                <w:color w:val="A31D1D"/>
                <w:sz w:val="17"/>
              </w:rPr>
              <w:t>OI-45</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PLC-Q04</w:t>
            </w:r>
          </w:p>
        </w:tc>
        <w:tc>
          <w:tcPr>
            <w:tcW w:type="dxa" w:w="2104"/>
          </w:tcPr>
          <w:p>
            <w:pPr>
              <w:spacing w:before="20" w:after="20"/>
            </w:pPr>
            <w:r>
              <w:rPr>
                <w:sz w:val="17"/>
              </w:rPr>
            </w:r>
            <w:r>
              <w:rPr>
                <w:b/>
                <w:i w:val="0"/>
                <w:strike w:val="0"/>
                <w:sz w:val="17"/>
              </w:rPr>
              <w:t>Confirm the FM2 station names</w:t>
            </w:r>
            <w:r>
              <w:rPr>
                <w:b w:val="0"/>
                <w:i w:val="0"/>
                <w:strike w:val="0"/>
                <w:sz w:val="17"/>
              </w:rPr>
              <w:t xml:space="preserve"> — </w:t>
            </w:r>
            <w:r>
              <w:rPr>
                <w:rFonts w:ascii="Consolas" w:hAnsi="Consolas"/>
                <w:b w:val="0"/>
                <w:strike w:val="0"/>
                <w:color w:val="A31D1D"/>
                <w:sz w:val="17"/>
              </w:rPr>
              <w:t>S1</w:t>
            </w:r>
            <w:r>
              <w:rPr>
                <w:b w:val="0"/>
                <w:i w:val="0"/>
                <w:strike w:val="0"/>
                <w:sz w:val="17"/>
              </w:rPr>
              <w:t xml:space="preserve">, </w:t>
            </w:r>
            <w:r>
              <w:rPr>
                <w:rFonts w:ascii="Consolas" w:hAnsi="Consolas"/>
                <w:b w:val="0"/>
                <w:strike w:val="0"/>
                <w:color w:val="A31D1D"/>
                <w:sz w:val="17"/>
              </w:rPr>
              <w:t>S2</w:t>
            </w:r>
            <w:r>
              <w:rPr>
                <w:b w:val="0"/>
                <w:i w:val="0"/>
                <w:strike w:val="0"/>
                <w:sz w:val="17"/>
              </w:rPr>
              <w:t xml:space="preserve">, </w:t>
            </w:r>
            <w:r>
              <w:rPr>
                <w:rFonts w:ascii="Consolas" w:hAnsi="Consolas"/>
                <w:b w:val="0"/>
                <w:strike w:val="0"/>
                <w:color w:val="A31D1D"/>
                <w:sz w:val="17"/>
              </w:rPr>
              <w:t>S3</w:t>
            </w:r>
            <w:r>
              <w:rPr>
                <w:b w:val="0"/>
                <w:i w:val="0"/>
                <w:strike w:val="0"/>
                <w:sz w:val="17"/>
              </w:rPr>
              <w:t xml:space="preserve">, carrying position only (§4.3). Every FM2 row in §5.2.2 is </w:t>
            </w:r>
            <w:r>
              <w:rPr>
                <w:rFonts w:ascii="Consolas" w:hAnsi="Consolas"/>
                <w:b w:val="0"/>
                <w:strike w:val="0"/>
                <w:color w:val="A31D1D"/>
                <w:sz w:val="17"/>
              </w:rPr>
              <w:t>[PROPOSED]</w:t>
            </w:r>
            <w:r>
              <w:rPr>
                <w:b w:val="0"/>
                <w:i w:val="0"/>
                <w:strike w:val="0"/>
                <w:sz w:val="17"/>
              </w:rPr>
              <w:t xml:space="preserve"> until this is answered. </w:t>
            </w:r>
            <w:r>
              <w:rPr>
                <w:b/>
                <w:i w:val="0"/>
                <w:strike w:val="0"/>
                <w:sz w:val="17"/>
              </w:rPr>
              <w:t>The stand count and the roller diameters are not in question</w:t>
            </w:r>
            <w:r>
              <w:rPr>
                <w:b w:val="0"/>
                <w:i w:val="0"/>
                <w:strike w:val="0"/>
                <w:sz w:val="17"/>
              </w:rPr>
              <w:t xml:space="preserve"> — only the station names</w:t>
            </w:r>
          </w:p>
        </w:tc>
        <w:tc>
          <w:tcPr>
            <w:tcW w:type="dxa" w:w="2104"/>
          </w:tcPr>
          <w:p>
            <w:pPr>
              <w:spacing w:before="20" w:after="20"/>
            </w:pPr>
            <w:r>
              <w:rPr>
                <w:sz w:val="17"/>
              </w:rPr>
            </w:r>
            <w:r>
              <w:rPr>
                <w:b w:val="0"/>
                <w:i w:val="0"/>
                <w:strike w:val="0"/>
                <w:sz w:val="17"/>
              </w:rPr>
              <w:t xml:space="preserve">Every FM2 read subscription and every FM2 write. Commissioning tests </w:t>
            </w:r>
            <w:r>
              <w:rPr>
                <w:b/>
                <w:i w:val="0"/>
                <w:strike w:val="0"/>
                <w:sz w:val="17"/>
              </w:rPr>
              <w:t>C1</w:t>
            </w:r>
            <w:r>
              <w:rPr>
                <w:b w:val="0"/>
                <w:i w:val="0"/>
                <w:strike w:val="0"/>
                <w:sz w:val="17"/>
              </w:rPr>
              <w:t xml:space="preserve"> and </w:t>
            </w:r>
            <w:r>
              <w:rPr>
                <w:b/>
                <w:i w:val="0"/>
                <w:strike w:val="0"/>
                <w:sz w:val="17"/>
              </w:rPr>
              <w:t>C11</w:t>
            </w:r>
          </w:p>
        </w:tc>
        <w:tc>
          <w:tcPr>
            <w:tcW w:type="dxa" w:w="2104"/>
          </w:tcPr>
          <w:p>
            <w:pPr>
              <w:spacing w:before="20" w:after="20"/>
            </w:pPr>
            <w:r>
              <w:rPr>
                <w:sz w:val="17"/>
              </w:rPr>
            </w:r>
            <w:r>
              <w:rPr>
                <w:rFonts w:ascii="Consolas" w:hAnsi="Consolas"/>
                <w:b w:val="0"/>
                <w:strike w:val="0"/>
                <w:color w:val="A31D1D"/>
                <w:sz w:val="17"/>
              </w:rPr>
              <w:t>G32</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PLC-Q05</w:t>
            </w:r>
          </w:p>
        </w:tc>
        <w:tc>
          <w:tcPr>
            <w:tcW w:type="dxa" w:w="2104"/>
          </w:tcPr>
          <w:p>
            <w:pPr>
              <w:spacing w:before="20" w:after="20"/>
            </w:pPr>
            <w:r>
              <w:rPr>
                <w:sz w:val="17"/>
              </w:rPr>
            </w:r>
            <w:r>
              <w:rPr>
                <w:b/>
                <w:i w:val="0"/>
                <w:strike w:val="0"/>
                <w:sz w:val="17"/>
              </w:rPr>
              <w:t>Confirm every measure name in §5.2</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r>
              <w:rPr>
                <w:b w:val="0"/>
                <w:i w:val="0"/>
                <w:strike w:val="0"/>
                <w:sz w:val="17"/>
              </w:rPr>
              <w:t xml:space="preserve">, and the unit-free scalars </w:t>
            </w:r>
            <w:r>
              <w:rPr>
                <w:rFonts w:ascii="Consolas" w:hAnsi="Consolas"/>
                <w:b w:val="0"/>
                <w:strike w:val="0"/>
                <w:color w:val="A31D1D"/>
                <w:sz w:val="17"/>
              </w:rPr>
              <w:t>Speed</w:t>
            </w:r>
            <w:r>
              <w:rPr>
                <w:b w:val="0"/>
                <w:i w:val="0"/>
                <w:strike w:val="0"/>
                <w:sz w:val="17"/>
              </w:rPr>
              <w:t xml:space="preserve"> and </w:t>
            </w:r>
            <w:r>
              <w:rPr>
                <w:rFonts w:ascii="Consolas" w:hAnsi="Consolas"/>
                <w:b w:val="0"/>
                <w:strike w:val="0"/>
                <w:color w:val="A31D1D"/>
                <w:sz w:val="17"/>
              </w:rPr>
              <w:t>LineState</w:t>
            </w:r>
            <w:r>
              <w:rPr>
                <w:b w:val="0"/>
                <w:i w:val="0"/>
                <w:strike w:val="0"/>
                <w:sz w:val="17"/>
              </w:rPr>
              <w:t xml:space="preserve">. These follow rules R4, R7 and R8; </w:t>
            </w:r>
            <w:r>
              <w:rPr>
                <w:b/>
                <w:i w:val="0"/>
                <w:strike w:val="0"/>
                <w:sz w:val="17"/>
              </w:rPr>
              <w:t>none has been read off a controller</w:t>
            </w:r>
            <w:r>
              <w:rPr>
                <w:b w:val="0"/>
                <w:i w:val="0"/>
                <w:strike w:val="0"/>
                <w:sz w:val="17"/>
              </w:rPr>
              <w:t xml:space="preserve">, and they are </w:t>
            </w:r>
            <w:r>
              <w:rPr>
                <w:b/>
                <w:i w:val="0"/>
                <w:strike w:val="0"/>
                <w:sz w:val="17"/>
              </w:rPr>
              <w:t>the largest single block of unconfirmed strings in this document</w:t>
            </w:r>
          </w:p>
        </w:tc>
        <w:tc>
          <w:tcPr>
            <w:tcW w:type="dxa" w:w="2104"/>
          </w:tcPr>
          <w:p>
            <w:pPr>
              <w:spacing w:before="20" w:after="20"/>
            </w:pPr>
            <w:r>
              <w:rPr>
                <w:sz w:val="17"/>
              </w:rPr>
            </w:r>
            <w:r>
              <w:rPr>
                <w:b w:val="0"/>
                <w:i w:val="0"/>
                <w:strike w:val="0"/>
                <w:sz w:val="17"/>
              </w:rPr>
              <w:t xml:space="preserve">Every read subscription and every write, on all three lines. If the measure names are wrong, </w:t>
            </w:r>
            <w:r>
              <w:rPr>
                <w:b/>
                <w:i w:val="0"/>
                <w:strike w:val="0"/>
                <w:sz w:val="17"/>
              </w:rPr>
              <w:t>commissioning test C1 fails across the whole map rather than on isolated rows</w:t>
            </w:r>
          </w:p>
        </w:tc>
        <w:tc>
          <w:tcPr>
            <w:tcW w:type="dxa" w:w="2104"/>
          </w:tcPr>
          <w:p>
            <w:pPr>
              <w:spacing w:before="20" w:after="20"/>
            </w:pPr>
            <w:r>
              <w:rPr>
                <w:sz w:val="17"/>
              </w:rPr>
            </w:r>
            <w:r>
              <w:rPr>
                <w:rFonts w:ascii="Consolas" w:hAnsi="Consolas"/>
                <w:b w:val="0"/>
                <w:strike w:val="0"/>
                <w:color w:val="A31D1D"/>
                <w:sz w:val="17"/>
              </w:rPr>
              <w:t>Q95</w:t>
            </w:r>
            <w:r>
              <w:rPr>
                <w:b w:val="0"/>
                <w:i w:val="0"/>
                <w:strike w:val="0"/>
                <w:sz w:val="17"/>
              </w:rPr>
              <w:t xml:space="preserve"> / </w:t>
            </w:r>
            <w:r>
              <w:rPr>
                <w:rFonts w:ascii="Consolas" w:hAnsi="Consolas"/>
                <w:b w:val="0"/>
                <w:strike w:val="0"/>
                <w:color w:val="A31D1D"/>
                <w:sz w:val="17"/>
              </w:rPr>
              <w:t>G33</w:t>
            </w:r>
          </w:p>
        </w:tc>
        <w:tc>
          <w:tcPr>
            <w:tcW w:type="dxa" w:w="2104"/>
          </w:tcPr>
          <w:p>
            <w:pPr>
              <w:spacing w:before="20" w:after="20"/>
            </w:pPr>
            <w:r>
              <w:rPr>
                <w:sz w:val="17"/>
              </w:rPr>
            </w:r>
            <w:r>
              <w:rPr>
                <w:b/>
                <w:i w:val="0"/>
                <w:strike w:val="0"/>
                <w:sz w:val="17"/>
              </w:rPr>
              <w:t>Critical</w:t>
            </w:r>
          </w:p>
        </w:tc>
      </w:tr>
      <w:tr>
        <w:tc>
          <w:tcPr>
            <w:tcW w:type="dxa" w:w="2104"/>
          </w:tcPr>
          <w:p>
            <w:pPr>
              <w:spacing w:before="20" w:after="20"/>
            </w:pPr>
            <w:r>
              <w:rPr>
                <w:sz w:val="17"/>
              </w:rPr>
            </w:r>
            <w:r>
              <w:rPr>
                <w:rFonts w:ascii="Consolas" w:hAnsi="Consolas"/>
                <w:b/>
                <w:strike w:val="0"/>
                <w:color w:val="A31D1D"/>
                <w:sz w:val="17"/>
              </w:rPr>
              <w:t>PLC-Q06</w:t>
            </w:r>
          </w:p>
        </w:tc>
        <w:tc>
          <w:tcPr>
            <w:tcW w:type="dxa" w:w="2104"/>
          </w:tcPr>
          <w:p>
            <w:pPr>
              <w:spacing w:before="20" w:after="20"/>
            </w:pPr>
            <w:r>
              <w:rPr>
                <w:sz w:val="17"/>
              </w:rPr>
            </w:r>
            <w:r>
              <w:rPr>
                <w:b/>
                <w:i w:val="0"/>
                <w:strike w:val="0"/>
                <w:sz w:val="17"/>
              </w:rPr>
              <w:t>Is speed pushed as a target/setpoint or a limit/clamp?</w:t>
            </w:r>
            <w:r>
              <w:rPr>
                <w:b w:val="0"/>
                <w:i w:val="0"/>
                <w:strike w:val="0"/>
                <w:sz w:val="17"/>
              </w:rPr>
              <w:t xml:space="preserve"> (§7.2)</w:t>
            </w:r>
          </w:p>
        </w:tc>
        <w:tc>
          <w:tcPr>
            <w:tcW w:type="dxa" w:w="2104"/>
          </w:tcPr>
          <w:p>
            <w:pPr>
              <w:spacing w:before="20" w:after="20"/>
            </w:pPr>
            <w:r>
              <w:rPr>
                <w:sz w:val="17"/>
              </w:rPr>
            </w:r>
            <w:r>
              <w:rPr>
                <w:b w:val="0"/>
                <w:i w:val="0"/>
                <w:strike w:val="0"/>
                <w:sz w:val="17"/>
              </w:rPr>
              <w:t>The push payload, and what a check-in does to a stationary line</w:t>
            </w:r>
          </w:p>
        </w:tc>
        <w:tc>
          <w:tcPr>
            <w:tcW w:type="dxa" w:w="2104"/>
          </w:tcPr>
          <w:p>
            <w:pPr>
              <w:spacing w:before="20" w:after="20"/>
            </w:pPr>
            <w:r>
              <w:rPr>
                <w:sz w:val="17"/>
              </w:rPr>
            </w:r>
            <w:r>
              <w:rPr>
                <w:rFonts w:ascii="Consolas" w:hAnsi="Consolas"/>
                <w:b w:val="0"/>
                <w:strike w:val="0"/>
                <w:color w:val="A31D1D"/>
                <w:sz w:val="17"/>
              </w:rPr>
              <w:t>Q85</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PLC-Q07</w:t>
            </w:r>
          </w:p>
        </w:tc>
        <w:tc>
          <w:tcPr>
            <w:tcW w:type="dxa" w:w="2104"/>
          </w:tcPr>
          <w:p>
            <w:pPr>
              <w:spacing w:before="20" w:after="20"/>
            </w:pPr>
            <w:r>
              <w:rPr>
                <w:sz w:val="17"/>
              </w:rPr>
            </w:r>
            <w:r>
              <w:rPr>
                <w:b/>
                <w:i w:val="0"/>
                <w:strike w:val="0"/>
                <w:sz w:val="17"/>
              </w:rPr>
              <w:t>Confirm the edger paths</w:t>
            </w:r>
            <w:r>
              <w:rPr>
                <w:b w:val="0"/>
                <w:i w:val="0"/>
                <w:strike w:val="0"/>
                <w:sz w:val="17"/>
              </w:rPr>
              <w:t xml:space="preserve"> — </w:t>
            </w:r>
            <w:r>
              <w:rPr>
                <w:rFonts w:ascii="Consolas" w:hAnsi="Consolas"/>
                <w:b w:val="0"/>
                <w:strike w:val="0"/>
                <w:color w:val="A31D1D"/>
                <w:sz w:val="17"/>
              </w:rPr>
              <w:t>FL2.FM2.S2/S3.Edger.Status.IsActive</w:t>
            </w:r>
            <w:r>
              <w:rPr>
                <w:b w:val="0"/>
                <w:i w:val="0"/>
                <w:strike w:val="0"/>
                <w:sz w:val="17"/>
              </w:rPr>
              <w:t xml:space="preserve"> for engagement and </w:t>
            </w:r>
            <w:r>
              <w:rPr>
                <w:rFonts w:ascii="Consolas" w:hAnsi="Consolas"/>
                <w:b w:val="0"/>
                <w:strike w:val="0"/>
                <w:color w:val="A31D1D"/>
                <w:sz w:val="17"/>
              </w:rPr>
              <w:t>FL2.FM2.S2/S3.EdgeType</w:t>
            </w:r>
            <w:r>
              <w:rPr>
                <w:b w:val="0"/>
                <w:i w:val="0"/>
                <w:strike w:val="0"/>
                <w:sz w:val="17"/>
              </w:rPr>
              <w:t xml:space="preserve"> for the profile value, both </w:t>
            </w:r>
            <w:r>
              <w:rPr>
                <w:rFonts w:ascii="Consolas" w:hAnsi="Consolas"/>
                <w:b w:val="0"/>
                <w:strike w:val="0"/>
                <w:color w:val="A31D1D"/>
                <w:sz w:val="17"/>
              </w:rPr>
              <w:t>[PROPOSED]</w:t>
            </w:r>
            <w:r>
              <w:rPr>
                <w:b w:val="0"/>
                <w:i w:val="0"/>
                <w:strike w:val="0"/>
                <w:sz w:val="17"/>
              </w:rPr>
              <w:t>. No edger-related path is on record for any line</w:t>
            </w:r>
          </w:p>
        </w:tc>
        <w:tc>
          <w:tcPr>
            <w:tcW w:type="dxa" w:w="2104"/>
          </w:tcPr>
          <w:p>
            <w:pPr>
              <w:spacing w:before="20" w:after="20"/>
            </w:pPr>
            <w:r>
              <w:rPr>
                <w:sz w:val="17"/>
              </w:rPr>
            </w:r>
            <w:r>
              <w:rPr>
                <w:b w:val="0"/>
                <w:i w:val="0"/>
                <w:strike w:val="0"/>
                <w:sz w:val="17"/>
              </w:rPr>
              <w:t>The FL2/FL3 edge configuration and its readback</w:t>
            </w:r>
          </w:p>
        </w:tc>
        <w:tc>
          <w:tcPr>
            <w:tcW w:type="dxa" w:w="2104"/>
          </w:tcPr>
          <w:p>
            <w:pPr>
              <w:spacing w:before="20" w:after="20"/>
            </w:pPr>
            <w:r>
              <w:rPr>
                <w:sz w:val="17"/>
              </w:rPr>
            </w:r>
            <w:r>
              <w:rPr>
                <w:rFonts w:ascii="Consolas" w:hAnsi="Consolas"/>
                <w:b w:val="0"/>
                <w:strike w:val="0"/>
                <w:color w:val="A31D1D"/>
                <w:sz w:val="17"/>
              </w:rPr>
              <w:t>Q86</w:t>
            </w:r>
            <w:r>
              <w:rPr>
                <w:b w:val="0"/>
                <w:i w:val="0"/>
                <w:strike w:val="0"/>
                <w:sz w:val="17"/>
              </w:rPr>
              <w:t xml:space="preserve"> / </w:t>
            </w:r>
            <w:r>
              <w:rPr>
                <w:rFonts w:ascii="Consolas" w:hAnsi="Consolas"/>
                <w:b w:val="0"/>
                <w:strike w:val="0"/>
                <w:color w:val="A31D1D"/>
                <w:sz w:val="17"/>
              </w:rPr>
              <w:t>G29</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PLC-Q08</w:t>
            </w:r>
          </w:p>
        </w:tc>
        <w:tc>
          <w:tcPr>
            <w:tcW w:type="dxa" w:w="2104"/>
          </w:tcPr>
          <w:p>
            <w:pPr>
              <w:spacing w:before="20" w:after="20"/>
            </w:pPr>
            <w:r>
              <w:rPr>
                <w:sz w:val="17"/>
              </w:rPr>
            </w:r>
            <w:r>
              <w:rPr>
                <w:b/>
                <w:i w:val="0"/>
                <w:strike w:val="0"/>
                <w:sz w:val="17"/>
              </w:rPr>
              <w:t xml:space="preserve">On FL3, are the finishing stands addressed as </w:t>
            </w:r>
            <w:r>
              <w:rPr>
                <w:rFonts w:ascii="Consolas" w:hAnsi="Consolas"/>
                <w:b/>
                <w:strike w:val="0"/>
                <w:color w:val="A31D1D"/>
                <w:sz w:val="17"/>
              </w:rPr>
              <w:t>FL2.FM2.*</w:t>
            </w:r>
            <w:r>
              <w:rPr>
                <w:b/>
                <w:i w:val="0"/>
                <w:strike w:val="0"/>
                <w:sz w:val="17"/>
              </w:rPr>
              <w:t xml:space="preserve"> or </w:t>
            </w:r>
            <w:r>
              <w:rPr>
                <w:rFonts w:ascii="Consolas" w:hAnsi="Consolas"/>
                <w:b/>
                <w:strike w:val="0"/>
                <w:color w:val="A31D1D"/>
                <w:sz w:val="17"/>
              </w:rPr>
              <w:t>FL3.FM2.*</w:t>
            </w:r>
            <w:r>
              <w:rPr>
                <w:b/>
                <w:i w:val="0"/>
                <w:strike w:val="0"/>
                <w:sz w:val="17"/>
              </w:rPr>
              <w:t>?</w:t>
            </w:r>
            <w:r>
              <w:rPr>
                <w:b w:val="0"/>
                <w:i w:val="0"/>
                <w:strike w:val="0"/>
                <w:sz w:val="17"/>
              </w:rPr>
              <w:t xml:space="preserve"> (§5.2.3)</w:t>
            </w:r>
          </w:p>
        </w:tc>
        <w:tc>
          <w:tcPr>
            <w:tcW w:type="dxa" w:w="2104"/>
          </w:tcPr>
          <w:p>
            <w:pPr>
              <w:spacing w:before="20" w:after="20"/>
            </w:pPr>
            <w:r>
              <w:rPr>
                <w:sz w:val="17"/>
              </w:rPr>
            </w:r>
            <w:r>
              <w:rPr>
                <w:b w:val="0"/>
                <w:i w:val="0"/>
                <w:strike w:val="0"/>
                <w:sz w:val="17"/>
              </w:rPr>
              <w:t>Whether the single-batch push crosses a controller boundary, what recovery must undo, and whether FL3 carries its own interlock</w:t>
            </w:r>
          </w:p>
        </w:tc>
        <w:tc>
          <w:tcPr>
            <w:tcW w:type="dxa" w:w="2104"/>
          </w:tcPr>
          <w:p>
            <w:pPr>
              <w:spacing w:before="20" w:after="20"/>
            </w:pPr>
            <w:r>
              <w:rPr>
                <w:sz w:val="17"/>
              </w:rPr>
            </w:r>
            <w:r>
              <w:rPr>
                <w:rFonts w:ascii="Consolas" w:hAnsi="Consolas"/>
                <w:b w:val="0"/>
                <w:strike w:val="0"/>
                <w:color w:val="A31D1D"/>
                <w:sz w:val="17"/>
              </w:rPr>
              <w:t>Q87</w:t>
            </w:r>
            <w:r>
              <w:rPr>
                <w:b w:val="0"/>
                <w:i w:val="0"/>
                <w:strike w:val="0"/>
                <w:sz w:val="17"/>
              </w:rPr>
              <w:t xml:space="preserve"> / </w:t>
            </w:r>
            <w:r>
              <w:rPr>
                <w:rFonts w:ascii="Consolas" w:hAnsi="Consolas"/>
                <w:b w:val="0"/>
                <w:strike w:val="0"/>
                <w:color w:val="A31D1D"/>
                <w:sz w:val="17"/>
              </w:rPr>
              <w:t>G30</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PLC-Q09</w:t>
            </w:r>
          </w:p>
        </w:tc>
        <w:tc>
          <w:tcPr>
            <w:tcW w:type="dxa" w:w="2104"/>
          </w:tcPr>
          <w:p>
            <w:pPr>
              <w:spacing w:before="20" w:after="20"/>
            </w:pPr>
            <w:r>
              <w:rPr>
                <w:sz w:val="17"/>
              </w:rPr>
            </w:r>
            <w:r>
              <w:rPr>
                <w:b/>
                <w:i w:val="0"/>
                <w:strike w:val="0"/>
                <w:sz w:val="17"/>
              </w:rPr>
              <w:t>Is the roll gap read back from the machine before a run starts?</w:t>
            </w:r>
            <w:r>
              <w:rPr>
                <w:b w:val="0"/>
                <w:i w:val="0"/>
                <w:strike w:val="0"/>
                <w:sz w:val="17"/>
              </w:rPr>
              <w:t xml:space="preserve"> Three options are open, and the currently implied design has </w:t>
            </w:r>
            <w:r>
              <w:rPr>
                <w:b/>
                <w:i w:val="0"/>
                <w:strike w:val="0"/>
                <w:sz w:val="17"/>
              </w:rPr>
              <w:t>no readback at all</w:t>
            </w:r>
          </w:p>
        </w:tc>
        <w:tc>
          <w:tcPr>
            <w:tcW w:type="dxa" w:w="2104"/>
          </w:tcPr>
          <w:p>
            <w:pPr>
              <w:spacing w:before="20" w:after="20"/>
            </w:pPr>
            <w:r>
              <w:rPr>
                <w:sz w:val="17"/>
              </w:rPr>
            </w:r>
            <w:r>
              <w:rPr>
                <w:b w:val="0"/>
                <w:i w:val="0"/>
                <w:strike w:val="0"/>
                <w:sz w:val="17"/>
              </w:rPr>
              <w:t>Whether a run can start on gaps that were never verified</w:t>
            </w:r>
          </w:p>
        </w:tc>
        <w:tc>
          <w:tcPr>
            <w:tcW w:type="dxa" w:w="2104"/>
          </w:tcPr>
          <w:p>
            <w:pPr>
              <w:spacing w:before="20" w:after="20"/>
            </w:pPr>
            <w:r>
              <w:rPr>
                <w:sz w:val="17"/>
              </w:rPr>
            </w:r>
            <w:r>
              <w:rPr>
                <w:rFonts w:ascii="Consolas" w:hAnsi="Consolas"/>
                <w:b w:val="0"/>
                <w:strike w:val="0"/>
                <w:color w:val="A31D1D"/>
                <w:sz w:val="17"/>
              </w:rPr>
              <w:t>Q30</w:t>
            </w:r>
            <w:r>
              <w:rPr>
                <w:b w:val="0"/>
                <w:i w:val="0"/>
                <w:strike w:val="0"/>
                <w:sz w:val="17"/>
              </w:rPr>
              <w:t xml:space="preserve"> / </w:t>
            </w:r>
            <w:r>
              <w:rPr>
                <w:rFonts w:ascii="Consolas" w:hAnsi="Consolas"/>
                <w:b w:val="0"/>
                <w:strike w:val="0"/>
                <w:color w:val="A31D1D"/>
                <w:sz w:val="17"/>
              </w:rPr>
              <w:t>OI-52</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PLC-Q10</w:t>
            </w:r>
          </w:p>
        </w:tc>
        <w:tc>
          <w:tcPr>
            <w:tcW w:type="dxa" w:w="2104"/>
          </w:tcPr>
          <w:p>
            <w:pPr>
              <w:spacing w:before="20" w:after="20"/>
            </w:pPr>
            <w:r>
              <w:rPr>
                <w:sz w:val="17"/>
              </w:rPr>
            </w:r>
            <w:r>
              <w:rPr>
                <w:b/>
                <w:i w:val="0"/>
                <w:strike w:val="0"/>
                <w:sz w:val="17"/>
              </w:rPr>
              <w:t>Confirm the checkout tag behaviour</w:t>
            </w:r>
            <w:r>
              <w:rPr>
                <w:b w:val="0"/>
                <w:i w:val="0"/>
                <w:strike w:val="0"/>
                <w:sz w:val="17"/>
              </w:rPr>
              <w:t xml:space="preserve"> — never send a stop, clear only when confirmed stopped, block while running</w:t>
            </w:r>
          </w:p>
        </w:tc>
        <w:tc>
          <w:tcPr>
            <w:tcW w:type="dxa" w:w="2104"/>
          </w:tcPr>
          <w:p>
            <w:pPr>
              <w:spacing w:before="20" w:after="20"/>
            </w:pPr>
            <w:r>
              <w:rPr>
                <w:sz w:val="17"/>
              </w:rPr>
            </w:r>
            <w:r>
              <w:rPr>
                <w:b w:val="0"/>
                <w:i w:val="0"/>
                <w:strike w:val="0"/>
                <w:sz w:val="17"/>
              </w:rPr>
              <w:t>The checkout build</w:t>
            </w:r>
          </w:p>
        </w:tc>
        <w:tc>
          <w:tcPr>
            <w:tcW w:type="dxa" w:w="2104"/>
          </w:tcPr>
          <w:p>
            <w:pPr>
              <w:spacing w:before="20" w:after="20"/>
            </w:pPr>
            <w:r>
              <w:rPr>
                <w:sz w:val="17"/>
              </w:rPr>
            </w:r>
            <w:r>
              <w:rPr>
                <w:rFonts w:ascii="Consolas" w:hAnsi="Consolas"/>
                <w:b w:val="0"/>
                <w:strike w:val="0"/>
                <w:color w:val="A31D1D"/>
                <w:sz w:val="17"/>
              </w:rPr>
              <w:t>Q49</w:t>
            </w:r>
            <w:r>
              <w:rPr>
                <w:b w:val="0"/>
                <w:i w:val="0"/>
                <w:strike w:val="0"/>
                <w:sz w:val="17"/>
              </w:rPr>
              <w:t xml:space="preserve"> / </w:t>
            </w:r>
            <w:r>
              <w:rPr>
                <w:rFonts w:ascii="Consolas" w:hAnsi="Consolas"/>
                <w:b w:val="0"/>
                <w:strike w:val="0"/>
                <w:color w:val="A31D1D"/>
                <w:sz w:val="17"/>
              </w:rPr>
              <w:t>OI-54</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PLC-Q11</w:t>
            </w:r>
          </w:p>
        </w:tc>
        <w:tc>
          <w:tcPr>
            <w:tcW w:type="dxa" w:w="2104"/>
          </w:tcPr>
          <w:p>
            <w:pPr>
              <w:spacing w:before="20" w:after="20"/>
            </w:pPr>
            <w:r>
              <w:rPr>
                <w:sz w:val="17"/>
              </w:rPr>
            </w:r>
            <w:r>
              <w:rPr>
                <w:b/>
                <w:i w:val="0"/>
                <w:strike w:val="0"/>
                <w:sz w:val="17"/>
              </w:rPr>
              <w:t>The machine's publish rate and the acceptable end-to-end latency</w:t>
            </w:r>
          </w:p>
        </w:tc>
        <w:tc>
          <w:tcPr>
            <w:tcW w:type="dxa" w:w="2104"/>
          </w:tcPr>
          <w:p>
            <w:pPr>
              <w:spacing w:before="20" w:after="20"/>
            </w:pPr>
            <w:r>
              <w:rPr>
                <w:sz w:val="17"/>
              </w:rPr>
            </w:r>
            <w:r>
              <w:rPr>
                <w:b w:val="0"/>
                <w:i w:val="0"/>
                <w:strike w:val="0"/>
                <w:sz w:val="17"/>
              </w:rPr>
              <w:t>The real-time design's acceptance criteria</w:t>
            </w:r>
          </w:p>
        </w:tc>
        <w:tc>
          <w:tcPr>
            <w:tcW w:type="dxa" w:w="2104"/>
          </w:tcPr>
          <w:p>
            <w:pPr>
              <w:spacing w:before="20" w:after="20"/>
            </w:pPr>
            <w:r>
              <w:rPr>
                <w:sz w:val="17"/>
              </w:rPr>
            </w:r>
            <w:r>
              <w:rPr>
                <w:rFonts w:ascii="Consolas" w:hAnsi="Consolas"/>
                <w:b w:val="0"/>
                <w:strike w:val="0"/>
                <w:color w:val="A31D1D"/>
                <w:sz w:val="17"/>
              </w:rPr>
              <w:t>G9</w:t>
            </w:r>
            <w:r>
              <w:rPr>
                <w:b w:val="0"/>
                <w:i w:val="0"/>
                <w:strike w:val="0"/>
                <w:sz w:val="17"/>
              </w:rPr>
              <w:t xml:space="preserve"> / </w:t>
            </w:r>
            <w:r>
              <w:rPr>
                <w:rFonts w:ascii="Consolas" w:hAnsi="Consolas"/>
                <w:b w:val="0"/>
                <w:strike w:val="0"/>
                <w:color w:val="A31D1D"/>
                <w:sz w:val="17"/>
              </w:rPr>
              <w:t>OI-34</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PLC-Q12</w:t>
            </w:r>
          </w:p>
        </w:tc>
        <w:tc>
          <w:tcPr>
            <w:tcW w:type="dxa" w:w="2104"/>
          </w:tcPr>
          <w:p>
            <w:pPr>
              <w:spacing w:before="20" w:after="20"/>
            </w:pPr>
            <w:r>
              <w:rPr>
                <w:sz w:val="17"/>
              </w:rPr>
            </w:r>
            <w:r>
              <w:rPr>
                <w:b/>
                <w:i w:val="0"/>
                <w:strike w:val="0"/>
                <w:sz w:val="17"/>
              </w:rPr>
              <w:t>The format and lifetime of the material-tracking identifier</w:t>
            </w:r>
            <w:r>
              <w:rPr>
                <w:b w:val="0"/>
                <w:i w:val="0"/>
                <w:strike w:val="0"/>
                <w:sz w:val="17"/>
              </w:rPr>
              <w:t xml:space="preserve"> that </w:t>
            </w:r>
            <w:r>
              <w:rPr>
                <w:rFonts w:ascii="Consolas" w:hAnsi="Consolas"/>
                <w:b w:val="0"/>
                <w:strike w:val="0"/>
                <w:color w:val="A31D1D"/>
                <w:sz w:val="17"/>
              </w:rPr>
              <w:t>ITInhibit</w:t>
            </w:r>
            <w:r>
              <w:rPr>
                <w:b w:val="0"/>
                <w:i w:val="0"/>
                <w:strike w:val="0"/>
                <w:sz w:val="17"/>
              </w:rPr>
              <w:t>'s second condition depends on</w:t>
            </w:r>
          </w:p>
        </w:tc>
        <w:tc>
          <w:tcPr>
            <w:tcW w:type="dxa" w:w="2104"/>
          </w:tcPr>
          <w:p>
            <w:pPr>
              <w:spacing w:before="20" w:after="20"/>
            </w:pPr>
            <w:r>
              <w:rPr>
                <w:sz w:val="17"/>
              </w:rPr>
            </w:r>
            <w:r>
              <w:rPr>
                <w:b w:val="0"/>
                <w:i w:val="0"/>
                <w:strike w:val="0"/>
                <w:sz w:val="17"/>
              </w:rPr>
              <w:t>The interlock, and check-in</w:t>
            </w:r>
          </w:p>
        </w:tc>
        <w:tc>
          <w:tcPr>
            <w:tcW w:type="dxa" w:w="2104"/>
          </w:tcPr>
          <w:p>
            <w:pPr>
              <w:spacing w:before="20" w:after="20"/>
            </w:pPr>
            <w:r>
              <w:rPr>
                <w:sz w:val="17"/>
              </w:rPr>
            </w:r>
            <w:r>
              <w:rPr>
                <w:rFonts w:ascii="Consolas" w:hAnsi="Consolas"/>
                <w:b w:val="0"/>
                <w:strike w:val="0"/>
                <w:color w:val="A31D1D"/>
                <w:sz w:val="17"/>
              </w:rPr>
              <w:t>OI-03</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PLC-Q13</w:t>
            </w:r>
          </w:p>
        </w:tc>
        <w:tc>
          <w:tcPr>
            <w:tcW w:type="dxa" w:w="2104"/>
          </w:tcPr>
          <w:p>
            <w:pPr>
              <w:spacing w:before="20" w:after="20"/>
            </w:pPr>
            <w:r>
              <w:rPr>
                <w:sz w:val="17"/>
              </w:rPr>
            </w:r>
            <w:r>
              <w:rPr>
                <w:b/>
                <w:i w:val="0"/>
                <w:strike w:val="0"/>
                <w:sz w:val="17"/>
              </w:rPr>
              <w:t>The stop dwell</w:t>
            </w:r>
            <w:r>
              <w:rPr>
                <w:b w:val="0"/>
                <w:i w:val="0"/>
                <w:strike w:val="0"/>
                <w:sz w:val="17"/>
              </w:rPr>
              <w:t xml:space="preserve"> before the spool prompt fires. 5 seconds proposed</w:t>
            </w:r>
          </w:p>
        </w:tc>
        <w:tc>
          <w:tcPr>
            <w:tcW w:type="dxa" w:w="2104"/>
          </w:tcPr>
          <w:p>
            <w:pPr>
              <w:spacing w:before="20" w:after="20"/>
            </w:pPr>
            <w:r>
              <w:rPr>
                <w:sz w:val="17"/>
              </w:rPr>
            </w:r>
            <w:r>
              <w:rPr>
                <w:b w:val="0"/>
                <w:i w:val="0"/>
                <w:strike w:val="0"/>
                <w:sz w:val="17"/>
              </w:rPr>
              <w:t>The spool-completion prompt</w:t>
            </w:r>
          </w:p>
        </w:tc>
        <w:tc>
          <w:tcPr>
            <w:tcW w:type="dxa" w:w="2104"/>
          </w:tcPr>
          <w:p>
            <w:pPr>
              <w:spacing w:before="20" w:after="20"/>
            </w:pPr>
            <w:r>
              <w:rPr>
                <w:sz w:val="17"/>
              </w:rPr>
            </w:r>
            <w:r>
              <w:rPr>
                <w:rFonts w:ascii="Consolas" w:hAnsi="Consolas"/>
                <w:b w:val="0"/>
                <w:strike w:val="0"/>
                <w:color w:val="A31D1D"/>
                <w:sz w:val="17"/>
              </w:rPr>
              <w:t>Q63</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PLC-Q14</w:t>
            </w:r>
          </w:p>
        </w:tc>
        <w:tc>
          <w:tcPr>
            <w:tcW w:type="dxa" w:w="2104"/>
          </w:tcPr>
          <w:p>
            <w:pPr>
              <w:spacing w:before="20" w:after="20"/>
            </w:pPr>
            <w:r>
              <w:rPr>
                <w:sz w:val="17"/>
              </w:rPr>
            </w:r>
            <w:r>
              <w:rPr>
                <w:b/>
                <w:i w:val="0"/>
                <w:strike w:val="0"/>
                <w:sz w:val="17"/>
              </w:rPr>
              <w:t>Do take-up load cells exist, and is the spool-completion weight read from them or derived</w:t>
            </w:r>
            <w:r>
              <w:rPr>
                <w:b w:val="0"/>
                <w:i w:val="0"/>
                <w:strike w:val="0"/>
                <w:sz w:val="17"/>
              </w:rPr>
              <w:t xml:space="preserve"> from footage × cross-section? Assumption A2 and the spool completion specification disagree, and §5.2 publishes no take-up weight path</w:t>
            </w:r>
          </w:p>
        </w:tc>
        <w:tc>
          <w:tcPr>
            <w:tcW w:type="dxa" w:w="2104"/>
          </w:tcPr>
          <w:p>
            <w:pPr>
              <w:spacing w:before="20" w:after="20"/>
            </w:pPr>
            <w:r>
              <w:rPr>
                <w:sz w:val="17"/>
              </w:rPr>
            </w:r>
            <w:r>
              <w:rPr>
                <w:b w:val="0"/>
                <w:i w:val="0"/>
                <w:strike w:val="0"/>
                <w:sz w:val="17"/>
              </w:rPr>
              <w:t xml:space="preserve">The machine-stop prompt, the completion transaction and the </w:t>
            </w:r>
            <w:r>
              <w:rPr>
                <w:b/>
                <w:i w:val="0"/>
                <w:strike w:val="0"/>
                <w:sz w:val="17"/>
              </w:rPr>
              <w:t>printed label</w:t>
            </w:r>
            <w:r>
              <w:rPr>
                <w:b w:val="0"/>
                <w:i w:val="0"/>
                <w:strike w:val="0"/>
                <w:sz w:val="17"/>
              </w:rPr>
              <w:t xml:space="preserve">. Commissioning test </w:t>
            </w:r>
            <w:r>
              <w:rPr>
                <w:b/>
                <w:i w:val="0"/>
                <w:strike w:val="0"/>
                <w:sz w:val="17"/>
              </w:rPr>
              <w:t>C9</w:t>
            </w:r>
            <w:r>
              <w:rPr>
                <w:b w:val="0"/>
                <w:i w:val="0"/>
                <w:strike w:val="0"/>
                <w:sz w:val="17"/>
              </w:rPr>
              <w:t xml:space="preserve">. Coupled to </w:t>
            </w:r>
            <w:r>
              <w:rPr>
                <w:rFonts w:ascii="Consolas" w:hAnsi="Consolas"/>
                <w:b w:val="0"/>
                <w:strike w:val="0"/>
                <w:color w:val="A31D1D"/>
                <w:sz w:val="17"/>
              </w:rPr>
              <w:t>PLC-Q03</w:t>
            </w:r>
          </w:p>
        </w:tc>
        <w:tc>
          <w:tcPr>
            <w:tcW w:type="dxa" w:w="2104"/>
          </w:tcPr>
          <w:p>
            <w:pPr>
              <w:spacing w:before="20" w:after="20"/>
            </w:pPr>
            <w:r>
              <w:rPr>
                <w:sz w:val="17"/>
              </w:rPr>
            </w:r>
            <w:r>
              <w:rPr>
                <w:rFonts w:ascii="Consolas" w:hAnsi="Consolas"/>
                <w:b w:val="0"/>
                <w:strike w:val="0"/>
                <w:color w:val="A31D1D"/>
                <w:sz w:val="17"/>
              </w:rPr>
              <w:t>Q89</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PLC-Q15</w:t>
            </w:r>
          </w:p>
        </w:tc>
        <w:tc>
          <w:tcPr>
            <w:tcW w:type="dxa" w:w="2104"/>
          </w:tcPr>
          <w:p>
            <w:pPr>
              <w:spacing w:before="20" w:after="20"/>
            </w:pPr>
            <w:r>
              <w:rPr>
                <w:sz w:val="17"/>
              </w:rPr>
            </w:r>
            <w:r>
              <w:rPr>
                <w:b/>
                <w:i w:val="0"/>
                <w:strike w:val="0"/>
                <w:sz w:val="17"/>
              </w:rPr>
              <w:t>What unit is each value in?</w:t>
            </w:r>
            <w:r>
              <w:rPr>
                <w:b w:val="0"/>
                <w:i w:val="0"/>
                <w:strike w:val="0"/>
                <w:sz w:val="17"/>
              </w:rPr>
              <w:t xml:space="preserve"> No tag names a unit (R7), and inches are assumed everywhere without ever being stated. </w:t>
            </w:r>
            <w:r>
              <w:rPr>
                <w:b/>
                <w:i w:val="0"/>
                <w:strike w:val="0"/>
                <w:sz w:val="17"/>
              </w:rPr>
              <w:t>A controller reporting gauge in mils would pass every check we can perform and produce scrap</w:t>
            </w:r>
          </w:p>
        </w:tc>
        <w:tc>
          <w:tcPr>
            <w:tcW w:type="dxa" w:w="2104"/>
          </w:tcPr>
          <w:p>
            <w:pPr>
              <w:spacing w:before="20" w:after="20"/>
            </w:pPr>
            <w:r>
              <w:rPr>
                <w:sz w:val="17"/>
              </w:rPr>
            </w:r>
            <w:r>
              <w:rPr>
                <w:b w:val="0"/>
                <w:i w:val="0"/>
                <w:strike w:val="0"/>
                <w:sz w:val="17"/>
              </w:rPr>
              <w:t>Every displayed dimension, and the roll gaps computed from them</w:t>
            </w:r>
          </w:p>
        </w:tc>
        <w:tc>
          <w:tcPr>
            <w:tcW w:type="dxa" w:w="2104"/>
          </w:tcPr>
          <w:p>
            <w:pPr>
              <w:spacing w:before="20" w:after="20"/>
            </w:pPr>
            <w:r>
              <w:rPr>
                <w:sz w:val="17"/>
              </w:rPr>
            </w:r>
            <w:r>
              <w:rPr>
                <w:rFonts w:ascii="Consolas" w:hAnsi="Consolas"/>
                <w:b w:val="0"/>
                <w:strike w:val="0"/>
                <w:color w:val="A31D1D"/>
                <w:sz w:val="17"/>
              </w:rPr>
              <w:t>Q88</w:t>
            </w:r>
          </w:p>
        </w:tc>
        <w:tc>
          <w:tcPr>
            <w:tcW w:type="dxa" w:w="2104"/>
          </w:tcPr>
          <w:p>
            <w:pPr>
              <w:spacing w:before="20" w:after="20"/>
            </w:pPr>
            <w:r>
              <w:rPr>
                <w:sz w:val="17"/>
              </w:rPr>
            </w:r>
            <w:r>
              <w:rPr>
                <w:b w:val="0"/>
                <w:i w:val="0"/>
                <w:strike w:val="0"/>
                <w:sz w:val="17"/>
              </w:rPr>
              <w:t>High</w:t>
            </w:r>
          </w:p>
        </w:tc>
      </w:tr>
      <w:tr>
        <w:tc>
          <w:tcPr>
            <w:tcW w:type="dxa" w:w="2104"/>
          </w:tcPr>
          <w:p>
            <w:pPr>
              <w:spacing w:before="20" w:after="20"/>
            </w:pPr>
            <w:r>
              <w:rPr>
                <w:sz w:val="17"/>
              </w:rPr>
            </w:r>
            <w:r>
              <w:rPr>
                <w:rFonts w:ascii="Consolas" w:hAnsi="Consolas"/>
                <w:b/>
                <w:strike w:val="0"/>
                <w:color w:val="A31D1D"/>
                <w:sz w:val="17"/>
              </w:rPr>
              <w:t>PLC-Q16</w:t>
            </w:r>
          </w:p>
        </w:tc>
        <w:tc>
          <w:tcPr>
            <w:tcW w:type="dxa" w:w="2104"/>
          </w:tcPr>
          <w:p>
            <w:pPr>
              <w:spacing w:before="20" w:after="20"/>
            </w:pPr>
            <w:r>
              <w:rPr>
                <w:sz w:val="17"/>
              </w:rPr>
            </w:r>
            <w:r>
              <w:rPr>
                <w:b/>
                <w:i w:val="0"/>
                <w:strike w:val="0"/>
                <w:sz w:val="17"/>
              </w:rPr>
              <w:t>Should the stop prompt be suppressed</w:t>
            </w:r>
            <w:r>
              <w:rPr>
                <w:b w:val="0"/>
                <w:i w:val="0"/>
                <w:strike w:val="0"/>
                <w:sz w:val="17"/>
              </w:rPr>
              <w:t xml:space="preserve"> when a software pause already captured a reason? Proposed yes</w:t>
            </w:r>
          </w:p>
        </w:tc>
        <w:tc>
          <w:tcPr>
            <w:tcW w:type="dxa" w:w="2104"/>
          </w:tcPr>
          <w:p>
            <w:pPr>
              <w:spacing w:before="20" w:after="20"/>
            </w:pPr>
            <w:r>
              <w:rPr>
                <w:sz w:val="17"/>
              </w:rPr>
            </w:r>
            <w:r>
              <w:rPr>
                <w:b w:val="0"/>
                <w:i w:val="0"/>
                <w:strike w:val="0"/>
                <w:sz w:val="17"/>
              </w:rPr>
              <w:t>The spool-completion prompt</w:t>
            </w:r>
          </w:p>
        </w:tc>
        <w:tc>
          <w:tcPr>
            <w:tcW w:type="dxa" w:w="2104"/>
          </w:tcPr>
          <w:p>
            <w:pPr>
              <w:spacing w:before="20" w:after="20"/>
            </w:pPr>
            <w:r>
              <w:rPr>
                <w:sz w:val="17"/>
              </w:rPr>
            </w:r>
            <w:r>
              <w:rPr>
                <w:rFonts w:ascii="Consolas" w:hAnsi="Consolas"/>
                <w:b w:val="0"/>
                <w:strike w:val="0"/>
                <w:color w:val="A31D1D"/>
                <w:sz w:val="17"/>
              </w:rPr>
              <w:t>Q63</w:t>
            </w:r>
            <w:r>
              <w:rPr>
                <w:b w:val="0"/>
                <w:i w:val="0"/>
                <w:strike w:val="0"/>
                <w:sz w:val="17"/>
              </w:rPr>
              <w:t xml:space="preserve"> / </w:t>
            </w:r>
            <w:r>
              <w:rPr>
                <w:rFonts w:ascii="Consolas" w:hAnsi="Consolas"/>
                <w:b w:val="0"/>
                <w:strike w:val="0"/>
                <w:color w:val="A31D1D"/>
                <w:sz w:val="17"/>
              </w:rPr>
              <w:t>OI-35</w:t>
            </w:r>
          </w:p>
        </w:tc>
        <w:tc>
          <w:tcPr>
            <w:tcW w:type="dxa" w:w="2104"/>
          </w:tcPr>
          <w:p>
            <w:pPr>
              <w:spacing w:before="20" w:after="20"/>
            </w:pPr>
            <w:r>
              <w:rPr>
                <w:sz w:val="17"/>
              </w:rPr>
            </w:r>
            <w:r>
              <w:rPr>
                <w:b w:val="0"/>
                <w:i w:val="0"/>
                <w:strike w:val="0"/>
                <w:sz w:val="17"/>
              </w:rPr>
              <w:t>Medium</w:t>
            </w:r>
          </w:p>
        </w:tc>
      </w:tr>
      <w:tr>
        <w:tc>
          <w:tcPr>
            <w:tcW w:type="dxa" w:w="2104"/>
          </w:tcPr>
          <w:p>
            <w:pPr>
              <w:spacing w:before="20" w:after="20"/>
            </w:pPr>
            <w:r>
              <w:rPr>
                <w:sz w:val="17"/>
              </w:rPr>
            </w:r>
            <w:r>
              <w:rPr>
                <w:rFonts w:ascii="Consolas" w:hAnsi="Consolas"/>
                <w:b/>
                <w:strike w:val="0"/>
                <w:color w:val="A31D1D"/>
                <w:sz w:val="17"/>
              </w:rPr>
              <w:t>PLC-Q17</w:t>
            </w:r>
          </w:p>
        </w:tc>
        <w:tc>
          <w:tcPr>
            <w:tcW w:type="dxa" w:w="2104"/>
          </w:tcPr>
          <w:p>
            <w:pPr>
              <w:spacing w:before="20" w:after="20"/>
            </w:pPr>
            <w:r>
              <w:rPr>
                <w:sz w:val="17"/>
              </w:rPr>
            </w:r>
            <w:r>
              <w:rPr>
                <w:b/>
                <w:i w:val="0"/>
                <w:strike w:val="0"/>
                <w:sz w:val="17"/>
              </w:rPr>
              <w:t>Confirm the two structural rules</w:t>
            </w:r>
            <w:r>
              <w:rPr>
                <w:b w:val="0"/>
                <w:i w:val="0"/>
                <w:strike w:val="0"/>
                <w:sz w:val="17"/>
              </w:rPr>
              <w:t xml:space="preserve"> — </w:t>
            </w:r>
            <w:r>
              <w:rPr>
                <w:b/>
                <w:i w:val="0"/>
                <w:strike w:val="0"/>
                <w:sz w:val="17"/>
              </w:rPr>
              <w:t>R6</w:t>
            </w:r>
            <w:r>
              <w:rPr>
                <w:b w:val="0"/>
                <w:i w:val="0"/>
                <w:strike w:val="0"/>
                <w:sz w:val="17"/>
              </w:rPr>
              <w:t>, that an ordinal instance suffixes its digit onto the element name (</w:t>
            </w:r>
            <w:r>
              <w:rPr>
                <w:rFonts w:ascii="Consolas" w:hAnsi="Consolas"/>
                <w:b w:val="0"/>
                <w:strike w:val="0"/>
                <w:color w:val="A31D1D"/>
                <w:sz w:val="17"/>
              </w:rPr>
              <w:t>DB1</w:t>
            </w:r>
            <w:r>
              <w:rPr>
                <w:b w:val="0"/>
                <w:i w:val="0"/>
                <w:strike w:val="0"/>
                <w:sz w:val="17"/>
              </w:rPr>
              <w:t xml:space="preserve">, </w:t>
            </w:r>
            <w:r>
              <w:rPr>
                <w:rFonts w:ascii="Consolas" w:hAnsi="Consolas"/>
                <w:b w:val="0"/>
                <w:strike w:val="0"/>
                <w:color w:val="A31D1D"/>
                <w:sz w:val="17"/>
              </w:rPr>
              <w:t>Payoff2</w:t>
            </w:r>
            <w:r>
              <w:rPr>
                <w:b w:val="0"/>
                <w:i w:val="0"/>
                <w:strike w:val="0"/>
                <w:sz w:val="17"/>
              </w:rPr>
              <w:t xml:space="preserve">, </w:t>
            </w:r>
            <w:r>
              <w:rPr>
                <w:rFonts w:ascii="Consolas" w:hAnsi="Consolas"/>
                <w:b w:val="0"/>
                <w:strike w:val="0"/>
                <w:color w:val="A31D1D"/>
                <w:sz w:val="17"/>
              </w:rPr>
              <w:t>TKUP1</w:t>
            </w:r>
            <w:r>
              <w:rPr>
                <w:b w:val="0"/>
                <w:i w:val="0"/>
                <w:strike w:val="0"/>
                <w:sz w:val="17"/>
              </w:rPr>
              <w:t xml:space="preserve">), and </w:t>
            </w:r>
            <w:r>
              <w:rPr>
                <w:b/>
                <w:i w:val="0"/>
                <w:strike w:val="0"/>
                <w:sz w:val="17"/>
              </w:rPr>
              <w:t>R5</w:t>
            </w:r>
            <w:r>
              <w:rPr>
                <w:b w:val="0"/>
                <w:i w:val="0"/>
                <w:strike w:val="0"/>
                <w:sz w:val="17"/>
              </w:rPr>
              <w:t>, that an assembly's internal stations take a station segment (</w:t>
            </w:r>
            <w:r>
              <w:rPr>
                <w:rFonts w:ascii="Consolas" w:hAnsi="Consolas"/>
                <w:b w:val="0"/>
                <w:strike w:val="0"/>
                <w:color w:val="A31D1D"/>
                <w:sz w:val="17"/>
              </w:rPr>
              <w:t>FM2.S2</w:t>
            </w:r>
            <w:r>
              <w:rPr>
                <w:b w:val="0"/>
                <w:i w:val="0"/>
                <w:strike w:val="0"/>
                <w:sz w:val="17"/>
              </w:rPr>
              <w:t>)</w:t>
            </w:r>
          </w:p>
        </w:tc>
        <w:tc>
          <w:tcPr>
            <w:tcW w:type="dxa" w:w="2104"/>
          </w:tcPr>
          <w:p>
            <w:pPr>
              <w:spacing w:before="20" w:after="20"/>
            </w:pPr>
            <w:r>
              <w:rPr>
                <w:sz w:val="17"/>
              </w:rPr>
            </w:r>
            <w:r>
              <w:rPr>
                <w:b w:val="0"/>
                <w:i w:val="0"/>
                <w:strike w:val="0"/>
                <w:sz w:val="17"/>
              </w:rPr>
              <w:t>Deriving any path that is still missing, which is the whole economy of confirming a grammar</w:t>
            </w:r>
          </w:p>
        </w:tc>
        <w:tc>
          <w:tcPr>
            <w:tcW w:type="dxa" w:w="2104"/>
          </w:tcPr>
          <w:p>
            <w:pPr>
              <w:spacing w:before="20" w:after="20"/>
            </w:pPr>
            <w:r>
              <w:rPr>
                <w:sz w:val="17"/>
              </w:rPr>
            </w:r>
            <w:r>
              <w:rPr>
                <w:rFonts w:ascii="Consolas" w:hAnsi="Consolas"/>
                <w:b w:val="0"/>
                <w:strike w:val="0"/>
                <w:color w:val="A31D1D"/>
                <w:sz w:val="17"/>
              </w:rPr>
              <w:t>Q91</w:t>
            </w:r>
          </w:p>
        </w:tc>
        <w:tc>
          <w:tcPr>
            <w:tcW w:type="dxa" w:w="2104"/>
          </w:tcPr>
          <w:p>
            <w:pPr>
              <w:spacing w:before="20" w:after="20"/>
            </w:pPr>
            <w:r>
              <w:rPr>
                <w:sz w:val="17"/>
              </w:rPr>
            </w:r>
            <w:r>
              <w:rPr>
                <w:b w:val="0"/>
                <w:i w:val="0"/>
                <w:strike w:val="0"/>
                <w:sz w:val="17"/>
              </w:rPr>
              <w:t>Medium</w:t>
            </w:r>
          </w:p>
        </w:tc>
      </w:tr>
    </w:tbl>
    <w:p>
      <w:pPr>
        <w:spacing w:after="80"/>
      </w:pPr>
    </w:p>
    <w:p>
      <w:pPr>
        <w:pStyle w:val="Heading2"/>
        <w:keepNext/>
      </w:pPr>
      <w:r>
        <w:rPr>
          <w:b w:val="0"/>
          <w:i w:val="0"/>
          <w:strike w:val="0"/>
        </w:rPr>
        <w:t>13.2 Project-owned — not client input</w:t>
      </w:r>
    </w:p>
    <w:p>
      <w:pPr>
        <w:spacing w:after="100"/>
      </w:pPr>
      <w:r>
        <w:rPr>
          <w:b w:val="0"/>
          <w:i w:val="0"/>
          <w:strike w:val="0"/>
          <w:sz w:val="19"/>
        </w:rPr>
        <w:t>Listed for completeness, so the sign-off sheet is honest about what is ours to settle rather than yours.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Item</w:t>
            </w:r>
          </w:p>
        </w:tc>
        <w:tc>
          <w:tcPr>
            <w:tcW w:type="dxa" w:w="5260"/>
            <w:shd w:val="clear" w:color="auto" w:fill="D9E2F3"/>
          </w:tcPr>
          <w:p>
            <w:pPr>
              <w:spacing w:before="20" w:after="20"/>
            </w:pPr>
            <w:r>
              <w:rPr>
                <w:sz w:val="17"/>
              </w:rPr>
            </w:r>
            <w:r>
              <w:rPr>
                <w:b/>
                <w:i w:val="0"/>
                <w:strike w:val="0"/>
                <w:sz w:val="17"/>
              </w:rPr>
              <w:t>What it is</w:t>
            </w:r>
          </w:p>
        </w:tc>
      </w:tr>
      <w:tr>
        <w:tc>
          <w:tcPr>
            <w:tcW w:type="dxa" w:w="5260"/>
          </w:tcPr>
          <w:p>
            <w:pPr>
              <w:spacing w:before="20" w:after="20"/>
            </w:pPr>
            <w:r>
              <w:rPr>
                <w:sz w:val="17"/>
              </w:rPr>
            </w:r>
            <w:r>
              <w:rPr>
                <w:b w:val="0"/>
                <w:i w:val="0"/>
                <w:strike w:val="0"/>
                <w:sz w:val="17"/>
              </w:rPr>
              <w:t>Cross-system recovery path</w:t>
            </w:r>
          </w:p>
        </w:tc>
        <w:tc>
          <w:tcPr>
            <w:tcW w:type="dxa" w:w="5260"/>
          </w:tcPr>
          <w:p>
            <w:pPr>
              <w:spacing w:before="20" w:after="20"/>
            </w:pPr>
            <w:r>
              <w:rPr>
                <w:sz w:val="17"/>
              </w:rPr>
            </w:r>
            <w:r>
              <w:rPr>
                <w:b w:val="0"/>
                <w:i w:val="0"/>
                <w:strike w:val="0"/>
                <w:sz w:val="17"/>
              </w:rPr>
              <w:t xml:space="preserve">Check-in spans this application's database, the shared material schema and the machine. The recovery path when one succeeds and another fails is undefined and must be settled before the check-in build. </w:t>
            </w:r>
            <w:r>
              <w:rPr>
                <w:rFonts w:ascii="Consolas" w:hAnsi="Consolas"/>
                <w:b w:val="0"/>
                <w:strike w:val="0"/>
                <w:color w:val="A31D1D"/>
                <w:sz w:val="17"/>
              </w:rPr>
              <w:t>PLC-Q08</w:t>
            </w:r>
            <w:r>
              <w:rPr>
                <w:b w:val="0"/>
                <w:i w:val="0"/>
                <w:strike w:val="0"/>
                <w:sz w:val="17"/>
              </w:rPr>
              <w:t xml:space="preserve"> is a prerequisite</w:t>
            </w:r>
          </w:p>
        </w:tc>
      </w:tr>
      <w:tr>
        <w:tc>
          <w:tcPr>
            <w:tcW w:type="dxa" w:w="5260"/>
          </w:tcPr>
          <w:p>
            <w:pPr>
              <w:spacing w:before="20" w:after="20"/>
            </w:pPr>
            <w:r>
              <w:rPr>
                <w:sz w:val="17"/>
              </w:rPr>
            </w:r>
            <w:r>
              <w:rPr>
                <w:b w:val="0"/>
                <w:i w:val="0"/>
                <w:strike w:val="0"/>
                <w:sz w:val="17"/>
              </w:rPr>
              <w:t>Which lines expose roll adjust</w:t>
            </w:r>
          </w:p>
        </w:tc>
        <w:tc>
          <w:tcPr>
            <w:tcW w:type="dxa" w:w="5260"/>
          </w:tcPr>
          <w:p>
            <w:pPr>
              <w:spacing w:before="20" w:after="20"/>
            </w:pPr>
            <w:r>
              <w:rPr>
                <w:sz w:val="17"/>
              </w:rPr>
            </w:r>
            <w:r>
              <w:rPr>
                <w:b w:val="0"/>
                <w:i w:val="0"/>
                <w:strike w:val="0"/>
                <w:sz w:val="17"/>
              </w:rPr>
              <w:t>Stated inconsistently, and it determines which lines can write a tag mid-run</w:t>
            </w:r>
          </w:p>
        </w:tc>
      </w:tr>
      <w:tr>
        <w:tc>
          <w:tcPr>
            <w:tcW w:type="dxa" w:w="5260"/>
          </w:tcPr>
          <w:p>
            <w:pPr>
              <w:spacing w:before="20" w:after="20"/>
            </w:pPr>
            <w:r>
              <w:rPr>
                <w:sz w:val="17"/>
              </w:rPr>
            </w:r>
            <w:r>
              <w:rPr>
                <w:b w:val="0"/>
                <w:i w:val="0"/>
                <w:strike w:val="0"/>
                <w:sz w:val="17"/>
              </w:rPr>
              <w:t>Footage coordinate systems</w:t>
            </w:r>
          </w:p>
        </w:tc>
        <w:tc>
          <w:tcPr>
            <w:tcW w:type="dxa" w:w="5260"/>
          </w:tcPr>
          <w:p>
            <w:pPr>
              <w:spacing w:before="20" w:after="20"/>
            </w:pPr>
            <w:r>
              <w:rPr>
                <w:sz w:val="17"/>
              </w:rPr>
            </w:r>
            <w:r>
              <w:rPr>
                <w:b w:val="0"/>
                <w:i w:val="0"/>
                <w:strike w:val="0"/>
                <w:sz w:val="17"/>
              </w:rPr>
              <w:t>Run-cumulative footage and coil-local footage are both in use, with no stated conversion</w:t>
            </w:r>
          </w:p>
        </w:tc>
      </w:tr>
      <w:tr>
        <w:tc>
          <w:tcPr>
            <w:tcW w:type="dxa" w:w="5260"/>
          </w:tcPr>
          <w:p>
            <w:pPr>
              <w:spacing w:before="20" w:after="20"/>
            </w:pPr>
            <w:r>
              <w:rPr>
                <w:sz w:val="17"/>
              </w:rPr>
            </w:r>
            <w:r>
              <w:rPr>
                <w:b w:val="0"/>
                <w:i w:val="0"/>
                <w:strike w:val="0"/>
                <w:sz w:val="17"/>
              </w:rPr>
              <w:t>Reading retention</w:t>
            </w:r>
          </w:p>
        </w:tc>
        <w:tc>
          <w:tcPr>
            <w:tcW w:type="dxa" w:w="5260"/>
          </w:tcPr>
          <w:p>
            <w:pPr>
              <w:spacing w:before="20" w:after="20"/>
            </w:pPr>
            <w:r>
              <w:rPr>
                <w:sz w:val="17"/>
              </w:rPr>
            </w:r>
            <w:r>
              <w:rPr>
                <w:b w:val="0"/>
                <w:i w:val="0"/>
                <w:strike w:val="0"/>
                <w:sz w:val="17"/>
              </w:rPr>
              <w:t>How long raw gauge and width readings are kept, and whether they are rolled up</w:t>
            </w:r>
          </w:p>
        </w:tc>
      </w:tr>
      <w:tr>
        <w:tc>
          <w:tcPr>
            <w:tcW w:type="dxa" w:w="5260"/>
          </w:tcPr>
          <w:p>
            <w:pPr>
              <w:spacing w:before="20" w:after="20"/>
            </w:pPr>
            <w:r>
              <w:rPr>
                <w:sz w:val="17"/>
              </w:rPr>
            </w:r>
            <w:r>
              <w:rPr>
                <w:b w:val="0"/>
                <w:i w:val="0"/>
                <w:strike w:val="0"/>
                <w:sz w:val="17"/>
              </w:rPr>
              <w:t>Consumer confirmation</w:t>
            </w:r>
          </w:p>
        </w:tc>
        <w:tc>
          <w:tcPr>
            <w:tcW w:type="dxa" w:w="5260"/>
          </w:tcPr>
          <w:p>
            <w:pPr>
              <w:spacing w:before="20" w:after="20"/>
            </w:pPr>
            <w:r>
              <w:rPr>
                <w:sz w:val="17"/>
              </w:rPr>
            </w:r>
            <w:r>
              <w:rPr>
                <w:b w:val="0"/>
                <w:i w:val="0"/>
                <w:strike w:val="0"/>
                <w:sz w:val="17"/>
              </w:rPr>
              <w:t>The roll-gap and component-status tags, whose consumer is to be confirmed against the run monitor's component panel and the roll-adjust dialog before we commit to subscribing to them</w:t>
            </w:r>
          </w:p>
        </w:tc>
      </w:tr>
      <w:tr>
        <w:tc>
          <w:tcPr>
            <w:tcW w:type="dxa" w:w="5260"/>
          </w:tcPr>
          <w:p>
            <w:pPr>
              <w:spacing w:before="20" w:after="20"/>
            </w:pPr>
            <w:r>
              <w:rPr>
                <w:sz w:val="17"/>
              </w:rPr>
            </w:r>
            <w:r>
              <w:rPr>
                <w:b/>
                <w:i w:val="0"/>
                <w:strike w:val="0"/>
                <w:sz w:val="17"/>
              </w:rPr>
              <w:t>What clears FL2's tags at end of spool</w:t>
            </w:r>
          </w:p>
        </w:tc>
        <w:tc>
          <w:tcPr>
            <w:tcW w:type="dxa" w:w="5260"/>
          </w:tcPr>
          <w:p>
            <w:pPr>
              <w:spacing w:before="20" w:after="20"/>
            </w:pPr>
            <w:r>
              <w:rPr>
                <w:sz w:val="17"/>
              </w:rPr>
            </w:r>
            <w:r>
              <w:rPr>
                <w:b w:val="0"/>
                <w:i w:val="0"/>
                <w:strike w:val="0"/>
                <w:sz w:val="17"/>
              </w:rPr>
              <w:t xml:space="preserve">Rod checkout is FL1/FL3 only, and the rod checkout specification puts spool and coil completion out of scope. No document states the FL2 equivalent, so §9.5 describes a tag clear this interface cannot currently point at. </w:t>
            </w:r>
            <w:r>
              <w:rPr>
                <w:b/>
                <w:i w:val="0"/>
                <w:strike w:val="0"/>
                <w:sz w:val="17"/>
              </w:rPr>
              <w:t>Specify it before the FL2 build</w:t>
            </w:r>
          </w:p>
        </w:tc>
      </w:tr>
      <w:tr>
        <w:tc>
          <w:tcPr>
            <w:tcW w:type="dxa" w:w="5260"/>
          </w:tcPr>
          <w:p>
            <w:pPr>
              <w:spacing w:before="20" w:after="20"/>
            </w:pPr>
            <w:r>
              <w:rPr>
                <w:sz w:val="17"/>
              </w:rPr>
            </w:r>
            <w:r>
              <w:rPr>
                <w:b w:val="0"/>
                <w:i w:val="0"/>
                <w:strike w:val="0"/>
                <w:sz w:val="17"/>
              </w:rPr>
              <w:t>Supervisor approval durability</w:t>
            </w:r>
          </w:p>
        </w:tc>
        <w:tc>
          <w:tcPr>
            <w:tcW w:type="dxa" w:w="5260"/>
          </w:tcPr>
          <w:p>
            <w:pPr>
              <w:spacing w:before="20" w:after="20"/>
            </w:pPr>
            <w:r>
              <w:rPr>
                <w:sz w:val="17"/>
              </w:rPr>
            </w:r>
            <w:r>
              <w:rPr>
                <w:b w:val="0"/>
                <w:i w:val="0"/>
                <w:strike w:val="0"/>
                <w:sz w:val="17"/>
              </w:rPr>
              <w:t>A mid-run checkout approval currently relies on a live connection to a supervisor</w:t>
            </w:r>
          </w:p>
        </w:tc>
      </w:tr>
    </w:tbl>
    <w:p>
      <w:pPr>
        <w:spacing w:after="80"/>
      </w:pPr>
    </w:p>
    <w:p>
      <w:pPr>
        <w:pStyle w:val="Heading1"/>
        <w:keepNext/>
      </w:pPr>
      <w:r>
        <w:rPr>
          <w:b w:val="0"/>
          <w:i w:val="0"/>
          <w:strike w:val="0"/>
        </w:rPr>
        <w:t>14. Assumptions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w:t>
            </w:r>
          </w:p>
        </w:tc>
        <w:tc>
          <w:tcPr>
            <w:tcW w:type="dxa" w:w="5260"/>
            <w:shd w:val="clear" w:color="auto" w:fill="D9E2F3"/>
          </w:tcPr>
          <w:p>
            <w:pPr>
              <w:spacing w:before="20" w:after="20"/>
            </w:pPr>
            <w:r>
              <w:rPr>
                <w:sz w:val="17"/>
              </w:rPr>
            </w:r>
            <w:r>
              <w:rPr>
                <w:b/>
                <w:i w:val="0"/>
                <w:strike w:val="0"/>
                <w:sz w:val="17"/>
              </w:rPr>
              <w:t>Assumption</w:t>
            </w:r>
          </w:p>
        </w:tc>
      </w:tr>
      <w:tr>
        <w:tc>
          <w:tcPr>
            <w:tcW w:type="dxa" w:w="5260"/>
          </w:tcPr>
          <w:p>
            <w:pPr>
              <w:spacing w:before="20" w:after="20"/>
            </w:pPr>
            <w:r>
              <w:rPr>
                <w:sz w:val="17"/>
              </w:rPr>
            </w:r>
            <w:r>
              <w:rPr>
                <w:b w:val="0"/>
                <w:i w:val="0"/>
                <w:strike w:val="0"/>
                <w:sz w:val="17"/>
              </w:rPr>
              <w:t>A1</w:t>
            </w:r>
          </w:p>
        </w:tc>
        <w:tc>
          <w:tcPr>
            <w:tcW w:type="dxa" w:w="5260"/>
          </w:tcPr>
          <w:p>
            <w:pPr>
              <w:spacing w:before="20" w:after="20"/>
            </w:pPr>
            <w:r>
              <w:rPr>
                <w:sz w:val="17"/>
              </w:rPr>
            </w:r>
            <w:r>
              <w:rPr>
                <w:b w:val="0"/>
                <w:i w:val="0"/>
                <w:strike w:val="0"/>
                <w:sz w:val="17"/>
              </w:rPr>
              <w:t>Every value in Section 5 is readable from the machine controller and can be published continuously, per line.</w:t>
            </w:r>
          </w:p>
        </w:tc>
      </w:tr>
      <w:tr>
        <w:tc>
          <w:tcPr>
            <w:tcW w:type="dxa" w:w="5260"/>
          </w:tcPr>
          <w:p>
            <w:pPr>
              <w:spacing w:before="20" w:after="20"/>
            </w:pPr>
            <w:r>
              <w:rPr>
                <w:sz w:val="17"/>
              </w:rPr>
            </w:r>
            <w:r>
              <w:rPr>
                <w:b w:val="0"/>
                <w:i w:val="0"/>
                <w:strike w:val="0"/>
                <w:sz w:val="17"/>
              </w:rPr>
              <w:t>A2</w:t>
            </w:r>
          </w:p>
        </w:tc>
        <w:tc>
          <w:tcPr>
            <w:tcW w:type="dxa" w:w="5260"/>
          </w:tcPr>
          <w:p>
            <w:pPr>
              <w:spacing w:before="20" w:after="20"/>
            </w:pPr>
            <w:r>
              <w:rPr>
                <w:sz w:val="17"/>
              </w:rPr>
            </w:r>
            <w:r>
              <w:rPr>
                <w:b/>
                <w:i w:val="0"/>
                <w:strike w:val="0"/>
                <w:sz w:val="17"/>
              </w:rPr>
              <w:t>Load cells are fitted on both payoff positions and on both take-ups.</w:t>
            </w:r>
            <w:r>
              <w:rPr>
                <w:b w:val="0"/>
                <w:i w:val="0"/>
                <w:strike w:val="0"/>
                <w:sz w:val="17"/>
              </w:rPr>
              <w:t xml:space="preserve"> </w:t>
            </w:r>
            <w:r>
              <w:rPr>
                <w:b w:val="0"/>
                <w:i/>
                <w:strike w:val="0"/>
                <w:sz w:val="17"/>
              </w:rPr>
              <w:t>(</w:t>
            </w:r>
            <w:r>
              <w:rPr>
                <w:b w:val="0"/>
                <w:i/>
                <w:strike w:val="0"/>
                <w:sz w:val="17"/>
              </w:rPr>
              <w:t>Nothing in this interface currently reads the take-up load cells</w:t>
            </w:r>
            <w:r>
              <w:rPr>
                <w:b w:val="0"/>
                <w:i/>
                <w:strike w:val="0"/>
                <w:sz w:val="17"/>
              </w:rPr>
              <w:t xml:space="preserve"> — §5.2 publishes no take-up weight path on any line, and the spool completion specification derives the weight from footage instead. Confirm as </w:t>
            </w:r>
            <w:r>
              <w:rPr>
                <w:rFonts w:ascii="Consolas" w:hAnsi="Consolas"/>
                <w:b w:val="0"/>
                <w:strike w:val="0"/>
                <w:color w:val="A31D1D"/>
                <w:sz w:val="17"/>
              </w:rPr>
              <w:t>PLC-Q14</w:t>
            </w:r>
            <w:r>
              <w:rPr>
                <w:b w:val="0"/>
                <w:i/>
                <w:strike w:val="0"/>
                <w:sz w:val="17"/>
              </w:rPr>
              <w:t>.)</w:t>
            </w:r>
          </w:p>
        </w:tc>
      </w:tr>
      <w:tr>
        <w:tc>
          <w:tcPr>
            <w:tcW w:type="dxa" w:w="5260"/>
          </w:tcPr>
          <w:p>
            <w:pPr>
              <w:spacing w:before="20" w:after="20"/>
            </w:pPr>
            <w:r>
              <w:rPr>
                <w:sz w:val="17"/>
              </w:rPr>
            </w:r>
            <w:r>
              <w:rPr>
                <w:b w:val="0"/>
                <w:i w:val="0"/>
                <w:strike w:val="0"/>
                <w:sz w:val="17"/>
              </w:rPr>
              <w:t>A3</w:t>
            </w:r>
          </w:p>
        </w:tc>
        <w:tc>
          <w:tcPr>
            <w:tcW w:type="dxa" w:w="5260"/>
          </w:tcPr>
          <w:p>
            <w:pPr>
              <w:spacing w:before="20" w:after="20"/>
            </w:pPr>
            <w:r>
              <w:rPr>
                <w:sz w:val="17"/>
              </w:rPr>
            </w:r>
            <w:r>
              <w:rPr>
                <w:b w:val="0"/>
                <w:i w:val="0"/>
                <w:strike w:val="0"/>
                <w:sz w:val="17"/>
              </w:rPr>
              <w:t xml:space="preserve">Gauge and width are measured live on FL1 and FL3. </w:t>
            </w:r>
            <w:r>
              <w:rPr>
                <w:b/>
                <w:i w:val="0"/>
                <w:strike w:val="0"/>
                <w:sz w:val="17"/>
              </w:rPr>
              <w:t>FL2 has no live measurement</w:t>
            </w:r>
            <w:r>
              <w:rPr>
                <w:b w:val="0"/>
                <w:i w:val="0"/>
                <w:strike w:val="0"/>
                <w:sz w:val="17"/>
              </w:rPr>
              <w:t xml:space="preserve"> — its trace is the recorded profile from the FL1 pass that produced the spool.</w:t>
            </w:r>
          </w:p>
        </w:tc>
      </w:tr>
      <w:tr>
        <w:tc>
          <w:tcPr>
            <w:tcW w:type="dxa" w:w="5260"/>
          </w:tcPr>
          <w:p>
            <w:pPr>
              <w:spacing w:before="20" w:after="20"/>
            </w:pPr>
            <w:r>
              <w:rPr>
                <w:sz w:val="17"/>
              </w:rPr>
            </w:r>
            <w:r>
              <w:rPr>
                <w:b w:val="0"/>
                <w:i w:val="0"/>
                <w:strike w:val="0"/>
                <w:sz w:val="17"/>
              </w:rPr>
              <w:t>A4</w:t>
            </w:r>
          </w:p>
        </w:tc>
        <w:tc>
          <w:tcPr>
            <w:tcW w:type="dxa" w:w="5260"/>
          </w:tcPr>
          <w:p>
            <w:pPr>
              <w:spacing w:before="20" w:after="20"/>
            </w:pPr>
            <w:r>
              <w:rPr>
                <w:sz w:val="17"/>
              </w:rPr>
            </w:r>
            <w:r>
              <w:rPr>
                <w:b w:val="0"/>
                <w:i w:val="0"/>
                <w:strike w:val="0"/>
                <w:sz w:val="17"/>
              </w:rPr>
              <w:t xml:space="preserve">The machine accepts the full tag set in </w:t>
            </w:r>
            <w:r>
              <w:rPr>
                <w:b/>
                <w:i w:val="0"/>
                <w:strike w:val="0"/>
                <w:sz w:val="17"/>
              </w:rPr>
              <w:t>one push</w:t>
            </w:r>
            <w:r>
              <w:rPr>
                <w:b w:val="0"/>
                <w:i w:val="0"/>
                <w:strike w:val="0"/>
                <w:sz w:val="17"/>
              </w:rPr>
              <w:t>. There is no partial-configuration mode.</w:t>
            </w:r>
          </w:p>
        </w:tc>
      </w:tr>
      <w:tr>
        <w:tc>
          <w:tcPr>
            <w:tcW w:type="dxa" w:w="5260"/>
          </w:tcPr>
          <w:p>
            <w:pPr>
              <w:spacing w:before="20" w:after="20"/>
            </w:pPr>
            <w:r>
              <w:rPr>
                <w:sz w:val="17"/>
              </w:rPr>
            </w:r>
            <w:r>
              <w:rPr>
                <w:b w:val="0"/>
                <w:i w:val="0"/>
                <w:strike w:val="0"/>
                <w:sz w:val="17"/>
              </w:rPr>
              <w:t>A5</w:t>
            </w:r>
          </w:p>
        </w:tc>
        <w:tc>
          <w:tcPr>
            <w:tcW w:type="dxa" w:w="5260"/>
          </w:tcPr>
          <w:p>
            <w:pPr>
              <w:spacing w:before="20" w:after="20"/>
            </w:pPr>
            <w:r>
              <w:rPr>
                <w:sz w:val="17"/>
              </w:rPr>
            </w:r>
            <w:r>
              <w:rPr>
                <w:b w:val="0"/>
                <w:i w:val="0"/>
                <w:strike w:val="0"/>
                <w:sz w:val="17"/>
              </w:rPr>
              <w:t xml:space="preserve">Each line presents </w:t>
            </w:r>
            <w:r>
              <w:rPr>
                <w:b/>
                <w:i w:val="0"/>
                <w:strike w:val="0"/>
                <w:sz w:val="17"/>
              </w:rPr>
              <w:t>one OPC namespace</w:t>
            </w:r>
            <w:r>
              <w:rPr>
                <w:b w:val="0"/>
                <w:i w:val="0"/>
                <w:strike w:val="0"/>
                <w:sz w:val="17"/>
              </w:rPr>
              <w:t>, and the OPC servers are unchanged from those in service today.</w:t>
            </w:r>
          </w:p>
        </w:tc>
      </w:tr>
      <w:tr>
        <w:tc>
          <w:tcPr>
            <w:tcW w:type="dxa" w:w="5260"/>
          </w:tcPr>
          <w:p>
            <w:pPr>
              <w:spacing w:before="20" w:after="20"/>
            </w:pPr>
            <w:r>
              <w:rPr>
                <w:sz w:val="17"/>
              </w:rPr>
            </w:r>
            <w:r>
              <w:rPr>
                <w:b w:val="0"/>
                <w:i w:val="0"/>
                <w:strike w:val="0"/>
                <w:sz w:val="17"/>
              </w:rPr>
              <w:t>A6</w:t>
            </w:r>
          </w:p>
        </w:tc>
        <w:tc>
          <w:tcPr>
            <w:tcW w:type="dxa" w:w="5260"/>
          </w:tcPr>
          <w:p>
            <w:pPr>
              <w:spacing w:before="20" w:after="20"/>
            </w:pPr>
            <w:r>
              <w:rPr>
                <w:sz w:val="17"/>
              </w:rPr>
            </w:r>
            <w:r>
              <w:rPr>
                <w:b w:val="0"/>
                <w:i w:val="0"/>
                <w:strike w:val="0"/>
                <w:sz w:val="17"/>
              </w:rPr>
              <w:t>Historical readings are retained long enough to serve the shift and custom reporting windows.</w:t>
            </w:r>
          </w:p>
        </w:tc>
      </w:tr>
    </w:tbl>
    <w:p>
      <w:pPr>
        <w:spacing w:after="80"/>
      </w:pPr>
    </w:p>
    <w:p>
      <w:pPr>
        <w:pStyle w:val="Heading1"/>
        <w:keepNext/>
      </w:pPr>
      <w:r>
        <w:rPr>
          <w:b w:val="0"/>
          <w:i w:val="0"/>
          <w:strike w:val="0"/>
        </w:rPr>
        <w:t>15. Related Specifications</w:t>
      </w:r>
    </w:p>
    <w:tbl>
      <w:tblPr>
        <w:tblStyle w:val="TableGrid"/>
        <w:tblW w:type="auto" w:w="0"/>
        <w:jc w:val="center"/>
        <w:tblLayout w:type="autofit"/>
        <w:tblLook w:firstColumn="1" w:firstRow="1" w:lastColumn="0" w:lastRow="0" w:noHBand="0" w:noVBand="1" w:val="04A0"/>
      </w:tblPr>
      <w:tblGrid>
        <w:gridCol w:w="5260"/>
        <w:gridCol w:w="5260"/>
      </w:tblGrid>
      <w:tr>
        <w:trPr>
          <w:tblHeader w:val="true"/>
        </w:trPr>
        <w:tc>
          <w:tcPr>
            <w:tcW w:type="dxa" w:w="5260"/>
            <w:shd w:val="clear" w:color="auto" w:fill="D9E2F3"/>
          </w:tcPr>
          <w:p>
            <w:pPr>
              <w:spacing w:before="20" w:after="20"/>
            </w:pPr>
            <w:r>
              <w:rPr>
                <w:sz w:val="17"/>
              </w:rPr>
            </w:r>
            <w:r>
              <w:rPr>
                <w:b/>
                <w:i w:val="0"/>
                <w:strike w:val="0"/>
                <w:sz w:val="17"/>
              </w:rPr>
              <w:t>Document</w:t>
            </w:r>
          </w:p>
        </w:tc>
        <w:tc>
          <w:tcPr>
            <w:tcW w:type="dxa" w:w="5260"/>
            <w:shd w:val="clear" w:color="auto" w:fill="D9E2F3"/>
          </w:tcPr>
          <w:p>
            <w:pPr>
              <w:spacing w:before="20" w:after="20"/>
            </w:pPr>
            <w:r>
              <w:rPr>
                <w:sz w:val="17"/>
              </w:rPr>
            </w:r>
            <w:r>
              <w:rPr>
                <w:b/>
                <w:i w:val="0"/>
                <w:strike w:val="0"/>
                <w:sz w:val="17"/>
              </w:rPr>
              <w:t>Relationship</w:t>
            </w:r>
          </w:p>
        </w:tc>
      </w:tr>
      <w:tr>
        <w:tc>
          <w:tcPr>
            <w:tcW w:type="dxa" w:w="5260"/>
          </w:tcPr>
          <w:p>
            <w:pPr>
              <w:spacing w:before="20" w:after="20"/>
            </w:pPr>
            <w:r>
              <w:rPr>
                <w:sz w:val="17"/>
              </w:rPr>
            </w:r>
            <w:r>
              <w:rPr>
                <w:b w:val="0"/>
                <w:i w:val="0"/>
                <w:strike w:val="0"/>
                <w:color w:val="1F4E79"/>
                <w:sz w:val="17"/>
                <w:u w:val="single"/>
              </w:rPr>
              <w:t>Rod Check-in</w:t>
            </w:r>
          </w:p>
        </w:tc>
        <w:tc>
          <w:tcPr>
            <w:tcW w:type="dxa" w:w="5260"/>
          </w:tcPr>
          <w:p>
            <w:pPr>
              <w:spacing w:before="20" w:after="20"/>
            </w:pPr>
            <w:r>
              <w:rPr>
                <w:sz w:val="17"/>
              </w:rPr>
            </w:r>
            <w:r>
              <w:rPr>
                <w:b w:val="0"/>
                <w:i w:val="0"/>
                <w:strike w:val="0"/>
                <w:sz w:val="17"/>
              </w:rPr>
              <w:t>The acknowledgement that triggers the push, and the ordering of records before tags</w:t>
            </w:r>
          </w:p>
        </w:tc>
      </w:tr>
      <w:tr>
        <w:tc>
          <w:tcPr>
            <w:tcW w:type="dxa" w:w="5260"/>
          </w:tcPr>
          <w:p>
            <w:pPr>
              <w:spacing w:before="20" w:after="20"/>
            </w:pPr>
            <w:r>
              <w:rPr>
                <w:sz w:val="17"/>
              </w:rPr>
            </w:r>
            <w:r>
              <w:rPr>
                <w:b w:val="0"/>
                <w:i w:val="0"/>
                <w:strike w:val="0"/>
                <w:color w:val="1F4E79"/>
                <w:sz w:val="17"/>
                <w:u w:val="single"/>
              </w:rPr>
              <w:t>Rod Pre-Check-in</w:t>
            </w:r>
          </w:p>
        </w:tc>
        <w:tc>
          <w:tcPr>
            <w:tcW w:type="dxa" w:w="5260"/>
          </w:tcPr>
          <w:p>
            <w:pPr>
              <w:spacing w:before="20" w:after="20"/>
            </w:pPr>
            <w:r>
              <w:rPr>
                <w:sz w:val="17"/>
              </w:rPr>
            </w:r>
            <w:r>
              <w:rPr>
                <w:b w:val="0"/>
                <w:i w:val="0"/>
                <w:strike w:val="0"/>
                <w:sz w:val="17"/>
              </w:rPr>
              <w:t xml:space="preserve">Staging, where </w:t>
            </w:r>
            <w:r>
              <w:rPr>
                <w:b/>
                <w:i w:val="0"/>
                <w:strike w:val="0"/>
                <w:sz w:val="17"/>
              </w:rPr>
              <w:t>no tag is written</w:t>
            </w:r>
          </w:p>
        </w:tc>
      </w:tr>
      <w:tr>
        <w:tc>
          <w:tcPr>
            <w:tcW w:type="dxa" w:w="5260"/>
          </w:tcPr>
          <w:p>
            <w:pPr>
              <w:spacing w:before="20" w:after="20"/>
            </w:pPr>
            <w:r>
              <w:rPr>
                <w:sz w:val="17"/>
              </w:rPr>
            </w:r>
            <w:r>
              <w:rPr>
                <w:b w:val="0"/>
                <w:i w:val="0"/>
                <w:strike w:val="0"/>
                <w:color w:val="1F4E79"/>
                <w:sz w:val="17"/>
                <w:u w:val="single"/>
              </w:rPr>
              <w:t>Rod Checkout</w:t>
            </w:r>
          </w:p>
        </w:tc>
        <w:tc>
          <w:tcPr>
            <w:tcW w:type="dxa" w:w="5260"/>
          </w:tcPr>
          <w:p>
            <w:pPr>
              <w:spacing w:before="20" w:after="20"/>
            </w:pPr>
            <w:r>
              <w:rPr>
                <w:sz w:val="17"/>
              </w:rPr>
            </w:r>
            <w:r>
              <w:rPr>
                <w:b w:val="0"/>
                <w:i w:val="0"/>
                <w:strike w:val="0"/>
                <w:sz w:val="17"/>
              </w:rPr>
              <w:t>The line-state gate, the locked footage counter, and the tag clear</w:t>
            </w:r>
          </w:p>
        </w:tc>
      </w:tr>
      <w:tr>
        <w:tc>
          <w:tcPr>
            <w:tcW w:type="dxa" w:w="5260"/>
          </w:tcPr>
          <w:p>
            <w:pPr>
              <w:spacing w:before="20" w:after="20"/>
            </w:pPr>
            <w:r>
              <w:rPr>
                <w:sz w:val="17"/>
              </w:rPr>
            </w:r>
            <w:r>
              <w:rPr>
                <w:b w:val="0"/>
                <w:i w:val="0"/>
                <w:strike w:val="0"/>
                <w:color w:val="1F4E79"/>
                <w:sz w:val="17"/>
                <w:u w:val="single"/>
              </w:rPr>
              <w:t>Spool Completion</w:t>
            </w:r>
          </w:p>
        </w:tc>
        <w:tc>
          <w:tcPr>
            <w:tcW w:type="dxa" w:w="5260"/>
          </w:tcPr>
          <w:p>
            <w:pPr>
              <w:spacing w:before="20" w:after="20"/>
            </w:pPr>
            <w:r>
              <w:rPr>
                <w:sz w:val="17"/>
              </w:rPr>
            </w:r>
            <w:r>
              <w:rPr>
                <w:b w:val="0"/>
                <w:i w:val="0"/>
                <w:strike w:val="0"/>
                <w:sz w:val="17"/>
              </w:rPr>
              <w:t>The machine-stop prompt, which depends on the line-state vocabulary</w:t>
            </w:r>
          </w:p>
        </w:tc>
      </w:tr>
      <w:tr>
        <w:tc>
          <w:tcPr>
            <w:tcW w:type="dxa" w:w="5260"/>
          </w:tcPr>
          <w:p>
            <w:pPr>
              <w:spacing w:before="20" w:after="20"/>
            </w:pPr>
            <w:r>
              <w:rPr>
                <w:sz w:val="17"/>
              </w:rPr>
            </w:r>
            <w:r>
              <w:rPr>
                <w:b w:val="0"/>
                <w:i w:val="0"/>
                <w:strike w:val="0"/>
                <w:color w:val="1F4E79"/>
                <w:sz w:val="17"/>
                <w:u w:val="single"/>
              </w:rPr>
              <w:t>Pass Schedule Management</w:t>
            </w:r>
          </w:p>
        </w:tc>
        <w:tc>
          <w:tcPr>
            <w:tcW w:type="dxa" w:w="5260"/>
          </w:tcPr>
          <w:p>
            <w:pPr>
              <w:spacing w:before="20" w:after="20"/>
            </w:pPr>
            <w:r>
              <w:rPr>
                <w:sz w:val="17"/>
              </w:rPr>
            </w:r>
            <w:r>
              <w:rPr>
                <w:b w:val="0"/>
                <w:i w:val="0"/>
                <w:strike w:val="0"/>
                <w:sz w:val="17"/>
              </w:rPr>
              <w:t>The record whose contents are pushed, and the rule that approving it configures nothing</w:t>
            </w:r>
          </w:p>
        </w:tc>
      </w:tr>
      <w:tr>
        <w:tc>
          <w:tcPr>
            <w:tcW w:type="dxa" w:w="5260"/>
          </w:tcPr>
          <w:p>
            <w:pPr>
              <w:spacing w:before="20" w:after="20"/>
            </w:pPr>
            <w:r>
              <w:rPr>
                <w:sz w:val="17"/>
              </w:rPr>
            </w:r>
            <w:r>
              <w:rPr>
                <w:b w:val="0"/>
                <w:i w:val="0"/>
                <w:strike w:val="0"/>
                <w:color w:val="1F4E79"/>
                <w:sz w:val="17"/>
                <w:u w:val="single"/>
              </w:rPr>
              <w:t>Pass Schedule Generation</w:t>
            </w:r>
          </w:p>
        </w:tc>
        <w:tc>
          <w:tcPr>
            <w:tcW w:type="dxa" w:w="5260"/>
          </w:tcPr>
          <w:p>
            <w:pPr>
              <w:spacing w:before="20" w:after="20"/>
            </w:pPr>
            <w:r>
              <w:rPr>
                <w:sz w:val="17"/>
              </w:rPr>
            </w:r>
            <w:r>
              <w:rPr>
                <w:b w:val="0"/>
                <w:i w:val="0"/>
                <w:strike w:val="0"/>
                <w:sz w:val="17"/>
              </w:rPr>
              <w:t>How a schedule's values are derived — and why generation writes no tags</w:t>
            </w:r>
          </w:p>
        </w:tc>
      </w:tr>
      <w:tr>
        <w:tc>
          <w:tcPr>
            <w:tcW w:type="dxa" w:w="5260"/>
          </w:tcPr>
          <w:p>
            <w:pPr>
              <w:spacing w:before="20" w:after="20"/>
            </w:pPr>
            <w:r>
              <w:rPr>
                <w:sz w:val="17"/>
              </w:rPr>
            </w:r>
            <w:r>
              <w:rPr>
                <w:b w:val="0"/>
                <w:i w:val="0"/>
                <w:strike w:val="0"/>
                <w:color w:val="1F4E79"/>
                <w:sz w:val="17"/>
                <w:u w:val="single"/>
              </w:rPr>
              <w:t>Line Status Overview</w:t>
            </w:r>
          </w:p>
        </w:tc>
        <w:tc>
          <w:tcPr>
            <w:tcW w:type="dxa" w:w="5260"/>
          </w:tcPr>
          <w:p>
            <w:pPr>
              <w:spacing w:before="20" w:after="20"/>
            </w:pPr>
            <w:r>
              <w:rPr>
                <w:sz w:val="17"/>
              </w:rPr>
            </w:r>
            <w:r>
              <w:rPr>
                <w:b w:val="0"/>
                <w:i w:val="0"/>
                <w:strike w:val="0"/>
                <w:sz w:val="17"/>
              </w:rPr>
              <w:t>The board that consumes line state, speed, gauge, width, payoff weight and the component-fault signal</w:t>
            </w:r>
          </w:p>
        </w:tc>
      </w:tr>
      <w:tr>
        <w:tc>
          <w:tcPr>
            <w:tcW w:type="dxa" w:w="5260"/>
          </w:tcPr>
          <w:p>
            <w:pPr>
              <w:spacing w:before="20" w:after="20"/>
            </w:pPr>
            <w:r>
              <w:rPr>
                <w:sz w:val="17"/>
              </w:rPr>
            </w:r>
            <w:r>
              <w:rPr>
                <w:b w:val="0"/>
                <w:i w:val="0"/>
                <w:strike w:val="0"/>
                <w:color w:val="1F4E79"/>
                <w:sz w:val="17"/>
                <w:u w:val="single"/>
              </w:rPr>
              <w:t>Die Change and Die Management</w:t>
            </w:r>
          </w:p>
        </w:tc>
        <w:tc>
          <w:tcPr>
            <w:tcW w:type="dxa" w:w="5260"/>
          </w:tcPr>
          <w:p>
            <w:pPr>
              <w:spacing w:before="20" w:after="20"/>
            </w:pPr>
            <w:r>
              <w:rPr>
                <w:sz w:val="17"/>
              </w:rPr>
            </w:r>
            <w:r>
              <w:rPr>
                <w:b w:val="0"/>
                <w:i w:val="0"/>
                <w:strike w:val="0"/>
                <w:sz w:val="17"/>
              </w:rPr>
              <w:t>Die-life accumulation from the footage counter</w:t>
            </w:r>
          </w:p>
        </w:tc>
      </w:tr>
      <w:tr>
        <w:tc>
          <w:tcPr>
            <w:tcW w:type="dxa" w:w="5260"/>
          </w:tcPr>
          <w:p>
            <w:pPr>
              <w:spacing w:before="20" w:after="20"/>
            </w:pPr>
            <w:r>
              <w:rPr>
                <w:sz w:val="17"/>
              </w:rPr>
            </w:r>
            <w:r>
              <w:rPr>
                <w:b w:val="0"/>
                <w:i w:val="0"/>
                <w:strike w:val="0"/>
                <w:color w:val="1F4E79"/>
                <w:sz w:val="17"/>
                <w:u w:val="single"/>
              </w:rPr>
              <w:t>SPC Checkpoint</w:t>
            </w:r>
          </w:p>
        </w:tc>
        <w:tc>
          <w:tcPr>
            <w:tcW w:type="dxa" w:w="5260"/>
          </w:tcPr>
          <w:p>
            <w:pPr>
              <w:spacing w:before="20" w:after="20"/>
            </w:pPr>
            <w:r>
              <w:rPr>
                <w:sz w:val="17"/>
              </w:rPr>
            </w:r>
            <w:r>
              <w:rPr>
                <w:b w:val="0"/>
                <w:i w:val="0"/>
                <w:strike w:val="0"/>
                <w:sz w:val="17"/>
              </w:rPr>
              <w:t>The measurement checkpoints a die change and a roll adjust require</w:t>
            </w:r>
          </w:p>
        </w:tc>
      </w:tr>
    </w:tbl>
    <w:p>
      <w:pPr>
        <w:spacing w:after="80"/>
      </w:pPr>
    </w:p>
    <w:p>
      <w:pPr>
        <w:pStyle w:val="Heading1"/>
        <w:keepNext/>
      </w:pPr>
      <w:r>
        <w:rPr>
          <w:b w:val="0"/>
          <w:i w:val="0"/>
          <w:strike w:val="0"/>
        </w:rPr>
        <w:t>Client Sign-off</w:t>
      </w:r>
    </w:p>
    <w:p>
      <w:pPr>
        <w:pStyle w:val="Heading2"/>
        <w:keepNext/>
      </w:pPr>
      <w:r>
        <w:rPr>
          <w:b w:val="0"/>
          <w:i w:val="0"/>
          <w:strike w:val="0"/>
        </w:rPr>
        <w:t>Part A — Rules for confirmation</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Ref</w:t>
            </w:r>
          </w:p>
        </w:tc>
        <w:tc>
          <w:tcPr>
            <w:tcW w:type="dxa" w:w="2630"/>
            <w:shd w:val="clear" w:color="auto" w:fill="D9E2F3"/>
          </w:tcPr>
          <w:p>
            <w:pPr>
              <w:spacing w:before="20" w:after="20"/>
            </w:pPr>
            <w:r>
              <w:rPr>
                <w:sz w:val="17"/>
              </w:rPr>
            </w:r>
            <w:r>
              <w:rPr>
                <w:b/>
                <w:i w:val="0"/>
                <w:strike w:val="0"/>
                <w:sz w:val="17"/>
              </w:rPr>
              <w:t>Item</w:t>
            </w:r>
          </w:p>
        </w:tc>
        <w:tc>
          <w:tcPr>
            <w:tcW w:type="dxa" w:w="2630"/>
            <w:shd w:val="clear" w:color="auto" w:fill="D9E2F3"/>
          </w:tcPr>
          <w:p>
            <w:pPr>
              <w:spacing w:before="20" w:after="20"/>
              <w:jc w:val="center"/>
            </w:pPr>
            <w:r>
              <w:rPr>
                <w:sz w:val="17"/>
              </w:rPr>
            </w:r>
            <w:r>
              <w:rPr>
                <w:b/>
                <w:i w:val="0"/>
                <w:strike w:val="0"/>
                <w:sz w:val="17"/>
              </w:rPr>
              <w:t>Accept</w:t>
            </w:r>
          </w:p>
        </w:tc>
        <w:tc>
          <w:tcPr>
            <w:tcW w:type="dxa" w:w="2630"/>
            <w:shd w:val="clear" w:color="auto" w:fill="D9E2F3"/>
          </w:tcPr>
          <w:p>
            <w:pPr>
              <w:spacing w:before="20" w:after="20"/>
              <w:jc w:val="center"/>
            </w:pPr>
            <w:r>
              <w:rPr>
                <w:sz w:val="17"/>
              </w:rPr>
            </w:r>
            <w:r>
              <w:rPr>
                <w:b/>
                <w:i w:val="0"/>
                <w:strike w:val="0"/>
                <w:sz w:val="17"/>
              </w:rPr>
              <w:t>Amend</w:t>
            </w:r>
          </w:p>
        </w:tc>
      </w:tr>
      <w:tr>
        <w:tc>
          <w:tcPr>
            <w:tcW w:type="dxa" w:w="2630"/>
          </w:tcPr>
          <w:p>
            <w:pPr>
              <w:spacing w:before="20" w:after="20"/>
            </w:pPr>
            <w:r>
              <w:rPr>
                <w:sz w:val="17"/>
              </w:rPr>
            </w:r>
            <w:r>
              <w:rPr>
                <w:b w:val="0"/>
                <w:i w:val="0"/>
                <w:strike w:val="0"/>
                <w:sz w:val="17"/>
              </w:rPr>
              <w:t>§2</w:t>
            </w:r>
          </w:p>
        </w:tc>
        <w:tc>
          <w:tcPr>
            <w:tcW w:type="dxa" w:w="2630"/>
          </w:tcPr>
          <w:p>
            <w:pPr>
              <w:spacing w:before="20" w:after="20"/>
            </w:pPr>
            <w:r>
              <w:rPr>
                <w:sz w:val="17"/>
              </w:rPr>
            </w:r>
            <w:r>
              <w:rPr>
                <w:b w:val="0"/>
                <w:i w:val="0"/>
                <w:strike w:val="0"/>
                <w:sz w:val="17"/>
              </w:rPr>
              <w:t xml:space="preserve">The equipment flow per line and the per-line differences — what each line has, what it pushes, and what it explicitly does not, including </w:t>
            </w:r>
            <w:r>
              <w:rPr>
                <w:b/>
                <w:i w:val="0"/>
                <w:strike w:val="0"/>
                <w:sz w:val="17"/>
              </w:rPr>
              <w:t>FL1 having no edger</w:t>
            </w:r>
            <w:r>
              <w:rPr>
                <w:b w:val="0"/>
                <w:i w:val="0"/>
                <w:strike w:val="0"/>
                <w:sz w:val="17"/>
              </w:rPr>
              <w:t xml:space="preserve"> and </w:t>
            </w:r>
            <w:r>
              <w:rPr>
                <w:b/>
                <w:i w:val="0"/>
                <w:strike w:val="0"/>
                <w:sz w:val="17"/>
              </w:rPr>
              <w:t>FL2 having no live measurement</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§3</w:t>
            </w:r>
          </w:p>
        </w:tc>
        <w:tc>
          <w:tcPr>
            <w:tcW w:type="dxa" w:w="2630"/>
          </w:tcPr>
          <w:p>
            <w:pPr>
              <w:spacing w:before="20" w:after="20"/>
            </w:pPr>
            <w:r>
              <w:rPr>
                <w:sz w:val="17"/>
              </w:rPr>
            </w:r>
            <w:r>
              <w:rPr>
                <w:b w:val="0"/>
                <w:i w:val="0"/>
                <w:strike w:val="0"/>
                <w:sz w:val="17"/>
              </w:rPr>
              <w:t xml:space="preserve">Tags are pushed on </w:t>
            </w:r>
            <w:r>
              <w:rPr>
                <w:b/>
                <w:i w:val="0"/>
                <w:strike w:val="0"/>
                <w:sz w:val="17"/>
              </w:rPr>
              <w:t>one trigger only</w:t>
            </w:r>
            <w:r>
              <w:rPr>
                <w:b w:val="0"/>
                <w:i w:val="0"/>
                <w:strike w:val="0"/>
                <w:sz w:val="17"/>
              </w:rPr>
              <w:t xml:space="preserve"> — acknowledgement at check-in</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§4.1–4.2</w:t>
            </w:r>
          </w:p>
        </w:tc>
        <w:tc>
          <w:tcPr>
            <w:tcW w:type="dxa" w:w="2630"/>
          </w:tcPr>
          <w:p>
            <w:pPr>
              <w:spacing w:before="20" w:after="20"/>
            </w:pPr>
            <w:r>
              <w:rPr>
                <w:sz w:val="17"/>
              </w:rPr>
            </w:r>
            <w:r>
              <w:rPr>
                <w:b w:val="0"/>
                <w:i w:val="0"/>
                <w:strike w:val="0"/>
                <w:sz w:val="17"/>
              </w:rPr>
              <w:t>The tag naming convention and rules R1–R8</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§4.3</w:t>
            </w:r>
          </w:p>
        </w:tc>
        <w:tc>
          <w:tcPr>
            <w:tcW w:type="dxa" w:w="2630"/>
          </w:tcPr>
          <w:p>
            <w:pPr>
              <w:spacing w:before="20" w:after="20"/>
            </w:pPr>
            <w:r>
              <w:rPr>
                <w:sz w:val="17"/>
              </w:rPr>
            </w:r>
            <w:r>
              <w:rPr>
                <w:b w:val="0"/>
                <w:i w:val="0"/>
                <w:strike w:val="0"/>
                <w:sz w:val="17"/>
              </w:rPr>
              <w:t xml:space="preserve">FM2's station names — </w:t>
            </w:r>
            <w:r>
              <w:rPr>
                <w:rFonts w:ascii="Consolas" w:hAnsi="Consolas"/>
                <w:b w:val="0"/>
                <w:strike w:val="0"/>
                <w:color w:val="A31D1D"/>
                <w:sz w:val="17"/>
              </w:rPr>
              <w:t>S1</w:t>
            </w:r>
            <w:r>
              <w:rPr>
                <w:b w:val="0"/>
                <w:i w:val="0"/>
                <w:strike w:val="0"/>
                <w:sz w:val="17"/>
              </w:rPr>
              <w:t xml:space="preserve">, </w:t>
            </w:r>
            <w:r>
              <w:rPr>
                <w:rFonts w:ascii="Consolas" w:hAnsi="Consolas"/>
                <w:b w:val="0"/>
                <w:strike w:val="0"/>
                <w:color w:val="A31D1D"/>
                <w:sz w:val="17"/>
              </w:rPr>
              <w:t>S2</w:t>
            </w:r>
            <w:r>
              <w:rPr>
                <w:b w:val="0"/>
                <w:i w:val="0"/>
                <w:strike w:val="0"/>
                <w:sz w:val="17"/>
              </w:rPr>
              <w:t xml:space="preserve">, </w:t>
            </w:r>
            <w:r>
              <w:rPr>
                <w:rFonts w:ascii="Consolas" w:hAnsi="Consolas"/>
                <w:b w:val="0"/>
                <w:strike w:val="0"/>
                <w:color w:val="A31D1D"/>
                <w:sz w:val="17"/>
              </w:rPr>
              <w:t>S3</w:t>
            </w:r>
            <w:r>
              <w:rPr>
                <w:b w:val="0"/>
                <w:i w:val="0"/>
                <w:strike w:val="0"/>
                <w:sz w:val="17"/>
              </w:rPr>
              <w:t>, carrying position only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§5.2.1</w:t>
            </w:r>
          </w:p>
        </w:tc>
        <w:tc>
          <w:tcPr>
            <w:tcW w:type="dxa" w:w="2630"/>
          </w:tcPr>
          <w:p>
            <w:pPr>
              <w:spacing w:before="20" w:after="20"/>
            </w:pPr>
            <w:r>
              <w:rPr>
                <w:sz w:val="17"/>
              </w:rPr>
            </w:r>
            <w:r>
              <w:rPr>
                <w:b w:val="0"/>
                <w:i w:val="0"/>
                <w:strike w:val="0"/>
                <w:sz w:val="17"/>
              </w:rPr>
              <w:t>The FL1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§5.2.2</w:t>
            </w:r>
          </w:p>
        </w:tc>
        <w:tc>
          <w:tcPr>
            <w:tcW w:type="dxa" w:w="2630"/>
          </w:tcPr>
          <w:p>
            <w:pPr>
              <w:spacing w:before="20" w:after="20"/>
            </w:pPr>
            <w:r>
              <w:rPr>
                <w:sz w:val="17"/>
              </w:rPr>
            </w:r>
            <w:r>
              <w:rPr>
                <w:b w:val="0"/>
                <w:i w:val="0"/>
                <w:strike w:val="0"/>
                <w:sz w:val="17"/>
              </w:rPr>
              <w:t>The FL2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§5.2.3</w:t>
            </w:r>
          </w:p>
        </w:tc>
        <w:tc>
          <w:tcPr>
            <w:tcW w:type="dxa" w:w="2630"/>
          </w:tcPr>
          <w:p>
            <w:pPr>
              <w:spacing w:before="20" w:after="20"/>
            </w:pPr>
            <w:r>
              <w:rPr>
                <w:sz w:val="17"/>
              </w:rPr>
            </w:r>
            <w:r>
              <w:rPr>
                <w:b w:val="0"/>
                <w:i w:val="0"/>
                <w:strike w:val="0"/>
                <w:sz w:val="17"/>
              </w:rPr>
              <w:t>The FL3 tag map</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§6</w:t>
            </w:r>
          </w:p>
        </w:tc>
        <w:tc>
          <w:tcPr>
            <w:tcW w:type="dxa" w:w="2630"/>
          </w:tcPr>
          <w:p>
            <w:pPr>
              <w:spacing w:before="20" w:after="20"/>
            </w:pPr>
            <w:r>
              <w:rPr>
                <w:sz w:val="17"/>
              </w:rPr>
            </w:r>
            <w:r>
              <w:rPr>
                <w:b w:val="0"/>
                <w:i w:val="0"/>
                <w:strike w:val="0"/>
                <w:sz w:val="17"/>
              </w:rPr>
              <w:t xml:space="preserve">Publishing the line-state mapping as </w:t>
            </w:r>
            <w:r>
              <w:rPr>
                <w:b/>
                <w:i w:val="0"/>
                <w:strike w:val="0"/>
                <w:sz w:val="17"/>
              </w:rPr>
              <w:t>configuration</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§7.1</w:t>
            </w:r>
          </w:p>
        </w:tc>
        <w:tc>
          <w:tcPr>
            <w:tcW w:type="dxa" w:w="2630"/>
          </w:tcPr>
          <w:p>
            <w:pPr>
              <w:spacing w:before="20" w:after="20"/>
            </w:pPr>
            <w:r>
              <w:rPr>
                <w:sz w:val="17"/>
              </w:rPr>
            </w:r>
            <w:r>
              <w:rPr>
                <w:b w:val="0"/>
                <w:i w:val="0"/>
                <w:strike w:val="0"/>
                <w:sz w:val="17"/>
              </w:rPr>
              <w:t>The five write operations and their triggers</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§7.2</w:t>
            </w:r>
          </w:p>
        </w:tc>
        <w:tc>
          <w:tcPr>
            <w:tcW w:type="dxa" w:w="2630"/>
          </w:tcPr>
          <w:p>
            <w:pPr>
              <w:spacing w:before="20" w:after="20"/>
            </w:pPr>
            <w:r>
              <w:rPr>
                <w:sz w:val="17"/>
              </w:rPr>
            </w:r>
            <w:r>
              <w:rPr>
                <w:b w:val="0"/>
                <w:i w:val="0"/>
                <w:strike w:val="0"/>
                <w:sz w:val="17"/>
              </w:rPr>
              <w:t xml:space="preserve">The push payload per line, including </w:t>
            </w:r>
            <w:r>
              <w:rPr>
                <w:b/>
                <w:i w:val="0"/>
                <w:strike w:val="0"/>
                <w:sz w:val="17"/>
              </w:rPr>
              <w:t>edge type on FL2/FL3 only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§7.3</w:t>
            </w:r>
          </w:p>
        </w:tc>
        <w:tc>
          <w:tcPr>
            <w:tcW w:type="dxa" w:w="2630"/>
          </w:tcPr>
          <w:p>
            <w:pPr>
              <w:spacing w:before="20" w:after="20"/>
            </w:pPr>
            <w:r>
              <w:rPr>
                <w:sz w:val="17"/>
              </w:rPr>
            </w:r>
            <w:r>
              <w:rPr>
                <w:b w:val="0"/>
                <w:i w:val="0"/>
                <w:strike w:val="0"/>
                <w:sz w:val="17"/>
              </w:rPr>
              <w:t xml:space="preserve">The three prohibitions — </w:t>
            </w:r>
            <w:r>
              <w:rPr>
                <w:b/>
                <w:i w:val="0"/>
                <w:strike w:val="0"/>
                <w:sz w:val="17"/>
              </w:rPr>
              <w:t>never a stop command</w:t>
            </w:r>
            <w:r>
              <w:rPr>
                <w:b w:val="0"/>
                <w:i w:val="0"/>
                <w:strike w:val="0"/>
                <w:sz w:val="17"/>
              </w:rPr>
              <w:t>, never at pre-check-in, never on schedule save or generate</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§7.4</w:t>
            </w:r>
          </w:p>
        </w:tc>
        <w:tc>
          <w:tcPr>
            <w:tcW w:type="dxa" w:w="2630"/>
          </w:tcPr>
          <w:p>
            <w:pPr>
              <w:spacing w:before="20" w:after="20"/>
            </w:pPr>
            <w:r>
              <w:rPr>
                <w:sz w:val="17"/>
              </w:rPr>
            </w:r>
            <w:r>
              <w:rPr>
                <w:b w:val="0"/>
                <w:i w:val="0"/>
                <w:strike w:val="0"/>
                <w:sz w:val="17"/>
              </w:rPr>
              <w:t xml:space="preserve">Records are written </w:t>
            </w:r>
            <w:r>
              <w:rPr>
                <w:b/>
                <w:i w:val="0"/>
                <w:strike w:val="0"/>
                <w:sz w:val="17"/>
              </w:rPr>
              <w:t>before</w:t>
            </w:r>
            <w:r>
              <w:rPr>
                <w:b w:val="0"/>
                <w:i w:val="0"/>
                <w:strike w:val="0"/>
                <w:sz w:val="17"/>
              </w:rPr>
              <w:t xml:space="preserve"> tags are pushed</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§8</w:t>
            </w:r>
          </w:p>
        </w:tc>
        <w:tc>
          <w:tcPr>
            <w:tcW w:type="dxa" w:w="2630"/>
          </w:tcPr>
          <w:p>
            <w:pPr>
              <w:spacing w:before="20" w:after="20"/>
            </w:pPr>
            <w:r>
              <w:rPr>
                <w:sz w:val="17"/>
              </w:rPr>
            </w:r>
            <w:r>
              <w:rPr>
                <w:b w:val="0"/>
                <w:i w:val="0"/>
                <w:strike w:val="0"/>
                <w:sz w:val="17"/>
              </w:rPr>
              <w:t xml:space="preserve">The five </w:t>
            </w:r>
            <w:r>
              <w:rPr>
                <w:rFonts w:ascii="Consolas" w:hAnsi="Consolas"/>
                <w:b w:val="0"/>
                <w:strike w:val="0"/>
                <w:color w:val="A31D1D"/>
                <w:sz w:val="17"/>
              </w:rPr>
              <w:t>ITInhibit</w:t>
            </w:r>
            <w:r>
              <w:rPr>
                <w:b w:val="0"/>
                <w:i w:val="0"/>
                <w:strike w:val="0"/>
                <w:sz w:val="17"/>
              </w:rPr>
              <w:t xml:space="preserve"> conditions, that it is </w:t>
            </w:r>
            <w:r>
              <w:rPr>
                <w:b/>
                <w:i w:val="0"/>
                <w:strike w:val="0"/>
                <w:sz w:val="17"/>
              </w:rPr>
              <w:t>one tag per line</w:t>
            </w:r>
            <w:r>
              <w:rPr>
                <w:b w:val="0"/>
                <w:i w:val="0"/>
                <w:strike w:val="0"/>
                <w:sz w:val="17"/>
              </w:rPr>
              <w:t xml:space="preserve">, and that it clears </w:t>
            </w:r>
            <w:r>
              <w:rPr>
                <w:b/>
                <w:i w:val="0"/>
                <w:strike w:val="0"/>
                <w:sz w:val="17"/>
              </w:rPr>
              <w:t>only</w:t>
            </w:r>
            <w:r>
              <w:rPr>
                <w:b w:val="0"/>
                <w:i w:val="0"/>
                <w:strike w:val="0"/>
                <w:sz w:val="17"/>
              </w:rPr>
              <w:t xml:space="preserve"> automatically</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§9</w:t>
            </w:r>
          </w:p>
        </w:tc>
        <w:tc>
          <w:tcPr>
            <w:tcW w:type="dxa" w:w="2630"/>
          </w:tcPr>
          <w:p>
            <w:pPr>
              <w:spacing w:before="20" w:after="20"/>
            </w:pPr>
            <w:r>
              <w:rPr>
                <w:sz w:val="17"/>
              </w:rPr>
            </w:r>
            <w:r>
              <w:rPr>
                <w:b w:val="0"/>
                <w:i w:val="0"/>
                <w:strike w:val="0"/>
                <w:sz w:val="17"/>
              </w:rPr>
              <w:t>The tag lifecycle, all sixteen moments</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§10.2</w:t>
            </w:r>
          </w:p>
        </w:tc>
        <w:tc>
          <w:tcPr>
            <w:tcW w:type="dxa" w:w="2630"/>
          </w:tcPr>
          <w:p>
            <w:pPr>
              <w:spacing w:before="20" w:after="20"/>
            </w:pPr>
            <w:r>
              <w:rPr>
                <w:sz w:val="17"/>
              </w:rPr>
            </w:r>
            <w:r>
              <w:rPr>
                <w:b w:val="0"/>
                <w:i w:val="0"/>
                <w:strike w:val="0"/>
                <w:sz w:val="17"/>
              </w:rPr>
              <w:t xml:space="preserve">Simulated writes in every environment </w:t>
            </w:r>
            <w:r>
              <w:rPr>
                <w:b/>
                <w:i w:val="0"/>
                <w:strike w:val="0"/>
                <w:sz w:val="17"/>
              </w:rPr>
              <w:t>until commissioning</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§11</w:t>
            </w:r>
          </w:p>
        </w:tc>
        <w:tc>
          <w:tcPr>
            <w:tcW w:type="dxa" w:w="2630"/>
          </w:tcPr>
          <w:p>
            <w:pPr>
              <w:spacing w:before="20" w:after="20"/>
            </w:pPr>
            <w:r>
              <w:rPr>
                <w:sz w:val="17"/>
              </w:rPr>
            </w:r>
            <w:r>
              <w:rPr>
                <w:b w:val="0"/>
                <w:i w:val="0"/>
                <w:strike w:val="0"/>
                <w:sz w:val="17"/>
              </w:rPr>
              <w:t xml:space="preserve">What is audited: every tag write and clear logged with path, value, operator, timestamp and result — and that </w:t>
            </w:r>
            <w:r>
              <w:rPr>
                <w:b/>
                <w:i w:val="0"/>
                <w:strike w:val="0"/>
                <w:sz w:val="17"/>
              </w:rPr>
              <w:t>a supervisor PIN is never stored</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b w:val="0"/>
                <w:i w:val="0"/>
                <w:strike w:val="0"/>
                <w:sz w:val="17"/>
              </w:rPr>
              <w:t>§12.3</w:t>
            </w:r>
          </w:p>
        </w:tc>
        <w:tc>
          <w:tcPr>
            <w:tcW w:type="dxa" w:w="2630"/>
          </w:tcPr>
          <w:p>
            <w:pPr>
              <w:spacing w:before="20" w:after="20"/>
            </w:pPr>
            <w:r>
              <w:rPr>
                <w:sz w:val="17"/>
              </w:rPr>
            </w:r>
            <w:r>
              <w:rPr>
                <w:b w:val="0"/>
                <w:i w:val="0"/>
                <w:strike w:val="0"/>
                <w:sz w:val="17"/>
              </w:rPr>
              <w:t>The commissioning sequence C1–C11</w:t>
            </w:r>
          </w:p>
        </w:tc>
        <w:tc>
          <w:tcPr>
            <w:tcW w:type="dxa" w:w="2630"/>
          </w:tcPr>
          <w:p>
            <w:pPr>
              <w:spacing w:before="20" w:after="20"/>
              <w:jc w:val="center"/>
            </w:pPr>
            <w:r>
              <w:rPr>
                <w:sz w:val="17"/>
              </w:rPr>
            </w:r>
            <w:r>
              <w:rPr>
                <w:b w:val="0"/>
                <w:i w:val="0"/>
                <w:strike w:val="0"/>
                <w:sz w:val="17"/>
              </w:rPr>
              <w:t>☐</w:t>
            </w:r>
          </w:p>
        </w:tc>
        <w:tc>
          <w:tcPr>
            <w:tcW w:type="dxa" w:w="2630"/>
          </w:tcPr>
          <w:p>
            <w:pPr>
              <w:spacing w:before="20" w:after="20"/>
              <w:jc w:val="center"/>
            </w:pPr>
            <w:r>
              <w:rPr>
                <w:sz w:val="17"/>
              </w:rPr>
            </w:r>
            <w:r>
              <w:rPr>
                <w:b w:val="0"/>
                <w:i w:val="0"/>
                <w:strike w:val="0"/>
                <w:sz w:val="17"/>
              </w:rPr>
              <w:t>☐</w:t>
            </w:r>
          </w:p>
        </w:tc>
      </w:tr>
    </w:tbl>
    <w:p>
      <w:pPr>
        <w:spacing w:after="80"/>
      </w:pPr>
    </w:p>
    <w:p>
      <w:pPr>
        <w:pStyle w:val="Heading2"/>
        <w:keepNext/>
      </w:pPr>
      <w:r>
        <w:rPr>
          <w:b w:val="0"/>
          <w:i w:val="0"/>
          <w:strike w:val="0"/>
        </w:rPr>
        <w:t>Part B — Information required</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r>
              <w:rPr>
                <w:b/>
                <w:i w:val="0"/>
                <w:strike w:val="0"/>
                <w:sz w:val="17"/>
              </w:rPr>
              <w:t>Ref</w:t>
            </w:r>
          </w:p>
        </w:tc>
        <w:tc>
          <w:tcPr>
            <w:tcW w:type="dxa" w:w="2630"/>
            <w:shd w:val="clear" w:color="auto" w:fill="D9E2F3"/>
          </w:tcPr>
          <w:p>
            <w:pPr>
              <w:spacing w:before="20" w:after="20"/>
            </w:pPr>
            <w:r>
              <w:rPr>
                <w:sz w:val="17"/>
              </w:rPr>
            </w:r>
            <w:r>
              <w:rPr>
                <w:b/>
                <w:i w:val="0"/>
                <w:strike w:val="0"/>
                <w:sz w:val="17"/>
              </w:rPr>
              <w:t>Item</w:t>
            </w:r>
          </w:p>
        </w:tc>
        <w:tc>
          <w:tcPr>
            <w:tcW w:type="dxa" w:w="2630"/>
            <w:shd w:val="clear" w:color="auto" w:fill="D9E2F3"/>
          </w:tcPr>
          <w:p>
            <w:pPr>
              <w:spacing w:before="20" w:after="20"/>
            </w:pPr>
            <w:r>
              <w:rPr>
                <w:sz w:val="17"/>
              </w:rPr>
            </w:r>
            <w:r>
              <w:rPr>
                <w:b/>
                <w:i w:val="0"/>
                <w:strike w:val="0"/>
                <w:sz w:val="17"/>
              </w:rPr>
              <w:t>Owner</w:t>
            </w:r>
          </w:p>
        </w:tc>
        <w:tc>
          <w:tcPr>
            <w:tcW w:type="dxa" w:w="2630"/>
            <w:shd w:val="clear" w:color="auto" w:fill="D9E2F3"/>
          </w:tcPr>
          <w:p>
            <w:pPr>
              <w:spacing w:before="20" w:after="20"/>
              <w:jc w:val="center"/>
            </w:pPr>
            <w:r>
              <w:rPr>
                <w:sz w:val="17"/>
              </w:rPr>
            </w:r>
            <w:r>
              <w:rPr>
                <w:b/>
                <w:i w:val="0"/>
                <w:strike w:val="0"/>
                <w:sz w:val="17"/>
              </w:rPr>
              <w:t>Supplied</w:t>
            </w:r>
          </w:p>
        </w:tc>
      </w:tr>
      <w:tr>
        <w:tc>
          <w:tcPr>
            <w:tcW w:type="dxa" w:w="2630"/>
          </w:tcPr>
          <w:p>
            <w:pPr>
              <w:spacing w:before="20" w:after="20"/>
            </w:pPr>
            <w:r>
              <w:rPr>
                <w:sz w:val="17"/>
              </w:rPr>
            </w:r>
            <w:r>
              <w:rPr>
                <w:rFonts w:ascii="Consolas" w:hAnsi="Consolas"/>
                <w:b/>
                <w:strike w:val="0"/>
                <w:color w:val="A31D1D"/>
                <w:sz w:val="17"/>
              </w:rPr>
              <w:t>PLC-Q01</w:t>
            </w:r>
          </w:p>
        </w:tc>
        <w:tc>
          <w:tcPr>
            <w:tcW w:type="dxa" w:w="2630"/>
          </w:tcPr>
          <w:p>
            <w:pPr>
              <w:spacing w:before="20" w:after="20"/>
            </w:pPr>
            <w:r>
              <w:rPr>
                <w:sz w:val="17"/>
              </w:rPr>
            </w:r>
            <w:r>
              <w:rPr>
                <w:b w:val="0"/>
                <w:i w:val="0"/>
                <w:strike w:val="0"/>
                <w:sz w:val="17"/>
              </w:rPr>
              <w:t xml:space="preserve">The line-state vocabulary — </w:t>
            </w:r>
            <w:r>
              <w:rPr>
                <w:b/>
                <w:i w:val="0"/>
                <w:strike w:val="0"/>
                <w:sz w:val="17"/>
              </w:rPr>
              <w:t>the §6.2 table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PLC-Q02</w:t>
            </w:r>
          </w:p>
        </w:tc>
        <w:tc>
          <w:tcPr>
            <w:tcW w:type="dxa" w:w="2630"/>
          </w:tcPr>
          <w:p>
            <w:pPr>
              <w:spacing w:before="20" w:after="20"/>
            </w:pPr>
            <w:r>
              <w:rPr>
                <w:sz w:val="17"/>
              </w:rPr>
            </w:r>
            <w:r>
              <w:rPr>
                <w:b/>
                <w:i w:val="0"/>
                <w:strike w:val="0"/>
                <w:sz w:val="17"/>
              </w:rPr>
              <w:t>Confirmation of every tag path in Section 5</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PLC-Q03</w:t>
            </w:r>
          </w:p>
        </w:tc>
        <w:tc>
          <w:tcPr>
            <w:tcW w:type="dxa" w:w="2630"/>
          </w:tcPr>
          <w:p>
            <w:pPr>
              <w:spacing w:before="20" w:after="20"/>
            </w:pPr>
            <w:r>
              <w:rPr>
                <w:sz w:val="17"/>
              </w:rPr>
            </w:r>
            <w:r>
              <w:rPr>
                <w:b w:val="0"/>
                <w:i w:val="0"/>
                <w:strike w:val="0"/>
                <w:sz w:val="17"/>
              </w:rPr>
              <w:t>The dimensional basis for footage-to-weight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PLC-Q04</w:t>
            </w:r>
          </w:p>
        </w:tc>
        <w:tc>
          <w:tcPr>
            <w:tcW w:type="dxa" w:w="2630"/>
          </w:tcPr>
          <w:p>
            <w:pPr>
              <w:spacing w:before="20" w:after="20"/>
            </w:pPr>
            <w:r>
              <w:rPr>
                <w:sz w:val="17"/>
              </w:rPr>
            </w:r>
            <w:r>
              <w:rPr>
                <w:b/>
                <w:i w:val="0"/>
                <w:strike w:val="0"/>
                <w:sz w:val="17"/>
              </w:rPr>
              <w:t>The FM2 station names</w:t>
            </w:r>
            <w:r>
              <w:rPr>
                <w:b w:val="0"/>
                <w:i w:val="0"/>
                <w:strike w:val="0"/>
                <w:sz w:val="17"/>
              </w:rPr>
              <w:t xml:space="preserve"> — </w:t>
            </w:r>
            <w:r>
              <w:rPr>
                <w:rFonts w:ascii="Consolas" w:hAnsi="Consolas"/>
                <w:b w:val="0"/>
                <w:strike w:val="0"/>
                <w:color w:val="A31D1D"/>
                <w:sz w:val="17"/>
              </w:rPr>
              <w:t>S1</w:t>
            </w:r>
            <w:r>
              <w:rPr>
                <w:b w:val="0"/>
                <w:i w:val="0"/>
                <w:strike w:val="0"/>
                <w:sz w:val="17"/>
              </w:rPr>
              <w:t>/</w:t>
            </w:r>
            <w:r>
              <w:rPr>
                <w:rFonts w:ascii="Consolas" w:hAnsi="Consolas"/>
                <w:b w:val="0"/>
                <w:strike w:val="0"/>
                <w:color w:val="A31D1D"/>
                <w:sz w:val="17"/>
              </w:rPr>
              <w:t>S2</w:t>
            </w:r>
            <w:r>
              <w:rPr>
                <w:b w:val="0"/>
                <w:i w:val="0"/>
                <w:strike w:val="0"/>
                <w:sz w:val="17"/>
              </w:rPr>
              <w:t>/</w:t>
            </w:r>
            <w:r>
              <w:rPr>
                <w:rFonts w:ascii="Consolas" w:hAnsi="Consolas"/>
                <w:b w:val="0"/>
                <w:strike w:val="0"/>
                <w:color w:val="A31D1D"/>
                <w:sz w:val="17"/>
              </w:rPr>
              <w:t>S3</w:t>
            </w:r>
            <w:r>
              <w:rPr>
                <w:b w:val="0"/>
                <w:i w:val="0"/>
                <w:strike w:val="0"/>
                <w:sz w:val="17"/>
              </w:rPr>
              <w:t xml:space="preserve"> (§4.3)</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strike w:val="0"/>
                <w:color w:val="A31D1D"/>
                <w:sz w:val="17"/>
              </w:rPr>
              <w:t>PLC-Q05</w:t>
            </w:r>
          </w:p>
        </w:tc>
        <w:tc>
          <w:tcPr>
            <w:tcW w:type="dxa" w:w="2630"/>
          </w:tcPr>
          <w:p>
            <w:pPr>
              <w:spacing w:before="20" w:after="20"/>
            </w:pPr>
            <w:r>
              <w:rPr>
                <w:sz w:val="17"/>
              </w:rPr>
            </w:r>
            <w:r>
              <w:rPr>
                <w:b/>
                <w:i w:val="0"/>
                <w:strike w:val="0"/>
                <w:sz w:val="17"/>
              </w:rPr>
              <w:t>Every measure name in §5.2</w:t>
            </w:r>
            <w:r>
              <w:rPr>
                <w:b w:val="0"/>
                <w:i w:val="0"/>
                <w:strike w:val="0"/>
                <w:sz w:val="17"/>
              </w:rPr>
              <w:t xml:space="preserve"> — </w:t>
            </w:r>
            <w:r>
              <w:rPr>
                <w:rFonts w:ascii="Consolas" w:hAnsi="Consolas"/>
                <w:b w:val="0"/>
                <w:strike w:val="0"/>
                <w:color w:val="A31D1D"/>
                <w:sz w:val="17"/>
              </w:rPr>
              <w:t>RollGap</w:t>
            </w:r>
            <w:r>
              <w:rPr>
                <w:b w:val="0"/>
                <w:i w:val="0"/>
                <w:strike w:val="0"/>
                <w:sz w:val="17"/>
              </w:rPr>
              <w:t xml:space="preserve">, </w:t>
            </w:r>
            <w:r>
              <w:rPr>
                <w:rFonts w:ascii="Consolas" w:hAnsi="Consolas"/>
                <w:b w:val="0"/>
                <w:strike w:val="0"/>
                <w:color w:val="A31D1D"/>
                <w:sz w:val="17"/>
              </w:rPr>
              <w:t>Gauge</w:t>
            </w:r>
            <w:r>
              <w:rPr>
                <w:b w:val="0"/>
                <w:i w:val="0"/>
                <w:strike w:val="0"/>
                <w:sz w:val="17"/>
              </w:rPr>
              <w:t xml:space="preserve">, </w:t>
            </w:r>
            <w:r>
              <w:rPr>
                <w:rFonts w:ascii="Consolas" w:hAnsi="Consolas"/>
                <w:b w:val="0"/>
                <w:strike w:val="0"/>
                <w:color w:val="A31D1D"/>
                <w:sz w:val="17"/>
              </w:rPr>
              <w:t>Width</w:t>
            </w:r>
            <w:r>
              <w:rPr>
                <w:b w:val="0"/>
                <w:i w:val="0"/>
                <w:strike w:val="0"/>
                <w:sz w:val="17"/>
              </w:rPr>
              <w:t xml:space="preserve">, </w:t>
            </w:r>
            <w:r>
              <w:rPr>
                <w:rFonts w:ascii="Consolas" w:hAnsi="Consolas"/>
                <w:b w:val="0"/>
                <w:strike w:val="0"/>
                <w:color w:val="A31D1D"/>
                <w:sz w:val="17"/>
              </w:rPr>
              <w:t>Footage</w:t>
            </w:r>
            <w:r>
              <w:rPr>
                <w:b w:val="0"/>
                <w:i w:val="0"/>
                <w:strike w:val="0"/>
                <w:sz w:val="17"/>
              </w:rPr>
              <w:t xml:space="preserve">, </w:t>
            </w:r>
            <w:r>
              <w:rPr>
                <w:rFonts w:ascii="Consolas" w:hAnsi="Consolas"/>
                <w:b w:val="0"/>
                <w:strike w:val="0"/>
                <w:color w:val="A31D1D"/>
                <w:sz w:val="17"/>
              </w:rPr>
              <w:t>Diameter</w:t>
            </w:r>
            <w:r>
              <w:rPr>
                <w:b w:val="0"/>
                <w:i w:val="0"/>
                <w:strike w:val="0"/>
                <w:sz w:val="17"/>
              </w:rPr>
              <w:t xml:space="preserve">, </w:t>
            </w:r>
            <w:r>
              <w:rPr>
                <w:rFonts w:ascii="Consolas" w:hAnsi="Consolas"/>
                <w:b w:val="0"/>
                <w:strike w:val="0"/>
                <w:color w:val="A31D1D"/>
                <w:sz w:val="17"/>
              </w:rPr>
              <w:t>Weight</w:t>
            </w:r>
            <w:r>
              <w:rPr>
                <w:b w:val="0"/>
                <w:i w:val="0"/>
                <w:strike w:val="0"/>
                <w:sz w:val="17"/>
              </w:rPr>
              <w:t xml:space="preserve">, </w:t>
            </w:r>
            <w:r>
              <w:rPr>
                <w:rFonts w:ascii="Consolas" w:hAnsi="Consolas"/>
                <w:b w:val="0"/>
                <w:strike w:val="0"/>
                <w:color w:val="A31D1D"/>
                <w:sz w:val="17"/>
              </w:rPr>
              <w:t>Status.IsActive</w:t>
            </w:r>
            <w:r>
              <w:rPr>
                <w:b w:val="0"/>
                <w:i w:val="0"/>
                <w:strike w:val="0"/>
                <w:sz w:val="17"/>
              </w:rPr>
              <w:t xml:space="preserve">, </w:t>
            </w:r>
            <w:r>
              <w:rPr>
                <w:rFonts w:ascii="Consolas" w:hAnsi="Consolas"/>
                <w:b w:val="0"/>
                <w:strike w:val="0"/>
                <w:color w:val="A31D1D"/>
                <w:sz w:val="17"/>
              </w:rPr>
              <w:t>Status.IsFaulted</w:t>
            </w:r>
            <w:r>
              <w:rPr>
                <w:b w:val="0"/>
                <w:i w:val="0"/>
                <w:strike w:val="0"/>
                <w:sz w:val="17"/>
              </w:rPr>
              <w:t xml:space="preserve">, </w:t>
            </w:r>
            <w:r>
              <w:rPr>
                <w:rFonts w:ascii="Consolas" w:hAnsi="Consolas"/>
                <w:b w:val="0"/>
                <w:strike w:val="0"/>
                <w:color w:val="A31D1D"/>
                <w:sz w:val="17"/>
              </w:rPr>
              <w:t>Speed</w:t>
            </w:r>
            <w:r>
              <w:rPr>
                <w:b w:val="0"/>
                <w:i w:val="0"/>
                <w:strike w:val="0"/>
                <w:sz w:val="17"/>
              </w:rPr>
              <w:t xml:space="preserve">, </w:t>
            </w:r>
            <w:r>
              <w:rPr>
                <w:rFonts w:ascii="Consolas" w:hAnsi="Consolas"/>
                <w:b w:val="0"/>
                <w:strike w:val="0"/>
                <w:color w:val="A31D1D"/>
                <w:sz w:val="17"/>
              </w:rPr>
              <w:t>LineState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PLC-Q06</w:t>
            </w:r>
          </w:p>
        </w:tc>
        <w:tc>
          <w:tcPr>
            <w:tcW w:type="dxa" w:w="2630"/>
          </w:tcPr>
          <w:p>
            <w:pPr>
              <w:spacing w:before="20" w:after="20"/>
            </w:pPr>
            <w:r>
              <w:rPr>
                <w:sz w:val="17"/>
              </w:rPr>
            </w:r>
            <w:r>
              <w:rPr>
                <w:b w:val="0"/>
                <w:i w:val="0"/>
                <w:strike w:val="0"/>
                <w:sz w:val="17"/>
              </w:rPr>
              <w:t>Speed — target/setpoint or limit/clamp</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PLC-Q07</w:t>
            </w:r>
          </w:p>
        </w:tc>
        <w:tc>
          <w:tcPr>
            <w:tcW w:type="dxa" w:w="2630"/>
          </w:tcPr>
          <w:p>
            <w:pPr>
              <w:spacing w:before="20" w:after="20"/>
            </w:pPr>
            <w:r>
              <w:rPr>
                <w:sz w:val="17"/>
              </w:rPr>
            </w:r>
            <w:r>
              <w:rPr>
                <w:b w:val="0"/>
                <w:i w:val="0"/>
                <w:strike w:val="0"/>
                <w:sz w:val="17"/>
              </w:rPr>
              <w:t>The edger tag paths — engagement and edge type, both proposed</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PLC-Q08</w:t>
            </w:r>
          </w:p>
        </w:tc>
        <w:tc>
          <w:tcPr>
            <w:tcW w:type="dxa" w:w="2630"/>
          </w:tcPr>
          <w:p>
            <w:pPr>
              <w:spacing w:before="20" w:after="20"/>
            </w:pPr>
            <w:r>
              <w:rPr>
                <w:sz w:val="17"/>
              </w:rPr>
            </w:r>
            <w:r>
              <w:rPr>
                <w:b w:val="0"/>
                <w:i w:val="0"/>
                <w:strike w:val="0"/>
                <w:sz w:val="17"/>
              </w:rPr>
              <w:t>FL3's finishing-stand namespace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PLC-Q09</w:t>
            </w:r>
          </w:p>
        </w:tc>
        <w:tc>
          <w:tcPr>
            <w:tcW w:type="dxa" w:w="2630"/>
          </w:tcPr>
          <w:p>
            <w:pPr>
              <w:spacing w:before="20" w:after="20"/>
            </w:pPr>
            <w:r>
              <w:rPr>
                <w:sz w:val="17"/>
              </w:rPr>
            </w:r>
            <w:r>
              <w:rPr>
                <w:b w:val="0"/>
                <w:i w:val="0"/>
                <w:strike w:val="0"/>
                <w:sz w:val="17"/>
              </w:rPr>
              <w:t>Roll-gap readback before run start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PLC-Q10</w:t>
            </w:r>
          </w:p>
        </w:tc>
        <w:tc>
          <w:tcPr>
            <w:tcW w:type="dxa" w:w="2630"/>
          </w:tcPr>
          <w:p>
            <w:pPr>
              <w:spacing w:before="20" w:after="20"/>
            </w:pPr>
            <w:r>
              <w:rPr>
                <w:sz w:val="17"/>
              </w:rPr>
            </w:r>
            <w:r>
              <w:rPr>
                <w:b w:val="0"/>
                <w:i w:val="0"/>
                <w:strike w:val="0"/>
                <w:sz w:val="17"/>
              </w:rPr>
              <w:t>Confirmation of the checkout tag behaviour</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PLC-Q11</w:t>
            </w:r>
          </w:p>
        </w:tc>
        <w:tc>
          <w:tcPr>
            <w:tcW w:type="dxa" w:w="2630"/>
          </w:tcPr>
          <w:p>
            <w:pPr>
              <w:spacing w:before="20" w:after="20"/>
            </w:pPr>
            <w:r>
              <w:rPr>
                <w:sz w:val="17"/>
              </w:rPr>
            </w:r>
            <w:r>
              <w:rPr>
                <w:b w:val="0"/>
                <w:i w:val="0"/>
                <w:strike w:val="0"/>
                <w:sz w:val="17"/>
              </w:rPr>
              <w:t>Machine publish rate and acceptable latency</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PLC-Q12</w:t>
            </w:r>
          </w:p>
        </w:tc>
        <w:tc>
          <w:tcPr>
            <w:tcW w:type="dxa" w:w="2630"/>
          </w:tcPr>
          <w:p>
            <w:pPr>
              <w:spacing w:before="20" w:after="20"/>
            </w:pPr>
            <w:r>
              <w:rPr>
                <w:sz w:val="17"/>
              </w:rPr>
            </w:r>
            <w:r>
              <w:rPr>
                <w:b w:val="0"/>
                <w:i w:val="0"/>
                <w:strike w:val="0"/>
                <w:sz w:val="17"/>
              </w:rPr>
              <w:t>Material-tracking identifier format and lifetime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PLC-Q13</w:t>
            </w:r>
          </w:p>
        </w:tc>
        <w:tc>
          <w:tcPr>
            <w:tcW w:type="dxa" w:w="2630"/>
          </w:tcPr>
          <w:p>
            <w:pPr>
              <w:spacing w:before="20" w:after="20"/>
            </w:pPr>
            <w:r>
              <w:rPr>
                <w:sz w:val="17"/>
              </w:rPr>
            </w:r>
            <w:r>
              <w:rPr>
                <w:b w:val="0"/>
                <w:i w:val="0"/>
                <w:strike w:val="0"/>
                <w:sz w:val="17"/>
              </w:rPr>
              <w:t>The stop dwell before the spool prompt</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PLC-Q14</w:t>
            </w:r>
          </w:p>
        </w:tc>
        <w:tc>
          <w:tcPr>
            <w:tcW w:type="dxa" w:w="2630"/>
          </w:tcPr>
          <w:p>
            <w:pPr>
              <w:spacing w:before="20" w:after="20"/>
            </w:pPr>
            <w:r>
              <w:rPr>
                <w:sz w:val="17"/>
              </w:rPr>
            </w:r>
            <w:r>
              <w:rPr>
                <w:b w:val="0"/>
                <w:i w:val="0"/>
                <w:strike w:val="0"/>
                <w:sz w:val="17"/>
              </w:rPr>
              <w:t>Take-up load cells, and whether the completion weight is read or derived</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PLC-Q15</w:t>
            </w:r>
          </w:p>
        </w:tc>
        <w:tc>
          <w:tcPr>
            <w:tcW w:type="dxa" w:w="2630"/>
          </w:tcPr>
          <w:p>
            <w:pPr>
              <w:spacing w:before="20" w:after="20"/>
            </w:pPr>
            <w:r>
              <w:rPr>
                <w:sz w:val="17"/>
              </w:rPr>
            </w:r>
            <w:r>
              <w:rPr>
                <w:b w:val="0"/>
                <w:i w:val="0"/>
                <w:strike w:val="0"/>
                <w:sz w:val="17"/>
              </w:rPr>
              <w:t>The unit each value is reported in</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PLC-Q16</w:t>
            </w:r>
          </w:p>
        </w:tc>
        <w:tc>
          <w:tcPr>
            <w:tcW w:type="dxa" w:w="2630"/>
          </w:tcPr>
          <w:p>
            <w:pPr>
              <w:spacing w:before="20" w:after="20"/>
            </w:pPr>
            <w:r>
              <w:rPr>
                <w:sz w:val="17"/>
              </w:rPr>
            </w:r>
            <w:r>
              <w:rPr>
                <w:b w:val="0"/>
                <w:i w:val="0"/>
                <w:strike w:val="0"/>
                <w:sz w:val="17"/>
              </w:rPr>
              <w:t>Stop-prompt suppression after a software pause</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r>
        <w:tc>
          <w:tcPr>
            <w:tcW w:type="dxa" w:w="2630"/>
          </w:tcPr>
          <w:p>
            <w:pPr>
              <w:spacing w:before="20" w:after="20"/>
            </w:pPr>
            <w:r>
              <w:rPr>
                <w:sz w:val="17"/>
              </w:rPr>
            </w:r>
            <w:r>
              <w:rPr>
                <w:rFonts w:ascii="Consolas" w:hAnsi="Consolas"/>
                <w:b w:val="0"/>
                <w:strike w:val="0"/>
                <w:color w:val="A31D1D"/>
                <w:sz w:val="17"/>
              </w:rPr>
              <w:t>PLC-Q17</w:t>
            </w:r>
          </w:p>
        </w:tc>
        <w:tc>
          <w:tcPr>
            <w:tcW w:type="dxa" w:w="2630"/>
          </w:tcPr>
          <w:p>
            <w:pPr>
              <w:spacing w:before="20" w:after="20"/>
            </w:pPr>
            <w:r>
              <w:rPr>
                <w:sz w:val="17"/>
              </w:rPr>
            </w:r>
            <w:r>
              <w:rPr>
                <w:b w:val="0"/>
                <w:i w:val="0"/>
                <w:strike w:val="0"/>
                <w:sz w:val="17"/>
              </w:rPr>
              <w:t>The two structural rules — R6 ordinals, R5 assembly stations</w:t>
            </w:r>
          </w:p>
        </w:tc>
        <w:tc>
          <w:tcPr>
            <w:tcW w:type="dxa" w:w="2630"/>
          </w:tcPr>
          <w:p>
            <w:pPr>
              <w:spacing w:before="20" w:after="20"/>
            </w:pPr>
            <w:r>
              <w:rPr>
                <w:sz w:val="17"/>
              </w:rPr>
            </w:r>
          </w:p>
        </w:tc>
        <w:tc>
          <w:tcPr>
            <w:tcW w:type="dxa" w:w="2630"/>
          </w:tcPr>
          <w:p>
            <w:pPr>
              <w:spacing w:before="20" w:after="20"/>
              <w:jc w:val="center"/>
            </w:pPr>
            <w:r>
              <w:rPr>
                <w:sz w:val="17"/>
              </w:rPr>
            </w:r>
            <w:r>
              <w:rPr>
                <w:b w:val="0"/>
                <w:i w:val="0"/>
                <w:strike w:val="0"/>
                <w:sz w:val="17"/>
              </w:rPr>
              <w:t>☐</w:t>
            </w:r>
          </w:p>
        </w:tc>
      </w:tr>
    </w:tbl>
    <w:p>
      <w:pPr>
        <w:spacing w:after="80"/>
      </w:pPr>
    </w:p>
    <w:p>
      <w:pPr>
        <w:pStyle w:val="Heading2"/>
        <w:keepNext/>
      </w:pPr>
      <w:r>
        <w:rPr>
          <w:b w:val="0"/>
          <w:i w:val="0"/>
          <w:strike w:val="0"/>
        </w:rPr>
        <w:t>Part C — Approval</w:t>
      </w:r>
    </w:p>
    <w:tbl>
      <w:tblPr>
        <w:tblStyle w:val="TableGrid"/>
        <w:tblW w:type="auto" w:w="0"/>
        <w:jc w:val="center"/>
        <w:tblLayout w:type="autofit"/>
        <w:tblLook w:firstColumn="1" w:firstRow="1" w:lastColumn="0" w:lastRow="0" w:noHBand="0" w:noVBand="1" w:val="04A0"/>
      </w:tblPr>
      <w:tblGrid>
        <w:gridCol w:w="2630"/>
        <w:gridCol w:w="2630"/>
        <w:gridCol w:w="2630"/>
        <w:gridCol w:w="2630"/>
      </w:tblGrid>
      <w:tr>
        <w:trPr>
          <w:tblHeader w:val="true"/>
        </w:trPr>
        <w:tc>
          <w:tcPr>
            <w:tcW w:type="dxa" w:w="2630"/>
            <w:shd w:val="clear" w:color="auto" w:fill="D9E2F3"/>
          </w:tcPr>
          <w:p>
            <w:pPr>
              <w:spacing w:before="20" w:after="20"/>
            </w:pPr>
            <w:r>
              <w:rPr>
                <w:sz w:val="17"/>
              </w:rPr>
            </w:r>
          </w:p>
        </w:tc>
        <w:tc>
          <w:tcPr>
            <w:tcW w:type="dxa" w:w="2630"/>
            <w:shd w:val="clear" w:color="auto" w:fill="D9E2F3"/>
          </w:tcPr>
          <w:p>
            <w:pPr>
              <w:spacing w:before="20" w:after="20"/>
            </w:pPr>
            <w:r>
              <w:rPr>
                <w:sz w:val="17"/>
              </w:rPr>
            </w:r>
            <w:r>
              <w:rPr>
                <w:b/>
                <w:i w:val="0"/>
                <w:strike w:val="0"/>
                <w:sz w:val="17"/>
              </w:rPr>
              <w:t>Name</w:t>
            </w:r>
          </w:p>
        </w:tc>
        <w:tc>
          <w:tcPr>
            <w:tcW w:type="dxa" w:w="2630"/>
            <w:shd w:val="clear" w:color="auto" w:fill="D9E2F3"/>
          </w:tcPr>
          <w:p>
            <w:pPr>
              <w:spacing w:before="20" w:after="20"/>
            </w:pPr>
            <w:r>
              <w:rPr>
                <w:sz w:val="17"/>
              </w:rPr>
            </w:r>
            <w:r>
              <w:rPr>
                <w:b/>
                <w:i w:val="0"/>
                <w:strike w:val="0"/>
                <w:sz w:val="17"/>
              </w:rPr>
              <w:t>Signature</w:t>
            </w:r>
          </w:p>
        </w:tc>
        <w:tc>
          <w:tcPr>
            <w:tcW w:type="dxa" w:w="2630"/>
            <w:shd w:val="clear" w:color="auto" w:fill="D9E2F3"/>
          </w:tcPr>
          <w:p>
            <w:pPr>
              <w:spacing w:before="20" w:after="20"/>
            </w:pPr>
            <w:r>
              <w:rPr>
                <w:sz w:val="17"/>
              </w:rPr>
            </w:r>
            <w:r>
              <w:rPr>
                <w:b/>
                <w:i w:val="0"/>
                <w:strike w:val="0"/>
                <w:sz w:val="17"/>
              </w:rPr>
              <w:t>Date</w:t>
            </w:r>
          </w:p>
        </w:tc>
      </w:tr>
      <w:tr>
        <w:tc>
          <w:tcPr>
            <w:tcW w:type="dxa" w:w="2630"/>
          </w:tcPr>
          <w:p>
            <w:pPr>
              <w:spacing w:before="20" w:after="20"/>
            </w:pPr>
            <w:r>
              <w:rPr>
                <w:sz w:val="17"/>
              </w:rPr>
            </w:r>
            <w:r>
              <w:rPr>
                <w:b/>
                <w:i w:val="0"/>
                <w:strike w:val="0"/>
                <w:sz w:val="17"/>
              </w:rPr>
              <w:t>Operations</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r>
        <w:tc>
          <w:tcPr>
            <w:tcW w:type="dxa" w:w="2630"/>
          </w:tcPr>
          <w:p>
            <w:pPr>
              <w:spacing w:before="20" w:after="20"/>
            </w:pPr>
            <w:r>
              <w:rPr>
                <w:sz w:val="17"/>
              </w:rPr>
            </w:r>
            <w:r>
              <w:rPr>
                <w:b/>
                <w:i w:val="0"/>
                <w:strike w:val="0"/>
                <w:sz w:val="17"/>
              </w:rPr>
              <w:t>Engineering / Controls</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r>
        <w:tc>
          <w:tcPr>
            <w:tcW w:type="dxa" w:w="2630"/>
          </w:tcPr>
          <w:p>
            <w:pPr>
              <w:spacing w:before="20" w:after="20"/>
            </w:pPr>
            <w:r>
              <w:rPr>
                <w:sz w:val="17"/>
              </w:rPr>
            </w:r>
            <w:r>
              <w:rPr>
                <w:b/>
                <w:i w:val="0"/>
                <w:strike w:val="0"/>
                <w:sz w:val="17"/>
              </w:rPr>
              <w:t>IT</w:t>
            </w:r>
          </w:p>
        </w:tc>
        <w:tc>
          <w:tcPr>
            <w:tcW w:type="dxa" w:w="2630"/>
          </w:tcPr>
          <w:p>
            <w:pPr>
              <w:spacing w:before="20" w:after="20"/>
            </w:pPr>
            <w:r>
              <w:rPr>
                <w:sz w:val="17"/>
              </w:rPr>
            </w:r>
          </w:p>
        </w:tc>
        <w:tc>
          <w:tcPr>
            <w:tcW w:type="dxa" w:w="2630"/>
          </w:tcPr>
          <w:p>
            <w:pPr>
              <w:spacing w:before="20" w:after="20"/>
            </w:pPr>
            <w:r>
              <w:rPr>
                <w:sz w:val="17"/>
              </w:rPr>
            </w:r>
          </w:p>
        </w:tc>
        <w:tc>
          <w:tcPr>
            <w:tcW w:type="dxa" w:w="2630"/>
          </w:tcPr>
          <w:p>
            <w:pPr>
              <w:spacing w:before="20" w:after="20"/>
            </w:pPr>
            <w:r>
              <w:rPr>
                <w:sz w:val="17"/>
              </w:rPr>
            </w:r>
          </w:p>
        </w:tc>
      </w:tr>
    </w:tbl>
    <w:p>
      <w:pPr>
        <w:spacing w:after="80"/>
      </w:pPr>
    </w:p>
    <w:sectPr w:rsidR="000667EF" w:rsidSect="00034616">
      <w:headerReference w:type="default" r:id="rId40"/>
      <w:footerReference w:type="default" r:id="rId41"/>
      <w:pgSz w:w="12240" w:h="15840"/>
      <w:pgMar w:top="1000" w:right="860" w:bottom="1000" w:left="8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7355" w14:textId="77777777" w:rsidR="005D27A4" w:rsidRDefault="005D27A4">
      <w:pPr>
        <w:spacing w:after="0" w:line="240" w:lineRule="auto"/>
      </w:pPr>
      <w:r>
        <w:separator/>
      </w:r>
    </w:p>
  </w:endnote>
  <w:endnote w:type="continuationSeparator" w:id="0">
    <w:p w14:paraId="7753838E" w14:textId="77777777" w:rsidR="005D27A4" w:rsidRDefault="005D2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19E31" w14:textId="77777777" w:rsidR="00EB3063" w:rsidRDefault="00EB3063">
    <w:pPr>
      <w:pStyle w:val="Footer"/>
      <w:tabs>
        <w:tab w:val="right" w:pos="10520"/>
      </w:tabs>
      <w:rPr>
        <w:b/>
        <w:sz w:val="16"/>
      </w:rPr>
    </w:pPr>
  </w:p>
  <w:p w14:paraId="28CF7723" w14:textId="77777777" w:rsidR="00EB3063" w:rsidRDefault="00EB3063">
    <w:pPr>
      <w:pStyle w:val="Footer"/>
      <w:tabs>
        <w:tab w:val="right" w:pos="10520"/>
      </w:tabs>
      <w:rPr>
        <w:b/>
        <w:sz w:val="16"/>
      </w:rPr>
    </w:pPr>
  </w:p>
  <w:p w14:paraId="177887F9" w14:textId="4BF59E87" w:rsidR="000667EF" w:rsidRDefault="00000000">
    <w:pPr>
      <w:pStyle w:val="Footer"/>
      <w:tabs>
        <w:tab w:val="right" w:pos="10520"/>
      </w:tabs>
    </w:pPr>
    <w:r>
      <w:rPr>
        <w:b/>
        <w:sz w:val="16"/>
      </w:rPr>
      <w:t>United Aluminum Confidential</w:t>
    </w:r>
    <w:r>
      <w:tab/>
    </w:r>
    <w:r w:rsidR="00EB3063">
      <w:tab/>
    </w:r>
    <w:r>
      <w:rPr>
        <w:sz w:val="18"/>
      </w:rPr>
      <w:t>Copyright © 2026 United Aluminum Corporation</w:t>
    </w:r>
  </w:p>
  <w:p w14:paraId="06052A49"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0EBA3C31" wp14:editId="19A3EDE8">
          <wp:extent cx="850392" cy="478346"/>
          <wp:effectExtent l="0" t="0" r="0" b="0"/>
          <wp:docPr id="271064633" name="Picture 2710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74F0"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4E5C10E6"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E1B8538" wp14:editId="00D2B21B">
          <wp:extent cx="850392" cy="478346"/>
          <wp:effectExtent l="0" t="0" r="0" b="0"/>
          <wp:docPr id="634561803" name="Picture 63456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1FAF"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76CA29AE"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01143367" wp14:editId="7F04B368">
          <wp:extent cx="850392" cy="478346"/>
          <wp:effectExtent l="0" t="0" r="0" b="0"/>
          <wp:docPr id="468855832" name="Picture 46885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ABD6"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41021632"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E57CADA" wp14:editId="690DFA83">
          <wp:extent cx="850392" cy="478346"/>
          <wp:effectExtent l="0" t="0" r="0" b="0"/>
          <wp:docPr id="792892795" name="Picture 79289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BEC05"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757A3E0D"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DE3B7E" wp14:editId="759D47FB">
          <wp:extent cx="850392" cy="478346"/>
          <wp:effectExtent l="0" t="0" r="0" b="0"/>
          <wp:docPr id="749926332" name="Picture 749926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B1D62"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273081A"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6214D1E9" wp14:editId="53C5C6C3">
          <wp:extent cx="850392" cy="478346"/>
          <wp:effectExtent l="0" t="0" r="0" b="0"/>
          <wp:docPr id="1802940706" name="Picture 1802940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D21C"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49924AC5"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D8F8C9C" wp14:editId="771205B9">
          <wp:extent cx="850392" cy="478346"/>
          <wp:effectExtent l="0" t="0" r="0" b="0"/>
          <wp:docPr id="515254178" name="Picture 51525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8ACC"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E1E95D1"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1A56967C" wp14:editId="06D7C5C7">
          <wp:extent cx="850392" cy="478346"/>
          <wp:effectExtent l="0" t="0" r="0" b="0"/>
          <wp:docPr id="61516051" name="Picture 6151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B4CD4"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2FFF4426"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2F3AA30" wp14:editId="68D4E28E">
          <wp:extent cx="850392" cy="478346"/>
          <wp:effectExtent l="0" t="0" r="0" b="0"/>
          <wp:docPr id="997440171" name="Picture 99744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AA1F"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5787180A"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50E2AF92" wp14:editId="23766376">
          <wp:extent cx="850392" cy="478346"/>
          <wp:effectExtent l="0" t="0" r="0" b="0"/>
          <wp:docPr id="558758349" name="Picture 5587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C4A8"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0670631C"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66A1C364" wp14:editId="66D1B4A8">
          <wp:extent cx="850392" cy="478346"/>
          <wp:effectExtent l="0" t="0" r="0" b="0"/>
          <wp:docPr id="808138560" name="Picture 80813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7DCE9"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F929236"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FCF89B8" wp14:editId="47E31CB4">
          <wp:extent cx="850392" cy="478346"/>
          <wp:effectExtent l="0" t="0" r="0" b="0"/>
          <wp:docPr id="748192543" name="Picture 74819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746BC"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0EF13B7E"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48333351" wp14:editId="6F44981E">
          <wp:extent cx="850392" cy="478346"/>
          <wp:effectExtent l="0" t="0" r="0" b="0"/>
          <wp:docPr id="1786348145" name="Picture 178634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3150"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08FAA39B"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7E6D689" wp14:editId="5DC10109">
          <wp:extent cx="850392" cy="478346"/>
          <wp:effectExtent l="0" t="0" r="0" b="0"/>
          <wp:docPr id="1155129011" name="Picture 115512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2B1D0"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2A2C55BD"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2798E6EC" wp14:editId="2FDFA282">
          <wp:extent cx="850392" cy="478346"/>
          <wp:effectExtent l="0" t="0" r="0" b="0"/>
          <wp:docPr id="141824977" name="Picture 14182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A649B" w14:textId="77777777" w:rsidR="000667EF" w:rsidRDefault="00000000">
    <w:pPr>
      <w:pStyle w:val="Footer"/>
      <w:tabs>
        <w:tab w:val="right" w:pos="14120"/>
      </w:tabs>
    </w:pPr>
    <w:r>
      <w:rPr>
        <w:b/>
        <w:sz w:val="16"/>
      </w:rPr>
      <w:t>United Aluminum Confidential</w:t>
    </w:r>
    <w:r>
      <w:tab/>
    </w:r>
    <w:r>
      <w:rPr>
        <w:sz w:val="18"/>
      </w:rPr>
      <w:t>Copyright © 2026 United Aluminum Corporation</w:t>
    </w:r>
  </w:p>
  <w:p w14:paraId="33D2904F" w14:textId="77777777" w:rsidR="000667EF" w:rsidRDefault="00000000">
    <w:pPr>
      <w:tabs>
        <w:tab w:val="right" w:pos="141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4C8D5093" wp14:editId="64590805">
          <wp:extent cx="850392" cy="478346"/>
          <wp:effectExtent l="0" t="0" r="0" b="0"/>
          <wp:docPr id="1712472444" name="Picture 171247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DDB5"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68333567"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1B9F73" wp14:editId="4BC0F47D">
          <wp:extent cx="850392" cy="478346"/>
          <wp:effectExtent l="0" t="0" r="0" b="0"/>
          <wp:docPr id="1054618139" name="Picture 105461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9F78F" w14:textId="77777777" w:rsidR="005D27A4" w:rsidRDefault="005D27A4">
      <w:pPr>
        <w:spacing w:after="0" w:line="240" w:lineRule="auto"/>
      </w:pPr>
      <w:r>
        <w:separator/>
      </w:r>
    </w:p>
  </w:footnote>
  <w:footnote w:type="continuationSeparator" w:id="0">
    <w:p w14:paraId="553AFC73" w14:textId="77777777" w:rsidR="005D27A4" w:rsidRDefault="005D2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2682" w14:textId="61B65162" w:rsidR="000667EF" w:rsidRDefault="00000000">
    <w:pPr>
      <w:pStyle w:val="Header"/>
      <w:tabs>
        <w:tab w:val="right" w:pos="10520"/>
      </w:tabs>
    </w:pPr>
    <w:r>
      <w:rPr>
        <w:sz w:val="16"/>
      </w:rPr>
      <w:t>Flat Wire - Pass Schedule Generation Specification</w:t>
    </w:r>
    <w:r>
      <w:tab/>
    </w:r>
    <w:r w:rsidR="00EB3063">
      <w:tab/>
    </w:r>
    <w:r>
      <w:rPr>
        <w:noProof/>
      </w:rPr>
      <w:drawing>
        <wp:inline distT="0" distB="0" distL="0" distR="0" wp14:anchorId="2A0524E2" wp14:editId="2264C3DA">
          <wp:extent cx="1179576" cy="351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p w14:paraId="69843DDE" w14:textId="77777777" w:rsidR="00EB3063" w:rsidRDefault="00EB3063">
    <w:pPr>
      <w:pStyle w:val="Header"/>
      <w:tabs>
        <w:tab w:val="right" w:pos="105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A5F7"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40EAA969" wp14:editId="0571E99B">
          <wp:extent cx="1179576" cy="351245"/>
          <wp:effectExtent l="0" t="0" r="0" b="0"/>
          <wp:docPr id="1224884748" name="Picture 1224884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8F9B2"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2E07538E" wp14:editId="6A1D4CB2">
          <wp:extent cx="1179576" cy="351245"/>
          <wp:effectExtent l="0" t="0" r="0" b="0"/>
          <wp:docPr id="1148016955" name="Picture 114801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FB773"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72639770" wp14:editId="71B59666">
          <wp:extent cx="1179576" cy="351245"/>
          <wp:effectExtent l="0" t="0" r="0" b="0"/>
          <wp:docPr id="1549190084" name="Picture 154919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B9A7"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58507451" wp14:editId="218B2384">
          <wp:extent cx="1179576" cy="351245"/>
          <wp:effectExtent l="0" t="0" r="0" b="0"/>
          <wp:docPr id="1997919088" name="Picture 199791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8A4B"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2DDF6816" wp14:editId="6EA8F03A">
          <wp:extent cx="1179576" cy="351245"/>
          <wp:effectExtent l="0" t="0" r="0" b="0"/>
          <wp:docPr id="856415422" name="Picture 85641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5FAF"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65670EFD" wp14:editId="3DB6EC2F">
          <wp:extent cx="1179576" cy="351245"/>
          <wp:effectExtent l="0" t="0" r="0" b="0"/>
          <wp:docPr id="2116175595" name="Picture 211617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40A1"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09728E3C" wp14:editId="0AC74960">
          <wp:extent cx="1179576" cy="351245"/>
          <wp:effectExtent l="0" t="0" r="0" b="0"/>
          <wp:docPr id="2008750380" name="Picture 200875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CD631"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1ECB15A6" wp14:editId="700A372D">
          <wp:extent cx="1179576" cy="351245"/>
          <wp:effectExtent l="0" t="0" r="0" b="0"/>
          <wp:docPr id="707791384" name="Picture 70779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BC45"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4A0449BC" wp14:editId="218D9D92">
          <wp:extent cx="1179576" cy="351245"/>
          <wp:effectExtent l="0" t="0" r="0" b="0"/>
          <wp:docPr id="640679322" name="Picture 64067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3034"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0FD25D2B" wp14:editId="144CF00C">
          <wp:extent cx="1179576" cy="351245"/>
          <wp:effectExtent l="0" t="0" r="0" b="0"/>
          <wp:docPr id="1761295148" name="Picture 176129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8840"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160C8F5D" wp14:editId="7AE49FB3">
          <wp:extent cx="1179576" cy="351245"/>
          <wp:effectExtent l="0" t="0" r="0" b="0"/>
          <wp:docPr id="1396925547" name="Picture 139692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8E68"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6ED0FC74" wp14:editId="6271F0E4">
          <wp:extent cx="1179576" cy="351245"/>
          <wp:effectExtent l="0" t="0" r="0" b="0"/>
          <wp:docPr id="147996227" name="Picture 1479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2DE04"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358CB41B" wp14:editId="71E6375D">
          <wp:extent cx="1179576" cy="351245"/>
          <wp:effectExtent l="0" t="0" r="0" b="0"/>
          <wp:docPr id="2069097866" name="Picture 206909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20B0"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5051AA1C" wp14:editId="67F7C6F7">
          <wp:extent cx="1179576" cy="351245"/>
          <wp:effectExtent l="0" t="0" r="0" b="0"/>
          <wp:docPr id="675642117" name="Picture 67564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42F1" w14:textId="77777777" w:rsidR="000667EF" w:rsidRDefault="00000000">
    <w:pPr>
      <w:pStyle w:val="Header"/>
      <w:tabs>
        <w:tab w:val="right" w:pos="14120"/>
      </w:tabs>
    </w:pPr>
    <w:r>
      <w:rPr>
        <w:sz w:val="16"/>
      </w:rPr>
      <w:t>Flat Wire - Pass Schedule Generation Specification</w:t>
    </w:r>
    <w:r>
      <w:tab/>
    </w:r>
    <w:r>
      <w:rPr>
        <w:noProof/>
      </w:rPr>
      <w:drawing>
        <wp:inline distT="0" distB="0" distL="0" distR="0" wp14:anchorId="316A269A" wp14:editId="50579F76">
          <wp:extent cx="1179576" cy="351245"/>
          <wp:effectExtent l="0" t="0" r="0" b="0"/>
          <wp:docPr id="1933102484" name="Picture 19331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F5FA" w14:textId="77777777" w:rsidR="000667EF" w:rsidRDefault="00000000">
    <w:pPr>
      <w:pStyle w:val="Header"/>
      <w:tabs>
        <w:tab w:val="right" w:pos="10520"/>
      </w:tabs>
    </w:pPr>
    <w:r>
      <w:rPr>
        <w:sz w:val="16"/>
      </w:rPr>
      <w:t>Flat Wire - PLC Tag and Machine Interface Specification</w:t>
    </w:r>
    <w:r>
      <w:tab/>
    </w:r>
    <w:r>
      <w:rPr>
        <w:noProof/>
      </w:rPr>
      <w:drawing>
        <wp:inline distT="0" distB="0" distL="0" distR="0" wp14:anchorId="469581E1" wp14:editId="70A47B50">
          <wp:extent cx="1179576" cy="351245"/>
          <wp:effectExtent l="0" t="0" r="0" b="0"/>
          <wp:docPr id="1537369114" name="Picture 153736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0662880">
    <w:abstractNumId w:val="8"/>
  </w:num>
  <w:num w:numId="2" w16cid:durableId="1268541608">
    <w:abstractNumId w:val="6"/>
  </w:num>
  <w:num w:numId="3" w16cid:durableId="1839614497">
    <w:abstractNumId w:val="5"/>
  </w:num>
  <w:num w:numId="4" w16cid:durableId="1933279090">
    <w:abstractNumId w:val="4"/>
  </w:num>
  <w:num w:numId="5" w16cid:durableId="889851000">
    <w:abstractNumId w:val="7"/>
  </w:num>
  <w:num w:numId="6" w16cid:durableId="1025640418">
    <w:abstractNumId w:val="3"/>
  </w:num>
  <w:num w:numId="7" w16cid:durableId="115295528">
    <w:abstractNumId w:val="2"/>
  </w:num>
  <w:num w:numId="8" w16cid:durableId="130490407">
    <w:abstractNumId w:val="1"/>
  </w:num>
  <w:num w:numId="9" w16cid:durableId="190925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7EF"/>
    <w:rsid w:val="0015074B"/>
    <w:rsid w:val="0029639D"/>
    <w:rsid w:val="00326F90"/>
    <w:rsid w:val="003644C0"/>
    <w:rsid w:val="00467ADD"/>
    <w:rsid w:val="005D27A4"/>
    <w:rsid w:val="006268A4"/>
    <w:rsid w:val="0084441D"/>
    <w:rsid w:val="00A62763"/>
    <w:rsid w:val="00AA1D8D"/>
    <w:rsid w:val="00AA30E5"/>
    <w:rsid w:val="00B47730"/>
    <w:rsid w:val="00CB0664"/>
    <w:rsid w:val="00DD0B46"/>
    <w:rsid w:val="00EB3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20621"/>
  <w14:defaultImageDpi w14:val="300"/>
  <w15:docId w15:val="{E9769857-A05F-4ECF-994A-2D2AD330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2763"/>
    <w:pPr>
      <w:spacing w:after="100"/>
    </w:pPr>
  </w:style>
  <w:style w:type="paragraph" w:styleId="TOC2">
    <w:name w:val="toc 2"/>
    <w:basedOn w:val="Normal"/>
    <w:next w:val="Normal"/>
    <w:autoRedefine/>
    <w:uiPriority w:val="39"/>
    <w:unhideWhenUsed/>
    <w:rsid w:val="00A62763"/>
    <w:pPr>
      <w:spacing w:after="100"/>
      <w:ind w:left="210"/>
    </w:pPr>
  </w:style>
  <w:style w:type="paragraph" w:styleId="TOC3">
    <w:name w:val="toc 3"/>
    <w:basedOn w:val="Normal"/>
    <w:next w:val="Normal"/>
    <w:autoRedefine/>
    <w:uiPriority w:val="39"/>
    <w:unhideWhenUsed/>
    <w:rsid w:val="00A62763"/>
    <w:pPr>
      <w:spacing w:after="100"/>
      <w:ind w:left="420"/>
    </w:pPr>
  </w:style>
  <w:style w:type="paragraph" w:styleId="TOC4">
    <w:name w:val="toc 4"/>
    <w:basedOn w:val="Normal"/>
    <w:next w:val="Normal"/>
    <w:autoRedefine/>
    <w:uiPriority w:val="39"/>
    <w:unhideWhenUsed/>
    <w:rsid w:val="00A62763"/>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62763"/>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62763"/>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62763"/>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62763"/>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62763"/>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A62763"/>
    <w:rPr>
      <w:color w:val="0000FF" w:themeColor="hyperlink"/>
      <w:u w:val="single"/>
    </w:rPr>
  </w:style>
  <w:style w:type="character" w:styleId="UnresolvedMention">
    <w:name w:val="Unresolved Mention"/>
    <w:basedOn w:val="DefaultParagraphFont"/>
    <w:uiPriority w:val="99"/>
    <w:semiHidden/>
    <w:unhideWhenUsed/>
    <w:rsid w:val="00A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6.xml"/><Relationship Id="rId21" Type="http://schemas.openxmlformats.org/officeDocument/2006/relationships/footer" Target="footer7.xml"/><Relationship Id="rId34" Type="http://schemas.openxmlformats.org/officeDocument/2006/relationships/header" Target="header14.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41"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5.xml"/><Relationship Id="rId40" Type="http://schemas.openxmlformats.org/officeDocument/2006/relationships/header" Target="header1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footer" Target="footer14.xm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6.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footer10.xml.rels><?xml version='1.0' encoding='UTF-8' standalone='yes'?>
<Relationships xmlns="http://schemas.openxmlformats.org/package/2006/relationships"><Relationship Id="rId1" Type="http://schemas.openxmlformats.org/officeDocument/2006/relationships/image" Target="media/image2.png"/></Relationships>
</file>

<file path=word/_rels/footer11.xml.rels><?xml version='1.0' encoding='UTF-8' standalone='yes'?>
<Relationships xmlns="http://schemas.openxmlformats.org/package/2006/relationships"><Relationship Id="rId1" Type="http://schemas.openxmlformats.org/officeDocument/2006/relationships/image" Target="media/image2.png"/></Relationships>
</file>

<file path=word/_rels/footer12.xml.rels><?xml version='1.0' encoding='UTF-8' standalone='yes'?>
<Relationships xmlns="http://schemas.openxmlformats.org/package/2006/relationships"><Relationship Id="rId1" Type="http://schemas.openxmlformats.org/officeDocument/2006/relationships/image" Target="media/image2.png"/></Relationships>
</file>

<file path=word/_rels/footer13.xml.rels><?xml version='1.0' encoding='UTF-8' standalone='yes'?>
<Relationships xmlns="http://schemas.openxmlformats.org/package/2006/relationships"><Relationship Id="rId1"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2.png"/></Relationships>
</file>

<file path=word/_rels/footer15.xml.rels><?xml version='1.0' encoding='UTF-8' standalone='yes'?>
<Relationships xmlns="http://schemas.openxmlformats.org/package/2006/relationships"><Relationship Id="rId1" Type="http://schemas.openxmlformats.org/officeDocument/2006/relationships/image" Target="media/image2.png"/></Relationships>
</file>

<file path=word/_rels/footer16.xml.rels><?xml version='1.0' encoding='UTF-8' standalone='yes'?>
<Relationships xmlns="http://schemas.openxmlformats.org/package/2006/relationships"><Relationship Id="rId1" Type="http://schemas.openxmlformats.org/officeDocument/2006/relationships/image" Target="media/image2.png"/></Relationships>
</file>

<file path=word/_rels/footer1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58</Pages>
  <Words>13752</Words>
  <Characters>78388</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Yogender Punia</cp:lastModifiedBy>
  <cp:revision>7</cp:revision>
  <dcterms:created xsi:type="dcterms:W3CDTF">2013-12-23T23:15:00Z</dcterms:created>
  <dcterms:modified xsi:type="dcterms:W3CDTF">2026-08-03T09:33:00Z</dcterms:modified>
  <cp:category/>
</cp:coreProperties>
</file>