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7B8F" w14:textId="20F25E9C" w:rsidR="0060368F" w:rsidRPr="00B42A56" w:rsidRDefault="00B42A56" w:rsidP="00B42A56">
      <w:pPr>
        <w:pStyle w:val="NoSpacing"/>
        <w:jc w:val="center"/>
        <w:rPr>
          <w:b/>
          <w:bCs/>
        </w:rPr>
      </w:pPr>
      <w:r w:rsidRPr="00B42A56">
        <w:rPr>
          <w:b/>
          <w:bCs/>
        </w:rPr>
        <w:t xml:space="preserve">Planning System </w:t>
      </w:r>
      <w:r w:rsidR="00A13801">
        <w:rPr>
          <w:b/>
          <w:bCs/>
        </w:rPr>
        <w:t xml:space="preserve">– </w:t>
      </w:r>
      <w:proofErr w:type="spellStart"/>
      <w:r w:rsidRPr="00B42A56">
        <w:rPr>
          <w:b/>
          <w:bCs/>
        </w:rPr>
        <w:t>Flatwire</w:t>
      </w:r>
      <w:proofErr w:type="spellEnd"/>
      <w:r w:rsidR="00A13801">
        <w:rPr>
          <w:b/>
          <w:bCs/>
        </w:rPr>
        <w:t xml:space="preserve"> </w:t>
      </w:r>
      <w:r w:rsidR="00A13801" w:rsidRPr="00B42A56">
        <w:rPr>
          <w:b/>
          <w:bCs/>
        </w:rPr>
        <w:t>Changes</w:t>
      </w:r>
    </w:p>
    <w:p w14:paraId="31C60E6A" w14:textId="77777777" w:rsidR="00B42A56" w:rsidRDefault="00B42A56" w:rsidP="00B42A56">
      <w:pPr>
        <w:pStyle w:val="NoSpacing"/>
      </w:pPr>
    </w:p>
    <w:p w14:paraId="2994564B" w14:textId="720FF22A" w:rsidR="00B42A56" w:rsidRDefault="00B42A56" w:rsidP="00B42A56">
      <w:pPr>
        <w:pStyle w:val="NoSpacing"/>
      </w:pPr>
      <w:r>
        <w:t>Add a dropdown either in gray or blue header area to filter “All” or “Regular” or “Back2Back” or “</w:t>
      </w:r>
      <w:proofErr w:type="spellStart"/>
      <w:r>
        <w:t>Flatwire</w:t>
      </w:r>
      <w:proofErr w:type="spellEnd"/>
      <w:r>
        <w:t>” orders. Default value is “All”.</w:t>
      </w:r>
    </w:p>
    <w:p w14:paraId="0E555627" w14:textId="68CA330F" w:rsidR="00B42A56" w:rsidRDefault="00B42A56" w:rsidP="00B42A5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A779E" wp14:editId="11CAE708">
                <wp:simplePos x="0" y="0"/>
                <wp:positionH relativeFrom="column">
                  <wp:posOffset>5397500</wp:posOffset>
                </wp:positionH>
                <wp:positionV relativeFrom="paragraph">
                  <wp:posOffset>6985</wp:posOffset>
                </wp:positionV>
                <wp:extent cx="774700" cy="247650"/>
                <wp:effectExtent l="0" t="0" r="25400" b="19050"/>
                <wp:wrapNone/>
                <wp:docPr id="4813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F9122" w14:textId="3AE6F897" w:rsidR="00B42A56" w:rsidRPr="00B42A56" w:rsidRDefault="00B42A56" w:rsidP="00B42A5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2A5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A779E" id="Rectangle 1" o:spid="_x0000_s1026" style="position:absolute;margin-left:425pt;margin-top:.55pt;width:61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" fillcolor="#d9f2d0 [665]" strokecolor="#e00" strokeweight="1pt">
                <v:textbox>
                  <w:txbxContent>
                    <w:p w14:paraId="131F9122" w14:textId="3AE6F897" w:rsidR="00B42A56" w:rsidRPr="00B42A56" w:rsidRDefault="00B42A56" w:rsidP="00B42A56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42A5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All</w:t>
                      </w:r>
                    </w:p>
                  </w:txbxContent>
                </v:textbox>
              </v:rect>
            </w:pict>
          </mc:Fallback>
        </mc:AlternateContent>
      </w:r>
      <w:r w:rsidRPr="00B42A56">
        <w:drawing>
          <wp:inline distT="0" distB="0" distL="0" distR="0" wp14:anchorId="69A80AE9" wp14:editId="78356DEB">
            <wp:extent cx="6381483" cy="2958253"/>
            <wp:effectExtent l="0" t="0" r="635" b="0"/>
            <wp:docPr id="65387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3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2549" cy="296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560C" w14:textId="77777777" w:rsidR="00B42A56" w:rsidRDefault="00B42A56" w:rsidP="00B42A56">
      <w:pPr>
        <w:pStyle w:val="NoSpacing"/>
      </w:pPr>
    </w:p>
    <w:p w14:paraId="739579F5" w14:textId="77777777" w:rsidR="00B42A56" w:rsidRDefault="00B42A56" w:rsidP="00B42A56">
      <w:pPr>
        <w:pStyle w:val="NoSpacing"/>
      </w:pPr>
    </w:p>
    <w:p w14:paraId="1EEB3AA1" w14:textId="32F367F1" w:rsidR="00B42A56" w:rsidRDefault="00B42A56" w:rsidP="00B42A56">
      <w:pPr>
        <w:pStyle w:val="NoSpacing"/>
      </w:pPr>
      <w:r>
        <w:t xml:space="preserve">Once a </w:t>
      </w:r>
      <w:proofErr w:type="spellStart"/>
      <w:r>
        <w:t>flatwire</w:t>
      </w:r>
      <w:proofErr w:type="spellEnd"/>
      <w:r>
        <w:t xml:space="preserve"> order is selected, the “Available Coils” section should be changed to show new headers – “</w:t>
      </w:r>
      <w:proofErr w:type="spellStart"/>
      <w:r>
        <w:t>CoilNo</w:t>
      </w:r>
      <w:proofErr w:type="spellEnd"/>
      <w:r>
        <w:t>” should be shown as “Coil/Bundle No.” and “Gauge” to “Gauge/Diameter”. This section should only see material relevant to the order’s item template (same as coils show up currently).</w:t>
      </w:r>
    </w:p>
    <w:p w14:paraId="4C871F13" w14:textId="77777777" w:rsidR="00B42A56" w:rsidRDefault="00B42A56" w:rsidP="00B42A56">
      <w:pPr>
        <w:pStyle w:val="NoSpacing"/>
      </w:pPr>
    </w:p>
    <w:p w14:paraId="4D1B66D6" w14:textId="77777777" w:rsidR="00B42A56" w:rsidRDefault="00B42A56" w:rsidP="00B42A56">
      <w:pPr>
        <w:pStyle w:val="NoSpacing"/>
      </w:pPr>
    </w:p>
    <w:p w14:paraId="1EB64112" w14:textId="77777777" w:rsidR="00B42A56" w:rsidRDefault="00B42A56">
      <w:r>
        <w:br w:type="page"/>
      </w:r>
    </w:p>
    <w:p w14:paraId="1F77529F" w14:textId="1F8A5DFC" w:rsidR="00B42A56" w:rsidRDefault="00B42A56" w:rsidP="00B42A56">
      <w:pPr>
        <w:pStyle w:val="NoSpacing"/>
      </w:pPr>
      <w:r>
        <w:lastRenderedPageBreak/>
        <w:t xml:space="preserve">When a material is dropped onto an order, the View pop-up does not need Number of Cuts or Number of Stops. It just needs a “Weight” field for planners to indicate how much weight from a spool/bundle is going to be assigned to the order. System </w:t>
      </w:r>
      <w:proofErr w:type="gramStart"/>
      <w:r>
        <w:t>has to</w:t>
      </w:r>
      <w:proofErr w:type="gramEnd"/>
      <w:r>
        <w:t xml:space="preserve"> generate an alpha for the remainder of the </w:t>
      </w:r>
      <w:proofErr w:type="gramStart"/>
      <w:r>
        <w:t>spool</w:t>
      </w:r>
      <w:proofErr w:type="gramEnd"/>
      <w:r>
        <w:t xml:space="preserve"> going back to warehouse.</w:t>
      </w:r>
    </w:p>
    <w:p w14:paraId="5FFFC76A" w14:textId="65A90CB7" w:rsidR="00B42A56" w:rsidRDefault="00B42A56" w:rsidP="00B42A56">
      <w:pPr>
        <w:pStyle w:val="NoSpacing"/>
      </w:pPr>
      <w:r w:rsidRPr="00B42A56">
        <w:drawing>
          <wp:inline distT="0" distB="0" distL="0" distR="0" wp14:anchorId="2159C28A" wp14:editId="520BD4B0">
            <wp:extent cx="5943600" cy="3361055"/>
            <wp:effectExtent l="0" t="0" r="0" b="0"/>
            <wp:docPr id="204503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5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D5F3" w14:textId="77777777" w:rsidR="00B42A56" w:rsidRDefault="00B42A56" w:rsidP="00B42A56">
      <w:pPr>
        <w:pStyle w:val="NoSpacing"/>
      </w:pPr>
    </w:p>
    <w:p w14:paraId="637ABB24" w14:textId="77777777" w:rsidR="00B42A56" w:rsidRDefault="00B42A56" w:rsidP="00B42A56">
      <w:pPr>
        <w:pStyle w:val="NoSpacing"/>
      </w:pPr>
    </w:p>
    <w:p w14:paraId="7C1A73C5" w14:textId="6188E0B0" w:rsidR="00B42A56" w:rsidRDefault="00B42A56" w:rsidP="00B42A56">
      <w:pPr>
        <w:pStyle w:val="NoSpacing"/>
      </w:pPr>
      <w:r>
        <w:t xml:space="preserve">Picture in the pattern (bottom left) need not be shown, as it is no longer a rectangular pattern. Planners are ok with </w:t>
      </w:r>
      <w:r w:rsidR="00A13801">
        <w:t>leaving</w:t>
      </w:r>
      <w:r>
        <w:t xml:space="preserve"> that area as blank.</w:t>
      </w:r>
    </w:p>
    <w:p w14:paraId="638455A0" w14:textId="77777777" w:rsidR="00B42A56" w:rsidRDefault="00B42A56" w:rsidP="00B42A56">
      <w:pPr>
        <w:pStyle w:val="NoSpacing"/>
      </w:pPr>
    </w:p>
    <w:p w14:paraId="5FDF1D8F" w14:textId="77777777" w:rsidR="00B42A56" w:rsidRDefault="00B42A56" w:rsidP="00B42A56">
      <w:pPr>
        <w:pStyle w:val="NoSpacing"/>
      </w:pPr>
    </w:p>
    <w:p w14:paraId="4B63C94B" w14:textId="77777777" w:rsidR="00B42A56" w:rsidRDefault="00B42A56" w:rsidP="00B42A56">
      <w:pPr>
        <w:pStyle w:val="NoSpacing"/>
      </w:pPr>
    </w:p>
    <w:sectPr w:rsidR="00B42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56"/>
    <w:rsid w:val="0060368F"/>
    <w:rsid w:val="00A13801"/>
    <w:rsid w:val="00B42A56"/>
    <w:rsid w:val="00CA603B"/>
    <w:rsid w:val="00DB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F455"/>
  <w15:chartTrackingRefBased/>
  <w15:docId w15:val="{B133FF9E-D848-419B-914A-6F39424A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5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42A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1B91C0DB-894F-4E47-A47E-1F2606DF97DF}"/>
</file>

<file path=customXml/itemProps2.xml><?xml version="1.0" encoding="utf-8"?>
<ds:datastoreItem xmlns:ds="http://schemas.openxmlformats.org/officeDocument/2006/customXml" ds:itemID="{A001F275-E99C-43D0-9220-D6B264A626E3}"/>
</file>

<file path=customXml/itemProps3.xml><?xml version="1.0" encoding="utf-8"?>
<ds:datastoreItem xmlns:ds="http://schemas.openxmlformats.org/officeDocument/2006/customXml" ds:itemID="{AA72BDCA-8585-4FF3-9491-71E8581E36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Prabhala, Srikanth</dc:creator>
  <cp:keywords/>
  <dc:description/>
  <cp:lastModifiedBy>Prabhala, Srikanth</cp:lastModifiedBy>
  <cp:revision>1</cp:revision>
  <dcterms:created xsi:type="dcterms:W3CDTF">2026-04-17T17:45:00Z</dcterms:created>
  <dcterms:modified xsi:type="dcterms:W3CDTF">2026-04-17T17:55:00Z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