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Cs/>
                <w:b/>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Cs/>
          <w:b/>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Cs/>
          <w:b/>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Cs/>
          <w:b/>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Cs/>
          <w:b/>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Cs/>
          <w:b/>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Cs/>
          <w:b/>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Applications/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Cs/>
          <w:b/>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Cs/>
          <w:b/>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Cs/>
          <w:b/>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Cs/>
          <w:b/>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Cs/>
          <w:b/>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Applications/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Cs/>
          <w:b/>
        </w:rPr>
        <w:t xml:space="preserve">has an excellent documentation with substantial graphical examples, so we link to the</w:t>
      </w:r>
      <w:r>
        <w:rPr>
          <w:bCs/>
          <w:b/>
        </w:rPr>
        <w:t xml:space="preserve"> </w:t>
      </w:r>
      <w:hyperlink r:id="rId76">
        <w:r>
          <w:rPr>
            <w:rStyle w:val="Hyperlink"/>
            <w:bCs/>
            <w:b/>
          </w:rPr>
          <w:t xml:space="preserve">official docs</w:t>
        </w:r>
      </w:hyperlink>
      <w:r>
        <w:rPr>
          <w:bCs/>
          <w:b/>
        </w:rPr>
        <w:t xml:space="preserve"> </w:t>
      </w:r>
      <w:r>
        <w:rPr>
          <w:bCs/>
          <w:b/>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Cs/>
          <w:i/>
        </w:rPr>
        <w:t xml:space="preserve">Plugins &gt; Kart &gt; Settings</w:t>
      </w:r>
      <w:r>
        <w:t xml:space="preserve"> </w:t>
      </w:r>
      <w:r>
        <w:t xml:space="preserve">menu to open the settings dialog. In the</w:t>
      </w:r>
      <w:r>
        <w:t xml:space="preserve"> </w:t>
      </w:r>
      <w:r>
        <w:rPr>
          <w:iCs/>
          <w:i/>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Cs/>
          <w:b/>
        </w:rPr>
        <w:t xml:space="preserve">Windows</w:t>
      </w:r>
      <w:r>
        <w:t xml:space="preserve">:</w:t>
      </w:r>
      <w:r>
        <w:t xml:space="preserve"> </w:t>
      </w:r>
      <w:r>
        <w:rPr>
          <w:rStyle w:val="VerbatimChar"/>
        </w:rPr>
        <w:t xml:space="preserve">%PROGRAMFILES%\Kart\</w:t>
      </w:r>
    </w:p>
    <w:p>
      <w:pPr>
        <w:numPr>
          <w:ilvl w:val="0"/>
          <w:numId w:val="1004"/>
        </w:numPr>
      </w:pPr>
      <w:r>
        <w:rPr>
          <w:bCs/>
          <w:b/>
        </w:rPr>
        <w:t xml:space="preserve">OSX</w:t>
      </w:r>
      <w:r>
        <w:t xml:space="preserve">:</w:t>
      </w:r>
      <w:r>
        <w:t xml:space="preserve"> </w:t>
      </w:r>
      <w:r>
        <w:rPr>
          <w:rStyle w:val="VerbatimChar"/>
        </w:rPr>
        <w:t xml:space="preserve">/Applications/Kart.app/Contents/MacOS/</w:t>
      </w:r>
    </w:p>
    <w:p>
      <w:pPr>
        <w:numPr>
          <w:ilvl w:val="0"/>
          <w:numId w:val="1004"/>
        </w:numPr>
      </w:pPr>
      <w:r>
        <w:rPr>
          <w:bCs/>
          <w:b/>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Cs/>
          <w:b/>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Cs/>
          <w:i/>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Cs/>
          <w:i/>
        </w:rPr>
        <w:t xml:space="preserve">Create new repository</w:t>
      </w:r>
      <w:r>
        <w:t xml:space="preserve"> </w:t>
      </w:r>
      <w:r>
        <w:t xml:space="preserve">and</w:t>
      </w:r>
      <w:r>
        <w:t xml:space="preserve"> </w:t>
      </w:r>
      <w:r>
        <w:rPr>
          <w:iCs/>
          <w:i/>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Cs/>
          <w:i/>
        </w:rPr>
        <w:t xml:space="preserve">Add existing repository…</w:t>
      </w:r>
      <w:r>
        <w:t xml:space="preserve"> </w:t>
      </w:r>
      <w:r>
        <w:t xml:space="preserve">and navigate to the</w:t>
      </w:r>
      <w:r>
        <w:t xml:space="preserve"> </w:t>
      </w:r>
      <w:r>
        <w:rPr>
          <w:iCs/>
          <w:i/>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Cs/>
          <w:i/>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Cs/>
          <w:i/>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Cs/>
          <w:i/>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Cs/>
          <w:i/>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Cs/>
          <w:i/>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Cs/>
          <w:i/>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Cs/>
          <w:i/>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Cs/>
          <w:i/>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Cs/>
          <w:i/>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Applications/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Cs/>
          <w:i/>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Applications/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Cs/>
                <w:b/>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Cs/>
                <w:b/>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Cs/>
          <w:i/>
        </w:rPr>
        <w:t xml:space="preserve">Switch branch..</w:t>
      </w:r>
      <w:r>
        <w:t xml:space="preserve"> </w:t>
      </w:r>
      <w:r>
        <w:t xml:space="preserve">On the the new dialog click on</w:t>
      </w:r>
      <w:r>
        <w:t xml:space="preserve"> </w:t>
      </w:r>
      <w:r>
        <w:rPr>
          <w:iCs/>
          <w:i/>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Cs/>
          <w:i/>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Cs/>
          <w:i/>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Cs/>
          <w:i/>
        </w:rPr>
        <w:t xml:space="preserve">Refresh</w:t>
      </w:r>
      <w:r>
        <w:t xml:space="preserve">.</w:t>
      </w:r>
    </w:p>
    <w:p>
      <w:pPr>
        <w:pStyle w:val="BodyText"/>
      </w:pPr>
      <w:r>
        <w:t xml:space="preserve">You can also see the two branches (at the same point in the kart tree) using the</w:t>
      </w:r>
      <w:r>
        <w:t xml:space="preserve"> </w:t>
      </w:r>
      <w:r>
        <w:rPr>
          <w:iCs/>
          <w:i/>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Cs/>
          <w:i/>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Cs/>
          <w:i/>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Cs/>
          <w:i/>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Cs/>
          <w:b/>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Cs/>
          <w:b/>
        </w:rPr>
        <w:t xml:space="preserve">merging</w:t>
      </w:r>
      <w:r>
        <w:t xml:space="preserve"> </w:t>
      </w:r>
      <w:r>
        <w:t xml:space="preserve">state. In this state no changes can be made to the dataset until the conflicts are resolved. Three options are available to us:</w:t>
      </w:r>
    </w:p>
    <w:p>
      <w:pPr>
        <w:numPr>
          <w:ilvl w:val="0"/>
          <w:numId w:val="1005"/>
        </w:numPr>
        <w:pStyle w:val="Compact"/>
      </w:pPr>
      <w:r>
        <w:t xml:space="preserve">Solve the conflicts</w:t>
      </w:r>
    </w:p>
    <w:p>
      <w:pPr>
        <w:numPr>
          <w:ilvl w:val="0"/>
          <w:numId w:val="1005"/>
        </w:numPr>
        <w:pStyle w:val="Compact"/>
      </w:pPr>
      <w:r>
        <w:t xml:space="preserve">Continue merge (this will not work until conflicts are solved)</w:t>
      </w:r>
    </w:p>
    <w:p>
      <w:pPr>
        <w:numPr>
          <w:ilvl w:val="0"/>
          <w:numId w:val="1005"/>
        </w:numPr>
        <w:pStyle w:val="Compact"/>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Cs/>
          <w:i/>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Applications/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Cs/>
          <w:i/>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Applications/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Cs/>
          <w:i/>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Applications/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Applications/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Cs/>
          <w:i/>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Cs/>
          <w:i/>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Cs/>
          <w:i/>
        </w:rPr>
        <w:t xml:space="preserve">Add New/Save</w:t>
      </w:r>
      <w:r>
        <w:t xml:space="preserve"> </w:t>
      </w:r>
      <w:r>
        <w:t xml:space="preserve">and then on</w:t>
      </w:r>
      <w:r>
        <w:t xml:space="preserve"> </w:t>
      </w:r>
      <w:r>
        <w:rPr>
          <w:iCs/>
          <w:i/>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Applications/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Cs/>
          <w:i/>
        </w:rPr>
        <w:t xml:space="preserve">Ok</w:t>
      </w:r>
      <w:r>
        <w:t xml:space="preserve">. A green message should tell you that the push was successful. If you encounter en error saying that the device is not configured, it is likely an HTTPS authentication issue. You have some options:</w:t>
      </w:r>
    </w:p>
    <w:p>
      <w:pPr>
        <w:numPr>
          <w:ilvl w:val="0"/>
          <w:numId w:val="1006"/>
        </w:numPr>
        <w:pStyle w:val="Compact"/>
      </w:pPr>
      <w:r>
        <w:t xml:space="preserve">Make sure you are authenticated to github and that git has your credentials stored globally.</w:t>
      </w:r>
    </w:p>
    <w:p>
      <w:pPr>
        <w:numPr>
          <w:ilvl w:val="0"/>
          <w:numId w:val="1006"/>
        </w:numPr>
        <w:pStyle w:val="Compact"/>
      </w:pPr>
      <w:r>
        <w:t xml:space="preserve">Use the CLI</w:t>
      </w:r>
    </w:p>
    <w:p>
      <w:pPr>
        <w:numPr>
          <w:ilvl w:val="0"/>
          <w:numId w:val="1006"/>
        </w:numPr>
        <w:pStyle w:val="Compact"/>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Cs/>
          <w:b/>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Applications/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numPr>
          <w:ilvl w:val="0"/>
          <w:numId w:val="1007"/>
        </w:numPr>
        <w:pStyle w:val="Compact"/>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numPr>
          <w:ilvl w:val="0"/>
          <w:numId w:val="1007"/>
        </w:numPr>
        <w:pStyle w:val="Compact"/>
      </w:pPr>
      <w:r>
        <w:t xml:space="preserve">Use</w:t>
      </w:r>
      <w:r>
        <w:t xml:space="preserve"> </w:t>
      </w:r>
      <w:r>
        <w:rPr>
          <w:rStyle w:val="VerbatimChar"/>
        </w:rPr>
        <w:t xml:space="preserve">kart push origin --delete remote-branch</w:t>
      </w:r>
      <w:r>
        <w:t xml:space="preserve">, replacing remote-branch with the actual name of your development branch.</w:t>
      </w:r>
    </w:p>
    <w:p>
      <w:pPr>
        <w:numPr>
          <w:ilvl w:val="0"/>
          <w:numId w:val="1007"/>
        </w:numPr>
        <w:pStyle w:val="Compact"/>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Cs/>
          <w:b/>
        </w:rPr>
        <w:t xml:space="preserve">Selective import tables</w:t>
      </w:r>
    </w:p>
    <w:bookmarkEnd w:id="232"/>
    <w:bookmarkStart w:id="233" w:name="rename-data-on-import"/>
    <w:p>
      <w:pPr>
        <w:pStyle w:val="Heading2"/>
      </w:pPr>
      <w:r>
        <w:t xml:space="preserve">4.2</w:t>
      </w:r>
      <w:r>
        <w:t xml:space="preserve"> </w:t>
      </w:r>
      <w:r>
        <w:rPr>
          <w:bCs/>
          <w:b/>
        </w:rPr>
        <w:t xml:space="preserve">Rename data on import</w:t>
      </w:r>
    </w:p>
    <w:bookmarkEnd w:id="233"/>
    <w:bookmarkStart w:id="240" w:name="Xa01764cacc652fac7848729736df76697bf5f4e"/>
    <w:p>
      <w:pPr>
        <w:pStyle w:val="Heading2"/>
      </w:pPr>
      <w:r>
        <w:t xml:space="preserve">4.3</w:t>
      </w:r>
      <w:r>
        <w:t xml:space="preserve"> </w:t>
      </w:r>
      <w:r>
        <w:rPr>
          <w:bCs/>
          <w:b/>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numPr>
          <w:ilvl w:val="0"/>
          <w:numId w:val="1000"/>
        </w:numPr>
        <w:pStyle w:val="SourceCode"/>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numPr>
          <w:ilvl w:val="0"/>
          <w:numId w:val="1009"/>
        </w:numPr>
        <w:pStyle w:val="Compact"/>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Applications/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numPr>
          <w:ilvl w:val="0"/>
          <w:numId w:val="1010"/>
        </w:numPr>
        <w:pStyle w:val="Compact"/>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2024-06-26T12:41:56Z</dcterms:created>
  <dcterms:modified xsi:type="dcterms:W3CDTF">2024-06-26T12:41:56Z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