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Open Hammer</w:t>
      </w:r>
    </w:p>
    <w:p>
      <w:pPr>
        <w:pStyle w:val="Subtitle"/>
        <w:rPr/>
      </w:pPr>
      <w:r>
        <w:rPr/>
        <w:t>Core Rules v0.3</w:t>
      </w:r>
    </w:p>
    <w:p>
      <w:pPr>
        <w:pStyle w:val="BodyText"/>
        <w:rPr/>
      </w:pPr>
      <w:r>
        <w:rPr/>
      </w:r>
    </w:p>
    <w:p>
      <w:pPr>
        <w:pStyle w:val="Heading1"/>
        <w:rPr/>
      </w:pPr>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rPr/>
      </w:pPr>
      <w:bookmarkStart w:id="0" w:name="__RefHeading___Toc2412_898833725"/>
      <w:bookmarkEnd w:id="0"/>
      <w:r>
        <w:rPr/>
        <w:t>Basic Concepts</w:t>
      </w:r>
    </w:p>
    <w:p>
      <w:pPr>
        <w:pStyle w:val="BodyText"/>
        <w:rPr>
          <w:b/>
          <w:bCs/>
        </w:rPr>
      </w:pPr>
      <w:r>
        <w:rPr>
          <w:b/>
          <w:bCs/>
        </w:rPr>
      </w:r>
    </w:p>
    <w:p>
      <w:pPr>
        <w:pStyle w:val="BodyText"/>
        <w:rPr>
          <w:b/>
          <w:bCs/>
        </w:rPr>
      </w:pPr>
      <w:r>
        <w:rPr>
          <w:b/>
          <w:bCs/>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bCs/>
        </w:rPr>
      </w:pPr>
      <w:r>
        <w:rPr>
          <w:b/>
          <w:bCs/>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‘invulnerable save’ which will be listed second and denoted with “++” at the end.</w:t>
      </w:r>
    </w:p>
    <w:p>
      <w:pPr>
        <w:pStyle w:val="BodyText"/>
        <w:rPr>
          <w:b w:val="false"/>
          <w:bCs w:val="false"/>
        </w:rPr>
      </w:pPr>
      <w:r>
        <w:rPr>
          <w:b w:val="false"/>
          <w:bCs w:val="false"/>
        </w:rPr>
      </w:r>
    </w:p>
    <w:p>
      <w:pPr>
        <w:pStyle w:val="BodyText"/>
        <w:rPr>
          <w:b/>
          <w:bCs/>
        </w:rPr>
      </w:pPr>
      <w:r>
        <w:rPr>
          <w:b/>
          <w:bCs/>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tthe Range of “CQB”.</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bCs/>
        </w:rPr>
      </w:pPr>
      <w:r>
        <w:rPr>
          <w:b/>
          <w:bCs/>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BodyText"/>
        <w:rPr>
          <w:b/>
          <w:bCs/>
        </w:rPr>
      </w:pPr>
      <w:r>
        <w:rPr>
          <w:b/>
          <w:bCs/>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b w:val="false"/>
          <w:bCs w:val="false"/>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val="false"/>
          <w:bCs w:val="false"/>
        </w:rPr>
      </w:pPr>
      <w:r>
        <w:rPr>
          <w:b w:val="false"/>
          <w:bCs w:val="false"/>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Title"/>
        <w:rPr/>
      </w:pPr>
      <w:r>
        <w:rPr/>
      </w:r>
    </w:p>
    <w:p>
      <w:pPr>
        <w:pStyle w:val="Title"/>
        <w:rPr/>
      </w:pPr>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1"/>
        <w:rPr/>
      </w:pPr>
      <w:bookmarkStart w:id="1" w:name="__RefHeading___Toc2414_898833725"/>
      <w:bookmarkEnd w:id="1"/>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bCs/>
        </w:rPr>
      </w:pPr>
      <w:r>
        <w:rPr>
          <w:b/>
          <w:bCs/>
        </w:rPr>
        <w:t>Setting up the board</w:t>
      </w:r>
    </w:p>
    <w:p>
      <w:pPr>
        <w:pStyle w:val="BodyText"/>
        <w:numPr>
          <w:ilvl w:val="0"/>
          <w:numId w:val="7"/>
        </w:numPr>
        <w:rPr>
          <w:b w:val="false"/>
          <w:bCs w:val="false"/>
        </w:rPr>
      </w:pPr>
      <w:r>
        <w:rPr>
          <w:b w:val="false"/>
          <w:bCs w:val="false"/>
        </w:rPr>
        <w:t>measure out space on your table or game board of between 24”x36” for a smaller game to 42”x72”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bCs/>
        </w:rPr>
      </w:pPr>
      <w:r>
        <w:rPr>
          <w:b/>
          <w:bCs/>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Heading1"/>
        <w:rPr/>
      </w:pPr>
      <w:bookmarkStart w:id="2" w:name="__RefHeading___Toc2416_898833725"/>
      <w:bookmarkEnd w:id="2"/>
      <w:r>
        <w:rPr/>
        <w:t>The Game Round</w:t>
      </w:r>
    </w:p>
    <w:p>
      <w:pPr>
        <w:pStyle w:val="BodyText"/>
        <w:rPr/>
      </w:pPr>
      <w:r>
        <w:rPr/>
        <w:t>A game of OpenHammer is played across three to six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2"/>
        <w:rPr/>
      </w:pPr>
      <w:bookmarkStart w:id="3" w:name="__RefHeading___Toc2418_898833725"/>
      <w:bookmarkEnd w:id="3"/>
      <w:r>
        <w:rPr/>
        <w:t>Strategic Phase</w:t>
      </w:r>
    </w:p>
    <w:p>
      <w:pPr>
        <w:pStyle w:val="BodyText"/>
        <w:rPr/>
      </w:pPr>
      <w:r>
        <w:rPr/>
        <w:t>To start the Strategic Phase your army gains 1 Strategic point to add to your pool.</w:t>
      </w:r>
    </w:p>
    <w:p>
      <w:pPr>
        <w:pStyle w:val="BodyText"/>
        <w:rPr/>
      </w:pPr>
      <w:r>
        <w:rPr/>
      </w:r>
    </w:p>
    <w:p>
      <w:pPr>
        <w:pStyle w:val="BodyText"/>
        <w:rPr>
          <w:b/>
          <w:bCs/>
        </w:rPr>
      </w:pPr>
      <w:r>
        <w:rPr>
          <w:b/>
          <w:bCs/>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b/>
          <w:bCs/>
        </w:rPr>
      </w:pPr>
      <w:r>
        <w:rPr>
          <w:b/>
          <w:bCs/>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BodyText"/>
        <w:rPr>
          <w:b/>
          <w:bCs/>
        </w:rPr>
      </w:pPr>
      <w:r>
        <w:rPr>
          <w:b/>
          <w:bCs/>
        </w:rPr>
        <w:t>Normal</w:t>
      </w:r>
    </w:p>
    <w:p>
      <w:pPr>
        <w:pStyle w:val="BodyText"/>
        <w:rPr/>
      </w:pPr>
      <w:r>
        <w:rPr/>
        <w:t>When set to normal the unit does not gain any bonuses or debuffs.</w:t>
      </w:r>
    </w:p>
    <w:p>
      <w:pPr>
        <w:pStyle w:val="BodyText"/>
        <w:rPr/>
      </w:pPr>
      <w:r>
        <w:rPr/>
      </w:r>
    </w:p>
    <w:p>
      <w:pPr>
        <w:pStyle w:val="BodyText"/>
        <w:rPr>
          <w:b/>
          <w:bCs/>
        </w:rPr>
      </w:pPr>
      <w:r>
        <w:rPr>
          <w:b/>
          <w:bCs/>
        </w:rPr>
        <w:t>Defend</w:t>
      </w:r>
    </w:p>
    <w:p>
      <w:pPr>
        <w:pStyle w:val="BodyText"/>
        <w:rPr>
          <w:b w:val="false"/>
          <w:bCs w:val="false"/>
        </w:rPr>
      </w:pPr>
      <w:r>
        <w:rPr>
          <w:b w:val="false"/>
          <w:bCs w:val="false"/>
        </w:rPr>
        <w:t>When set to defend the unit gains the following bonuses</w:t>
      </w:r>
    </w:p>
    <w:p>
      <w:pPr>
        <w:pStyle w:val="BodyText"/>
        <w:numPr>
          <w:ilvl w:val="0"/>
          <w:numId w:val="8"/>
        </w:numPr>
        <w:rPr>
          <w:b w:val="false"/>
          <w:bCs w:val="false"/>
        </w:rPr>
      </w:pPr>
      <w:r>
        <w:rPr>
          <w:b w:val="false"/>
          <w:bCs w:val="false"/>
        </w:rPr>
        <w:t>+1 to all cover saves when in cover.</w:t>
      </w:r>
    </w:p>
    <w:p>
      <w:pPr>
        <w:pStyle w:val="BodyText"/>
        <w:numPr>
          <w:ilvl w:val="0"/>
          <w:numId w:val="8"/>
        </w:numPr>
        <w:rPr>
          <w:b w:val="false"/>
          <w:bCs w:val="false"/>
        </w:rPr>
      </w:pPr>
      <w:r>
        <w:rPr>
          <w:b w:val="false"/>
          <w:bCs w:val="false"/>
        </w:rPr>
        <w:t>the ability to fire defensively when charged.</w:t>
      </w:r>
    </w:p>
    <w:p>
      <w:pPr>
        <w:pStyle w:val="BodyText"/>
        <w:numPr>
          <w:ilvl w:val="0"/>
          <w:numId w:val="8"/>
        </w:numPr>
        <w:rPr>
          <w:b w:val="false"/>
          <w:bCs w:val="false"/>
        </w:rPr>
      </w:pPr>
      <w:r>
        <w:rPr>
          <w:b w:val="false"/>
          <w:bCs w:val="false"/>
        </w:rPr>
        <w:t>+1 to objective control checks.</w:t>
      </w:r>
    </w:p>
    <w:p>
      <w:pPr>
        <w:pStyle w:val="BodyText"/>
        <w:rPr>
          <w:b w:val="false"/>
          <w:bCs w:val="false"/>
        </w:rPr>
      </w:pPr>
      <w:r>
        <w:rPr>
          <w:b w:val="false"/>
          <w:bCs w:val="false"/>
        </w:rPr>
        <w:t>The unit will also gain the following debuffs</w:t>
      </w:r>
    </w:p>
    <w:p>
      <w:pPr>
        <w:pStyle w:val="BodyText"/>
        <w:numPr>
          <w:ilvl w:val="0"/>
          <w:numId w:val="9"/>
        </w:numPr>
        <w:rPr>
          <w:b w:val="false"/>
          <w:bCs w:val="false"/>
        </w:rPr>
      </w:pPr>
      <w:r>
        <w:rPr>
          <w:b w:val="false"/>
          <w:bCs w:val="false"/>
        </w:rPr>
        <w:t>the unit will be unable to move.</w:t>
      </w:r>
    </w:p>
    <w:p>
      <w:pPr>
        <w:pStyle w:val="BodyText"/>
        <w:numPr>
          <w:ilvl w:val="0"/>
          <w:numId w:val="9"/>
        </w:numPr>
        <w:rPr>
          <w:b w:val="false"/>
          <w:bCs w:val="false"/>
        </w:rPr>
      </w:pPr>
      <w:r>
        <w:rPr>
          <w:b w:val="false"/>
          <w:bCs w:val="false"/>
        </w:rPr>
        <w:t>the unit will be unable to charge.</w:t>
      </w:r>
    </w:p>
    <w:p>
      <w:pPr>
        <w:pStyle w:val="BodyText"/>
        <w:rPr>
          <w:b w:val="false"/>
          <w:bCs w:val="false"/>
        </w:rPr>
      </w:pPr>
      <w:r>
        <w:rPr>
          <w:b w:val="false"/>
          <w:bCs w:val="false"/>
        </w:rPr>
      </w:r>
    </w:p>
    <w:p>
      <w:pPr>
        <w:pStyle w:val="BodyText"/>
        <w:rPr>
          <w:b/>
          <w:bCs/>
        </w:rPr>
      </w:pPr>
      <w:r>
        <w:rPr>
          <w:b/>
          <w:bCs/>
        </w:rPr>
        <w:t>Maneuver</w:t>
      </w:r>
    </w:p>
    <w:p>
      <w:pPr>
        <w:pStyle w:val="BodyText"/>
        <w:rPr>
          <w:b w:val="false"/>
          <w:bCs w:val="false"/>
        </w:rPr>
      </w:pPr>
      <w:r>
        <w:rPr>
          <w:b w:val="false"/>
          <w:bCs w:val="false"/>
        </w:rPr>
        <w:t>When set to maneuver the unit gains the following bonuses.</w:t>
      </w:r>
    </w:p>
    <w:p>
      <w:pPr>
        <w:pStyle w:val="BodyText"/>
        <w:numPr>
          <w:ilvl w:val="0"/>
          <w:numId w:val="10"/>
        </w:numPr>
        <w:rPr>
          <w:b w:val="false"/>
          <w:bCs w:val="false"/>
        </w:rPr>
      </w:pPr>
      <w:r>
        <w:rPr>
          <w:b w:val="false"/>
          <w:bCs w:val="false"/>
        </w:rPr>
        <w:t>when moved the unit can make an additional maneuver move.</w:t>
      </w:r>
    </w:p>
    <w:p>
      <w:pPr>
        <w:pStyle w:val="BodyText"/>
        <w:numPr>
          <w:ilvl w:val="0"/>
          <w:numId w:val="10"/>
        </w:numPr>
        <w:rPr>
          <w:b w:val="false"/>
          <w:bCs w:val="false"/>
        </w:rPr>
      </w:pPr>
      <w:r>
        <w:rPr>
          <w:b w:val="false"/>
          <w:bCs w:val="false"/>
        </w:rPr>
        <w:t>unit ignores terrain based movement speed debuffs this turn.</w:t>
      </w:r>
    </w:p>
    <w:p>
      <w:pPr>
        <w:pStyle w:val="BodyText"/>
        <w:rPr>
          <w:b w:val="false"/>
          <w:bCs w:val="false"/>
        </w:rPr>
      </w:pPr>
      <w:r>
        <w:rPr>
          <w:b w:val="false"/>
          <w:bCs w:val="false"/>
        </w:rPr>
        <w:t>The unit will also gain the following debuffs</w:t>
      </w:r>
    </w:p>
    <w:p>
      <w:pPr>
        <w:pStyle w:val="BodyText"/>
        <w:numPr>
          <w:ilvl w:val="0"/>
          <w:numId w:val="11"/>
        </w:numPr>
        <w:rPr>
          <w:b w:val="false"/>
          <w:bCs w:val="false"/>
        </w:rPr>
      </w:pPr>
      <w:r>
        <w:rPr>
          <w:b w:val="false"/>
          <w:bCs w:val="false"/>
        </w:rPr>
        <w:t>-1 to hit with HEAVY type weapons.</w:t>
      </w:r>
    </w:p>
    <w:p>
      <w:pPr>
        <w:pStyle w:val="BodyText"/>
        <w:rPr>
          <w:b/>
          <w:bCs/>
        </w:rPr>
      </w:pPr>
      <w:r>
        <w:rPr>
          <w:b/>
          <w:bCs/>
        </w:rPr>
      </w:r>
    </w:p>
    <w:p>
      <w:pPr>
        <w:pStyle w:val="BodyText"/>
        <w:rPr>
          <w:b/>
          <w:bCs/>
        </w:rPr>
      </w:pPr>
      <w:r>
        <w:rPr>
          <w:b/>
          <w:bCs/>
        </w:rPr>
        <w:t>Assault</w:t>
      </w:r>
    </w:p>
    <w:p>
      <w:pPr>
        <w:pStyle w:val="BodyText"/>
        <w:rPr>
          <w:b w:val="false"/>
          <w:bCs w:val="false"/>
        </w:rPr>
      </w:pPr>
      <w:r>
        <w:rPr>
          <w:b w:val="false"/>
          <w:bCs w:val="false"/>
        </w:rPr>
        <w:t>When set to assault the unit gains the following bonuses</w:t>
      </w:r>
    </w:p>
    <w:p>
      <w:pPr>
        <w:pStyle w:val="BodyText"/>
        <w:numPr>
          <w:ilvl w:val="0"/>
          <w:numId w:val="12"/>
        </w:numPr>
        <w:rPr>
          <w:b w:val="false"/>
          <w:bCs w:val="false"/>
        </w:rPr>
      </w:pPr>
      <w:r>
        <w:rPr>
          <w:b w:val="false"/>
          <w:bCs w:val="false"/>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b w:val="false"/>
          <w:bCs w:val="false"/>
        </w:rPr>
        <w:t>+2 to all charge rolls for this unit.</w:t>
      </w:r>
    </w:p>
    <w:p>
      <w:pPr>
        <w:pStyle w:val="BodyText"/>
        <w:rPr>
          <w:b w:val="false"/>
          <w:bCs w:val="false"/>
        </w:rPr>
      </w:pPr>
      <w:r>
        <w:rPr>
          <w:b w:val="false"/>
          <w:bCs w:val="false"/>
        </w:rPr>
        <w:t>The unit will also gain the following debuffs</w:t>
      </w:r>
    </w:p>
    <w:p>
      <w:pPr>
        <w:pStyle w:val="BodyText"/>
        <w:numPr>
          <w:ilvl w:val="0"/>
          <w:numId w:val="13"/>
        </w:numPr>
        <w:rPr>
          <w:b w:val="false"/>
          <w:bCs w:val="false"/>
        </w:rPr>
      </w:pPr>
      <w:r>
        <w:rPr>
          <w:b w:val="false"/>
          <w:bCs w:val="false"/>
        </w:rPr>
        <w:t>HEAVY type weapons cannot be used this turn.</w:t>
      </w:r>
    </w:p>
    <w:p>
      <w:pPr>
        <w:pStyle w:val="BodyText"/>
        <w:rPr>
          <w:b/>
          <w:bCs/>
        </w:rPr>
      </w:pPr>
      <w:r>
        <w:rPr>
          <w:b/>
          <w:bCs/>
        </w:rPr>
      </w:r>
    </w:p>
    <w:p>
      <w:pPr>
        <w:pStyle w:val="Heading2"/>
        <w:rPr/>
      </w:pPr>
      <w:bookmarkStart w:id="4" w:name="__RefHeading___Toc2420_898833725"/>
      <w:bookmarkEnd w:id="4"/>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b/>
          <w:bCs/>
        </w:rPr>
      </w:pPr>
      <w:r>
        <w:rPr>
          <w:b/>
          <w:bCs/>
        </w:rPr>
        <w:t>Unit Types</w:t>
      </w:r>
    </w:p>
    <w:p>
      <w:pPr>
        <w:pStyle w:val="BodyText"/>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b/>
          <w:bCs/>
        </w:rPr>
      </w:pPr>
      <w:r>
        <w:rPr>
          <w:b/>
          <w:bCs/>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b/>
          <w:bCs/>
        </w:rPr>
      </w:pPr>
      <w:r>
        <w:rPr>
          <w:b/>
          <w:bCs/>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bCs/>
        </w:rPr>
      </w:pPr>
      <w:r>
        <w:rPr>
          <w:b/>
          <w:bCs/>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bCs/>
        </w:rPr>
      </w:pPr>
      <w:r>
        <w:rPr>
          <w:b/>
          <w:bCs/>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bCs/>
        </w:rPr>
      </w:pPr>
      <w:r>
        <w:rPr>
          <w:b/>
          <w:bCs/>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bCs/>
        </w:rPr>
      </w:pPr>
      <w:r>
        <w:rPr>
          <w:b/>
          <w:bCs/>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bCs/>
        </w:rPr>
      </w:pPr>
      <w:r>
        <w:rPr>
          <w:b/>
          <w:bCs/>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69"/>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69"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2"/>
        <w:rPr/>
      </w:pPr>
      <w:bookmarkStart w:id="5" w:name="__RefHeading___Toc2422_898833725"/>
      <w:bookmarkEnd w:id="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b/>
          <w:bCs/>
        </w:rPr>
      </w:pPr>
      <w:r>
        <w:rPr>
          <w:b/>
          <w:bCs/>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bCs/>
        </w:rPr>
      </w:pPr>
      <w:r>
        <w:rPr>
          <w:b/>
          <w:bCs/>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bCs/>
        </w:rPr>
      </w:pPr>
      <w:r>
        <w:rPr>
          <w:b/>
          <w:bCs/>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bCs/>
        </w:rPr>
      </w:pPr>
      <w:r>
        <w:rPr>
          <w:b/>
          <w:bCs/>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bCs/>
        </w:rPr>
      </w:pPr>
      <w:r>
        <w:rPr>
          <w:b/>
          <w:bCs/>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2"/>
        <w:numPr>
          <w:ilvl w:val="0"/>
          <w:numId w:val="0"/>
        </w:numPr>
        <w:ind w:hanging="0" w:start="0" w:end="0"/>
        <w:rPr/>
      </w:pPr>
      <w:bookmarkStart w:id="6" w:name="__RefHeading___Toc2424_898833725"/>
      <w:bookmarkEnd w:id="6"/>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b/>
          <w:bCs/>
        </w:rPr>
      </w:pPr>
      <w:r>
        <w:rPr>
          <w:b/>
          <w:bCs/>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b/>
          <w:bCs/>
        </w:rPr>
      </w:pPr>
      <w:r>
        <w:rPr>
          <w:b/>
          <w:bCs/>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b/>
          <w:bCs/>
        </w:rPr>
      </w:pPr>
      <w:r>
        <w:rPr>
          <w:b/>
          <w:bCs/>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b/>
          <w:bCs/>
        </w:rPr>
      </w:pPr>
      <w:r>
        <w:rPr>
          <w:b/>
          <w:bCs/>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b/>
          <w:bCs/>
        </w:rPr>
      </w:pPr>
      <w:r>
        <w:rPr>
          <w:b/>
          <w:bCs/>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BodyText"/>
        <w:rPr>
          <w:b/>
          <w:bCs/>
        </w:rPr>
      </w:pPr>
      <w:r>
        <w:rPr>
          <w:b/>
          <w:bCs/>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bCs/>
        </w:rPr>
      </w:pPr>
      <w:r>
        <w:rPr>
          <w:b/>
          <w:bCs/>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3"/>
        <w:rPr>
          <w:b/>
          <w:bCs/>
        </w:rPr>
      </w:pPr>
      <w:bookmarkStart w:id="7" w:name="__RefHeading___Toc2426_898833725"/>
      <w:bookmarkEnd w:id="7"/>
      <w:r>
        <w:rPr>
          <w:b/>
          <w:bCs/>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3"/>
        <w:rPr/>
      </w:pPr>
      <w:bookmarkStart w:id="8" w:name="__RefHeading___Toc2428_898833725"/>
      <w:bookmarkEnd w:id="8"/>
      <w:r>
        <w:rPr/>
        <w:t>Roll to Hit</w:t>
      </w:r>
    </w:p>
    <w:p>
      <w:pPr>
        <w:pStyle w:val="BodyText"/>
        <w:rPr/>
      </w:pPr>
      <w:r>
        <w:rPr/>
        <w:t xml:space="preserve">For each shot that was determined above, roll 1D6 and apply any pluses or negatives applicable to each result. Compare the results to the Ballistic Skill (BS) of the firing model and any results that are over the value of the models BS are considered to have hit the target. </w:t>
      </w:r>
    </w:p>
    <w:p>
      <w:pPr>
        <w:pStyle w:val="BodyText"/>
        <w:rPr/>
      </w:pPr>
      <w:r>
        <w:rPr/>
      </w:r>
    </w:p>
    <w:p>
      <w:pPr>
        <w:pStyle w:val="Heading3"/>
        <w:rPr/>
      </w:pPr>
      <w:bookmarkStart w:id="9" w:name="__RefHeading___Toc2428_898833725_Copy_1"/>
      <w:bookmarkEnd w:id="9"/>
      <w:r>
        <w:rPr/>
        <w:t>Roll to Dodge</w:t>
      </w:r>
    </w:p>
    <w:p>
      <w:pPr>
        <w:pStyle w:val="BodyText"/>
        <w:rPr/>
      </w:pPr>
      <w:r>
        <w:rPr/>
        <w:t xml:space="preserve">If the model targeted has a rule that allows them to make a dodge save the player who controls the target unit should now roll 1D6 for each hit allocated to that model and ignore any hits where the dodge save is sucessful. </w:t>
      </w:r>
    </w:p>
    <w:p>
      <w:pPr>
        <w:pStyle w:val="BodyText"/>
        <w:rPr/>
      </w:pPr>
      <w:r>
        <w:rPr/>
      </w:r>
    </w:p>
    <w:p>
      <w:pPr>
        <w:pStyle w:val="Heading3"/>
        <w:rPr/>
      </w:pPr>
      <w:bookmarkStart w:id="10" w:name="__RefHeading___Toc2430_898833725"/>
      <w:bookmarkEnd w:id="10"/>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3"/>
        <w:rPr/>
      </w:pPr>
      <w:bookmarkStart w:id="11" w:name="__RefHeading___Toc2432_898833725"/>
      <w:bookmarkEnd w:id="11"/>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1"/>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1"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Heading3"/>
        <w:rPr/>
      </w:pPr>
      <w:bookmarkStart w:id="12" w:name="__RefHeading___Toc2434_898833725"/>
      <w:bookmarkEnd w:id="12"/>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Heading3"/>
        <w:rPr/>
      </w:pPr>
      <w:bookmarkStart w:id="13" w:name="__RefHeading___Toc2436_898833725"/>
      <w:bookmarkEnd w:id="13"/>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Heading3"/>
        <w:rPr/>
      </w:pPr>
      <w:bookmarkStart w:id="14" w:name="__RefHeading___Toc2438_898833725"/>
      <w:bookmarkEnd w:id="14"/>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Heading3"/>
        <w:rPr/>
      </w:pPr>
      <w:bookmarkStart w:id="15" w:name="__RefHeading___Toc2440_898833725"/>
      <w:bookmarkEnd w:id="15"/>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BodyText"/>
        <w:rPr>
          <w:b/>
          <w:bCs/>
        </w:rPr>
      </w:pPr>
      <w:r>
        <w:rPr>
          <w:b/>
          <w:bCs/>
        </w:rPr>
        <w:t>Invulnerable Saves</w:t>
      </w:r>
    </w:p>
    <w:p>
      <w:pPr>
        <w:pStyle w:val="BodyText"/>
        <w:rPr>
          <w:b w:val="false"/>
          <w:bCs w:val="false"/>
        </w:rPr>
      </w:pPr>
      <w:r>
        <w:rPr>
          <w:b w:val="false"/>
          <w:bCs w:val="false"/>
        </w:rPr>
        <w:t>Some units or models may have an Invulnerable Save (Sv/++) this save cannot be modified by the attacking weapons AP value and is always rolled at its full value.</w:t>
      </w:r>
    </w:p>
    <w:p>
      <w:pPr>
        <w:pStyle w:val="BodyText"/>
        <w:rPr>
          <w:b w:val="false"/>
          <w:bCs w:val="false"/>
        </w:rPr>
      </w:pPr>
      <w:r>
        <w:rPr>
          <w:b w:val="false"/>
          <w:bCs w:val="false"/>
        </w:rPr>
        <w:t>A model with an Invulnerable Save may choose to take that save against an attack that would reduce the models normal save to a lower value than the Invulnerable Save.</w:t>
      </w:r>
    </w:p>
    <w:p>
      <w:pPr>
        <w:pStyle w:val="BodyText"/>
        <w:rPr>
          <w:b w:val="false"/>
          <w:bCs w:val="false"/>
        </w:rPr>
      </w:pPr>
      <w:r>
        <w:rPr>
          <w:b w:val="false"/>
          <w:bCs w:val="false"/>
        </w:rPr>
      </w:r>
    </w:p>
    <w:p>
      <w:pPr>
        <w:pStyle w:val="BodyText"/>
        <w:rPr>
          <w:b/>
          <w:bCs/>
        </w:rPr>
      </w:pPr>
      <w:r>
        <w:rPr>
          <w:b/>
          <w:bCs/>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Heading2"/>
        <w:numPr>
          <w:ilvl w:val="0"/>
          <w:numId w:val="0"/>
        </w:numPr>
        <w:ind w:hanging="0" w:start="0" w:end="0"/>
        <w:rPr/>
      </w:pPr>
      <w:bookmarkStart w:id="16" w:name="__RefHeading___Toc2442_898833725"/>
      <w:bookmarkEnd w:id="16"/>
      <w:r>
        <w:rPr/>
        <w:t>Charge Phase</w:t>
      </w:r>
    </w:p>
    <w:p>
      <w:pPr>
        <w:pStyle w:val="BodyText"/>
        <w:rPr/>
      </w:pPr>
      <w:r>
        <w:rPr/>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b/>
          <w:bCs/>
        </w:rPr>
      </w:pPr>
      <w:r>
        <w:rPr>
          <w:b/>
          <w:bCs/>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b/>
          <w:bCs/>
        </w:rPr>
      </w:pPr>
      <w:r>
        <w:rPr>
          <w:b/>
          <w:bCs/>
        </w:rPr>
        <w:t>Defensive fire and the Assault Stance</w:t>
      </w:r>
    </w:p>
    <w:p>
      <w:pPr>
        <w:pStyle w:val="BodyText"/>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bCs/>
        </w:rPr>
      </w:pPr>
      <w:r>
        <w:rPr>
          <w:b/>
          <w:bCs/>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b/>
          <w:bCs/>
        </w:rPr>
      </w:pPr>
      <w:r>
        <w:rPr>
          <w:b/>
          <w:bCs/>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2"/>
        <w:numPr>
          <w:ilvl w:val="0"/>
          <w:numId w:val="0"/>
        </w:numPr>
        <w:ind w:hanging="0" w:start="0" w:end="0"/>
        <w:rPr/>
      </w:pPr>
      <w:bookmarkStart w:id="17" w:name="__RefHeading___Toc2444_898833725"/>
      <w:bookmarkEnd w:id="17"/>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b/>
          <w:bCs/>
        </w:rPr>
      </w:pPr>
      <w:r>
        <w:rPr>
          <w:b/>
          <w:bCs/>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bCs/>
        </w:rPr>
      </w:pPr>
      <w:r>
        <w:rPr>
          <w:b/>
          <w:bCs/>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b/>
          <w:bCs/>
        </w:rPr>
      </w:pPr>
      <w:r>
        <w:rPr>
          <w:b/>
          <w:bCs/>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bCs/>
        </w:rPr>
      </w:pPr>
      <w:r>
        <w:rPr>
          <w:b/>
          <w:bCs/>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2"/>
        <w:numPr>
          <w:ilvl w:val="0"/>
          <w:numId w:val="0"/>
        </w:numPr>
        <w:ind w:hanging="0" w:start="0" w:end="0"/>
        <w:rPr/>
      </w:pPr>
      <w:bookmarkStart w:id="18" w:name="__RefHeading___Toc2446_898833725"/>
      <w:bookmarkEnd w:id="18"/>
      <w:r>
        <w:rPr/>
        <w:t>Atrition Phase</w:t>
      </w:r>
    </w:p>
    <w:p>
      <w:pPr>
        <w:pStyle w:val="BodyText"/>
        <w:rPr/>
      </w:pPr>
      <w:r>
        <w:rPr/>
      </w:r>
    </w:p>
    <w:p>
      <w:pPr>
        <w:pStyle w:val="BodyText"/>
        <w:rPr>
          <w:b/>
          <w:bCs/>
        </w:rPr>
      </w:pPr>
      <w:r>
        <w:rPr>
          <w:b/>
          <w:bCs/>
        </w:rPr>
        <w:t>Leadership Tests</w:t>
      </w:r>
    </w:p>
    <w:p>
      <w:pPr>
        <w:pStyle w:val="BodyText"/>
        <w:rPr/>
      </w:pPr>
      <w:r>
        <w:rPr/>
        <w:t>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Heading2"/>
        <w:numPr>
          <w:ilvl w:val="0"/>
          <w:numId w:val="0"/>
        </w:numPr>
        <w:ind w:hanging="0" w:start="0" w:end="0"/>
        <w:jc w:val="center"/>
        <w:rPr>
          <w:sz w:val="48"/>
          <w:szCs w:val="48"/>
        </w:rPr>
      </w:pPr>
      <w:bookmarkStart w:id="19" w:name="__RefHeading___Toc2556_898833725"/>
      <w:bookmarkEnd w:id="19"/>
      <w:r>
        <w:rPr>
          <w:sz w:val="48"/>
          <w:szCs w:val="48"/>
        </w:rPr>
        <w:t>Terrain</w:t>
      </w:r>
    </w:p>
    <w:p>
      <w:pPr>
        <w:pStyle w:val="BodyText"/>
        <w:ind w:hanging="0" w:start="0" w:end="0"/>
        <w:jc w:val="center"/>
        <w:rPr>
          <w:sz w:val="48"/>
          <w:szCs w:val="48"/>
        </w:rPr>
      </w:pPr>
      <w:r>
        <w:rPr>
          <w:sz w:val="48"/>
          <w:szCs w:val="48"/>
        </w:rPr>
      </w:r>
    </w:p>
    <w:p>
      <w:pPr>
        <w:pStyle w:val="BodyText"/>
        <w:ind w:hanging="0" w:start="0" w:end="0"/>
        <w:jc w:val="start"/>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ther perpose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BodyText"/>
        <w:ind w:hanging="0" w:start="0" w:end="0"/>
        <w:jc w:val="start"/>
        <w:rPr>
          <w:b/>
          <w:bCs/>
          <w:sz w:val="24"/>
          <w:szCs w:val="24"/>
        </w:rPr>
      </w:pPr>
      <w:r>
        <w:rPr>
          <w:b/>
          <w:bCs/>
          <w:sz w:val="24"/>
          <w:szCs w:val="24"/>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BodyText"/>
        <w:jc w:val="start"/>
        <w:rPr>
          <w:b/>
          <w:bCs/>
          <w:i w:val="false"/>
          <w:i w:val="false"/>
          <w:iCs w:val="false"/>
          <w:sz w:val="24"/>
          <w:szCs w:val="24"/>
        </w:rPr>
      </w:pPr>
      <w:r>
        <w:rPr>
          <w:b/>
          <w:bCs/>
          <w:i w:val="false"/>
          <w:iCs w:val="false"/>
          <w:sz w:val="24"/>
          <w:szCs w:val="24"/>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BodyText"/>
        <w:ind w:hanging="0" w:start="0" w:end="0"/>
        <w:jc w:val="start"/>
        <w:rPr>
          <w:b/>
          <w:bCs/>
          <w:sz w:val="32"/>
          <w:szCs w:val="32"/>
        </w:rPr>
      </w:pPr>
      <w:r>
        <w:rPr>
          <w:b/>
          <w:bCs/>
          <w:sz w:val="32"/>
          <w:szCs w:val="32"/>
        </w:rPr>
        <w:t>Level 2: Standard</w:t>
      </w:r>
    </w:p>
    <w:p>
      <w:pPr>
        <w:pStyle w:val="BodyText"/>
        <w:ind w:hanging="0" w:start="0" w:end="0"/>
        <w:jc w:val="start"/>
        <w:rPr>
          <w:b w:val="false"/>
          <w:bCs w:val="false"/>
          <w:sz w:val="24"/>
          <w:szCs w:val="24"/>
        </w:rPr>
      </w:pPr>
      <w:r>
        <w:rPr>
          <w:b w:val="false"/>
          <w:bCs w:val="false"/>
          <w:sz w:val="24"/>
          <w:szCs w:val="24"/>
        </w:rPr>
        <w:t>This level comprises common terrain archetypes though theses may not cover all terrain out there they cover most.</w:t>
      </w:r>
    </w:p>
    <w:p>
      <w:pPr>
        <w:pStyle w:val="BodyText"/>
        <w:ind w:hanging="0" w:start="0" w:end="0"/>
        <w:jc w:val="start"/>
        <w:rPr>
          <w:b/>
          <w:bCs/>
          <w:sz w:val="24"/>
          <w:szCs w:val="24"/>
        </w:rPr>
      </w:pPr>
      <w:r>
        <w:rPr>
          <w:b/>
          <w:bCs/>
          <w:sz w:val="24"/>
          <w:szCs w:val="24"/>
        </w:rPr>
        <w:t>Building</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Can be climbed by units capable of climbing and can have units placed on top of them as long as that unit can have its models safely placed on top of it without falling over or off the block.</w:t>
      </w:r>
    </w:p>
    <w:p>
      <w:pPr>
        <w:pStyle w:val="BodyText"/>
        <w:ind w:hanging="0" w:start="0" w:end="0"/>
        <w:jc w:val="start"/>
        <w:rPr>
          <w:b/>
          <w:bCs/>
          <w:sz w:val="24"/>
          <w:szCs w:val="24"/>
        </w:rPr>
      </w:pPr>
      <w:r>
        <w:rPr>
          <w:b/>
          <w:bCs/>
          <w:sz w:val="24"/>
          <w:szCs w:val="24"/>
        </w:rPr>
        <w:t>Ruins</w:t>
      </w:r>
    </w:p>
    <w:p>
      <w:pPr>
        <w:pStyle w:val="BodyText"/>
        <w:numPr>
          <w:ilvl w:val="0"/>
          <w:numId w:val="23"/>
        </w:numPr>
        <w:ind w:hanging="0" w:start="0" w:end="0"/>
        <w:jc w:val="start"/>
        <w:rPr>
          <w:b w:val="false"/>
          <w:bCs w:val="false"/>
          <w:sz w:val="24"/>
          <w:szCs w:val="24"/>
        </w:rPr>
      </w:pPr>
      <w:r>
        <w:rPr>
          <w:b w:val="false"/>
          <w:bCs w:val="false"/>
          <w:sz w:val="24"/>
          <w:szCs w:val="24"/>
        </w:rPr>
        <w:t>-1 to hit models behind this terrain.</w:t>
      </w:r>
    </w:p>
    <w:p>
      <w:pPr>
        <w:pStyle w:val="BodyText"/>
        <w:numPr>
          <w:ilvl w:val="0"/>
          <w:numId w:val="23"/>
        </w:numPr>
        <w:ind w:hanging="0" w:start="0" w:end="0"/>
        <w:jc w:val="start"/>
        <w:rPr>
          <w:b w:val="false"/>
          <w:bCs w:val="false"/>
          <w:sz w:val="24"/>
          <w:szCs w:val="24"/>
        </w:rPr>
      </w:pPr>
      <w:r>
        <w:rPr>
          <w:b w:val="false"/>
          <w:bCs w:val="false"/>
          <w:sz w:val="24"/>
          <w:szCs w:val="24"/>
        </w:rPr>
        <w:t>Models except FLY/AIRCRAFT within 1” of this terrain gain a +1 to their normal armor save if any attack draws LOS through the ruin.</w:t>
      </w:r>
    </w:p>
    <w:p>
      <w:pPr>
        <w:pStyle w:val="BodyText"/>
        <w:numPr>
          <w:ilvl w:val="0"/>
          <w:numId w:val="23"/>
        </w:numPr>
        <w:bidi w:val="0"/>
        <w:ind w:hanging="0" w:start="0" w:end="0"/>
        <w:jc w:val="start"/>
        <w:rPr>
          <w:b w:val="false"/>
          <w:bCs w:val="false"/>
          <w:sz w:val="24"/>
          <w:szCs w:val="24"/>
        </w:rPr>
      </w:pPr>
      <w:r>
        <w:rPr>
          <w:b w:val="false"/>
          <w:bCs w:val="false"/>
          <w:sz w:val="24"/>
          <w:szCs w:val="24"/>
        </w:rPr>
        <w:t>INFANTRY can pass through this terrain, impassible to any model that isn't INFANTRY.</w:t>
      </w:r>
    </w:p>
    <w:p>
      <w:pPr>
        <w:pStyle w:val="BodyText"/>
        <w:numPr>
          <w:ilvl w:val="0"/>
          <w:numId w:val="23"/>
        </w:numPr>
        <w:bidi w:val="0"/>
        <w:ind w:hanging="0" w:start="0" w:end="0"/>
        <w:jc w:val="start"/>
        <w:rPr>
          <w:b w:val="false"/>
          <w:bCs w:val="false"/>
          <w:sz w:val="24"/>
          <w:szCs w:val="24"/>
        </w:rPr>
      </w:pPr>
      <w:r>
        <w:rPr>
          <w:b w:val="false"/>
          <w:bCs w:val="false"/>
          <w:sz w:val="24"/>
          <w:szCs w:val="24"/>
        </w:rPr>
        <w:t>Models can move vertically through this terrain but must stop on a flat surface.</w:t>
      </w:r>
    </w:p>
    <w:p>
      <w:pPr>
        <w:pStyle w:val="BodyText"/>
        <w:ind w:hanging="0" w:start="0" w:end="0"/>
        <w:jc w:val="start"/>
        <w:rPr>
          <w:b/>
          <w:bCs/>
          <w:sz w:val="24"/>
          <w:szCs w:val="24"/>
        </w:rPr>
      </w:pPr>
      <w:r>
        <w:rPr>
          <w:b/>
          <w:bCs/>
          <w:sz w:val="24"/>
          <w:szCs w:val="24"/>
        </w:rPr>
        <w:t>Forest</w:t>
      </w:r>
    </w:p>
    <w:p>
      <w:pPr>
        <w:pStyle w:val="BodyText"/>
        <w:numPr>
          <w:ilvl w:val="0"/>
          <w:numId w:val="25"/>
        </w:numPr>
        <w:bidi w:val="0"/>
        <w:jc w:val="start"/>
        <w:rPr>
          <w:b w:val="false"/>
          <w:bCs w:val="false"/>
        </w:rPr>
      </w:pPr>
      <w:r>
        <w:rPr>
          <w:b w:val="false"/>
          <w:bCs w:val="false"/>
        </w:rPr>
        <w:t>-4” to the movement stat of any model within this terrain.</w:t>
      </w:r>
    </w:p>
    <w:p>
      <w:pPr>
        <w:pStyle w:val="BodyText"/>
        <w:numPr>
          <w:ilvl w:val="0"/>
          <w:numId w:val="25"/>
        </w:numPr>
        <w:bidi w:val="0"/>
        <w:jc w:val="start"/>
        <w:rPr>
          <w:b w:val="false"/>
          <w:bCs w:val="false"/>
        </w:rPr>
      </w:pPr>
      <w:r>
        <w:rPr>
          <w:b w:val="false"/>
          <w:bCs w:val="false"/>
        </w:rPr>
        <w:t>+1 to armour save while in this terrain.</w:t>
      </w:r>
    </w:p>
    <w:p>
      <w:pPr>
        <w:pStyle w:val="BodyText"/>
        <w:ind w:hanging="0" w:start="0" w:end="0"/>
        <w:jc w:val="start"/>
        <w:rPr>
          <w:b/>
          <w:bCs/>
          <w:sz w:val="24"/>
          <w:szCs w:val="24"/>
        </w:rPr>
      </w:pPr>
      <w:r>
        <w:rPr>
          <w:b/>
          <w:bCs/>
          <w:sz w:val="24"/>
          <w:szCs w:val="24"/>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ind w:hanging="0" w:start="0" w:end="0"/>
        <w:jc w:val="start"/>
        <w:rPr>
          <w:b/>
          <w:bCs/>
          <w:sz w:val="24"/>
          <w:szCs w:val="24"/>
        </w:rPr>
      </w:pPr>
      <w:r>
        <w:rPr>
          <w:b/>
          <w:bCs/>
          <w:sz w:val="24"/>
          <w:szCs w:val="24"/>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bCs/>
          <w:sz w:val="32"/>
          <w:szCs w:val="32"/>
        </w:rPr>
      </w:pPr>
      <w:r>
        <w:rPr>
          <w:b/>
          <w:bCs/>
          <w:sz w:val="32"/>
          <w:szCs w:val="32"/>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BodyText"/>
        <w:bidi w:val="0"/>
        <w:jc w:val="start"/>
        <w:rPr>
          <w:b/>
          <w:bCs/>
        </w:rPr>
      </w:pPr>
      <w:r>
        <w:rPr>
          <w:b/>
          <w:bCs/>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BodyText"/>
        <w:bidi w:val="0"/>
        <w:jc w:val="start"/>
        <w:rPr>
          <w:b/>
          <w:bCs/>
        </w:rPr>
      </w:pPr>
      <w:r>
        <w:rPr>
          <w:b/>
          <w:bCs/>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BodyText"/>
        <w:bidi w:val="0"/>
        <w:jc w:val="start"/>
        <w:rPr>
          <w:b/>
          <w:bCs/>
        </w:rPr>
      </w:pPr>
      <w:r>
        <w:rPr>
          <w:b/>
          <w:bCs/>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BodyText"/>
        <w:bidi w:val="0"/>
        <w:jc w:val="start"/>
        <w:rPr>
          <w:b/>
          <w:bCs/>
        </w:rPr>
      </w:pPr>
      <w:r>
        <w:rPr>
          <w:b/>
          <w:bCs/>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BodyText"/>
        <w:bidi w:val="0"/>
        <w:jc w:val="start"/>
        <w:rPr>
          <w:b/>
          <w:bCs/>
        </w:rPr>
      </w:pPr>
      <w:r>
        <w:rPr>
          <w:b/>
          <w:bCs/>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BodyText"/>
        <w:bidi w:val="0"/>
        <w:jc w:val="start"/>
        <w:rPr>
          <w:b/>
          <w:bCs/>
        </w:rPr>
      </w:pPr>
      <w:r>
        <w:rPr>
          <w:b/>
          <w:bCs/>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BodyText"/>
        <w:bidi w:val="0"/>
        <w:jc w:val="start"/>
        <w:rPr>
          <w:b/>
          <w:bCs/>
        </w:rPr>
      </w:pPr>
      <w:r>
        <w:rPr>
          <w:b/>
          <w:bCs/>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BodyText"/>
        <w:bidi w:val="0"/>
        <w:jc w:val="start"/>
        <w:rPr>
          <w:b/>
          <w:bCs/>
        </w:rPr>
      </w:pPr>
      <w:r>
        <w:rPr>
          <w:b/>
          <w:bCs/>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BodyText"/>
        <w:bidi w:val="0"/>
        <w:jc w:val="start"/>
        <w:rPr>
          <w:b/>
          <w:bCs/>
        </w:rPr>
      </w:pPr>
      <w:r>
        <w:rPr>
          <w:b/>
          <w:bCs/>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BodyText"/>
        <w:bidi w:val="0"/>
        <w:jc w:val="start"/>
        <w:rPr>
          <w:b/>
          <w:bCs/>
        </w:rPr>
      </w:pPr>
      <w:r>
        <w:rPr>
          <w:b/>
          <w:bCs/>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BodyText"/>
        <w:bidi w:val="0"/>
        <w:jc w:val="start"/>
        <w:rPr>
          <w:b/>
          <w:bCs/>
        </w:rPr>
      </w:pPr>
      <w:r>
        <w:rPr>
          <w:b/>
          <w:bCs/>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BodyText"/>
        <w:bidi w:val="0"/>
        <w:jc w:val="start"/>
        <w:rPr>
          <w:b/>
          <w:bCs/>
        </w:rPr>
      </w:pPr>
      <w:r>
        <w:rPr>
          <w:b/>
          <w:bCs/>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BodyText"/>
        <w:bidi w:val="0"/>
        <w:jc w:val="start"/>
        <w:rPr>
          <w:b/>
          <w:bCs/>
        </w:rPr>
      </w:pPr>
      <w:r>
        <w:rPr>
          <w:b/>
          <w:bCs/>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BodyText"/>
        <w:bidi w:val="0"/>
        <w:jc w:val="start"/>
        <w:rPr>
          <w:b/>
          <w:bCs/>
        </w:rPr>
      </w:pPr>
      <w:r>
        <w:rPr>
          <w:b/>
          <w:bCs/>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BodyText"/>
        <w:bidi w:val="0"/>
        <w:jc w:val="start"/>
        <w:rPr>
          <w:b/>
          <w:bCs/>
        </w:rPr>
      </w:pPr>
      <w:r>
        <w:rPr>
          <w:b/>
          <w:bCs/>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BodyText"/>
        <w:bidi w:val="0"/>
        <w:jc w:val="start"/>
        <w:rPr>
          <w:b/>
          <w:bCs/>
          <w:sz w:val="32"/>
          <w:szCs w:val="32"/>
        </w:rPr>
      </w:pPr>
      <w:r>
        <w:rPr>
          <w:b/>
          <w:bCs/>
          <w:sz w:val="32"/>
          <w:szCs w:val="32"/>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sz w:val="32"/>
          <w:szCs w:val="32"/>
        </w:rPr>
      </w:pPr>
      <w:r>
        <w:rPr>
          <w:b/>
          <w:bCs/>
          <w:sz w:val="32"/>
          <w:szCs w:val="32"/>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pPr>
      <w:r>
        <w:rPr>
          <w:b w:val="false"/>
          <w:bCs w:val="false"/>
          <w:sz w:val="24"/>
          <w:szCs w:val="24"/>
        </w:rPr>
        <w:t xml:space="preserve">With that all said, go out there and enjoy creating custom rules! If you come up with something really cool please let us know on our </w:t>
      </w:r>
      <w:r>
        <w:rPr>
          <w:b w:val="false"/>
          <w:bCs w:val="false"/>
          <w:sz w:val="24"/>
          <w:szCs w:val="24"/>
        </w:rPr>
        <w:t>Github.</w:t>
      </w:r>
    </w:p>
    <w:p>
      <w:pPr>
        <w:pStyle w:val="Heading2"/>
        <w:jc w:val="center"/>
        <w:rPr>
          <w:b/>
          <w:bCs/>
          <w:sz w:val="48"/>
          <w:szCs w:val="48"/>
        </w:rPr>
      </w:pPr>
      <w:r>
        <w:rPr>
          <w:b/>
          <w:bCs/>
          <w:sz w:val="48"/>
          <w:szCs w:val="48"/>
        </w:rPr>
        <w:t>Scenarios and Missions</w:t>
      </w:r>
    </w:p>
    <w:p>
      <w:pPr>
        <w:pStyle w:val="BodyText"/>
        <w:jc w:val="center"/>
        <w:rPr>
          <w:b/>
          <w:bCs/>
          <w:sz w:val="48"/>
          <w:szCs w:val="48"/>
        </w:rPr>
      </w:pPr>
      <w:r>
        <w:rPr>
          <w:b/>
          <w:bCs/>
          <w:sz w:val="48"/>
          <w:szCs w:val="48"/>
        </w:rPr>
      </w:r>
    </w:p>
    <w:p>
      <w:pPr>
        <w:pStyle w:val="BodyText"/>
        <w:spacing w:before="0" w:after="140"/>
        <w:jc w:val="start"/>
        <w:rPr>
          <w:b w:val="false"/>
          <w:bCs w:val="false"/>
          <w:sz w:val="24"/>
          <w:szCs w:val="24"/>
        </w:rPr>
      </w:pPr>
      <w:r>
        <w:rPr>
          <w:b w:val="false"/>
          <w:bCs w:val="false"/>
          <w:sz w:val="24"/>
          <w:szCs w:val="24"/>
        </w:rPr>
        <w:t xml:space="preserve">Games of OpenHammer </w:t>
      </w:r>
    </w:p>
    <w:sectPr>
      <w:footerReference w:type="even" r:id="rId2"/>
      <w:footerReference w:type="default" r:id="rId3"/>
      <w:footerReference w:type="first" r:id="rId4"/>
      <w:type w:val="nextPage"/>
      <w:pgSz w:w="12240" w:h="15840"/>
      <w:pgMar w:left="1134" w:right="1134" w:gutter="0" w:header="0" w:top="1134" w:footer="1134" w:bottom="1693"/>
      <w:paperSrc w:first="0" w:oth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1"/>
      <w:pStyle w:val="Heading3"/>
      <w:numFmt w:val="decimal"/>
      <w:lvlText w:val="%3."/>
      <w:lvlJc w:val="start"/>
      <w:pPr>
        <w:tabs>
          <w:tab w:val="num" w:pos="0"/>
        </w:tabs>
        <w:ind w:start="0" w:hanging="0"/>
      </w:pPr>
      <w:rPr>
        <w:b/>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972" w:leader="dot"/>
      </w:tabs>
      <w:ind w:hanging="0" w:start="0" w:end="0"/>
    </w:pPr>
    <w:rPr/>
  </w:style>
  <w:style w:type="paragraph" w:styleId="TOC2">
    <w:name w:val="TOC 2"/>
    <w:basedOn w:val="Index"/>
    <w:pPr>
      <w:tabs>
        <w:tab w:val="clear" w:pos="709"/>
        <w:tab w:val="right" w:pos="9689" w:leader="dot"/>
      </w:tabs>
      <w:ind w:hanging="0" w:start="283" w:end="0"/>
    </w:pPr>
    <w:rPr/>
  </w:style>
  <w:style w:type="paragraph" w:styleId="TOC3">
    <w:name w:val="TOC 3"/>
    <w:basedOn w:val="Index"/>
    <w:pPr>
      <w:tabs>
        <w:tab w:val="clear" w:pos="709"/>
        <w:tab w:val="right" w:pos="9405" w:leader="dot"/>
      </w:tabs>
      <w:ind w:hanging="0" w:start="567"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5840</TotalTime>
  <Application>LibreOffice/24.2.5.2$Windows_X86_64 LibreOffice_project/bffef4ea93e59bebbeaf7f431bb02b1a39ee8a59</Application>
  <AppVersion>15.0000</AppVersion>
  <Pages>30</Pages>
  <Words>8766</Words>
  <Characters>39353</Characters>
  <CharactersWithSpaces>47520</CharactersWithSpaces>
  <Paragraphs>472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2024-10-27T17:58:26Z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file>