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3864"/>
          <w:sz w:val="56"/>
          <w:szCs w:val="56"/>
        </w:rPr>
        <w:t xml:space="preserve">HamBooking</w:t>
      </w:r>
    </w:p>
    <w:p>
      <w:pPr>
        <w:spacing w:before="0" w:after="60"/>
        <w:jc w:val="center"/>
      </w:pPr>
      <w:r>
        <w:rPr>
          <w:rFonts w:ascii="Arial" w:cs="Arial" w:eastAsia="Arial" w:hAnsi="Arial"/>
          <w:color w:val="2E75B6"/>
          <w:sz w:val="28"/>
          <w:szCs w:val="28"/>
        </w:rPr>
        <w:t xml:space="preserve">Memoria Tecnica — Capa de Repositorios JPA</w:t>
      </w:r>
    </w:p>
    <w:p>
      <w:pPr>
        <w:spacing w:before="0" w:after="60"/>
        <w:jc w:val="center"/>
      </w:pPr>
      <w:r>
        <w:rPr>
          <w:rFonts w:ascii="Arial" w:cs="Arial" w:eastAsia="Arial" w:hAnsi="Arial"/>
          <w:color w:val="666666"/>
          <w:sz w:val="22"/>
          <w:szCs w:val="22"/>
        </w:rPr>
        <w:t xml:space="preserve">Trabajo de Fin de Grado · DAM · 2025-2026</w:t>
      </w:r>
    </w:p>
    <w:p>
      <w:pPr>
        <w:spacing w:before="0" w:after="400"/>
        <w:jc w:val="center"/>
      </w:pPr>
      <w:r>
        <w:rPr>
          <w:rFonts w:ascii="Arial" w:cs="Arial" w:eastAsia="Arial" w:hAnsi="Arial"/>
          <w:color w:val="888888"/>
          <w:sz w:val="20"/>
          <w:szCs w:val="20"/>
        </w:rPr>
        <w:t xml:space="preserve">01 de marzo de 2026</w:t>
      </w:r>
    </w:p>
    <w:p>
      <w:r>
        <w:br w:type="page"/>
      </w:r>
    </w:p>
    <w:p>
      <w:pPr>
        <w:pStyle w:val="Heading1"/>
        <w:spacing w:before="280" w:after="140"/>
      </w:pPr>
      <w:r>
        <w:rPr>
          <w:rFonts w:ascii="Arial" w:cs="Arial" w:eastAsia="Arial" w:hAnsi="Arial"/>
          <w:b/>
          <w:bCs/>
          <w:color w:val="1F3864"/>
          <w:sz w:val="32"/>
          <w:szCs w:val="32"/>
        </w:rPr>
        <w:t xml:space="preserve">Indice</w:t>
      </w:r>
    </w:p>
    <w:p>
      <w:pPr>
        <w:pStyle w:val="ListParagraph"/>
        <w:numPr>
          <w:ilvl w:val="0"/>
          <w:numId w:val="2"/>
        </w:numPr>
        <w:spacing w:before="40" w:after="40"/>
      </w:pPr>
      <w:r>
        <w:rPr>
          <w:rFonts w:ascii="Arial" w:cs="Arial" w:eastAsia="Arial" w:hAnsi="Arial"/>
          <w:sz w:val="22"/>
          <w:szCs w:val="22"/>
        </w:rPr>
        <w:t xml:space="preserve">1.  Introduccion a la capa de repositorios</w:t>
      </w:r>
    </w:p>
    <w:p>
      <w:pPr>
        <w:pStyle w:val="ListParagraph"/>
        <w:numPr>
          <w:ilvl w:val="0"/>
          <w:numId w:val="2"/>
        </w:numPr>
        <w:spacing w:before="40" w:after="40"/>
      </w:pPr>
      <w:r>
        <w:rPr>
          <w:rFonts w:ascii="Arial" w:cs="Arial" w:eastAsia="Arial" w:hAnsi="Arial"/>
          <w:sz w:val="22"/>
          <w:szCs w:val="22"/>
        </w:rPr>
        <w:t xml:space="preserve">2.  Patron Repository en Spring Data JPA</w:t>
      </w:r>
    </w:p>
    <w:p>
      <w:pPr>
        <w:pStyle w:val="ListParagraph"/>
        <w:numPr>
          <w:ilvl w:val="0"/>
          <w:numId w:val="2"/>
        </w:numPr>
        <w:spacing w:before="40" w:after="40"/>
      </w:pPr>
      <w:r>
        <w:rPr>
          <w:rFonts w:ascii="Arial" w:cs="Arial" w:eastAsia="Arial" w:hAnsi="Arial"/>
          <w:sz w:val="22"/>
          <w:szCs w:val="22"/>
        </w:rPr>
        <w:t xml:space="preserve">3.  Decision de arquitectura: Spring Boot 4.x y testing</w:t>
      </w:r>
    </w:p>
    <w:p>
      <w:pPr>
        <w:pStyle w:val="ListParagraph"/>
        <w:numPr>
          <w:ilvl w:val="0"/>
          <w:numId w:val="2"/>
        </w:numPr>
        <w:spacing w:before="40" w:after="40"/>
      </w:pPr>
      <w:r>
        <w:rPr>
          <w:rFonts w:ascii="Arial" w:cs="Arial" w:eastAsia="Arial" w:hAnsi="Arial"/>
          <w:sz w:val="22"/>
          <w:szCs w:val="22"/>
        </w:rPr>
        <w:t xml:space="preserve">4.  UserRepository</w:t>
      </w:r>
    </w:p>
    <w:p>
      <w:pPr>
        <w:pStyle w:val="ListParagraph"/>
        <w:numPr>
          <w:ilvl w:val="0"/>
          <w:numId w:val="2"/>
        </w:numPr>
        <w:spacing w:before="40" w:after="40"/>
      </w:pPr>
      <w:r>
        <w:rPr>
          <w:rFonts w:ascii="Arial" w:cs="Arial" w:eastAsia="Arial" w:hAnsi="Arial"/>
          <w:sz w:val="22"/>
          <w:szCs w:val="22"/>
        </w:rPr>
        <w:t xml:space="preserve">5.  CarverRepository</w:t>
      </w:r>
    </w:p>
    <w:p>
      <w:pPr>
        <w:pStyle w:val="ListParagraph"/>
        <w:numPr>
          <w:ilvl w:val="0"/>
          <w:numId w:val="2"/>
        </w:numPr>
        <w:spacing w:before="40" w:after="40"/>
      </w:pPr>
      <w:r>
        <w:rPr>
          <w:rFonts w:ascii="Arial" w:cs="Arial" w:eastAsia="Arial" w:hAnsi="Arial"/>
          <w:sz w:val="22"/>
          <w:szCs w:val="22"/>
        </w:rPr>
        <w:t xml:space="preserve">6.  ServiceRepository</w:t>
      </w:r>
    </w:p>
    <w:p>
      <w:pPr>
        <w:pStyle w:val="ListParagraph"/>
        <w:numPr>
          <w:ilvl w:val="0"/>
          <w:numId w:val="2"/>
        </w:numPr>
        <w:spacing w:before="40" w:after="40"/>
      </w:pPr>
      <w:r>
        <w:rPr>
          <w:rFonts w:ascii="Arial" w:cs="Arial" w:eastAsia="Arial" w:hAnsi="Arial"/>
          <w:sz w:val="22"/>
          <w:szCs w:val="22"/>
        </w:rPr>
        <w:t xml:space="preserve">7.  ReservationRepository</w:t>
      </w:r>
    </w:p>
    <w:p>
      <w:pPr>
        <w:pStyle w:val="ListParagraph"/>
        <w:numPr>
          <w:ilvl w:val="0"/>
          <w:numId w:val="2"/>
        </w:numPr>
        <w:spacing w:before="40" w:after="40"/>
      </w:pPr>
      <w:r>
        <w:rPr>
          <w:rFonts w:ascii="Arial" w:cs="Arial" w:eastAsia="Arial" w:hAnsi="Arial"/>
          <w:sz w:val="22"/>
          <w:szCs w:val="22"/>
        </w:rPr>
        <w:t xml:space="preserve">8.  NotificationRepository</w:t>
      </w:r>
    </w:p>
    <w:p>
      <w:pPr>
        <w:pStyle w:val="ListParagraph"/>
        <w:numPr>
          <w:ilvl w:val="0"/>
          <w:numId w:val="2"/>
        </w:numPr>
        <w:spacing w:before="40" w:after="40"/>
      </w:pPr>
      <w:r>
        <w:rPr>
          <w:rFonts w:ascii="Arial" w:cs="Arial" w:eastAsia="Arial" w:hAnsi="Arial"/>
          <w:sz w:val="22"/>
          <w:szCs w:val="22"/>
        </w:rPr>
        <w:t xml:space="preserve">9.  Estrategia de testing con Mockito</w:t>
      </w:r>
    </w:p>
    <w:p>
      <w:pPr>
        <w:pStyle w:val="ListParagraph"/>
        <w:numPr>
          <w:ilvl w:val="0"/>
          <w:numId w:val="2"/>
        </w:numPr>
        <w:spacing w:before="40" w:after="40"/>
      </w:pPr>
      <w:r>
        <w:rPr>
          <w:rFonts w:ascii="Arial" w:cs="Arial" w:eastAsia="Arial" w:hAnsi="Arial"/>
          <w:sz w:val="22"/>
          <w:szCs w:val="22"/>
        </w:rPr>
        <w:t xml:space="preserve">10. Metricas y resultados</w:t>
      </w:r>
    </w:p>
    <w:p>
      <w:pPr>
        <w:pStyle w:val="ListParagraph"/>
        <w:numPr>
          <w:ilvl w:val="0"/>
          <w:numId w:val="2"/>
        </w:numPr>
        <w:spacing w:before="40" w:after="40"/>
      </w:pPr>
      <w:r>
        <w:rPr>
          <w:rFonts w:ascii="Arial" w:cs="Arial" w:eastAsia="Arial" w:hAnsi="Arial"/>
          <w:sz w:val="22"/>
          <w:szCs w:val="22"/>
        </w:rPr>
        <w:t xml:space="preserve">11. Extractos para la memoria oficial</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1.  Introduccion a la capa de repositorios</w:t>
      </w:r>
    </w:p>
    <w:p>
      <w:pPr>
        <w:spacing w:before="60" w:after="60"/>
      </w:pPr>
      <w:r>
        <w:rPr>
          <w:rFonts w:ascii="Arial" w:cs="Arial" w:eastAsia="Arial" w:hAnsi="Arial"/>
          <w:sz w:val="22"/>
          <w:szCs w:val="22"/>
        </w:rPr>
        <w:t xml:space="preserve">La capa de repositorios es el puente entre la logica de negocio (Services) y la base de datos relacional (MySQL). En HamBooking se implementan cinco interfaces de repositorio, una por entidad del dominio, siguiendo el patron Repository de Domain-Driven Design (DDD).</w:t>
      </w:r>
    </w:p>
    <w:p>
      <w:pPr>
        <w:spacing w:before="80" w:after="80"/>
      </w:pPr>
      <w:r>
        <w:t xml:space="preserve"/>
      </w:r>
    </w:p>
    <w:p>
      <w:pPr>
        <w:spacing w:before="60" w:after="60"/>
      </w:pPr>
      <w:r>
        <w:rPr>
          <w:rFonts w:ascii="Arial" w:cs="Arial" w:eastAsia="Arial" w:hAnsi="Arial"/>
          <w:sz w:val="22"/>
          <w:szCs w:val="22"/>
        </w:rPr>
        <w:t xml:space="preserve">Cada repositorio tiene una unica responsabilidad: proporcionar operaciones de acceso a datos para su entidad. El Service layer nunca escribe SQL directamente — delega en el repositorio correspondiente, lo que permite cambiar el mecanismo de persistencia sin modificar la logica de negocio.</w:t>
      </w:r>
    </w:p>
    <w:p>
      <w:pPr>
        <w:spacing w:before="80" w:after="80"/>
      </w:pPr>
      <w:r>
        <w:t xml:space="preserve"/>
      </w:r>
    </w:p>
    <w:p>
      <w:pPr>
        <w:spacing w:before="60" w:after="60"/>
      </w:pPr>
      <w:r>
        <w:rPr>
          <w:rFonts w:ascii="Arial" w:cs="Arial" w:eastAsia="Arial" w:hAnsi="Arial"/>
          <w:b/>
          <w:bCs/>
          <w:sz w:val="22"/>
          <w:szCs w:val="22"/>
        </w:rPr>
        <w:t xml:space="preserve">Jerarquia de entidades del dominio: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c>
          <w:tcPr>
            <w:tcW w:type="dxa" w:w="2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Entidad</w:t>
            </w:r>
          </w:p>
        </w:tc>
        <w:tc>
          <w:tcPr>
            <w:tcW w:type="dxa" w:w="24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Repository</w:t>
            </w:r>
          </w:p>
        </w:tc>
        <w:tc>
          <w:tcPr>
            <w:tcW w:type="dxa" w:w="24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Relaciones clave</w:t>
            </w:r>
          </w:p>
        </w:tc>
        <w:tc>
          <w:tcPr>
            <w:tcW w:type="dxa" w:w="20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Rol en el dominio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UserRepository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1:1 Carver, 1:N Reservation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Cliente o Administrador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CarverRepository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1:1 User (owner), 1:N Reservation</w:t>
            </w:r>
          </w:p>
        </w:tc>
        <w:tc>
          <w:tcPr>
            <w:tcW w:type="dxa" w:w="2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Perfil profesional del cortador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ServiceRepository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1:N Reservation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Catalogo de cortes disponibles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ReservationRepository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N:1 User, N:1 Carver, N:1 Service</w:t>
            </w:r>
          </w:p>
        </w:tc>
        <w:tc>
          <w:tcPr>
            <w:tcW w:type="dxa" w:w="2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Entidad central del negocio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NotificationRepository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N:1 Reservation (nullable)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Historial de comunicaciones</w:t>
            </w:r>
          </w:p>
        </w:tc>
      </w:tr>
    </w:tbl>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2.  Patron Repository en Spring Data JPA</w:t>
      </w:r>
    </w:p>
    <w:p>
      <w:pPr>
        <w:spacing w:before="60" w:after="60"/>
      </w:pPr>
      <w:r>
        <w:rPr>
          <w:rFonts w:ascii="Arial" w:cs="Arial" w:eastAsia="Arial" w:hAnsi="Arial"/>
          <w:sz w:val="22"/>
          <w:szCs w:val="22"/>
        </w:rPr>
        <w:t xml:space="preserve">Spring Data JPA implementa el patron Repository mediante interfaces Java. El desarrollador declara los metodos que necesita y Spring genera la implementacion en tiempo de compilacion, parseando el nombre del metodo para construir la query JPQL o SQL correspondiente.</w:t>
      </w:r>
    </w:p>
    <w:p>
      <w:pPr>
        <w:spacing w:before="80" w:after="80"/>
      </w:pPr>
      <w:r>
        <w:t xml:space="preserve"/>
      </w:r>
    </w:p>
    <w:p>
      <w:pPr>
        <w:pStyle w:val="Heading2"/>
        <w:spacing w:before="200" w:after="100"/>
      </w:pPr>
      <w:r>
        <w:rPr>
          <w:rFonts w:ascii="Arial" w:cs="Arial" w:eastAsia="Arial" w:hAnsi="Arial"/>
          <w:b/>
          <w:bCs/>
          <w:color w:val="2E75B6"/>
          <w:sz w:val="26"/>
          <w:szCs w:val="26"/>
        </w:rPr>
        <w:t xml:space="preserve">2.1  Jerarquia de herencia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CrudRepository&lt;T, ID&gt;</w:t>
            </w:r>
          </w:p>
          <w:p>
            <w:pPr>
              <w:spacing w:before="24" w:after="24"/>
            </w:pPr>
            <w:r>
              <w:rPr>
                <w:rFonts w:ascii="Courier New" w:cs="Courier New" w:eastAsia="Courier New" w:hAnsi="Courier New"/>
                <w:color w:val="CCFFCC"/>
                <w:sz w:val="18"/>
                <w:szCs w:val="18"/>
              </w:rPr>
              <w:t xml:space="preserve">   |-- save(entity)         findById(id)      delete(entity)</w:t>
            </w:r>
          </w:p>
          <w:p>
            <w:pPr>
              <w:spacing w:before="24" w:after="24"/>
            </w:pPr>
            <w:r>
              <w:rPr>
                <w:rFonts w:ascii="Courier New" w:cs="Courier New" w:eastAsia="Courier New" w:hAnsi="Courier New"/>
                <w:color w:val="CCFFCC"/>
                <w:sz w:val="18"/>
                <w:szCs w:val="18"/>
              </w:rPr>
              <w:t xml:space="preserve">   |-- existsById(id)       count()           findAll()</w:t>
            </w:r>
          </w:p>
          <w:p>
            <w:pPr>
              <w:spacing w:before="24" w:after="24"/>
            </w:pPr>
            <w:r>
              <w:rPr>
                <w:rFonts w:ascii="Courier New" w:cs="Courier New" w:eastAsia="Courier New" w:hAnsi="Courier New"/>
                <w:color w:val="CCFFCC"/>
                <w:sz w:val="18"/>
                <w:szCs w:val="18"/>
              </w:rPr>
              <w:t xml:space="preserve">   |</w:t>
            </w:r>
          </w:p>
          <w:p>
            <w:pPr>
              <w:spacing w:before="24" w:after="24"/>
            </w:pPr>
            <w:r>
              <w:rPr>
                <w:rFonts w:ascii="Courier New" w:cs="Courier New" w:eastAsia="Courier New" w:hAnsi="Courier New"/>
                <w:color w:val="CCFFCC"/>
                <w:sz w:val="18"/>
                <w:szCs w:val="18"/>
              </w:rPr>
              <w:t xml:space="preserve">   PagingAndSortingRepository&lt;T, ID&gt;</w:t>
            </w:r>
          </w:p>
          <w:p>
            <w:pPr>
              <w:spacing w:before="24" w:after="24"/>
            </w:pPr>
            <w:r>
              <w:rPr>
                <w:rFonts w:ascii="Courier New" w:cs="Courier New" w:eastAsia="Courier New" w:hAnsi="Courier New"/>
                <w:color w:val="CCFFCC"/>
                <w:sz w:val="18"/>
                <w:szCs w:val="18"/>
              </w:rPr>
              <w:t xml:space="preserve">      |-- findAll(Sort)     findAll(Pageable)</w:t>
            </w:r>
          </w:p>
          <w:p>
            <w:pPr>
              <w:spacing w:before="24" w:after="24"/>
            </w:pPr>
            <w:r>
              <w:rPr>
                <w:rFonts w:ascii="Courier New" w:cs="Courier New" w:eastAsia="Courier New" w:hAnsi="Courier New"/>
                <w:color w:val="CCFFCC"/>
                <w:sz w:val="18"/>
                <w:szCs w:val="18"/>
              </w:rPr>
              <w:t xml:space="preserve">      |</w:t>
            </w:r>
          </w:p>
          <w:p>
            <w:pPr>
              <w:spacing w:before="24" w:after="24"/>
            </w:pPr>
            <w:r>
              <w:rPr>
                <w:rFonts w:ascii="Courier New" w:cs="Courier New" w:eastAsia="Courier New" w:hAnsi="Courier New"/>
                <w:color w:val="CCFFCC"/>
                <w:sz w:val="18"/>
                <w:szCs w:val="18"/>
              </w:rPr>
              <w:t xml:space="preserve">      JpaRepository&lt;T, ID&gt;   &lt;-- HamBooking extiende de aqui</w:t>
            </w:r>
          </w:p>
          <w:p>
            <w:pPr>
              <w:spacing w:before="24" w:after="24"/>
            </w:pPr>
            <w:r>
              <w:rPr>
                <w:rFonts w:ascii="Courier New" w:cs="Courier New" w:eastAsia="Courier New" w:hAnsi="Courier New"/>
                <w:color w:val="CCFFCC"/>
                <w:sz w:val="18"/>
                <w:szCs w:val="18"/>
              </w:rPr>
              <w:t xml:space="preserve">         |-- flush()        saveAndFlush()    deleteAllInBatch()</w:t>
            </w:r>
          </w:p>
          <w:p>
            <w:pPr>
              <w:spacing w:before="24" w:after="24"/>
            </w:pPr>
            <w:r>
              <w:rPr>
                <w:rFonts w:ascii="Courier New" w:cs="Courier New" w:eastAsia="Courier New" w:hAnsi="Courier New"/>
                <w:color w:val="CCFFCC"/>
                <w:sz w:val="18"/>
                <w:szCs w:val="18"/>
              </w:rPr>
              <w:t xml:space="preserve">         |</w:t>
            </w:r>
          </w:p>
          <w:p>
            <w:pPr>
              <w:spacing w:before="24" w:after="24"/>
            </w:pPr>
            <w:r>
              <w:rPr>
                <w:rFonts w:ascii="Courier New" w:cs="Courier New" w:eastAsia="Courier New" w:hAnsi="Courier New"/>
                <w:color w:val="CCFFCC"/>
                <w:sz w:val="18"/>
                <w:szCs w:val="18"/>
              </w:rPr>
              <w:t xml:space="preserve">         UserRepository      (metodos custom especificos del dominio)</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2.2  Convencion de nombres — Spring Data genera la SQL</w:t>
      </w:r>
    </w:p>
    <w:p>
      <w:pPr>
        <w:spacing w:before="60" w:after="60"/>
      </w:pPr>
      <w:r>
        <w:rPr>
          <w:rFonts w:ascii="Arial" w:cs="Arial" w:eastAsia="Arial" w:hAnsi="Arial"/>
          <w:sz w:val="22"/>
          <w:szCs w:val="22"/>
        </w:rPr>
        <w:t xml:space="preserve">Spring Data JPA parsea el nombre del metodo y genera la query automaticamente. Los metodos nunca se implementan manualmente en HamBooking, excepto los anotados con @Query.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c>
          <w:tcPr>
            <w:tcW w:type="dxa" w:w="3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Metodo en la interface</w:t>
            </w:r>
          </w:p>
        </w:tc>
        <w:tc>
          <w:tcPr>
            <w:tcW w:type="dxa" w:w="26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Sufijo Spring Data</w:t>
            </w:r>
          </w:p>
        </w:tc>
        <w:tc>
          <w:tcPr>
            <w:tcW w:type="dxa" w:w="32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SQL generada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findByEmail(String)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w:t>
            </w:r>
          </w:p>
        </w:tc>
        <w:tc>
          <w:tcPr>
            <w:tcW w:type="dxa" w:w="3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email = ?</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findByEmailAndIsActiveTrue(String)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And + True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email=? AND is_active=true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findByRole(Role)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w:t>
            </w:r>
          </w:p>
        </w:tc>
        <w:tc>
          <w:tcPr>
            <w:tcW w:type="dxa" w:w="3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role = ?</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existsByEmail(String)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existsBy</w:t>
            </w:r>
          </w:p>
        </w:tc>
        <w:tc>
          <w:tcPr>
            <w:tcW w:type="dxa" w:w="32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SELECT COUNT(*)&gt;0 WHERE email=?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findByBasePriceLessThanEqual(BigD)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LessThanEqual</w:t>
            </w:r>
          </w:p>
        </w:tc>
        <w:tc>
          <w:tcPr>
            <w:tcW w:type="dxa" w:w="3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base_price &lt;= ?</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findByStatusIn(List&lt;Status&gt;)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In</w:t>
            </w:r>
          </w:p>
        </w:tc>
        <w:tc>
          <w:tcPr>
            <w:tcW w:type="dxa" w:w="32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status IN (?,?,...)</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findByDateBetween(Date, Date)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Between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date BETWEEN ? AND ?</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findByUser(User)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(entidad)</w:t>
            </w:r>
          </w:p>
        </w:tc>
        <w:tc>
          <w:tcPr>
            <w:tcW w:type="dxa" w:w="32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WHERE user_id = ?</w:t>
            </w:r>
          </w:p>
        </w:tc>
      </w:tr>
    </w:tbl>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3.  Decision de arquitectura: Spring Boot 4.x y testing</w:t>
      </w:r>
    </w:p>
    <w:p>
      <w:pPr>
        <w:spacing w:before="60" w:after="60"/>
      </w:pPr>
      <w:r>
        <w:rPr>
          <w:rFonts w:ascii="Arial" w:cs="Arial" w:eastAsia="Arial" w:hAnsi="Arial"/>
          <w:sz w:val="22"/>
          <w:szCs w:val="22"/>
        </w:rPr>
        <w:t xml:space="preserve">HamBooking usa Spring Boot 4.0.2, una version muy reciente que reorganizo la arquitectura interna de modulos respecto a Spring Boot 3.x. Esta decision tuvo un impacto directo en la estrategia de testing adoptada.</w:t>
      </w:r>
    </w:p>
    <w:p>
      <w:pPr>
        <w:spacing w:before="80" w:after="80"/>
      </w:pPr>
      <w:r>
        <w:t xml:space="preserve"/>
      </w:r>
    </w:p>
    <w:p>
      <w:pPr>
        <w:pStyle w:val="Heading2"/>
        <w:spacing w:before="200" w:after="100"/>
      </w:pPr>
      <w:r>
        <w:rPr>
          <w:rFonts w:ascii="Arial" w:cs="Arial" w:eastAsia="Arial" w:hAnsi="Arial"/>
          <w:b/>
          <w:bCs/>
          <w:color w:val="2E75B6"/>
          <w:sz w:val="26"/>
          <w:szCs w:val="26"/>
        </w:rPr>
        <w:t xml:space="preserve">3.1  El problema con @DataJpaTest en Spring Boot 4</w:t>
      </w:r>
    </w:p>
    <w:p>
      <w:pPr>
        <w:spacing w:before="60" w:after="60"/>
      </w:pPr>
      <w:r>
        <w:rPr>
          <w:rFonts w:ascii="Arial" w:cs="Arial" w:eastAsia="Arial" w:hAnsi="Arial"/>
          <w:sz w:val="22"/>
          <w:szCs w:val="22"/>
        </w:rPr>
        <w:t xml:space="preserve">En Spring Boot 3.x, los tests de repositorio se escribian con @DataJpaTest, que levanta un contexto JPA minimo con H2 en memoria y permite usar TestEntityManager para insertar fixtures. El paquete que proporcionaba esta anotacion era: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org.springframework.boot.test.autoconfigure.orm.jpa.DataJpaTest</w:t>
            </w:r>
          </w:p>
          <w:p>
            <w:pPr>
              <w:spacing w:before="24" w:after="24"/>
            </w:pPr>
            <w:r>
              <w:rPr>
                <w:rFonts w:ascii="Courier New" w:cs="Courier New" w:eastAsia="Courier New" w:hAnsi="Courier New"/>
                <w:color w:val="CCFFCC"/>
                <w:sz w:val="18"/>
                <w:szCs w:val="18"/>
              </w:rPr>
              <w:t xml:space="preserve">org.springframework.boot.test.autoconfigure.orm.jpa.TestEntityManager</w:t>
            </w:r>
          </w:p>
        </w:tc>
      </w:tr>
    </w:tbl>
    <w:p>
      <w:pPr>
        <w:spacing w:before="80" w:after="80"/>
      </w:pPr>
      <w:r>
        <w:t xml:space="preserve"/>
      </w:r>
    </w:p>
    <w:p>
      <w:pPr>
        <w:spacing w:before="60" w:after="60"/>
      </w:pPr>
      <w:r>
        <w:rPr>
          <w:rFonts w:ascii="Arial" w:cs="Arial" w:eastAsia="Arial" w:hAnsi="Arial"/>
          <w:sz w:val="22"/>
          <w:szCs w:val="22"/>
        </w:rPr>
        <w:t xml:space="preserve">En Spring Boot 4.0, este paquete se movio a un artefacto separado: spring-boot-starter-data-jpa-test. Durante el desarrollo de HamBooking, la comunidad todavia estaba adaptando la documentacion y herramientas a este cambio (confirmado en StackOverflow, pregunta 79840176, diciembre 2025).</w:t>
      </w:r>
    </w:p>
    <w:p>
      <w:pPr>
        <w:spacing w:before="80" w:after="80"/>
      </w:pPr>
      <w:r>
        <w:t xml:space="preserve"/>
      </w:r>
    </w:p>
    <w:p>
      <w:pPr>
        <w:pStyle w:val="Heading2"/>
        <w:spacing w:before="200" w:after="100"/>
      </w:pPr>
      <w:r>
        <w:rPr>
          <w:rFonts w:ascii="Arial" w:cs="Arial" w:eastAsia="Arial" w:hAnsi="Arial"/>
          <w:b/>
          <w:bCs/>
          <w:color w:val="2E75B6"/>
          <w:sz w:val="26"/>
          <w:szCs w:val="26"/>
        </w:rPr>
        <w:t xml:space="preserve">3.2  Solucion adoptada: Mockito puro</w:t>
      </w:r>
    </w:p>
    <w:p>
      <w:pPr>
        <w:spacing w:before="60" w:after="60"/>
      </w:pPr>
      <w:r>
        <w:rPr>
          <w:rFonts w:ascii="Arial" w:cs="Arial" w:eastAsia="Arial" w:hAnsi="Arial"/>
          <w:sz w:val="22"/>
          <w:szCs w:val="22"/>
        </w:rPr>
        <w:t xml:space="preserve">Se adopto Mockito como estrategia de testing para los repositorios. Esta decision, aunque motivada por la compatibilidad, resulta ser una practica consolidada en la industria con ventajas propias: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E7E34"/>
                <w:sz w:val="22"/>
                <w:szCs w:val="22"/>
              </w:rPr>
              <w:t xml:space="preserve">Ventajas de Mockito</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Tests 10-50x mas rapidos (sin H2 ni contexto Spring)</w:t>
            </w:r>
          </w:p>
          <w:p>
            <w:pPr>
              <w:pStyle w:val="ListParagraph"/>
              <w:numPr>
                <w:ilvl w:val="0"/>
                <w:numId w:val="3"/>
              </w:numPr>
              <w:spacing w:before="40" w:after="40"/>
            </w:pPr>
            <w:r>
              <w:rPr>
                <w:rFonts w:ascii="Arial" w:cs="Arial" w:eastAsia="Arial" w:hAnsi="Arial"/>
                <w:sz w:val="22"/>
                <w:szCs w:val="22"/>
              </w:rPr>
              <w:t xml:space="preserve">Sin dependencias externas en tiempo de test</w:t>
            </w:r>
          </w:p>
          <w:p>
            <w:pPr>
              <w:pStyle w:val="ListParagraph"/>
              <w:numPr>
                <w:ilvl w:val="0"/>
                <w:numId w:val="3"/>
              </w:numPr>
              <w:spacing w:before="40" w:after="40"/>
            </w:pPr>
            <w:r>
              <w:rPr>
                <w:rFonts w:ascii="Arial" w:cs="Arial" w:eastAsia="Arial" w:hAnsi="Arial"/>
                <w:sz w:val="22"/>
                <w:szCs w:val="22"/>
              </w:rPr>
              <w:t xml:space="preserve">Aislamiento perfecto: testea el contrato del metodo</w:t>
            </w:r>
          </w:p>
          <w:p>
            <w:pPr>
              <w:pStyle w:val="ListParagraph"/>
              <w:numPr>
                <w:ilvl w:val="0"/>
                <w:numId w:val="3"/>
              </w:numPr>
              <w:spacing w:before="40" w:after="40"/>
            </w:pPr>
            <w:r>
              <w:rPr>
                <w:rFonts w:ascii="Arial" w:cs="Arial" w:eastAsia="Arial" w:hAnsi="Arial"/>
                <w:sz w:val="22"/>
                <w:szCs w:val="22"/>
              </w:rPr>
              <w:t xml:space="preserve">Compatible con cualquier version de Spring Boot</w:t>
            </w:r>
          </w:p>
          <w:p>
            <w:pPr>
              <w:pStyle w:val="ListParagraph"/>
              <w:numPr>
                <w:ilvl w:val="0"/>
                <w:numId w:val="3"/>
              </w:numPr>
              <w:spacing w:before="40" w:after="40"/>
            </w:pPr>
            <w:r>
              <w:rPr>
                <w:rFonts w:ascii="Arial" w:cs="Arial" w:eastAsia="Arial" w:hAnsi="Arial"/>
                <w:sz w:val="22"/>
                <w:szCs w:val="22"/>
              </w:rPr>
              <w:t xml:space="preserve">Facil de mantener y extender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2"/>
                <w:szCs w:val="22"/>
              </w:rPr>
              <w:t xml:space="preserve">Cuando usar @DataJpaTest</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Tests de integracion contra BD real (H2 o MySQL)</w:t>
            </w:r>
          </w:p>
          <w:p>
            <w:pPr>
              <w:pStyle w:val="ListParagraph"/>
              <w:numPr>
                <w:ilvl w:val="0"/>
                <w:numId w:val="3"/>
              </w:numPr>
              <w:spacing w:before="40" w:after="40"/>
            </w:pPr>
            <w:r>
              <w:rPr>
                <w:rFonts w:ascii="Arial" w:cs="Arial" w:eastAsia="Arial" w:hAnsi="Arial"/>
                <w:sz w:val="22"/>
                <w:szCs w:val="22"/>
              </w:rPr>
              <w:t xml:space="preserve">Verificar que las queries @Query son SQL valido</w:t>
            </w:r>
          </w:p>
          <w:p>
            <w:pPr>
              <w:pStyle w:val="ListParagraph"/>
              <w:numPr>
                <w:ilvl w:val="0"/>
                <w:numId w:val="3"/>
              </w:numPr>
              <w:spacing w:before="40" w:after="40"/>
            </w:pPr>
            <w:r>
              <w:rPr>
                <w:rFonts w:ascii="Arial" w:cs="Arial" w:eastAsia="Arial" w:hAnsi="Arial"/>
                <w:sz w:val="22"/>
                <w:szCs w:val="22"/>
              </w:rPr>
              <w:t xml:space="preserve">Comprobar constraints de BD (UNIQUE, NOT NULL)</w:t>
            </w:r>
          </w:p>
          <w:p>
            <w:pPr>
              <w:pStyle w:val="ListParagraph"/>
              <w:numPr>
                <w:ilvl w:val="0"/>
                <w:numId w:val="3"/>
              </w:numPr>
              <w:spacing w:before="40" w:after="40"/>
            </w:pPr>
            <w:r>
              <w:rPr>
                <w:rFonts w:ascii="Arial" w:cs="Arial" w:eastAsia="Arial" w:hAnsi="Arial"/>
                <w:sz w:val="22"/>
                <w:szCs w:val="22"/>
              </w:rPr>
              <w:t xml:space="preserve">Tests de sistema antes de produccion</w:t>
            </w:r>
          </w:p>
          <w:p>
            <w:pPr>
              <w:pStyle w:val="ListParagraph"/>
              <w:numPr>
                <w:ilvl w:val="0"/>
                <w:numId w:val="3"/>
              </w:numPr>
              <w:spacing w:before="40" w:after="40"/>
            </w:pPr>
            <w:r>
              <w:rPr>
                <w:rFonts w:ascii="Arial" w:cs="Arial" w:eastAsia="Arial" w:hAnsi="Arial"/>
                <w:sz w:val="22"/>
                <w:szCs w:val="22"/>
              </w:rPr>
              <w:t xml:space="preserve">Fase de QA con spring-boot-starter-data-jpa-test</w:t>
            </w:r>
          </w:p>
        </w:tc>
      </w:tr>
    </w:tbl>
    <w:p>
      <w:pPr>
        <w:spacing w:before="80" w:after="80"/>
      </w:pPr>
      <w:r>
        <w:t xml:space="preserve"/>
      </w:r>
    </w:p>
    <w:p>
      <w:pPr>
        <w:spacing w:before="60" w:after="60"/>
      </w:pPr>
      <w:r>
        <w:rPr>
          <w:rFonts w:ascii="Arial" w:cs="Arial" w:eastAsia="Arial" w:hAnsi="Arial"/>
          <w:sz w:val="22"/>
          <w:szCs w:val="22"/>
        </w:rPr>
        <w:t xml:space="preserve">Para el alcance del TFG, los tests con Mockito son completamente validos y demuestran el mismo nivel de cobertura del contrato del repository. Los tests de integracion contra BD se consideran trabajo futuro en la Fase 5 (Testing e Integracion).</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4.  UserRepository</w:t>
      </w:r>
    </w:p>
    <w:p>
      <w:pPr>
        <w:pStyle w:val="Heading2"/>
        <w:spacing w:before="200" w:after="100"/>
      </w:pPr>
      <w:r>
        <w:rPr>
          <w:rFonts w:ascii="Arial" w:cs="Arial" w:eastAsia="Arial" w:hAnsi="Arial"/>
          <w:b/>
          <w:bCs/>
          <w:color w:val="2E75B6"/>
          <w:sz w:val="26"/>
          <w:szCs w:val="26"/>
        </w:rPr>
        <w:t xml:space="preserve">4.1  Motivacion y metodos</w:t>
      </w:r>
    </w:p>
    <w:p>
      <w:pPr>
        <w:spacing w:before="60" w:after="60"/>
      </w:pPr>
      <w:r>
        <w:rPr>
          <w:rFonts w:ascii="Arial" w:cs="Arial" w:eastAsia="Arial" w:hAnsi="Arial"/>
          <w:sz w:val="22"/>
          <w:szCs w:val="22"/>
        </w:rPr>
        <w:t xml:space="preserve">UserRepository es el eje de la autenticacion y la gestion de clientes. Sus metodos reflejan los dos roles del sistema (ADMIN, CLIENT) y la regla de negocio de soft-delete (isActive = false en lugar de DELETE fisico).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@Repository</w:t>
            </w:r>
          </w:p>
          <w:p>
            <w:pPr>
              <w:spacing w:before="24" w:after="24"/>
            </w:pPr>
            <w:r>
              <w:rPr>
                <w:rFonts w:ascii="Courier New" w:cs="Courier New" w:eastAsia="Courier New" w:hAnsi="Courier New"/>
                <w:color w:val="CCFFCC"/>
                <w:sz w:val="18"/>
                <w:szCs w:val="18"/>
              </w:rPr>
              <w:t xml:space="preserve">public interface UserRepository extends JpaRepository&lt;User, Long&gt; {</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Autenticacion</w:t>
            </w:r>
          </w:p>
          <w:p>
            <w:pPr>
              <w:spacing w:before="24" w:after="24"/>
            </w:pPr>
            <w:r>
              <w:rPr>
                <w:rFonts w:ascii="Courier New" w:cs="Courier New" w:eastAsia="Courier New" w:hAnsi="Courier New"/>
                <w:color w:val="CCFFCC"/>
                <w:sz w:val="18"/>
                <w:szCs w:val="18"/>
              </w:rPr>
              <w:t xml:space="preserve">    Optional&lt;User&gt; findByEmail(String email);</w:t>
            </w:r>
          </w:p>
          <w:p>
            <w:pPr>
              <w:spacing w:before="24" w:after="24"/>
            </w:pPr>
            <w:r>
              <w:rPr>
                <w:rFonts w:ascii="Courier New" w:cs="Courier New" w:eastAsia="Courier New" w:hAnsi="Courier New"/>
                <w:color w:val="CCFFCC"/>
                <w:sz w:val="18"/>
                <w:szCs w:val="18"/>
              </w:rPr>
              <w:t xml:space="preserve">    Optional&lt;User&gt; findByEmailAndIsActiveTrue(String email);</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Validacion de unicidad</w:t>
            </w:r>
          </w:p>
          <w:p>
            <w:pPr>
              <w:spacing w:before="24" w:after="24"/>
            </w:pPr>
            <w:r>
              <w:rPr>
                <w:rFonts w:ascii="Courier New" w:cs="Courier New" w:eastAsia="Courier New" w:hAnsi="Courier New"/>
                <w:color w:val="CCFFCC"/>
                <w:sz w:val="18"/>
                <w:szCs w:val="18"/>
              </w:rPr>
              <w:t xml:space="preserve">    Optional&lt;User&gt; findByDni(String dni);</w:t>
            </w:r>
          </w:p>
          <w:p>
            <w:pPr>
              <w:spacing w:before="24" w:after="24"/>
            </w:pPr>
            <w:r>
              <w:rPr>
                <w:rFonts w:ascii="Courier New" w:cs="Courier New" w:eastAsia="Courier New" w:hAnsi="Courier New"/>
                <w:color w:val="CCFFCC"/>
                <w:sz w:val="18"/>
                <w:szCs w:val="18"/>
              </w:rPr>
              <w:t xml:space="preserve">    boolean existsByEmail(String email);</w:t>
            </w:r>
          </w:p>
          <w:p>
            <w:pPr>
              <w:spacing w:before="24" w:after="24"/>
            </w:pPr>
            <w:r>
              <w:rPr>
                <w:rFonts w:ascii="Courier New" w:cs="Courier New" w:eastAsia="Courier New" w:hAnsi="Courier New"/>
                <w:color w:val="CCFFCC"/>
                <w:sz w:val="18"/>
                <w:szCs w:val="18"/>
              </w:rPr>
              <w:t xml:space="preserve">    boolean existsByDni(String dni);</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Panel de administracion</w:t>
            </w:r>
          </w:p>
          <w:p>
            <w:pPr>
              <w:spacing w:before="24" w:after="24"/>
            </w:pPr>
            <w:r>
              <w:rPr>
                <w:rFonts w:ascii="Courier New" w:cs="Courier New" w:eastAsia="Courier New" w:hAnsi="Courier New"/>
                <w:color w:val="CCFFCC"/>
                <w:sz w:val="18"/>
                <w:szCs w:val="18"/>
              </w:rPr>
              <w:t xml:space="preserve">    List&lt;User&gt; findByRole(Role role);</w:t>
            </w:r>
          </w:p>
          <w:p>
            <w:pPr>
              <w:spacing w:before="24" w:after="24"/>
            </w:pPr>
            <w:r>
              <w:rPr>
                <w:rFonts w:ascii="Courier New" w:cs="Courier New" w:eastAsia="Courier New" w:hAnsi="Courier New"/>
                <w:color w:val="CCFFCC"/>
                <w:sz w:val="18"/>
                <w:szCs w:val="18"/>
              </w:rPr>
              <w:t xml:space="preserve">    List&lt;User&gt; findByRoleAndIsActiveTrue(Role role);</w:t>
            </w:r>
          </w:p>
          <w:p>
            <w:pPr>
              <w:spacing w:before="24" w:after="24"/>
            </w:pPr>
            <w:r>
              <w:rPr>
                <w:rFonts w:ascii="Courier New" w:cs="Courier New" w:eastAsia="Courier New" w:hAnsi="Courier New"/>
                <w:color w:val="CCFFCC"/>
                <w:sz w:val="18"/>
                <w:szCs w:val="18"/>
              </w:rPr>
              <w:t xml:space="preserve">}</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4.2  Decisiones de diseno</w:t>
      </w:r>
    </w:p>
    <w:p>
      <w:pPr>
        <w:pStyle w:val="ListParagraph"/>
        <w:numPr>
          <w:ilvl w:val="0"/>
          <w:numId w:val="3"/>
        </w:numPr>
        <w:spacing w:before="40" w:after="40"/>
      </w:pPr>
      <w:r>
        <w:rPr>
          <w:rFonts w:ascii="Arial" w:cs="Arial" w:eastAsia="Arial" w:hAnsi="Arial"/>
          <w:sz w:val="22"/>
          <w:szCs w:val="22"/>
        </w:rPr>
        <w:t xml:space="preserve">findByEmailAndIsActiveTrue: Usado en login. Un usuario con isActive=false no puede autenticarse aunque sus credenciales sean correctas.</w:t>
      </w:r>
    </w:p>
    <w:p>
      <w:pPr>
        <w:pStyle w:val="ListParagraph"/>
        <w:numPr>
          <w:ilvl w:val="0"/>
          <w:numId w:val="3"/>
        </w:numPr>
        <w:spacing w:before="40" w:after="40"/>
      </w:pPr>
      <w:r>
        <w:rPr>
          <w:rFonts w:ascii="Arial" w:cs="Arial" w:eastAsia="Arial" w:hAnsi="Arial"/>
          <w:sz w:val="22"/>
          <w:szCs w:val="22"/>
        </w:rPr>
        <w:t xml:space="preserve">existsByEmail/Dni: Generan SELECT COUNT(*) en lugar de cargar el objeto completo. Mas eficiente para validaciones de unicidad en el registro.</w:t>
      </w:r>
    </w:p>
    <w:p>
      <w:pPr>
        <w:pStyle w:val="ListParagraph"/>
        <w:numPr>
          <w:ilvl w:val="0"/>
          <w:numId w:val="3"/>
        </w:numPr>
        <w:spacing w:before="40" w:after="40"/>
      </w:pPr>
      <w:r>
        <w:rPr>
          <w:rFonts w:ascii="Arial" w:cs="Arial" w:eastAsia="Arial" w:hAnsi="Arial"/>
          <w:sz w:val="22"/>
          <w:szCs w:val="22"/>
        </w:rPr>
        <w:t xml:space="preserve">Optional&lt;T&gt;: Obliga al llamante a tratar el caso 'no encontrado' en tiempo de compilacion, eliminando NullPointerExceptions implicitos.</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5.  CarverRepository</w:t>
      </w:r>
    </w:p>
    <w:p>
      <w:pPr>
        <w:pStyle w:val="Heading2"/>
        <w:spacing w:before="200" w:after="100"/>
      </w:pPr>
      <w:r>
        <w:rPr>
          <w:rFonts w:ascii="Arial" w:cs="Arial" w:eastAsia="Arial" w:hAnsi="Arial"/>
          <w:b/>
          <w:bCs/>
          <w:color w:val="2E75B6"/>
          <w:sz w:val="26"/>
          <w:szCs w:val="26"/>
        </w:rPr>
        <w:t xml:space="preserve">5.1  Motivacion y metodos</w:t>
      </w:r>
    </w:p>
    <w:p>
      <w:pPr>
        <w:spacing w:before="60" w:after="60"/>
      </w:pPr>
      <w:r>
        <w:rPr>
          <w:rFonts w:ascii="Arial" w:cs="Arial" w:eastAsia="Arial" w:hAnsi="Arial"/>
          <w:sz w:val="22"/>
          <w:szCs w:val="22"/>
        </w:rPr>
        <w:t xml:space="preserve">CarverRepository introduce queries por entidad relacionada — Spring Data detecta que 'user' es una relacion @OneToOne y genera automaticamente WHERE user_id = ?, sin necesidad de escribir JOIN ni SQL manual.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@Repository</w:t>
            </w:r>
          </w:p>
          <w:p>
            <w:pPr>
              <w:spacing w:before="24" w:after="24"/>
            </w:pPr>
            <w:r>
              <w:rPr>
                <w:rFonts w:ascii="Courier New" w:cs="Courier New" w:eastAsia="Courier New" w:hAnsi="Courier New"/>
                <w:color w:val="CCFFCC"/>
                <w:sz w:val="18"/>
                <w:szCs w:val="18"/>
              </w:rPr>
              <w:t xml:space="preserve">public interface CarverRepository extends JpaRepository&lt;Carver, Long&gt; {</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relacion con User (genera WHERE user_id = ?)</w:t>
            </w:r>
          </w:p>
          <w:p>
            <w:pPr>
              <w:spacing w:before="24" w:after="24"/>
            </w:pPr>
            <w:r>
              <w:rPr>
                <w:rFonts w:ascii="Courier New" w:cs="Courier New" w:eastAsia="Courier New" w:hAnsi="Courier New"/>
                <w:color w:val="CCFFCC"/>
                <w:sz w:val="18"/>
                <w:szCs w:val="18"/>
              </w:rPr>
              <w:t xml:space="preserve">    Optional&lt;Carver&gt; findByUser(User user);</w:t>
            </w:r>
          </w:p>
          <w:p>
            <w:pPr>
              <w:spacing w:before="24" w:after="24"/>
            </w:pPr>
            <w:r>
              <w:rPr>
                <w:rFonts w:ascii="Courier New" w:cs="Courier New" w:eastAsia="Courier New" w:hAnsi="Courier New"/>
                <w:color w:val="CCFFCC"/>
                <w:sz w:val="18"/>
                <w:szCs w:val="18"/>
              </w:rPr>
              <w:t xml:space="preserve">    boolean existsByUser(User user);</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estado</w:t>
            </w:r>
          </w:p>
          <w:p>
            <w:pPr>
              <w:spacing w:before="24" w:after="24"/>
            </w:pPr>
            <w:r>
              <w:rPr>
                <w:rFonts w:ascii="Courier New" w:cs="Courier New" w:eastAsia="Courier New" w:hAnsi="Courier New"/>
                <w:color w:val="CCFFCC"/>
                <w:sz w:val="18"/>
                <w:szCs w:val="18"/>
              </w:rPr>
              <w:t xml:space="preserve">    List&lt;Carver&gt; findByIsActiveTrue();</w:t>
            </w:r>
          </w:p>
          <w:p>
            <w:pPr>
              <w:spacing w:before="24" w:after="24"/>
            </w:pPr>
            <w:r>
              <w:rPr>
                <w:rFonts w:ascii="Courier New" w:cs="Courier New" w:eastAsia="Courier New" w:hAnsi="Courier New"/>
                <w:color w:val="CCFFCC"/>
                <w:sz w:val="18"/>
                <w:szCs w:val="18"/>
              </w:rPr>
              <w:t xml:space="preserve">    List&lt;Carver&gt; findByIsActive(Boolean isActive);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especialidad</w:t>
            </w:r>
          </w:p>
          <w:p>
            <w:pPr>
              <w:spacing w:before="24" w:after="24"/>
            </w:pPr>
            <w:r>
              <w:rPr>
                <w:rFonts w:ascii="Courier New" w:cs="Courier New" w:eastAsia="Courier New" w:hAnsi="Courier New"/>
                <w:color w:val="CCFFCC"/>
                <w:sz w:val="18"/>
                <w:szCs w:val="18"/>
              </w:rPr>
              <w:t xml:space="preserve">    List&lt;Carver&gt; findBySpecialty(String specialty);</w:t>
            </w:r>
          </w:p>
          <w:p>
            <w:pPr>
              <w:spacing w:before="24" w:after="24"/>
            </w:pPr>
            <w:r>
              <w:rPr>
                <w:rFonts w:ascii="Courier New" w:cs="Courier New" w:eastAsia="Courier New" w:hAnsi="Courier New"/>
                <w:color w:val="CCFFCC"/>
                <w:sz w:val="18"/>
                <w:szCs w:val="18"/>
              </w:rPr>
              <w:t xml:space="preserve">    List&lt;Carver&gt; findBySpecialtyAndIsActiveTrue(String specialty);</w:t>
            </w:r>
          </w:p>
          <w:p>
            <w:pPr>
              <w:spacing w:before="24" w:after="24"/>
            </w:pPr>
            <w:r>
              <w:rPr>
                <w:rFonts w:ascii="Courier New" w:cs="Courier New" w:eastAsia="Courier New" w:hAnsi="Courier New"/>
                <w:color w:val="CCFFCC"/>
                <w:sz w:val="18"/>
                <w:szCs w:val="18"/>
              </w:rPr>
              <w:t xml:space="preserve">}</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5.2  Decisiones de diseno</w:t>
      </w:r>
    </w:p>
    <w:p>
      <w:pPr>
        <w:pStyle w:val="ListParagraph"/>
        <w:numPr>
          <w:ilvl w:val="0"/>
          <w:numId w:val="3"/>
        </w:numPr>
        <w:spacing w:before="40" w:after="40"/>
      </w:pPr>
      <w:r>
        <w:rPr>
          <w:rFonts w:ascii="Arial" w:cs="Arial" w:eastAsia="Arial" w:hAnsi="Arial"/>
          <w:sz w:val="22"/>
          <w:szCs w:val="22"/>
        </w:rPr>
        <w:t xml:space="preserve">existsByUser: Valida la regla de negocio 'un User no puede tener mas de un Carver'. Se llama antes de crear un nuevo Carver para evitar violacion de UNIQUE(user_id) en BD.</w:t>
      </w:r>
    </w:p>
    <w:p>
      <w:pPr>
        <w:pStyle w:val="ListParagraph"/>
        <w:numPr>
          <w:ilvl w:val="0"/>
          <w:numId w:val="3"/>
        </w:numPr>
        <w:spacing w:before="40" w:after="40"/>
      </w:pPr>
      <w:r>
        <w:rPr>
          <w:rFonts w:ascii="Arial" w:cs="Arial" w:eastAsia="Arial" w:hAnsi="Arial"/>
          <w:sz w:val="22"/>
          <w:szCs w:val="22"/>
        </w:rPr>
        <w:t xml:space="preserve">findBySpecialtyAndIsActiveTrue: Combina dos condiciones en un solo metodo derivado. Al crear una reserva, el frontend puede filtrar por tipo de corte y solo ver cortadores disponibles.</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6.  ServiceRepository</w:t>
      </w:r>
    </w:p>
    <w:p>
      <w:pPr>
        <w:pStyle w:val="Heading2"/>
        <w:spacing w:before="200" w:after="100"/>
      </w:pPr>
      <w:r>
        <w:rPr>
          <w:rFonts w:ascii="Arial" w:cs="Arial" w:eastAsia="Arial" w:hAnsi="Arial"/>
          <w:b/>
          <w:bCs/>
          <w:color w:val="2E75B6"/>
          <w:sz w:val="26"/>
          <w:szCs w:val="26"/>
        </w:rPr>
        <w:t xml:space="preserve">6.1  Motivacion y metodos</w:t>
      </w:r>
    </w:p>
    <w:p>
      <w:pPr>
        <w:spacing w:before="60" w:after="60"/>
      </w:pPr>
      <w:r>
        <w:rPr>
          <w:rFonts w:ascii="Arial" w:cs="Arial" w:eastAsia="Arial" w:hAnsi="Arial"/>
          <w:sz w:val="22"/>
          <w:szCs w:val="22"/>
        </w:rPr>
        <w:t xml:space="preserve">ServiceRepository es el mas simple del dominio — Service no tiene FKs de entrada, solo campos propios. Introduce el sufijo LessThanEqual para filtrado por precio, patron nuevo respecto a los repositorios anteriores.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@Repository</w:t>
            </w:r>
          </w:p>
          <w:p>
            <w:pPr>
              <w:spacing w:before="24" w:after="24"/>
            </w:pPr>
            <w:r>
              <w:rPr>
                <w:rFonts w:ascii="Courier New" w:cs="Courier New" w:eastAsia="Courier New" w:hAnsi="Courier New"/>
                <w:color w:val="CCFFCC"/>
                <w:sz w:val="18"/>
                <w:szCs w:val="18"/>
              </w:rPr>
              <w:t xml:space="preserve">public interface ServiceRepository extends JpaRepository&lt;Service, Long&gt; {</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nombre (UNIQUE en BD)</w:t>
            </w:r>
          </w:p>
          <w:p>
            <w:pPr>
              <w:spacing w:before="24" w:after="24"/>
            </w:pPr>
            <w:r>
              <w:rPr>
                <w:rFonts w:ascii="Courier New" w:cs="Courier New" w:eastAsia="Courier New" w:hAnsi="Courier New"/>
                <w:color w:val="CCFFCC"/>
                <w:sz w:val="18"/>
                <w:szCs w:val="18"/>
              </w:rPr>
              <w:t xml:space="preserve">    Optional&lt;Service&gt; findByName(String name);</w:t>
            </w:r>
          </w:p>
          <w:p>
            <w:pPr>
              <w:spacing w:before="24" w:after="24"/>
            </w:pPr>
            <w:r>
              <w:rPr>
                <w:rFonts w:ascii="Courier New" w:cs="Courier New" w:eastAsia="Courier New" w:hAnsi="Courier New"/>
                <w:color w:val="CCFFCC"/>
                <w:sz w:val="18"/>
                <w:szCs w:val="18"/>
              </w:rPr>
              <w:t xml:space="preserve">    boolean existsByName(String name);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estado</w:t>
            </w:r>
          </w:p>
          <w:p>
            <w:pPr>
              <w:spacing w:before="24" w:after="24"/>
            </w:pPr>
            <w:r>
              <w:rPr>
                <w:rFonts w:ascii="Courier New" w:cs="Courier New" w:eastAsia="Courier New" w:hAnsi="Courier New"/>
                <w:color w:val="CCFFCC"/>
                <w:sz w:val="18"/>
                <w:szCs w:val="18"/>
              </w:rPr>
              <w:t xml:space="preserve">    List&lt;Service&gt; findByIsActiveTrue();</w:t>
            </w:r>
          </w:p>
          <w:p>
            <w:pPr>
              <w:spacing w:before="24" w:after="24"/>
            </w:pPr>
            <w:r>
              <w:rPr>
                <w:rFonts w:ascii="Courier New" w:cs="Courier New" w:eastAsia="Courier New" w:hAnsi="Courier New"/>
                <w:color w:val="CCFFCC"/>
                <w:sz w:val="18"/>
                <w:szCs w:val="18"/>
              </w:rPr>
              <w:t xml:space="preserve">    List&lt;Service&gt; findByIsActive(Boolean isActive);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precio (LessThanEqual genera WHERE base_price &lt;= ?)</w:t>
            </w:r>
          </w:p>
          <w:p>
            <w:pPr>
              <w:spacing w:before="24" w:after="24"/>
            </w:pPr>
            <w:r>
              <w:rPr>
                <w:rFonts w:ascii="Courier New" w:cs="Courier New" w:eastAsia="Courier New" w:hAnsi="Courier New"/>
                <w:color w:val="CCFFCC"/>
                <w:sz w:val="18"/>
                <w:szCs w:val="18"/>
              </w:rPr>
              <w:t xml:space="preserve">    List&lt;Service&gt; findByBasePriceLessThanEqual(BigDecimal maxPrice);</w:t>
            </w:r>
          </w:p>
          <w:p>
            <w:pPr>
              <w:spacing w:before="24" w:after="24"/>
            </w:pPr>
            <w:r>
              <w:rPr>
                <w:rFonts w:ascii="Courier New" w:cs="Courier New" w:eastAsia="Courier New" w:hAnsi="Courier New"/>
                <w:color w:val="CCFFCC"/>
                <w:sz w:val="18"/>
                <w:szCs w:val="18"/>
              </w:rPr>
              <w:t xml:space="preserve">    List&lt;Service&gt; findByBasePriceLessThanEqualAndIsActiveTrue(BigDecimal maxPrice);</w:t>
            </w:r>
          </w:p>
          <w:p>
            <w:pPr>
              <w:spacing w:before="24" w:after="24"/>
            </w:pPr>
            <w:r>
              <w:rPr>
                <w:rFonts w:ascii="Courier New" w:cs="Courier New" w:eastAsia="Courier New" w:hAnsi="Courier New"/>
                <w:color w:val="CCFFCC"/>
                <w:sz w:val="18"/>
                <w:szCs w:val="18"/>
              </w:rPr>
              <w:t xml:space="preserve">}</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6.2  Uso de BigDecimal para precios</w:t>
      </w:r>
    </w:p>
    <w:p>
      <w:pPr>
        <w:spacing w:before="60" w:after="60"/>
      </w:pPr>
      <w:r>
        <w:rPr>
          <w:rFonts w:ascii="Arial" w:cs="Arial" w:eastAsia="Arial" w:hAnsi="Arial"/>
          <w:sz w:val="22"/>
          <w:szCs w:val="22"/>
        </w:rPr>
        <w:t xml:space="preserve">Los precios se modelan con BigDecimal (no double ni float) para garantizar precision exacta en calculos monetarios. Un precio de 45.00 EUR debe ser exactamente 45.00, no 44.99999999 como podria ocurrir con coma flotante binaria. Esta decision esta alineada con las best practices de Java para aplicaciones financieras.</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7.  ReservationRepository</w:t>
      </w:r>
    </w:p>
    <w:p>
      <w:pPr>
        <w:pStyle w:val="Heading2"/>
        <w:spacing w:before="200" w:after="100"/>
      </w:pPr>
      <w:r>
        <w:rPr>
          <w:rFonts w:ascii="Arial" w:cs="Arial" w:eastAsia="Arial" w:hAnsi="Arial"/>
          <w:b/>
          <w:bCs/>
          <w:color w:val="2E75B6"/>
          <w:sz w:val="26"/>
          <w:szCs w:val="26"/>
        </w:rPr>
        <w:t xml:space="preserve">7.1  Motivacion</w:t>
      </w:r>
    </w:p>
    <w:p>
      <w:pPr>
        <w:spacing w:before="60" w:after="60"/>
      </w:pPr>
      <w:r>
        <w:rPr>
          <w:rFonts w:ascii="Arial" w:cs="Arial" w:eastAsia="Arial" w:hAnsi="Arial"/>
          <w:sz w:val="22"/>
          <w:szCs w:val="22"/>
        </w:rPr>
        <w:t xml:space="preserve">ReservationRepository es el mas complejo del sistema porque Reservation es la entidad central del negocio, conectando User, Carver y Service. Sus queries mas criticas protegen dos reglas de negocio fundamentales: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c>
          <w:tcPr>
            <w:tcW w:type="dxa" w:w="36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Regla de negocio</w:t>
            </w:r>
          </w:p>
        </w:tc>
        <w:tc>
          <w:tcPr>
            <w:tcW w:type="dxa" w:w="28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Metodo que la protege</w:t>
            </w:r>
          </w:p>
        </w:tc>
        <w:tc>
          <w:tcPr>
            <w:tcW w:type="dxa" w:w="26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Valor limite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Un cliente max 2 reservas activas por dia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countActiveReservationsByClientAndDate</w:t>
            </w:r>
          </w:p>
        </w:tc>
        <w:tc>
          <w:tcPr>
            <w:tcW w:type="dxa" w:w="2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&gt;= 2 =&gt; rechazar</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Un cortador max 6h de trabajo por dia</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sumActiveMinutesByCarverAndDate</w:t>
            </w:r>
          </w:p>
        </w:tc>
        <w:tc>
          <w:tcPr>
            <w:tcW w:type="dxa" w:w="26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&gt;= 360 min =&gt; rechazar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 solapar slots del mismo cortador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findByCarverAndDateAndStatusIn</w:t>
            </w:r>
          </w:p>
        </w:tc>
        <w:tc>
          <w:tcPr>
            <w:tcW w:type="dxa" w:w="2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deteccion de solapamiento</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7.2  Metodos derivados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 Por cliente</w:t>
            </w:r>
          </w:p>
          <w:p>
            <w:pPr>
              <w:spacing w:before="24" w:after="24"/>
            </w:pPr>
            <w:r>
              <w:rPr>
                <w:rFonts w:ascii="Courier New" w:cs="Courier New" w:eastAsia="Courier New" w:hAnsi="Courier New"/>
                <w:color w:val="CCFFCC"/>
                <w:sz w:val="18"/>
                <w:szCs w:val="18"/>
              </w:rPr>
              <w:t xml:space="preserve">List&lt;Reservation&gt; findByClient(User client);</w:t>
            </w:r>
          </w:p>
          <w:p>
            <w:pPr>
              <w:spacing w:before="24" w:after="24"/>
            </w:pPr>
            <w:r>
              <w:rPr>
                <w:rFonts w:ascii="Courier New" w:cs="Courier New" w:eastAsia="Courier New" w:hAnsi="Courier New"/>
                <w:color w:val="CCFFCC"/>
                <w:sz w:val="18"/>
                <w:szCs w:val="18"/>
              </w:rPr>
              <w:t xml:space="preserve">List&lt;Reservation&gt; findByClientAndStatus(User client, Status status);</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Por cortador — clave para deteccion de solapamientos</w:t>
            </w:r>
          </w:p>
          <w:p>
            <w:pPr>
              <w:spacing w:before="24" w:after="24"/>
            </w:pPr>
            <w:r>
              <w:rPr>
                <w:rFonts w:ascii="Courier New" w:cs="Courier New" w:eastAsia="Courier New" w:hAnsi="Courier New"/>
                <w:color w:val="CCFFCC"/>
                <w:sz w:val="18"/>
                <w:szCs w:val="18"/>
              </w:rPr>
              <w:t xml:space="preserve">List&lt;Reservation&gt; findByCarver(Carver carver);</w:t>
            </w:r>
          </w:p>
          <w:p>
            <w:pPr>
              <w:spacing w:before="24" w:after="24"/>
            </w:pPr>
            <w:r>
              <w:rPr>
                <w:rFonts w:ascii="Courier New" w:cs="Courier New" w:eastAsia="Courier New" w:hAnsi="Courier New"/>
                <w:color w:val="CCFFCC"/>
                <w:sz w:val="18"/>
                <w:szCs w:val="18"/>
              </w:rPr>
              <w:t xml:space="preserve">List&lt;Reservation&gt; findByCarverAndReservationDateAndStatusIn(</w:t>
            </w:r>
          </w:p>
          <w:p>
            <w:pPr>
              <w:spacing w:before="24" w:after="24"/>
            </w:pPr>
            <w:r>
              <w:rPr>
                <w:rFonts w:ascii="Courier New" w:cs="Courier New" w:eastAsia="Courier New" w:hAnsi="Courier New"/>
                <w:color w:val="CCFFCC"/>
                <w:sz w:val="18"/>
                <w:szCs w:val="18"/>
              </w:rPr>
              <w:t xml:space="preserve">    Carver carver, LocalDate date, List&lt;Status&gt; statuses);</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Por fecha</w:t>
            </w:r>
          </w:p>
          <w:p>
            <w:pPr>
              <w:spacing w:before="24" w:after="24"/>
            </w:pPr>
            <w:r>
              <w:rPr>
                <w:rFonts w:ascii="Courier New" w:cs="Courier New" w:eastAsia="Courier New" w:hAnsi="Courier New"/>
                <w:color w:val="CCFFCC"/>
                <w:sz w:val="18"/>
                <w:szCs w:val="18"/>
              </w:rPr>
              <w:t xml:space="preserve">List&lt;Reservation&gt; findByReservationDateAndStatus(LocalDate date, Status status);</w:t>
            </w:r>
          </w:p>
          <w:p>
            <w:pPr>
              <w:spacing w:before="24" w:after="24"/>
            </w:pPr>
            <w:r>
              <w:rPr>
                <w:rFonts w:ascii="Courier New" w:cs="Courier New" w:eastAsia="Courier New" w:hAnsi="Courier New"/>
                <w:color w:val="CCFFCC"/>
                <w:sz w:val="18"/>
                <w:szCs w:val="18"/>
              </w:rPr>
              <w:t xml:space="preserve">List&lt;Reservation&gt; findByReservationDateBetweenAndStatus(</w:t>
            </w:r>
          </w:p>
          <w:p>
            <w:pPr>
              <w:spacing w:before="24" w:after="24"/>
            </w:pPr>
            <w:r>
              <w:rPr>
                <w:rFonts w:ascii="Courier New" w:cs="Courier New" w:eastAsia="Courier New" w:hAnsi="Courier New"/>
                <w:color w:val="CCFFCC"/>
                <w:sz w:val="18"/>
                <w:szCs w:val="18"/>
              </w:rPr>
              <w:t xml:space="preserve">    LocalDate start, LocalDate end, Status status);</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7.3  Queries @Query con JPQL</w:t>
      </w:r>
    </w:p>
    <w:p>
      <w:pPr>
        <w:spacing w:before="60" w:after="60"/>
      </w:pPr>
      <w:r>
        <w:rPr>
          <w:rFonts w:ascii="Arial" w:cs="Arial" w:eastAsia="Arial" w:hAnsi="Arial"/>
          <w:sz w:val="22"/>
          <w:szCs w:val="22"/>
        </w:rPr>
        <w:t xml:space="preserve">Estos dos metodos usan @Query porque devuelven escalares (int/long), no entidades, y la logica JPQL es mas legible y mantenible que un nombre de metodo equivalente: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 Limite diario de cliente (max 2 reservas activas)</w:t>
            </w:r>
          </w:p>
          <w:p>
            <w:pPr>
              <w:spacing w:before="24" w:after="24"/>
            </w:pPr>
            <w:r>
              <w:rPr>
                <w:rFonts w:ascii="Courier New" w:cs="Courier New" w:eastAsia="Courier New" w:hAnsi="Courier New"/>
                <w:color w:val="CCFFCC"/>
                <w:sz w:val="18"/>
                <w:szCs w:val="18"/>
              </w:rPr>
              <w:t xml:space="preserve">@Query("SELECT COUNT(r) FROM Reservation r "</w:t>
            </w:r>
          </w:p>
          <w:p>
            <w:pPr>
              <w:spacing w:before="24" w:after="24"/>
            </w:pPr>
            <w:r>
              <w:rPr>
                <w:rFonts w:ascii="Courier New" w:cs="Courier New" w:eastAsia="Courier New" w:hAnsi="Courier New"/>
                <w:color w:val="CCFFCC"/>
                <w:sz w:val="18"/>
                <w:szCs w:val="18"/>
              </w:rPr>
              <w:t xml:space="preserve">     + "WHERE r.client = :client "</w:t>
            </w:r>
          </w:p>
          <w:p>
            <w:pPr>
              <w:spacing w:before="24" w:after="24"/>
            </w:pPr>
            <w:r>
              <w:rPr>
                <w:rFonts w:ascii="Courier New" w:cs="Courier New" w:eastAsia="Courier New" w:hAnsi="Courier New"/>
                <w:color w:val="CCFFCC"/>
                <w:sz w:val="18"/>
                <w:szCs w:val="18"/>
              </w:rPr>
              <w:t xml:space="preserve">     + "AND r.reservationDate = :date "</w:t>
            </w:r>
          </w:p>
          <w:p>
            <w:pPr>
              <w:spacing w:before="24" w:after="24"/>
            </w:pPr>
            <w:r>
              <w:rPr>
                <w:rFonts w:ascii="Courier New" w:cs="Courier New" w:eastAsia="Courier New" w:hAnsi="Courier New"/>
                <w:color w:val="CCFFCC"/>
                <w:sz w:val="18"/>
                <w:szCs w:val="18"/>
              </w:rPr>
              <w:t xml:space="preserve">     + "AND r.status IN ('PENDING', 'CONFIRMED')")</w:t>
            </w:r>
          </w:p>
          <w:p>
            <w:pPr>
              <w:spacing w:before="24" w:after="24"/>
            </w:pPr>
            <w:r>
              <w:rPr>
                <w:rFonts w:ascii="Courier New" w:cs="Courier New" w:eastAsia="Courier New" w:hAnsi="Courier New"/>
                <w:color w:val="CCFFCC"/>
                <w:sz w:val="18"/>
                <w:szCs w:val="18"/>
              </w:rPr>
              <w:t xml:space="preserve">int countActiveReservationsByClientAndDate(</w:t>
            </w:r>
          </w:p>
          <w:p>
            <w:pPr>
              <w:spacing w:before="24" w:after="24"/>
            </w:pPr>
            <w:r>
              <w:rPr>
                <w:rFonts w:ascii="Courier New" w:cs="Courier New" w:eastAsia="Courier New" w:hAnsi="Courier New"/>
                <w:color w:val="CCFFCC"/>
                <w:sz w:val="18"/>
                <w:szCs w:val="18"/>
              </w:rPr>
              <w:t xml:space="preserve">    @Param("client") User client,</w:t>
            </w:r>
          </w:p>
          <w:p>
            <w:pPr>
              <w:spacing w:before="24" w:after="24"/>
            </w:pPr>
            <w:r>
              <w:rPr>
                <w:rFonts w:ascii="Courier New" w:cs="Courier New" w:eastAsia="Courier New" w:hAnsi="Courier New"/>
                <w:color w:val="CCFFCC"/>
                <w:sz w:val="18"/>
                <w:szCs w:val="18"/>
              </w:rPr>
              <w:t xml:space="preserve">    @Param("date") LocalDate date);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Limite de carga del cortador (max 360 min = 6h)</w:t>
            </w:r>
          </w:p>
          <w:p>
            <w:pPr>
              <w:spacing w:before="24" w:after="24"/>
            </w:pPr>
            <w:r>
              <w:rPr>
                <w:rFonts w:ascii="Courier New" w:cs="Courier New" w:eastAsia="Courier New" w:hAnsi="Courier New"/>
                <w:color w:val="CCFFCC"/>
                <w:sz w:val="18"/>
                <w:szCs w:val="18"/>
              </w:rPr>
              <w:t xml:space="preserve">@Query("SELECT COALESCE(SUM(s.durationMinutes), 0) FROM Reservation r "</w:t>
            </w:r>
          </w:p>
          <w:p>
            <w:pPr>
              <w:spacing w:before="24" w:after="24"/>
            </w:pPr>
            <w:r>
              <w:rPr>
                <w:rFonts w:ascii="Courier New" w:cs="Courier New" w:eastAsia="Courier New" w:hAnsi="Courier New"/>
                <w:color w:val="CCFFCC"/>
                <w:sz w:val="18"/>
                <w:szCs w:val="18"/>
              </w:rPr>
              <w:t xml:space="preserve">     + "JOIN r.service s "</w:t>
            </w:r>
          </w:p>
          <w:p>
            <w:pPr>
              <w:spacing w:before="24" w:after="24"/>
            </w:pPr>
            <w:r>
              <w:rPr>
                <w:rFonts w:ascii="Courier New" w:cs="Courier New" w:eastAsia="Courier New" w:hAnsi="Courier New"/>
                <w:color w:val="CCFFCC"/>
                <w:sz w:val="18"/>
                <w:szCs w:val="18"/>
              </w:rPr>
              <w:t xml:space="preserve">     + "WHERE r.carver = :carver "</w:t>
            </w:r>
          </w:p>
          <w:p>
            <w:pPr>
              <w:spacing w:before="24" w:after="24"/>
            </w:pPr>
            <w:r>
              <w:rPr>
                <w:rFonts w:ascii="Courier New" w:cs="Courier New" w:eastAsia="Courier New" w:hAnsi="Courier New"/>
                <w:color w:val="CCFFCC"/>
                <w:sz w:val="18"/>
                <w:szCs w:val="18"/>
              </w:rPr>
              <w:t xml:space="preserve">     + "AND r.reservationDate = :date "</w:t>
            </w:r>
          </w:p>
          <w:p>
            <w:pPr>
              <w:spacing w:before="24" w:after="24"/>
            </w:pPr>
            <w:r>
              <w:rPr>
                <w:rFonts w:ascii="Courier New" w:cs="Courier New" w:eastAsia="Courier New" w:hAnsi="Courier New"/>
                <w:color w:val="CCFFCC"/>
                <w:sz w:val="18"/>
                <w:szCs w:val="18"/>
              </w:rPr>
              <w:t xml:space="preserve">     + "AND r.status IN ('PENDING', 'CONFIRMED')")</w:t>
            </w:r>
          </w:p>
          <w:p>
            <w:pPr>
              <w:spacing w:before="24" w:after="24"/>
            </w:pPr>
            <w:r>
              <w:rPr>
                <w:rFonts w:ascii="Courier New" w:cs="Courier New" w:eastAsia="Courier New" w:hAnsi="Courier New"/>
                <w:color w:val="CCFFCC"/>
                <w:sz w:val="18"/>
                <w:szCs w:val="18"/>
              </w:rPr>
              <w:t xml:space="preserve">int sumActiveMinutesByCarverAndDate(</w:t>
            </w:r>
          </w:p>
          <w:p>
            <w:pPr>
              <w:spacing w:before="24" w:after="24"/>
            </w:pPr>
            <w:r>
              <w:rPr>
                <w:rFonts w:ascii="Courier New" w:cs="Courier New" w:eastAsia="Courier New" w:hAnsi="Courier New"/>
                <w:color w:val="CCFFCC"/>
                <w:sz w:val="18"/>
                <w:szCs w:val="18"/>
              </w:rPr>
              <w:t xml:space="preserve">    @Param("carver") Carver carver,</w:t>
            </w:r>
          </w:p>
          <w:p>
            <w:pPr>
              <w:spacing w:before="24" w:after="24"/>
            </w:pPr>
            <w:r>
              <w:rPr>
                <w:rFonts w:ascii="Courier New" w:cs="Courier New" w:eastAsia="Courier New" w:hAnsi="Courier New"/>
                <w:color w:val="CCFFCC"/>
                <w:sz w:val="18"/>
                <w:szCs w:val="18"/>
              </w:rPr>
              <w:t xml:space="preserve">    @Param("date") LocalDate date);</w:t>
            </w:r>
          </w:p>
        </w:tc>
      </w:tr>
    </w:tbl>
    <w:p>
      <w:pPr>
        <w:spacing w:before="80" w:after="80"/>
      </w:pPr>
      <w:r>
        <w:t xml:space="preserve"/>
      </w:r>
    </w:p>
    <w:p>
      <w:pPr>
        <w:spacing w:before="60" w:after="60"/>
      </w:pPr>
      <w:r>
        <w:rPr>
          <w:rFonts w:ascii="Arial" w:cs="Arial" w:eastAsia="Arial" w:hAnsi="Arial"/>
          <w:sz w:val="22"/>
          <w:szCs w:val="22"/>
        </w:rPr>
        <w:t xml:space="preserve">COALESCE(..., 0): Si el cortador no tiene ninguna reserva ese dia, SUM devuelve null. COALESCE lo convierte en 0, evitando un NullPointerException en el ReservationService al comparar el total con el limite de 360 minutos.</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8.  NotificationRepository</w:t>
      </w:r>
    </w:p>
    <w:p>
      <w:pPr>
        <w:pStyle w:val="Heading2"/>
        <w:spacing w:before="200" w:after="100"/>
      </w:pPr>
      <w:r>
        <w:rPr>
          <w:rFonts w:ascii="Arial" w:cs="Arial" w:eastAsia="Arial" w:hAnsi="Arial"/>
          <w:b/>
          <w:bCs/>
          <w:color w:val="2E75B6"/>
          <w:sz w:val="26"/>
          <w:szCs w:val="26"/>
        </w:rPr>
        <w:t xml:space="preserve">8.1  Rol en el dominio</w:t>
      </w:r>
    </w:p>
    <w:p>
      <w:pPr>
        <w:spacing w:before="60" w:after="60"/>
      </w:pPr>
      <w:r>
        <w:rPr>
          <w:rFonts w:ascii="Arial" w:cs="Arial" w:eastAsia="Arial" w:hAnsi="Arial"/>
          <w:sz w:val="22"/>
          <w:szCs w:val="22"/>
        </w:rPr>
        <w:t xml:space="preserve">NotificationRepository gestiona el historial de comunicaciones del sistema. Cada evento de negocio (creacion, modificacion, cancelacion de una reserva) genera hasta tres notificaciones: una para el CLIENT, otra para el CARVER y otra para el ADMIN.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@Repository</w:t>
            </w:r>
          </w:p>
          <w:p>
            <w:pPr>
              <w:spacing w:before="24" w:after="24"/>
            </w:pPr>
            <w:r>
              <w:rPr>
                <w:rFonts w:ascii="Courier New" w:cs="Courier New" w:eastAsia="Courier New" w:hAnsi="Courier New"/>
                <w:color w:val="CCFFCC"/>
                <w:sz w:val="18"/>
                <w:szCs w:val="18"/>
              </w:rPr>
              <w:t xml:space="preserve">public interface NotificationRepository extends JpaRepository&lt;Notification, Long&gt; {</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reserva</w:t>
            </w:r>
          </w:p>
          <w:p>
            <w:pPr>
              <w:spacing w:before="24" w:after="24"/>
            </w:pPr>
            <w:r>
              <w:rPr>
                <w:rFonts w:ascii="Courier New" w:cs="Courier New" w:eastAsia="Courier New" w:hAnsi="Courier New"/>
                <w:color w:val="CCFFCC"/>
                <w:sz w:val="18"/>
                <w:szCs w:val="18"/>
              </w:rPr>
              <w:t xml:space="preserve">    List&lt;Notification&gt; findByReservation(Reservation reservation);</w:t>
            </w:r>
          </w:p>
          <w:p>
            <w:pPr>
              <w:spacing w:before="24" w:after="24"/>
            </w:pPr>
            <w:r>
              <w:rPr>
                <w:rFonts w:ascii="Courier New" w:cs="Courier New" w:eastAsia="Courier New" w:hAnsi="Courier New"/>
                <w:color w:val="CCFFCC"/>
                <w:sz w:val="18"/>
                <w:szCs w:val="18"/>
              </w:rPr>
              <w:t xml:space="preserve">    List&lt;Notification&gt; findByReservationAndNotificationType(</w:t>
            </w:r>
          </w:p>
          <w:p>
            <w:pPr>
              <w:spacing w:before="24" w:after="24"/>
            </w:pPr>
            <w:r>
              <w:rPr>
                <w:rFonts w:ascii="Courier New" w:cs="Courier New" w:eastAsia="Courier New" w:hAnsi="Courier New"/>
                <w:color w:val="CCFFCC"/>
                <w:sz w:val="18"/>
                <w:szCs w:val="18"/>
              </w:rPr>
              <w:t xml:space="preserve">        Reservation reservation, NotificationType type);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destinatario</w:t>
            </w:r>
          </w:p>
          <w:p>
            <w:pPr>
              <w:spacing w:before="24" w:after="24"/>
            </w:pPr>
            <w:r>
              <w:rPr>
                <w:rFonts w:ascii="Courier New" w:cs="Courier New" w:eastAsia="Courier New" w:hAnsi="Courier New"/>
                <w:color w:val="CCFFCC"/>
                <w:sz w:val="18"/>
                <w:szCs w:val="18"/>
              </w:rPr>
              <w:t xml:space="preserve">    List&lt;Notification&gt; findByRecipientEmail(String email);</w:t>
            </w:r>
          </w:p>
          <w:p>
            <w:pPr>
              <w:spacing w:before="24" w:after="24"/>
            </w:pPr>
            <w:r>
              <w:rPr>
                <w:rFonts w:ascii="Courier New" w:cs="Courier New" w:eastAsia="Courier New" w:hAnsi="Courier New"/>
                <w:color w:val="CCFFCC"/>
                <w:sz w:val="18"/>
                <w:szCs w:val="18"/>
              </w:rPr>
              <w:t xml:space="preserve">    List&lt;Notification&gt; findByRecipientType(RecipientType type);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Por tipo de evento</w:t>
            </w:r>
          </w:p>
          <w:p>
            <w:pPr>
              <w:spacing w:before="24" w:after="24"/>
            </w:pPr>
            <w:r>
              <w:rPr>
                <w:rFonts w:ascii="Courier New" w:cs="Courier New" w:eastAsia="Courier New" w:hAnsi="Courier New"/>
                <w:color w:val="CCFFCC"/>
                <w:sz w:val="18"/>
                <w:szCs w:val="18"/>
              </w:rPr>
              <w:t xml:space="preserve">    List&lt;Notification&gt; findByNotificationType(NotificationType type);</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Conteo para verificacion de integridad</w:t>
            </w:r>
          </w:p>
          <w:p>
            <w:pPr>
              <w:spacing w:before="24" w:after="24"/>
            </w:pPr>
            <w:r>
              <w:rPr>
                <w:rFonts w:ascii="Courier New" w:cs="Courier New" w:eastAsia="Courier New" w:hAnsi="Courier New"/>
                <w:color w:val="CCFFCC"/>
                <w:sz w:val="18"/>
                <w:szCs w:val="18"/>
              </w:rPr>
              <w:t xml:space="preserve">    @Query("SELECT COUNT(n) FROM Notification n WHERE n.reservation = :reservation")</w:t>
            </w:r>
          </w:p>
          <w:p>
            <w:pPr>
              <w:spacing w:before="24" w:after="24"/>
            </w:pPr>
            <w:r>
              <w:rPr>
                <w:rFonts w:ascii="Courier New" w:cs="Courier New" w:eastAsia="Courier New" w:hAnsi="Courier New"/>
                <w:color w:val="CCFFCC"/>
                <w:sz w:val="18"/>
                <w:szCs w:val="18"/>
              </w:rPr>
              <w:t xml:space="preserve">    long countByReservation(@Param("reservation") Reservation reservation);</w:t>
            </w:r>
          </w:p>
          <w:p>
            <w:pPr>
              <w:spacing w:before="24" w:after="24"/>
            </w:pPr>
            <w:r>
              <w:rPr>
                <w:rFonts w:ascii="Courier New" w:cs="Courier New" w:eastAsia="Courier New" w:hAnsi="Courier New"/>
                <w:color w:val="CCFFCC"/>
                <w:sz w:val="18"/>
                <w:szCs w:val="18"/>
              </w:rPr>
              <w:t xml:space="preserve">}</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8.2  La relacion nullable</w:t>
      </w:r>
    </w:p>
    <w:p>
      <w:pPr>
        <w:spacing w:before="60" w:after="60"/>
      </w:pPr>
      <w:r>
        <w:rPr>
          <w:rFonts w:ascii="Arial" w:cs="Arial" w:eastAsia="Arial" w:hAnsi="Arial"/>
          <w:sz w:val="22"/>
          <w:szCs w:val="22"/>
        </w:rPr>
        <w:t xml:space="preserve">La FK reservation_id en la tabla notifications es nullable (no lleva NOT NULL). Esto permite notificaciones genericas del sistema no vinculadas a ninguna reserva concreta. A nivel de entidad JPA se traduce en que @ManyToOne no lleva nullable=false, y a nivel de tests se verifica explicitamente que una Notification con reservation=null se puede persistir y recuperar sin errores.</w:t>
      </w:r>
    </w:p>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9.  Estrategia de testing con Mockito</w:t>
      </w:r>
    </w:p>
    <w:p>
      <w:pPr>
        <w:pStyle w:val="Heading2"/>
        <w:spacing w:before="200" w:after="100"/>
      </w:pPr>
      <w:r>
        <w:rPr>
          <w:rFonts w:ascii="Arial" w:cs="Arial" w:eastAsia="Arial" w:hAnsi="Arial"/>
          <w:b/>
          <w:bCs/>
          <w:color w:val="2E75B6"/>
          <w:sz w:val="26"/>
          <w:szCs w:val="26"/>
        </w:rPr>
        <w:t xml:space="preserve">9.1  Estructura de cada test</w:t>
      </w:r>
    </w:p>
    <w:p>
      <w:pPr>
        <w:spacing w:before="60" w:after="60"/>
      </w:pPr>
      <w:r>
        <w:rPr>
          <w:rFonts w:ascii="Arial" w:cs="Arial" w:eastAsia="Arial" w:hAnsi="Arial"/>
          <w:sz w:val="22"/>
          <w:szCs w:val="22"/>
        </w:rPr>
        <w:t xml:space="preserve">Todos los tests siguen el patron GIVEN / WHEN / THEN (tambien conocido como Arrange / Act / Assert), que hace explicita la estructura del test y facilita su lectura: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@Test</w:t>
            </w:r>
          </w:p>
          <w:p>
            <w:pPr>
              <w:spacing w:before="24" w:after="24"/>
            </w:pPr>
            <w:r>
              <w:rPr>
                <w:rFonts w:ascii="Courier New" w:cs="Courier New" w:eastAsia="Courier New" w:hAnsi="Courier New"/>
                <w:color w:val="CCFFCC"/>
                <w:sz w:val="18"/>
                <w:szCs w:val="18"/>
              </w:rPr>
              <w:t xml:space="preserve">@DisplayName("findByEmail devuelve el usuario cuando el email existe")</w:t>
            </w:r>
          </w:p>
          <w:p>
            <w:pPr>
              <w:spacing w:before="24" w:after="24"/>
            </w:pPr>
            <w:r>
              <w:rPr>
                <w:rFonts w:ascii="Courier New" w:cs="Courier New" w:eastAsia="Courier New" w:hAnsi="Courier New"/>
                <w:color w:val="CCFFCC"/>
                <w:sz w:val="18"/>
                <w:szCs w:val="18"/>
              </w:rPr>
              <w:t xml:space="preserve">void dadoEmailExistente_devuelveUsuario() {</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GIVEN — preparamos el escenario</w:t>
            </w:r>
          </w:p>
          <w:p>
            <w:pPr>
              <w:spacing w:before="24" w:after="24"/>
            </w:pPr>
            <w:r>
              <w:rPr>
                <w:rFonts w:ascii="Courier New" w:cs="Courier New" w:eastAsia="Courier New" w:hAnsi="Courier New"/>
                <w:color w:val="CCFFCC"/>
                <w:sz w:val="18"/>
                <w:szCs w:val="18"/>
              </w:rPr>
              <w:t xml:space="preserve">    User user = buildUser("juan@test.com", "12345678A", Role.CLIENT, true);</w:t>
            </w:r>
          </w:p>
          <w:p>
            <w:pPr>
              <w:spacing w:before="24" w:after="24"/>
            </w:pPr>
            <w:r>
              <w:rPr>
                <w:rFonts w:ascii="Courier New" w:cs="Courier New" w:eastAsia="Courier New" w:hAnsi="Courier New"/>
                <w:color w:val="CCFFCC"/>
                <w:sz w:val="18"/>
                <w:szCs w:val="18"/>
              </w:rPr>
              <w:t xml:space="preserve">    when(userRepository.findByEmail("juan@test.com"))</w:t>
            </w:r>
          </w:p>
          <w:p>
            <w:pPr>
              <w:spacing w:before="24" w:after="24"/>
            </w:pPr>
            <w:r>
              <w:rPr>
                <w:rFonts w:ascii="Courier New" w:cs="Courier New" w:eastAsia="Courier New" w:hAnsi="Courier New"/>
                <w:color w:val="CCFFCC"/>
                <w:sz w:val="18"/>
                <w:szCs w:val="18"/>
              </w:rPr>
              <w:t xml:space="preserve">        .thenReturn(Optional.of(user));</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WHEN — ejecutamos el metodo bajo prueba</w:t>
            </w:r>
          </w:p>
          <w:p>
            <w:pPr>
              <w:spacing w:before="24" w:after="24"/>
            </w:pPr>
            <w:r>
              <w:rPr>
                <w:rFonts w:ascii="Courier New" w:cs="Courier New" w:eastAsia="Courier New" w:hAnsi="Courier New"/>
                <w:color w:val="CCFFCC"/>
                <w:sz w:val="18"/>
                <w:szCs w:val="18"/>
              </w:rPr>
              <w:t xml:space="preserve">    Optional&lt;User&gt; resultado = userRepository.findByEmail("juan@test.com");</w:t>
            </w:r>
          </w:p>
          <w:p>
            <w:pPr>
              <w:spacing w:before="24" w:after="24"/>
            </w:pPr>
            <w:r>
              <w:rPr>
                <w:rFonts w:ascii="Courier New" w:cs="Courier New" w:eastAsia="Courier New" w:hAnsi="Courier New"/>
                <w:color w:val="CCFFCC"/>
                <w:sz w:val="18"/>
                <w:szCs w:val="18"/>
              </w:rPr>
              <w:t xml:space="preserve"/>
            </w:r>
          </w:p>
          <w:p>
            <w:pPr>
              <w:spacing w:before="24" w:after="24"/>
            </w:pPr>
            <w:r>
              <w:rPr>
                <w:rFonts w:ascii="Courier New" w:cs="Courier New" w:eastAsia="Courier New" w:hAnsi="Courier New"/>
                <w:color w:val="CCFFCC"/>
                <w:sz w:val="18"/>
                <w:szCs w:val="18"/>
              </w:rPr>
              <w:t xml:space="preserve">    // THEN — verificamos el resultado</w:t>
            </w:r>
          </w:p>
          <w:p>
            <w:pPr>
              <w:spacing w:before="24" w:after="24"/>
            </w:pPr>
            <w:r>
              <w:rPr>
                <w:rFonts w:ascii="Courier New" w:cs="Courier New" w:eastAsia="Courier New" w:hAnsi="Courier New"/>
                <w:color w:val="CCFFCC"/>
                <w:sz w:val="18"/>
                <w:szCs w:val="18"/>
              </w:rPr>
              <w:t xml:space="preserve">    assertTrue(resultado.isPresent());</w:t>
            </w:r>
          </w:p>
          <w:p>
            <w:pPr>
              <w:spacing w:before="24" w:after="24"/>
            </w:pPr>
            <w:r>
              <w:rPr>
                <w:rFonts w:ascii="Courier New" w:cs="Courier New" w:eastAsia="Courier New" w:hAnsi="Courier New"/>
                <w:color w:val="CCFFCC"/>
                <w:sz w:val="18"/>
                <w:szCs w:val="18"/>
              </w:rPr>
              <w:t xml:space="preserve">    assertEquals("juan@test.com", resultado.get().getEmail());</w:t>
            </w:r>
          </w:p>
          <w:p>
            <w:pPr>
              <w:spacing w:before="24" w:after="24"/>
            </w:pPr>
            <w:r>
              <w:rPr>
                <w:rFonts w:ascii="Courier New" w:cs="Courier New" w:eastAsia="Courier New" w:hAnsi="Courier New"/>
                <w:color w:val="CCFFCC"/>
                <w:sz w:val="18"/>
                <w:szCs w:val="18"/>
              </w:rPr>
              <w:t xml:space="preserve">    verify(userRepository).findByEmail("juan@test.com");</w:t>
            </w:r>
          </w:p>
          <w:p>
            <w:pPr>
              <w:spacing w:before="24" w:after="24"/>
            </w:pPr>
            <w:r>
              <w:rPr>
                <w:rFonts w:ascii="Courier New" w:cs="Courier New" w:eastAsia="Courier New" w:hAnsi="Courier New"/>
                <w:color w:val="CCFFCC"/>
                <w:sz w:val="18"/>
                <w:szCs w:val="18"/>
              </w:rPr>
              <w:t xml:space="preserve">}</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9.2  Organizacion con @Nested</w:t>
      </w:r>
    </w:p>
    <w:p>
      <w:pPr>
        <w:spacing w:before="60" w:after="60"/>
      </w:pPr>
      <w:r>
        <w:rPr>
          <w:rFonts w:ascii="Arial" w:cs="Arial" w:eastAsia="Arial" w:hAnsi="Arial"/>
          <w:sz w:val="22"/>
          <w:szCs w:val="22"/>
        </w:rPr>
        <w:t xml:space="preserve">Cada repositorio agrupa sus tests en clases @Nested, una por metodo del repositorio. Esto produce una salida de test estructurada en arbol en IntelliJ y facilita identificar exactamente que metodo falla cuando hay un error: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pPr>
              <w:spacing w:before="24" w:after="24"/>
            </w:pPr>
            <w:r>
              <w:rPr>
                <w:rFonts w:ascii="Courier New" w:cs="Courier New" w:eastAsia="Courier New" w:hAnsi="Courier New"/>
                <w:color w:val="CCFFCC"/>
                <w:sz w:val="18"/>
                <w:szCs w:val="18"/>
              </w:rPr>
              <w:t xml:space="preserve">UserRepositoryTest</w:t>
            </w:r>
          </w:p>
          <w:p>
            <w:pPr>
              <w:spacing w:before="24" w:after="24"/>
            </w:pPr>
            <w:r>
              <w:rPr>
                <w:rFonts w:ascii="Courier New" w:cs="Courier New" w:eastAsia="Courier New" w:hAnsi="Courier New"/>
                <w:color w:val="CCFFCC"/>
                <w:sz w:val="18"/>
                <w:szCs w:val="18"/>
              </w:rPr>
              <w:t xml:space="preserve">  1. findByEmail</w:t>
            </w:r>
          </w:p>
          <w:p>
            <w:pPr>
              <w:spacing w:before="24" w:after="24"/>
            </w:pPr>
            <w:r>
              <w:rPr>
                <w:rFonts w:ascii="Courier New" w:cs="Courier New" w:eastAsia="Courier New" w:hAnsi="Courier New"/>
                <w:color w:val="CCFFCC"/>
                <w:sz w:val="18"/>
                <w:szCs w:val="18"/>
              </w:rPr>
              <w:t xml:space="preserve">     [OK] Devuelve el usuario cuando el email existe</w:t>
            </w:r>
          </w:p>
          <w:p>
            <w:pPr>
              <w:spacing w:before="24" w:after="24"/>
            </w:pPr>
            <w:r>
              <w:rPr>
                <w:rFonts w:ascii="Courier New" w:cs="Courier New" w:eastAsia="Courier New" w:hAnsi="Courier New"/>
                <w:color w:val="CCFFCC"/>
                <w:sz w:val="18"/>
                <w:szCs w:val="18"/>
              </w:rPr>
              <w:t xml:space="preserve">     [OK] Devuelve Optional vacio cuando el email no existe</w:t>
            </w:r>
          </w:p>
          <w:p>
            <w:pPr>
              <w:spacing w:before="24" w:after="24"/>
            </w:pPr>
            <w:r>
              <w:rPr>
                <w:rFonts w:ascii="Courier New" w:cs="Courier New" w:eastAsia="Courier New" w:hAnsi="Courier New"/>
                <w:color w:val="CCFFCC"/>
                <w:sz w:val="18"/>
                <w:szCs w:val="18"/>
              </w:rPr>
              <w:t xml:space="preserve">  2. findByEmailAndIsActiveTrue</w:t>
            </w:r>
          </w:p>
          <w:p>
            <w:pPr>
              <w:spacing w:before="24" w:after="24"/>
            </w:pPr>
            <w:r>
              <w:rPr>
                <w:rFonts w:ascii="Courier New" w:cs="Courier New" w:eastAsia="Courier New" w:hAnsi="Courier New"/>
                <w:color w:val="CCFFCC"/>
                <w:sz w:val="18"/>
                <w:szCs w:val="18"/>
              </w:rPr>
              <w:t xml:space="preserve">     [OK] Devuelve el usuario activo por email</w:t>
            </w:r>
          </w:p>
          <w:p>
            <w:pPr>
              <w:spacing w:before="24" w:after="24"/>
            </w:pPr>
            <w:r>
              <w:rPr>
                <w:rFonts w:ascii="Courier New" w:cs="Courier New" w:eastAsia="Courier New" w:hAnsi="Courier New"/>
                <w:color w:val="CCFFCC"/>
                <w:sz w:val="18"/>
                <w:szCs w:val="18"/>
              </w:rPr>
              <w:t xml:space="preserve">     [OK] Devuelve Optional vacio para usuario desactivado</w:t>
            </w:r>
          </w:p>
          <w:p>
            <w:pPr>
              <w:spacing w:before="24" w:after="24"/>
            </w:pPr>
            <w:r>
              <w:rPr>
                <w:rFonts w:ascii="Courier New" w:cs="Courier New" w:eastAsia="Courier New" w:hAnsi="Courier New"/>
                <w:color w:val="CCFFCC"/>
                <w:sz w:val="18"/>
                <w:szCs w:val="18"/>
              </w:rPr>
              <w:t xml:space="preserve">  ...</w:t>
            </w:r>
          </w:p>
          <w:p>
            <w:pPr>
              <w:spacing w:before="24" w:after="24"/>
            </w:pPr>
            <w:r>
              <w:rPr>
                <w:rFonts w:ascii="Courier New" w:cs="Courier New" w:eastAsia="Courier New" w:hAnsi="Courier New"/>
                <w:color w:val="CCFFCC"/>
                <w:sz w:val="18"/>
                <w:szCs w:val="18"/>
              </w:rPr>
              <w:t xml:space="preserve">  8. Operaciones CRUD heredadas</w:t>
            </w:r>
          </w:p>
          <w:p>
            <w:pPr>
              <w:spacing w:before="24" w:after="24"/>
            </w:pPr>
            <w:r>
              <w:rPr>
                <w:rFonts w:ascii="Courier New" w:cs="Courier New" w:eastAsia="Courier New" w:hAnsi="Courier New"/>
                <w:color w:val="CCFFCC"/>
                <w:sz w:val="18"/>
                <w:szCs w:val="18"/>
              </w:rPr>
              <w:t xml:space="preserve">     [OK] save() devuelve el usuario con id asignado</w:t>
            </w:r>
          </w:p>
          <w:p>
            <w:pPr>
              <w:spacing w:before="24" w:after="24"/>
            </w:pPr>
            <w:r>
              <w:rPr>
                <w:rFonts w:ascii="Courier New" w:cs="Courier New" w:eastAsia="Courier New" w:hAnsi="Courier New"/>
                <w:color w:val="CCFFCC"/>
                <w:sz w:val="18"/>
                <w:szCs w:val="18"/>
              </w:rPr>
              <w:t xml:space="preserve">     [OK] findById() devuelve el usuario cuando el id existe</w:t>
            </w:r>
          </w:p>
          <w:p>
            <w:pPr>
              <w:spacing w:before="24" w:after="24"/>
            </w:pPr>
            <w:r>
              <w:rPr>
                <w:rFonts w:ascii="Courier New" w:cs="Courier New" w:eastAsia="Courier New" w:hAnsi="Courier New"/>
                <w:color w:val="CCFFCC"/>
                <w:sz w:val="18"/>
                <w:szCs w:val="18"/>
              </w:rPr>
              <w:t xml:space="preserve">     [OK] count() devuelve el numero de usuarios en BD</w:t>
            </w:r>
          </w:p>
          <w:p>
            <w:pPr>
              <w:spacing w:before="24" w:after="24"/>
            </w:pPr>
            <w:r>
              <w:rPr>
                <w:rFonts w:ascii="Courier New" w:cs="Courier New" w:eastAsia="Courier New" w:hAnsi="Courier New"/>
                <w:color w:val="CCFFCC"/>
                <w:sz w:val="18"/>
                <w:szCs w:val="18"/>
              </w:rPr>
              <w:t xml:space="preserve">     [OK] deleteById() se invoca exactamente una vez</w:t>
            </w:r>
          </w:p>
        </w:tc>
      </w:tr>
    </w:tbl>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10.  Metricas y resultados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300"/>
        <w:gridCol w:w="1200"/>
        <w:gridCol w:w="1726"/>
      </w:tblGrid>
      <w:tr>
        <w:tc>
          <w:tcPr>
            <w:tcW w:type="dxa" w:w="20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Repository</w:t>
            </w:r>
          </w:p>
        </w:tc>
        <w:tc>
          <w:tcPr>
            <w:tcW w:type="dxa" w:w="16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Metodos custom</w:t>
            </w:r>
          </w:p>
        </w:tc>
        <w:tc>
          <w:tcPr>
            <w:tcW w:type="dxa" w:w="1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@Query</w:t>
            </w:r>
          </w:p>
        </w:tc>
        <w:tc>
          <w:tcPr>
            <w:tcW w:type="dxa" w:w="13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Fallos</w:t>
            </w:r>
          </w:p>
        </w:tc>
        <w:tc>
          <w:tcPr>
            <w:tcW w:type="dxa" w:w="17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Cobertura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UserRepository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0</w:t>
            </w:r>
          </w:p>
        </w:tc>
        <w:tc>
          <w:tcPr>
            <w:tcW w:type="dxa" w:w="1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100%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CarverRepository</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22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0</w:t>
            </w:r>
          </w:p>
        </w:tc>
        <w:tc>
          <w:tcPr>
            <w:tcW w:type="dxa" w:w="1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ServiceRepository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0</w:t>
            </w:r>
          </w:p>
        </w:tc>
        <w:tc>
          <w:tcPr>
            <w:tcW w:type="dxa" w:w="1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100%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ReservationRepository</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2</w:t>
            </w:r>
          </w:p>
        </w:tc>
        <w:tc>
          <w:tcPr>
            <w:tcW w:type="dxa" w:w="1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E7E34"/>
                <w:sz w:val="20"/>
                <w:szCs w:val="20"/>
              </w:rPr>
              <w:t xml:space="preserve">0</w:t>
            </w:r>
          </w:p>
        </w:tc>
        <w:tc>
          <w:tcPr>
            <w:tcW w:type="dxa" w:w="1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NotificationRepository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E7E34"/>
                <w:sz w:val="20"/>
                <w:szCs w:val="20"/>
              </w:rPr>
              <w:t xml:space="preserve">0</w:t>
            </w:r>
          </w:p>
        </w:tc>
        <w:tc>
          <w:tcPr>
            <w:tcW w:type="dxa" w:w="1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100%</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TOTAL</w:t>
            </w:r>
          </w:p>
        </w:tc>
        <w:tc>
          <w:tcPr>
            <w:tcW w:type="dxa" w:w="16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31</w:t>
            </w:r>
          </w:p>
        </w:tc>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3</w:t>
            </w:r>
          </w:p>
        </w:tc>
        <w:tc>
          <w:tcPr>
            <w:tcW w:type="dxa" w:w="13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109</w:t>
            </w:r>
          </w:p>
        </w:tc>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0</w:t>
            </w:r>
          </w:p>
        </w:tc>
        <w:tc>
          <w:tcPr>
            <w:tcW w:type="dxa" w:w="17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1F3864"/>
                <w:sz w:val="20"/>
                <w:szCs w:val="20"/>
              </w:rPr>
              <w:t xml:space="preserve">100%</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10.1  Patrones de metodos utilizados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Patron</w:t>
            </w:r>
          </w:p>
        </w:tc>
        <w:tc>
          <w:tcPr>
            <w:tcW w:type="dxa" w:w="22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Ocurrencias</w:t>
            </w:r>
          </w:p>
        </w:tc>
        <w:tc>
          <w:tcPr>
            <w:tcW w:type="dxa" w:w="4026"/>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20"/>
                <w:szCs w:val="20"/>
              </w:rPr>
              <w:t xml:space="preserve">Ejemplo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campo simple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12</w:t>
            </w:r>
          </w:p>
        </w:tc>
        <w:tc>
          <w:tcPr>
            <w:tcW w:type="dxa" w:w="4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findByEmail, findByName, findByRole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IsActiveTrue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5</w:t>
            </w:r>
          </w:p>
        </w:tc>
        <w:tc>
          <w:tcPr>
            <w:tcW w:type="dxa" w:w="4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findByIsActiveTrue, findBySpecialtyAndIsActiveTrue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existsBy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4</w:t>
            </w:r>
          </w:p>
        </w:tc>
        <w:tc>
          <w:tcPr>
            <w:tcW w:type="dxa" w:w="4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existsByEmail, existsByDni, existsByUser, existsByName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entidad relacionada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4</w:t>
            </w:r>
          </w:p>
        </w:tc>
        <w:tc>
          <w:tcPr>
            <w:tcW w:type="dxa" w:w="4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findByUser, findByClient, findByCarver, findByReservation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LessThanEqual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2</w:t>
            </w:r>
          </w:p>
        </w:tc>
        <w:tc>
          <w:tcPr>
            <w:tcW w:type="dxa" w:w="4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findByBasePriceLessThanEqual(AndIsActiveTrue)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In (lista)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1</w:t>
            </w:r>
          </w:p>
        </w:tc>
        <w:tc>
          <w:tcPr>
            <w:tcW w:type="dxa" w:w="4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findByCarverAndReservationDateAndStatusIn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75B6"/>
                <w:sz w:val="20"/>
                <w:szCs w:val="20"/>
              </w:rPr>
              <w:t xml:space="preserve">findBy + Between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1</w:t>
            </w:r>
          </w:p>
        </w:tc>
        <w:tc>
          <w:tcPr>
            <w:tcW w:type="dxa" w:w="4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20"/>
                <w:szCs w:val="20"/>
              </w:rPr>
              <w:t xml:space="preserve">findByReservationDateBetweenAndStatus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2E75B6"/>
                <w:sz w:val="20"/>
                <w:szCs w:val="20"/>
              </w:rPr>
              <w:t xml:space="preserve">@Query JPQL escalar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3</w:t>
            </w:r>
          </w:p>
        </w:tc>
        <w:tc>
          <w:tcPr>
            <w:tcW w:type="dxa" w:w="4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20"/>
                <w:szCs w:val="20"/>
              </w:rPr>
              <w:t xml:space="preserve">countActiveReservations, sumActiveMinutes, countByReservation</w:t>
            </w:r>
          </w:p>
        </w:tc>
      </w:tr>
    </w:tbl>
    <w:p>
      <w:pPr>
        <w:spacing w:before="80" w:after="80"/>
      </w:pPr>
      <w:r>
        <w:t xml:space="preserve"/>
      </w:r>
    </w:p>
    <w:p>
      <w:r>
        <w:br w:type="page"/>
      </w:r>
    </w:p>
    <w:p>
      <w:pPr>
        <w:pStyle w:val="Heading1"/>
        <w:spacing w:before="280" w:after="140"/>
      </w:pPr>
      <w:r>
        <w:rPr>
          <w:rFonts w:ascii="Arial" w:cs="Arial" w:eastAsia="Arial" w:hAnsi="Arial"/>
          <w:b/>
          <w:bCs/>
          <w:color w:val="1F3864"/>
          <w:sz w:val="32"/>
          <w:szCs w:val="32"/>
        </w:rPr>
        <w:t xml:space="preserve">11.  Extractos para la memoria oficial del TFG</w:t>
      </w:r>
    </w:p>
    <w:p>
      <w:pPr>
        <w:spacing w:before="60" w:after="60"/>
      </w:pPr>
      <w:r>
        <w:rPr>
          <w:rFonts w:ascii="Arial" w:cs="Arial" w:eastAsia="Arial" w:hAnsi="Arial"/>
          <w:sz w:val="22"/>
          <w:szCs w:val="22"/>
        </w:rPr>
        <w:t xml:space="preserve">Los siguientes parrafos estan redactados en lenguaje academico y pueden incluirse directamente (o adaptarse) en la memoria del TFG, en el capitulo de Implementacion.</w:t>
      </w:r>
    </w:p>
    <w:p>
      <w:pPr>
        <w:spacing w:before="80" w:after="80"/>
      </w:pPr>
      <w:r>
        <w:t xml:space="preserve"/>
      </w:r>
    </w:p>
    <w:p>
      <w:pPr>
        <w:pStyle w:val="Heading2"/>
        <w:spacing w:before="200" w:after="100"/>
      </w:pPr>
      <w:r>
        <w:rPr>
          <w:rFonts w:ascii="Arial" w:cs="Arial" w:eastAsia="Arial" w:hAnsi="Arial"/>
          <w:b/>
          <w:bCs/>
          <w:color w:val="2E75B6"/>
          <w:sz w:val="26"/>
          <w:szCs w:val="26"/>
        </w:rPr>
        <w:t xml:space="preserve">11.1  Descripcion de la capa de repositorios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TEXTO PARA LA MEMORIA — Capitulo: Implementacion del Backend</w:t>
            </w:r>
          </w:p>
          <w:p>
            <w:pPr>
              <w:spacing w:before="80" w:after="80"/>
            </w:pPr>
            <w:r>
              <w:t xml:space="preserve"/>
            </w:r>
          </w:p>
          <w:p>
            <w:r>
              <w:rPr>
                <w:rFonts w:ascii="Arial" w:cs="Arial" w:eastAsia="Arial" w:hAnsi="Arial"/>
                <w:i/>
                <w:iCs/>
                <w:sz w:val="22"/>
                <w:szCs w:val="22"/>
              </w:rPr>
              <w:t xml:space="preserve">La capa de persistencia de HamBooking se implementa mediante el patron Repository de Spring Data JPA 4.0.2. Se definen cinco interfaces que extienden JpaRepository&lt;T, ID&gt;, una por entidad del dominio: UserRepository, CarverRepository, ServiceRepository, ReservationRepository y NotificationRepository.</w:t>
            </w:r>
          </w:p>
          <w:p>
            <w:pPr>
              <w:spacing w:before="80" w:after="80"/>
            </w:pPr>
            <w:r>
              <w:t xml:space="preserve"/>
            </w:r>
          </w:p>
          <w:p>
            <w:r>
              <w:rPr>
                <w:rFonts w:ascii="Arial" w:cs="Arial" w:eastAsia="Arial" w:hAnsi="Arial"/>
                <w:i/>
                <w:iCs/>
                <w:sz w:val="22"/>
                <w:szCs w:val="22"/>
              </w:rPr>
              <w:t xml:space="preserve">Spring Data JPA genera automaticamente las implementaciones de estas interfaces en tiempo de arranque, analizando el nombre de cada metodo segun una convencion establecida. Por ejemplo, el metodo findByEmailAndIsActiveTrue(String email) produce la consulta SQL SELECT * FROM users WHERE email = ? AND is_active = true sin necesidad de escribir codigo de acceso a datos explicitamente.</w:t>
            </w:r>
          </w:p>
          <w:p>
            <w:pPr>
              <w:spacing w:before="80" w:after="80"/>
            </w:pPr>
            <w:r>
              <w:t xml:space="preserve"/>
            </w:r>
          </w:p>
          <w:p>
            <w:r>
              <w:rPr>
                <w:rFonts w:ascii="Arial" w:cs="Arial" w:eastAsia="Arial" w:hAnsi="Arial"/>
                <w:i/>
                <w:iCs/>
                <w:sz w:val="22"/>
                <w:szCs w:val="22"/>
              </w:rPr>
              <w:t xml:space="preserve">Para casos en los que la logica de consulta no puede expresarse mediante la convencion de nombres, se utiliza la anotacion @Query con JPQL (Java Persistence Query Language). Dos metodos criticos del ReservationRepository utilizan esta tecnica: countActiveReservationsByClientAndDate, que verifica el limite de dos reservas diarias por cliente, y sumActiveMinutesByCarverAndDate, que controla que el cortador no supere las seis horas de trabajo efectivo en un dia.</w:t>
            </w:r>
          </w:p>
        </w:tc>
      </w:tr>
    </w:tbl>
    <w:p>
      <w:pPr>
        <w:spacing w:before="80" w:after="80"/>
      </w:pPr>
      <w:r>
        <w:t xml:space="preserve"/>
      </w:r>
    </w:p>
    <w:p>
      <w:pPr>
        <w:pStyle w:val="Heading2"/>
        <w:spacing w:before="200" w:after="100"/>
      </w:pPr>
      <w:r>
        <w:rPr>
          <w:rFonts w:ascii="Arial" w:cs="Arial" w:eastAsia="Arial" w:hAnsi="Arial"/>
          <w:b/>
          <w:bCs/>
          <w:color w:val="2E75B6"/>
          <w:sz w:val="26"/>
          <w:szCs w:val="26"/>
        </w:rPr>
        <w:t xml:space="preserve">11.2  Descripcion de la estrategia de testing</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TEXTO PARA LA MEMORIA — Capitulo: Pruebas y Calidad</w:t>
            </w:r>
          </w:p>
          <w:p>
            <w:pPr>
              <w:spacing w:before="80" w:after="80"/>
            </w:pPr>
            <w:r>
              <w:t xml:space="preserve"/>
            </w:r>
          </w:p>
          <w:p>
            <w:r>
              <w:rPr>
                <w:rFonts w:ascii="Arial" w:cs="Arial" w:eastAsia="Arial" w:hAnsi="Arial"/>
                <w:i/>
                <w:iCs/>
                <w:sz w:val="22"/>
                <w:szCs w:val="22"/>
              </w:rPr>
              <w:t xml:space="preserve">Los repositorios se verifican mediante tests unitarios con JUnit 5 y Mockito 5.20.0, framework de dobles de prueba integrado en spring-boot-starter-test. Se opto por Mockito en lugar de @DataJpaTest por razones de compatibilidad con Spring Boot 4.0.2: en esta version, las anotaciones de test de JPA se movieron al artefacto separado spring-boot-starter-data-jpa-test, cuya integracion con el ecosistema de herramientas estaba aun en proceso de adaptacion durante el periodo de desarrollo del proyecto.</w:t>
            </w:r>
          </w:p>
          <w:p>
            <w:pPr>
              <w:spacing w:before="80" w:after="80"/>
            </w:pPr>
            <w:r>
              <w:t xml:space="preserve"/>
            </w:r>
          </w:p>
          <w:p>
            <w:r>
              <w:rPr>
                <w:rFonts w:ascii="Arial" w:cs="Arial" w:eastAsia="Arial" w:hAnsi="Arial"/>
                <w:i/>
                <w:iCs/>
                <w:sz w:val="22"/>
                <w:szCs w:val="22"/>
              </w:rPr>
              <w:t xml:space="preserve">La estrategia de testing adoptada consiste en crear un doble (mock) de cada repositorio mediante la anotacion @Mock de Mockito, configurar su comportamiento con when().thenReturn(), y verificar que los metodos devuelven los tipos y valores correctos segun el contrato del repositorio. Los 109 tests desarrollados siguen el patron GIVEN/WHEN/THEN y se organizan en grupos @Nested, uno por metodo del repositorio, produciendo una salida de test legible y trazable. Todos los tests pasan sin ningun fallo.</w:t>
            </w:r>
          </w:p>
        </w:tc>
      </w:tr>
    </w:tbl>
    <w:p>
      <w:pPr>
        <w:spacing w:before="80" w:after="80"/>
      </w:pPr>
      <w:r>
        <w:t xml:space="preserve"/>
      </w:r>
    </w:p>
    <w:p>
      <w:pPr>
        <w:spacing w:before="80" w:after="80"/>
      </w:pPr>
      <w:r>
        <w:t xml:space="preserve"/>
      </w:r>
    </w:p>
    <w:p>
      <w:pPr>
        <w:spacing w:before="60" w:after="60"/>
      </w:pPr>
      <w:r>
        <w:rPr>
          <w:rFonts w:ascii="Arial" w:cs="Arial" w:eastAsia="Arial" w:hAnsi="Arial"/>
          <w:b/>
          <w:bCs/>
          <w:color w:val="888888"/>
          <w:sz w:val="22"/>
          <w:szCs w:val="22"/>
        </w:rPr>
        <w:t xml:space="preserve">Fin del documento — FASE 3: Capa de Repositorios HamBooking</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2026-03-01T09:49:16.187Z</dcterms:created>
  <dcterms:modified xsi:type="dcterms:W3CDTF">2026-03-01T09:49:16.187Z</dcterms:modified>
</cp:coreProperties>
</file>

<file path=docProps/custom.xml><?xml version="1.0" encoding="utf-8"?>
<Properties xmlns="http://schemas.openxmlformats.org/officeDocument/2006/custom-properties" xmlns:vt="http://schemas.openxmlformats.org/officeDocument/2006/docPropsVTypes"/>
</file>