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rPr>
      </w:pPr>
      <w:r>
        <w:rPr>
          <w:rFonts w:hint="eastAsia" w:ascii="黑体" w:hAnsi="黑体" w:eastAsia="黑体"/>
          <w:sz w:val="44"/>
        </w:rPr>
        <w:t>上海交通大学青年马克思主义学校</w:t>
      </w:r>
    </w:p>
    <w:p>
      <w:pPr>
        <w:jc w:val="center"/>
        <w:rPr>
          <w:rFonts w:ascii="黑体" w:hAnsi="黑体" w:eastAsia="黑体"/>
          <w:sz w:val="44"/>
        </w:rPr>
      </w:pPr>
      <w:r>
        <w:rPr>
          <w:rFonts w:hint="eastAsia" w:ascii="黑体" w:hAnsi="黑体" w:eastAsia="黑体"/>
          <w:sz w:val="44"/>
        </w:rPr>
        <w:t>第</w:t>
      </w:r>
      <w:r>
        <w:rPr>
          <w:rFonts w:ascii="Times New Roman" w:hAnsi="Times New Roman" w:eastAsia="仿宋" w:cs="Times New Roman"/>
          <w:sz w:val="44"/>
        </w:rPr>
        <w:t>35</w:t>
      </w:r>
      <w:r>
        <w:rPr>
          <w:rFonts w:hint="eastAsia" w:ascii="黑体" w:hAnsi="黑体" w:eastAsia="黑体"/>
          <w:sz w:val="44"/>
        </w:rPr>
        <w:t>期发展对象培训班思想汇报</w:t>
      </w:r>
    </w:p>
    <w:p/>
    <w:p>
      <w:pPr>
        <w:jc w:val="center"/>
        <w:rPr>
          <w:rFonts w:hint="eastAsia" w:ascii="楷体" w:hAnsi="楷体" w:eastAsia="楷体"/>
          <w:sz w:val="32"/>
          <w:lang w:val="en-US" w:eastAsia="zh-CN"/>
        </w:rPr>
      </w:pPr>
      <w:r>
        <w:rPr>
          <w:rFonts w:hint="eastAsia" w:ascii="楷体" w:hAnsi="楷体" w:eastAsia="楷体"/>
          <w:sz w:val="32"/>
          <w:lang w:val="en-US" w:eastAsia="zh-CN"/>
        </w:rPr>
        <w:t>船舶海洋与建筑工程</w:t>
      </w:r>
      <w:r>
        <w:rPr>
          <w:rFonts w:hint="eastAsia" w:ascii="楷体" w:hAnsi="楷体" w:eastAsia="楷体"/>
          <w:sz w:val="32"/>
        </w:rPr>
        <w:t xml:space="preserve">学院 </w:t>
      </w:r>
      <w:r>
        <w:rPr>
          <w:rFonts w:hint="eastAsia" w:ascii="楷体" w:hAnsi="楷体" w:eastAsia="楷体"/>
          <w:sz w:val="32"/>
          <w:lang w:val="en-US" w:eastAsia="zh-CN"/>
        </w:rPr>
        <w:t>思源</w:t>
      </w:r>
      <w:r>
        <w:rPr>
          <w:rFonts w:hint="eastAsia" w:ascii="楷体" w:hAnsi="楷体" w:eastAsia="楷体"/>
          <w:sz w:val="32"/>
        </w:rPr>
        <w:t xml:space="preserve">班 </w:t>
      </w:r>
      <w:r>
        <w:rPr>
          <w:rFonts w:hint="eastAsia" w:ascii="楷体" w:hAnsi="楷体" w:eastAsia="楷体"/>
          <w:sz w:val="32"/>
          <w:lang w:val="en-US" w:eastAsia="zh-CN"/>
        </w:rPr>
        <w:t>第二</w:t>
      </w:r>
      <w:r>
        <w:rPr>
          <w:rFonts w:hint="eastAsia" w:ascii="楷体" w:hAnsi="楷体" w:eastAsia="楷体"/>
          <w:sz w:val="32"/>
        </w:rPr>
        <w:t xml:space="preserve">组 </w:t>
      </w:r>
      <w:r>
        <w:rPr>
          <w:rFonts w:hint="eastAsia" w:ascii="楷体" w:hAnsi="楷体" w:eastAsia="楷体"/>
          <w:sz w:val="32"/>
          <w:lang w:val="en-US" w:eastAsia="zh-CN"/>
        </w:rPr>
        <w:t>陆昊成</w:t>
      </w:r>
    </w:p>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这次在青年马克思主义学校的学习过程中，马克思主题观影和授课的理论教学使我受益匪浅。观看了电影《青年马克思》，使我对于马克思的认识更加深入了。马克思作为马克思主义的奠基人，在许多学习马克思主义的青年人的脑海中，他可能一直是一个古板严谨的大胡子德国老头，过去的我也是这么认为的。但是青年马克思呈现给我们的却完全不是我们一般认为的印象，他与燕妮的爱情，与恩格斯的友情令我印象深刻。而他对于革命的热情，敏捷的思路与深刻的思想也展现出了一个伟大思想家与革命家的一切属性。肖鹏老师带来的《最熟悉的陌生人——带你认识一个真实的马克思》也令我更加详实具体地了解了马克思的生平。</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在这次的理论授课中，令我印象深刻的有两点。其中之一是燕妮和马克思坚贞不渝的爱情。根据肖鹏老师的讲述，燕妮是一位美丽的的贵族小姐，有“特里尔舞会皇后”之称，追求她的贵族数不胜数。然而，她坚定不移地选择了家世相貌并不出众的小她七岁的马克思，不仅因为她被马克思的出众才华所折服，更因为两人共同的理想——为无产阶级的斗争提供理论与思想上的武器。他们的爱情不光是物质层面的，更多是精神层面的。婚后的漫长岁月里，燕妮与马克思两人生活贫困，颠沛流离。面对巨大的困境，燕妮并没有对马克思有一丝怨言，反而鼓励与支持马克思的事业，甚至还帮马克思校对和整理《资本论》，使其才得以出版的。他们之间不离不弃，不仅仅是一首爱情的绝美赞歌，更是共同理想的执着追求，当人们回首往事，发现人类最伟大的思想中，不仅有严谨辩证的哲学思辨、全人类解放的伟大理想和为无产阶级的斗争而呐喊的革命热情，竟还有着一丝爱情的甘露。也许，这就是在平凡中孕育的伟大吧！</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除此之外，同样触动我的心灵的还有马克思与恩格斯的坚定友谊。他们两人一见如故，惺惺相惜。《神圣家族》、《德意志意识形态》等等文章离不开两人的合作，宣告马克思主义的诞生的《共产党宣言》也是他们通力合作的产物。两人除了事业上志同道合，在生活上也是相互关心。众所周知，马克思思想上是富有的，但在生活中，他因为一直没有稳定的收入，一段时间曾经贫困潦倒。而恩格斯虽然看透了资本主义的剥削本质，但是为了马克思，他一直坚持从事自己厌恶的资本家工作。正是有了恩格斯在经济上的援助，马克思才能继续他的研究。他们之间的友情之所以如此始终不渝、牢不可破，是因为他们的事业是如此伟大，而他们的思想是如此的交融，可以说，如果这一对天生的挚友没有相遇，那么人类对于共产主义和社会主义的认识可能还需要假以时日。然而，正是由于他们的志向是如此相同而坚定，他们的相遇在历史上可能也是一种必然。</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除了马克思的生平，这次关于马克思的理论授课还令我重新认识到了马克思主义哲学形成的历史脉络。马克思的墓志铭上这样写道：“全世界的哲学家都在想方设法解释这个世界，但是问题在于改变世界。”是的，马克思主义不仅仅是一门认识世界的哲学，更是一门改造世界的哲学。这是马克思与历史上的其他一切哲学家完全不同的地方。纵观青年马克思思想成熟的经过，我们可以看见一条完全不同与以往任何哲学的新道路。</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马克思一开始学习黑格尔的辩证法，在哲学上造诣颇深，成为了哲学博士，之后，才华横溢的他担任了《莱茵报》的主编。然而，19 世纪初，工业革命席卷德国，催生了容克地主经济的发展，同时也加剧了劳动人民生活的贫困，饥饿驱使人们到地主的森林里捡拾枯枝、采摘野果。在严峻的社会形势前，普鲁士统治者反而出台一个更为严厉的法案，将在森林里捡拾枯枝、采摘野果等行为也作为盗窃犯罪处理。马克思写下《关于林木盗窃法的辩论》一文，谴责了资产阶级立法机关偏袒林木所有者的利益，剥夺穷人捡拾枯枝等习惯权利。这是马克思第一次将哲学运用到物质世界，为建立具备唯物主义辩证法的哲学打下了第一个木桩。然而，也正是这一文章，使得原本年纪轻轻平步青云的马克思从此被各国资本主义政府驱逐，开始了自己颠沛流离的生涯。</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马克思之所以能够建立马克思主义的伟大事业，由此可见一斑。我们青年人往往在象牙塔里学到了不少的理论，步入社会后，却很少有人能够将之用于实际，大多数人甚至得到了，社会上的实践是一套，课本上的理论是另外一套的荒谬观点。有多少人能像马克思一样，在实践中发现理论的不足，通过实践完善理论，最终丰富全人类的思想与知识。现实往往会比理论更加复杂，但是我想，这不是我们放弃思考的原因，相反的，者应当成为我们不断思考，知行合一的动力。</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此外，电影中还着重介绍了马克思完成《神圣家族》的始末，《神圣家族》全称是《神圣家族，或对批判的批判所做的批判。驳布鲁诺·鲍威尔及其伙伴》这是马克思创建自己的哲学，与黑格尔学派分道扬镳的标志。从这本书开始，无产阶级才正式地发出了自己的声音。青年黑格尔派把改造社会的事业归结为批判的批判的大脑活动，认为纯粹的思想是社会进步的动力；他们坚持敌视人民群众的唯心史观，称群众为“精神的敌人”，把群众说成是“非批判的”、是消极被动的“群氓”。而马克思公然回应了这一观点，提出了唯物史观，提出了人民群众是历史的创造者，明确了思想只有反映了社会的现实需要，反映广大群众的利益，才能成为有助于社会发展的力量。</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青年黑格尔学派是当时德国哲学的最先进的力量，是整个社会思潮的主流，但是马克思却完全不惧他们，因为思想的力量是不可通过其他方式战胜的。在权威面前往往拥护容易，而一般人发现自己与权威的观点不同，能够勇敢的提出来的也不多，更别说是如此明目张胆地大加批判了。事实上，这正是一个革命者的基本秉性，如果你不能笃信自己的结论，那又如何进一步影响他人呢？我们这一代青年人往往想得太多，做的太少，或者说，行动力不足。作为一个有志向的青年，对于自己的思考多一些信心，对于权威的答案少一些迷信，我想，这也是我们要向青年马克思学习的。</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在《青年马克思》中，无疑最令人激动的时刻就是《共产党宣言》的完成，如今这本著作已经是世界上最广为流传的思想著作了。然而，马克思酝酿《共产党宣言》的时候却一拖再拖，最后迫不得已，才在恩格斯的帮助下完成了这一作品。事实上，《共产党宣言》并不算十分完美，但它却是实实在在的历史的产物，如果没有这么一本著作，简单而有力地阐明了共产主义的原理，阐明了马克思主义的基本思想，那么，世界上的社会主义事业可能也就没有发展的可能，人类将在资本主义的泥沼中不断打滚一段非常长的时间。</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从中我们也能悟道许多的道理，也许我们有理想，理想的规划固然重要，是一切行动的基础，但是，在适当的时机，即使我们的规划还不那么完整，我们也应该努力地去付诸行动，因为历史的车轮滚滚向前，不会等待那些踌躇不前的人，《共产党宣言》中最令我激动的是这样一句话：“现在是共产党人向全世界公开说明自己的观点、自己的目的、自己的意图并且拿党自己的宣言来反驳关于共产主义幽灵的神话的时候了。”青年马克思也同我们一样，有着各种的迷茫，但是在面对全人类的共产主义事业时，他毅然决然地站了出来，用自己的思想武装起了所有的无产阶级。在日常的生活中，我们往往随波浮沉，但是我们应当明白，人的一生，若是不能抓住某一个机遇，去为一个更伟大的事业贡献出自己的一份力量，那么回首往事，等待你的将是一片虚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01F2A"/>
    <w:rsid w:val="292F7EC6"/>
    <w:rsid w:val="2DF44838"/>
    <w:rsid w:val="2DF66B7D"/>
    <w:rsid w:val="382D6545"/>
    <w:rsid w:val="66F0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DSUniversalHenry</cp:lastModifiedBy>
  <dcterms:modified xsi:type="dcterms:W3CDTF">2018-10-29T17:14:03Z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