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1" w:name="content"/>
    <w:bookmarkStart w:id="80" w:name="ai-在运动测试系统报告生成与分析中的角色与边界"/>
    <w:p>
      <w:pPr>
        <w:pStyle w:val="Heading1"/>
      </w:pPr>
      <w:r>
        <w:t xml:space="preserve">AI </w:t>
      </w:r>
      <w:r>
        <w:rPr>
          <w:rFonts w:hint="eastAsia"/>
        </w:rPr>
        <w:t xml:space="preserve">在运动测试系统报告生成与分析中的角色与边界</w:t>
      </w:r>
    </w:p>
    <w:bookmarkStart w:id="25" w:name="执行摘要"/>
    <w:p>
      <w:pPr>
        <w:pStyle w:val="Heading2"/>
      </w:pPr>
      <w:r>
        <w:rPr>
          <w:rFonts w:hint="eastAsia"/>
        </w:rPr>
        <w:t xml:space="preserve">执行摘要</w:t>
      </w:r>
    </w:p>
    <w:p>
      <w:pPr>
        <w:pStyle w:val="FirstParagraph"/>
      </w:pPr>
      <w:r>
        <w:rPr>
          <w:rFonts w:hint="eastAsia"/>
        </w:rPr>
        <w:t xml:space="preserve">你的技术边界是合理的，而且从运动测量、软件工程与可信</w:t>
      </w:r>
      <w:r>
        <w:t xml:space="preserve"> AI </w:t>
      </w:r>
      <w:r>
        <w:rPr>
          <w:rFonts w:hint="eastAsia"/>
        </w:rPr>
        <w:t xml:space="preserve">三个角度看，</w:t>
      </w:r>
      <w:r>
        <w:rPr>
          <w:rFonts w:hint="eastAsia"/>
          <w:b/>
          <w:bCs/>
        </w:rPr>
        <w:t xml:space="preserve">比“让大模型直接分析数据库并撰写正式报告”更成熟</w:t>
      </w:r>
      <w:r>
        <w:t xml:space="preserve">。</w:t>
      </w:r>
    </w:p>
    <w:p>
      <w:pPr>
        <w:pStyle w:val="BodyText"/>
      </w:pPr>
      <w:r>
        <w:rPr>
          <w:rFonts w:hint="eastAsia"/>
        </w:rPr>
        <w:t xml:space="preserve">对于纵跳、跑步机步态和跑步测试，当前值、历史差值、团队分位数、变化率、趋势、不对称、重复性和数据充分性，本质上都是定义明确的统计与规则计算。成熟商业系统的核心报告能力也主要围绕自动指标计算、规范值比较、趋势报告、群体比较和阈值标记展开，而不是让通用</w:t>
      </w:r>
      <w:r>
        <w:t xml:space="preserve"> LLM </w:t>
      </w:r>
      <w:r>
        <w:rPr>
          <w:rFonts w:hint="eastAsia"/>
        </w:rPr>
        <w:t xml:space="preserve">自由解释数字。VALD</w:t>
      </w:r>
      <w:r>
        <w:t xml:space="preserve"> ForceDecks </w:t>
      </w:r>
      <w:r>
        <w:rPr>
          <w:rFonts w:hint="eastAsia"/>
        </w:rPr>
        <w:t xml:space="preserve">提供自动动作识别、指标计算和规范数据库；Hawkin</w:t>
      </w:r>
      <w:r>
        <w:t xml:space="preserve"> Dynamics </w:t>
      </w:r>
      <w:r>
        <w:rPr>
          <w:rFonts w:hint="eastAsia"/>
        </w:rPr>
        <w:t xml:space="preserve">的报告支持运动员、团队、群体趋势、百分比变化和自定义阈值；Vicon、OptoGait</w:t>
      </w:r>
      <w:r>
        <w:t xml:space="preserve"> </w:t>
      </w:r>
      <w:r>
        <w:rPr>
          <w:rFonts w:hint="eastAsia"/>
        </w:rPr>
        <w:t xml:space="preserve">等系统同样以确定性生物力学处理和模板报告为中心。</w:t>
      </w:r>
      <w:hyperlink r:id="rId21">
        <w:r>
          <w:rPr>
            <w:rStyle w:val="Hyperlink"/>
          </w:rPr>
          <w:t xml:space="preserve">[1]</w:t>
        </w:r>
      </w:hyperlink>
    </w:p>
    <w:p>
      <w:pPr>
        <w:pStyle w:val="BodyText"/>
      </w:pPr>
      <w:r>
        <w:rPr>
          <w:rFonts w:hint="eastAsia"/>
        </w:rPr>
        <w:t xml:space="preserve">因此，推荐将系统划分为三个可信层级：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层级</w:t>
            </w:r>
          </w:p>
        </w:tc>
        <w:tc>
          <w:tcPr/>
          <w:p>
            <w:pPr>
              <w:pStyle w:val="Compact"/>
            </w:pPr>
            <w:r>
              <w:rPr>
                <w:rFonts w:hint="eastAsia"/>
              </w:rPr>
              <w:t xml:space="preserve">主要职责</w:t>
            </w:r>
          </w:p>
        </w:tc>
        <w:tc>
          <w:tcPr/>
          <w:p>
            <w:pPr>
              <w:pStyle w:val="Compact"/>
            </w:pPr>
            <w:r>
              <w:rPr>
                <w:rFonts w:hint="eastAsia"/>
              </w:rPr>
              <w:t xml:space="preserve">推荐技术</w:t>
            </w:r>
          </w:p>
        </w:tc>
        <w:tc>
          <w:tcPr/>
          <w:p>
            <w:pPr>
              <w:pStyle w:val="Compact"/>
            </w:pPr>
            <w:r>
              <w:rPr>
                <w:rFonts w:hint="eastAsia"/>
              </w:rPr>
              <w:t xml:space="preserve">是否进入正式报告</w:t>
            </w:r>
          </w:p>
        </w:tc>
      </w:tr>
      <w:tr>
        <w:tc>
          <w:tcPr/>
          <w:p>
            <w:pPr>
              <w:pStyle w:val="Compact"/>
            </w:pPr>
            <w:r>
              <w:rPr>
                <w:rFonts w:hint="eastAsia"/>
              </w:rPr>
              <w:t xml:space="preserve">证据层</w:t>
            </w:r>
          </w:p>
        </w:tc>
        <w:tc>
          <w:tcPr/>
          <w:p>
            <w:pPr>
              <w:pStyle w:val="Compact"/>
            </w:pPr>
            <w:r>
              <w:rPr>
                <w:rFonts w:hint="eastAsia"/>
              </w:rPr>
              <w:t xml:space="preserve">采集、事件检测、指标计算、可靠性判断、统计比较</w:t>
            </w:r>
          </w:p>
        </w:tc>
        <w:tc>
          <w:tcPr/>
          <w:p>
            <w:pPr>
              <w:pStyle w:val="Compact"/>
            </w:pPr>
            <w:r>
              <w:rPr>
                <w:rFonts w:hint="eastAsia"/>
              </w:rPr>
              <w:t xml:space="preserve">确定性算法、统计方法、规则引擎</w:t>
            </w:r>
          </w:p>
        </w:tc>
        <w:tc>
          <w:tcPr/>
          <w:p>
            <w:pPr>
              <w:pStyle w:val="Compact"/>
            </w:pPr>
            <w:r>
              <w:rPr>
                <w:rFonts w:hint="eastAsia"/>
              </w:rPr>
              <w:t xml:space="preserve">是</w:t>
            </w:r>
          </w:p>
        </w:tc>
      </w:tr>
      <w:tr>
        <w:tc>
          <w:tcPr/>
          <w:p>
            <w:pPr>
              <w:pStyle w:val="Compact"/>
            </w:pPr>
            <w:r>
              <w:rPr>
                <w:rFonts w:hint="eastAsia"/>
              </w:rPr>
              <w:t xml:space="preserve">结论层</w:t>
            </w:r>
          </w:p>
        </w:tc>
        <w:tc>
          <w:tcPr/>
          <w:p>
            <w:pPr>
              <w:pStyle w:val="Compact"/>
            </w:pPr>
            <w:r>
              <w:rPr>
                <w:rFonts w:hint="eastAsia"/>
              </w:rPr>
              <w:t xml:space="preserve">将证据映射为版本化、可追溯的结构化发现</w:t>
            </w:r>
          </w:p>
        </w:tc>
        <w:tc>
          <w:tcPr/>
          <w:p>
            <w:pPr>
              <w:pStyle w:val="Compact"/>
            </w:pPr>
            <w:r>
              <w:rPr>
                <w:rFonts w:hint="eastAsia"/>
              </w:rPr>
              <w:t xml:space="preserve">规则</w:t>
            </w:r>
            <w:r>
              <w:t xml:space="preserve"> </w:t>
            </w:r>
            <w:r>
              <w:rPr>
                <w:rFonts w:hint="eastAsia"/>
              </w:rPr>
              <w:t xml:space="preserve">DSL、模板、有限状态逻辑</w:t>
            </w:r>
          </w:p>
        </w:tc>
        <w:tc>
          <w:tcPr/>
          <w:p>
            <w:pPr>
              <w:pStyle w:val="Compact"/>
            </w:pPr>
            <w:r>
              <w:rPr>
                <w:rFonts w:hint="eastAsia"/>
              </w:rPr>
              <w:t xml:space="preserve">是</w:t>
            </w:r>
          </w:p>
        </w:tc>
      </w:tr>
      <w:tr>
        <w:tc>
          <w:tcPr/>
          <w:p>
            <w:pPr>
              <w:pStyle w:val="Compact"/>
            </w:pPr>
            <w:r>
              <w:rPr>
                <w:rFonts w:hint="eastAsia"/>
              </w:rPr>
              <w:t xml:space="preserve">交互层</w:t>
            </w:r>
          </w:p>
        </w:tc>
        <w:tc>
          <w:tcPr/>
          <w:p>
            <w:pPr>
              <w:pStyle w:val="Compact"/>
            </w:pPr>
            <w:r>
              <w:rPr>
                <w:rFonts w:hint="eastAsia"/>
              </w:rPr>
              <w:t xml:space="preserve">用户意图理解、解释、追问、知识检索、个性化表达</w:t>
            </w:r>
          </w:p>
        </w:tc>
        <w:tc>
          <w:tcPr/>
          <w:p>
            <w:pPr>
              <w:pStyle w:val="Compact"/>
            </w:pPr>
            <w:r>
              <w:rPr>
                <w:rFonts w:hint="eastAsia"/>
              </w:rPr>
              <w:t xml:space="preserve">LLM、RAG、可选工具调用</w:t>
            </w:r>
          </w:p>
        </w:tc>
        <w:tc>
          <w:tcPr/>
          <w:p>
            <w:pPr>
              <w:pStyle w:val="Compact"/>
            </w:pPr>
            <w:r>
              <w:rPr>
                <w:rFonts w:hint="eastAsia"/>
              </w:rPr>
              <w:t xml:space="preserve">原则上否，单独标注为辅助信息</w:t>
            </w:r>
          </w:p>
        </w:tc>
      </w:tr>
    </w:tbl>
    <w:p>
      <w:pPr>
        <w:pStyle w:val="BodyText"/>
      </w:pPr>
      <w:r>
        <w:rPr>
          <w:rFonts w:hint="eastAsia"/>
        </w:rPr>
        <w:t xml:space="preserve">在当前数据条件下，</w:t>
      </w:r>
      <w:r>
        <w:rPr>
          <w:rFonts w:hint="eastAsia"/>
          <w:b/>
          <w:bCs/>
        </w:rPr>
        <w:t xml:space="preserve">结果阶段不存在必须由</w:t>
      </w:r>
      <w:r>
        <w:rPr>
          <w:b/>
          <w:bCs/>
        </w:rPr>
        <w:t xml:space="preserve"> LLM </w:t>
      </w:r>
      <w:r>
        <w:rPr>
          <w:rFonts w:hint="eastAsia"/>
          <w:b/>
          <w:bCs/>
        </w:rPr>
        <w:t xml:space="preserve">承担的不可替代功能</w:t>
      </w:r>
      <w:r>
        <w:rPr>
          <w:rFonts w:hint="eastAsia"/>
        </w:rPr>
        <w:t xml:space="preserve">。真正可能产生增量价值的</w:t>
      </w:r>
      <w:r>
        <w:t xml:space="preserve"> AI </w:t>
      </w:r>
      <w:r>
        <w:rPr>
          <w:rFonts w:hint="eastAsia"/>
        </w:rPr>
        <w:t xml:space="preserve">场景，不在“把数字写得更像人话”，而在以下三类问题：</w:t>
      </w:r>
    </w:p>
    <w:p>
      <w:pPr>
        <w:pStyle w:val="BodyText"/>
      </w:pPr>
      <w:r>
        <w:rPr>
          <w:rFonts w:hint="eastAsia"/>
        </w:rPr>
        <w:t xml:space="preserve">第一，面对高维原始时序数据时，AI</w:t>
      </w:r>
      <w:r>
        <w:t xml:space="preserve"> </w:t>
      </w:r>
      <w:r>
        <w:rPr>
          <w:rFonts w:hint="eastAsia"/>
        </w:rPr>
        <w:t xml:space="preserve">可以用于发现传统规则未覆盖的异常波形、试次质量问题或潜在模式，但输出应是“异常评分和复核建议”，而不是损伤诊断。无监督自编码器、聚类和高维异常度量已经被用于步态数据，但这些研究通常依赖大量样本，并仍需要外部标签或专家解释其实际意义。</w:t>
      </w:r>
      <w:hyperlink r:id="rId22">
        <w:r>
          <w:rPr>
            <w:rStyle w:val="Hyperlink"/>
          </w:rPr>
          <w:t xml:space="preserve">[2]</w:t>
        </w:r>
      </w:hyperlink>
    </w:p>
    <w:p>
      <w:pPr>
        <w:pStyle w:val="BodyText"/>
      </w:pPr>
      <w:r>
        <w:rPr>
          <w:rFonts w:hint="eastAsia"/>
        </w:rPr>
        <w:t xml:space="preserve">第二，加入视频、骨架、语音备注或训练目标等非结构化信息后，AI</w:t>
      </w:r>
      <w:r>
        <w:t xml:space="preserve"> </w:t>
      </w:r>
      <w:r>
        <w:rPr>
          <w:rFonts w:hint="eastAsia"/>
        </w:rPr>
        <w:t xml:space="preserve">可以承担动作阶段识别、姿态估计、技术错误定位和跨模态融合。OpenCap</w:t>
      </w:r>
      <w:r>
        <w:t xml:space="preserve"> </w:t>
      </w:r>
      <w:r>
        <w:rPr>
          <w:rFonts w:hint="eastAsia"/>
        </w:rPr>
        <w:t xml:space="preserve">的价值主要来自用计算机视觉、深度学习和物理模型从视频中提取运动学、动力学信息，而不是用</w:t>
      </w:r>
      <w:r>
        <w:t xml:space="preserve"> LLM </w:t>
      </w:r>
      <w:r>
        <w:rPr>
          <w:rFonts w:hint="eastAsia"/>
        </w:rPr>
        <w:t xml:space="preserve">重写报告。</w:t>
      </w:r>
      <w:hyperlink r:id="rId23">
        <w:r>
          <w:rPr>
            <w:rStyle w:val="Hyperlink"/>
          </w:rPr>
          <w:t xml:space="preserve">[3]</w:t>
        </w:r>
      </w:hyperlink>
    </w:p>
    <w:p>
      <w:pPr>
        <w:pStyle w:val="BodyText"/>
      </w:pPr>
      <w:r>
        <w:rPr>
          <w:rFonts w:hint="eastAsia"/>
        </w:rPr>
        <w:t xml:space="preserve">第三，在确定性结论之后，AI</w:t>
      </w:r>
      <w:r>
        <w:t xml:space="preserve"> </w:t>
      </w:r>
      <w:r>
        <w:rPr>
          <w:rFonts w:hint="eastAsia"/>
        </w:rPr>
        <w:t xml:space="preserve">可以通过受约束</w:t>
      </w:r>
      <w:r>
        <w:t xml:space="preserve"> RAG </w:t>
      </w:r>
      <w:r>
        <w:rPr>
          <w:rFonts w:hint="eastAsia"/>
        </w:rPr>
        <w:t xml:space="preserve">将发现映射到文献、训练原则和解释材料。SportsGPT</w:t>
      </w:r>
      <w:r>
        <w:t xml:space="preserve"> </w:t>
      </w:r>
      <w:r>
        <w:rPr>
          <w:rFonts w:hint="eastAsia"/>
        </w:rPr>
        <w:t xml:space="preserve">的案例表明，有意义的生成式</w:t>
      </w:r>
      <w:r>
        <w:t xml:space="preserve"> AI </w:t>
      </w:r>
      <w:r>
        <w:rPr>
          <w:rFonts w:hint="eastAsia"/>
        </w:rPr>
        <w:t xml:space="preserve">需要前置的动作时序对齐、目标动作模型、可解释评估向量和大规模专业知识库，而不是把一张指标表直接交给通用</w:t>
      </w:r>
      <w:r>
        <w:t xml:space="preserve"> LLM。</w:t>
      </w:r>
      <w:hyperlink r:id="rId24">
        <w:r>
          <w:rPr>
            <w:rStyle w:val="Hyperlink"/>
          </w:rPr>
          <w:t xml:space="preserve">[4]</w:t>
        </w:r>
      </w:hyperlink>
    </w:p>
    <w:p>
      <w:pPr>
        <w:pStyle w:val="BodyText"/>
      </w:pPr>
      <w:r>
        <w:rPr>
          <w:rFonts w:hint="eastAsia"/>
        </w:rPr>
        <w:t xml:space="preserve">最终推荐是：</w:t>
      </w:r>
    </w:p>
    <w:p>
      <w:pPr>
        <w:pStyle w:val="BlockText"/>
      </w:pPr>
      <w:r>
        <w:rPr>
          <w:rFonts w:hint="eastAsia"/>
          <w:b/>
          <w:bCs/>
        </w:rPr>
        <w:t xml:space="preserve">正式报告采用“确定性指标</w:t>
      </w:r>
      <w:r>
        <w:rPr>
          <w:b/>
          <w:bCs/>
        </w:rPr>
        <w:t xml:space="preserve"> + </w:t>
      </w:r>
      <w:r>
        <w:rPr>
          <w:rFonts w:hint="eastAsia"/>
          <w:b/>
          <w:bCs/>
        </w:rPr>
        <w:t xml:space="preserve">测量误差模型</w:t>
      </w:r>
      <w:r>
        <w:rPr>
          <w:b/>
          <w:bCs/>
        </w:rPr>
        <w:t xml:space="preserve"> + </w:t>
      </w:r>
      <w:r>
        <w:rPr>
          <w:rFonts w:hint="eastAsia"/>
          <w:b/>
          <w:bCs/>
        </w:rPr>
        <w:t xml:space="preserve">规则化比较</w:t>
      </w:r>
      <w:r>
        <w:rPr>
          <w:b/>
          <w:bCs/>
        </w:rPr>
        <w:t xml:space="preserve"> + </w:t>
      </w:r>
      <w:r>
        <w:rPr>
          <w:rFonts w:hint="eastAsia"/>
          <w:b/>
          <w:bCs/>
        </w:rPr>
        <w:t xml:space="preserve">固定模板”；LLM</w:t>
      </w:r>
      <w:r>
        <w:rPr>
          <w:b/>
          <w:bCs/>
        </w:rPr>
        <w:t xml:space="preserve"> </w:t>
      </w:r>
      <w:r>
        <w:rPr>
          <w:rFonts w:hint="eastAsia"/>
          <w:b/>
          <w:bCs/>
        </w:rPr>
        <w:t xml:space="preserve">保留在自然语言配置与可选解释层。短期不让</w:t>
      </w:r>
      <w:r>
        <w:rPr>
          <w:b/>
          <w:bCs/>
        </w:rPr>
        <w:t xml:space="preserve"> LLM </w:t>
      </w:r>
      <w:r>
        <w:rPr>
          <w:rFonts w:hint="eastAsia"/>
          <w:b/>
          <w:bCs/>
        </w:rPr>
        <w:t xml:space="preserve">直接访问数据库，不让</w:t>
      </w:r>
      <w:r>
        <w:rPr>
          <w:b/>
          <w:bCs/>
        </w:rPr>
        <w:t xml:space="preserve"> LLM </w:t>
      </w:r>
      <w:r>
        <w:rPr>
          <w:rFonts w:hint="eastAsia"/>
          <w:b/>
          <w:bCs/>
        </w:rPr>
        <w:t xml:space="preserve">自行计算数字，也不让其生成正式结论。</w:t>
      </w:r>
    </w:p>
    <w:p>
      <w:pPr>
        <w:pStyle w:val="FirstParagraph"/>
      </w:pPr>
      <w:r>
        <w:rPr>
          <w:rFonts w:hint="eastAsia"/>
        </w:rPr>
        <w:t xml:space="preserve">这并非</w:t>
      </w:r>
      <w:r>
        <w:t xml:space="preserve"> AI </w:t>
      </w:r>
      <w:r>
        <w:rPr>
          <w:rFonts w:hint="eastAsia"/>
        </w:rPr>
        <w:t xml:space="preserve">应用不足，而是一个可以被概括为“风险驱动的神经符号分层架构”的设计选择。毕业设计的技术深度应通过测量可靠性、规则可追溯性、数据版本化、事实约束生成、对照实验和失败安全机制来体现，而不是通过</w:t>
      </w:r>
      <w:r>
        <w:t xml:space="preserve"> AI </w:t>
      </w:r>
      <w:r>
        <w:rPr>
          <w:rFonts w:hint="eastAsia"/>
        </w:rPr>
        <w:t xml:space="preserve">模块数量体现。</w:t>
      </w:r>
    </w:p>
    <w:bookmarkEnd w:id="25"/>
    <w:bookmarkStart w:id="30" w:name="判断前提与项目约束"/>
    <w:p>
      <w:pPr>
        <w:pStyle w:val="Heading2"/>
      </w:pPr>
      <w:r>
        <w:rPr>
          <w:rFonts w:hint="eastAsia"/>
        </w:rPr>
        <w:t xml:space="preserve">判断前提与项目约束</w:t>
      </w:r>
    </w:p>
    <w:p>
      <w:pPr>
        <w:pStyle w:val="FirstParagraph"/>
      </w:pPr>
      <w:r>
        <w:rPr>
          <w:rFonts w:hint="eastAsia"/>
        </w:rPr>
        <w:t xml:space="preserve">在评价</w:t>
      </w:r>
      <w:r>
        <w:t xml:space="preserve"> AI </w:t>
      </w:r>
      <w:r>
        <w:rPr>
          <w:rFonts w:hint="eastAsia"/>
        </w:rPr>
        <w:t xml:space="preserve">边界前，必须区分“运动表现工具”和“医疗决策工具”。同一个“不对称增大”的结果，可以被表述为训练观察，也可以被表述为损伤风险；后者会显著提高证据、合规和验证要求。现有运动损伤预测研究虽然数量快速增长，但系统综述仍指出方法质量、完整报告、性能评价和外部验证不足，实际应用效度有限。</w:t>
      </w:r>
      <w:hyperlink r:id="rId26">
        <w:r>
          <w:rPr>
            <w:rStyle w:val="Hyperlink"/>
          </w:rPr>
          <w:t xml:space="preserve">[5]</w:t>
        </w:r>
      </w:hyperlink>
    </w:p>
    <w:p>
      <w:pPr>
        <w:pStyle w:val="BodyText"/>
      </w:pPr>
      <w:r>
        <w:rPr>
          <w:rFonts w:hint="eastAsia"/>
        </w:rPr>
        <w:t xml:space="preserve">当前仍未明确、但会直接影响架构的约束如下。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未决约束</w:t>
            </w:r>
          </w:p>
        </w:tc>
        <w:tc>
          <w:tcPr/>
          <w:p>
            <w:pPr>
              <w:pStyle w:val="Compact"/>
            </w:pPr>
            <w:r>
              <w:rPr>
                <w:rFonts w:hint="eastAsia"/>
              </w:rPr>
              <w:t xml:space="preserve">当前建议默认值</w:t>
            </w:r>
          </w:p>
        </w:tc>
        <w:tc>
          <w:tcPr/>
          <w:p>
            <w:pPr>
              <w:pStyle w:val="Compact"/>
            </w:pPr>
            <w:r>
              <w:rPr>
                <w:rFonts w:hint="eastAsia"/>
              </w:rPr>
              <w:t xml:space="preserve">对设计的影响</w:t>
            </w:r>
          </w:p>
        </w:tc>
      </w:tr>
      <w:tr>
        <w:tc>
          <w:tcPr/>
          <w:p>
            <w:pPr>
              <w:pStyle w:val="Compact"/>
            </w:pPr>
            <w:r>
              <w:rPr>
                <w:rFonts w:hint="eastAsia"/>
              </w:rPr>
              <w:t xml:space="preserve">产品预期用途</w:t>
            </w:r>
          </w:p>
        </w:tc>
        <w:tc>
          <w:tcPr/>
          <w:p>
            <w:pPr>
              <w:pStyle w:val="Compact"/>
            </w:pPr>
            <w:r>
              <w:rPr>
                <w:rFonts w:hint="eastAsia"/>
              </w:rPr>
              <w:t xml:space="preserve">运动表现评估与训练监测，不作医疗诊断</w:t>
            </w:r>
          </w:p>
        </w:tc>
        <w:tc>
          <w:tcPr/>
          <w:p>
            <w:pPr>
              <w:pStyle w:val="Compact"/>
            </w:pPr>
            <w:r>
              <w:rPr>
                <w:rFonts w:hint="eastAsia"/>
              </w:rPr>
              <w:t xml:space="preserve">禁止输出“损伤概率”“病理诊断”“康复处方”等未经验证结论</w:t>
            </w:r>
          </w:p>
        </w:tc>
      </w:tr>
      <w:tr>
        <w:tc>
          <w:tcPr/>
          <w:p>
            <w:pPr>
              <w:pStyle w:val="Compact"/>
            </w:pPr>
            <w:r>
              <w:rPr>
                <w:rFonts w:hint="eastAsia"/>
              </w:rPr>
              <w:t xml:space="preserve">用户角色</w:t>
            </w:r>
          </w:p>
        </w:tc>
        <w:tc>
          <w:tcPr/>
          <w:p>
            <w:pPr>
              <w:pStyle w:val="Compact"/>
            </w:pPr>
            <w:r>
              <w:rPr>
                <w:rFonts w:hint="eastAsia"/>
              </w:rPr>
              <w:t xml:space="preserve">教练、科研人员、测试人员、运动员</w:t>
            </w:r>
          </w:p>
        </w:tc>
        <w:tc>
          <w:tcPr/>
          <w:p>
            <w:pPr>
              <w:pStyle w:val="Compact"/>
            </w:pPr>
            <w:r>
              <w:rPr>
                <w:rFonts w:hint="eastAsia"/>
              </w:rPr>
              <w:t xml:space="preserve">同一发现应支持不同解释粒度，但证据保持一致</w:t>
            </w:r>
          </w:p>
        </w:tc>
      </w:tr>
      <w:tr>
        <w:tc>
          <w:tcPr/>
          <w:p>
            <w:pPr>
              <w:pStyle w:val="Compact"/>
            </w:pPr>
            <w:r>
              <w:rPr>
                <w:rFonts w:hint="eastAsia"/>
              </w:rPr>
              <w:t xml:space="preserve">报告实时性</w:t>
            </w:r>
          </w:p>
        </w:tc>
        <w:tc>
          <w:tcPr/>
          <w:p>
            <w:pPr>
              <w:pStyle w:val="Compact"/>
            </w:pPr>
            <w:r>
              <w:rPr>
                <w:rFonts w:hint="eastAsia"/>
              </w:rPr>
              <w:t xml:space="preserve">测试结束后数秒内生成</w:t>
            </w:r>
          </w:p>
        </w:tc>
        <w:tc>
          <w:tcPr/>
          <w:p>
            <w:pPr>
              <w:pStyle w:val="Compact"/>
            </w:pPr>
            <w:r>
              <w:rPr>
                <w:rFonts w:hint="eastAsia"/>
              </w:rPr>
              <w:t xml:space="preserve">正式报告不得依赖外部</w:t>
            </w:r>
            <w:r>
              <w:t xml:space="preserve"> </w:t>
            </w:r>
            <w:r>
              <w:rPr>
                <w:rFonts w:hint="eastAsia"/>
              </w:rPr>
              <w:t xml:space="preserve">LLM；AI</w:t>
            </w:r>
            <w:r>
              <w:t xml:space="preserve"> </w:t>
            </w:r>
            <w:r>
              <w:rPr>
                <w:rFonts w:hint="eastAsia"/>
              </w:rPr>
              <w:t xml:space="preserve">解释可异步于正式报告，但不应阻塞报告</w:t>
            </w:r>
          </w:p>
        </w:tc>
      </w:tr>
      <w:tr>
        <w:tc>
          <w:tcPr/>
          <w:p>
            <w:pPr>
              <w:pStyle w:val="Compact"/>
            </w:pPr>
            <w:r>
              <w:rPr>
                <w:rFonts w:hint="eastAsia"/>
              </w:rPr>
              <w:t xml:space="preserve">调用预算</w:t>
            </w:r>
          </w:p>
        </w:tc>
        <w:tc>
          <w:tcPr/>
          <w:p>
            <w:pPr>
              <w:pStyle w:val="Compact"/>
            </w:pPr>
            <w:r>
              <w:rPr>
                <w:rFonts w:hint="eastAsia"/>
              </w:rPr>
              <w:t xml:space="preserve">未指定</w:t>
            </w:r>
          </w:p>
        </w:tc>
        <w:tc>
          <w:tcPr/>
          <w:p>
            <w:pPr>
              <w:pStyle w:val="Compact"/>
            </w:pPr>
            <w:r>
              <w:rPr>
                <w:rFonts w:hint="eastAsia"/>
              </w:rPr>
              <w:t xml:space="preserve">基线设计应在零</w:t>
            </w:r>
            <w:r>
              <w:t xml:space="preserve"> LLM </w:t>
            </w:r>
            <w:r>
              <w:rPr>
                <w:rFonts w:hint="eastAsia"/>
              </w:rPr>
              <w:t xml:space="preserve">成本下完整工作</w:t>
            </w:r>
          </w:p>
        </w:tc>
      </w:tr>
      <w:tr>
        <w:tc>
          <w:tcPr/>
          <w:p>
            <w:pPr>
              <w:pStyle w:val="Compact"/>
            </w:pPr>
            <w:r>
              <w:rPr>
                <w:rFonts w:hint="eastAsia"/>
              </w:rPr>
              <w:t xml:space="preserve">网络条件</w:t>
            </w:r>
          </w:p>
        </w:tc>
        <w:tc>
          <w:tcPr/>
          <w:p>
            <w:pPr>
              <w:pStyle w:val="Compact"/>
            </w:pPr>
            <w:r>
              <w:rPr>
                <w:rFonts w:hint="eastAsia"/>
              </w:rPr>
              <w:t xml:space="preserve">未指定</w:t>
            </w:r>
          </w:p>
        </w:tc>
        <w:tc>
          <w:tcPr/>
          <w:p>
            <w:pPr>
              <w:pStyle w:val="Compact"/>
            </w:pPr>
            <w:r>
              <w:rPr>
                <w:rFonts w:hint="eastAsia"/>
              </w:rPr>
              <w:t xml:space="preserve">核心分析应支持离线；云端模型只能是可选增强</w:t>
            </w:r>
          </w:p>
        </w:tc>
      </w:tr>
      <w:tr>
        <w:tc>
          <w:tcPr/>
          <w:p>
            <w:pPr>
              <w:pStyle w:val="Compact"/>
            </w:pPr>
            <w:r>
              <w:rPr>
                <w:rFonts w:hint="eastAsia"/>
              </w:rPr>
              <w:t xml:space="preserve">历史样本量</w:t>
            </w:r>
          </w:p>
        </w:tc>
        <w:tc>
          <w:tcPr/>
          <w:p>
            <w:pPr>
              <w:pStyle w:val="Compact"/>
            </w:pPr>
            <w:r>
              <w:rPr>
                <w:rFonts w:hint="eastAsia"/>
              </w:rPr>
              <w:t xml:space="preserve">未指定</w:t>
            </w:r>
          </w:p>
        </w:tc>
        <w:tc>
          <w:tcPr/>
          <w:p>
            <w:pPr>
              <w:pStyle w:val="Compact"/>
            </w:pPr>
            <w:r>
              <w:rPr>
                <w:rFonts w:hint="eastAsia"/>
              </w:rPr>
              <w:t xml:space="preserve">百分位、团队规范值和趋势结论必须设置最小样本门槛</w:t>
            </w:r>
          </w:p>
        </w:tc>
      </w:tr>
      <w:tr>
        <w:tc>
          <w:tcPr/>
          <w:p>
            <w:pPr>
              <w:pStyle w:val="Compact"/>
            </w:pPr>
            <w:r>
              <w:rPr>
                <w:rFonts w:hint="eastAsia"/>
              </w:rPr>
              <w:t xml:space="preserve">标签数据量</w:t>
            </w:r>
          </w:p>
        </w:tc>
        <w:tc>
          <w:tcPr/>
          <w:p>
            <w:pPr>
              <w:pStyle w:val="Compact"/>
            </w:pPr>
            <w:r>
              <w:rPr>
                <w:rFonts w:hint="eastAsia"/>
              </w:rPr>
              <w:t xml:space="preserve">当前无大规模专家标注</w:t>
            </w:r>
          </w:p>
        </w:tc>
        <w:tc>
          <w:tcPr/>
          <w:p>
            <w:pPr>
              <w:pStyle w:val="Compact"/>
            </w:pPr>
            <w:r>
              <w:rPr>
                <w:rFonts w:hint="eastAsia"/>
              </w:rPr>
              <w:t xml:space="preserve">不适合直接做监督式损伤预测、技术错误分类或训练处方</w:t>
            </w:r>
          </w:p>
        </w:tc>
      </w:tr>
      <w:tr>
        <w:tc>
          <w:tcPr/>
          <w:p>
            <w:pPr>
              <w:pStyle w:val="Compact"/>
            </w:pPr>
            <w:r>
              <w:rPr>
                <w:rFonts w:hint="eastAsia"/>
              </w:rPr>
              <w:t xml:space="preserve">原始数据积累</w:t>
            </w:r>
          </w:p>
        </w:tc>
        <w:tc>
          <w:tcPr/>
          <w:p>
            <w:pPr>
              <w:pStyle w:val="Compact"/>
            </w:pPr>
            <w:r>
              <w:rPr>
                <w:rFonts w:hint="eastAsia"/>
              </w:rPr>
              <w:t xml:space="preserve">预计可持续积累</w:t>
            </w:r>
            <w:r>
              <w:t xml:space="preserve"> 1000 Hz </w:t>
            </w:r>
            <w:r>
              <w:rPr>
                <w:rFonts w:hint="eastAsia"/>
              </w:rPr>
              <w:t xml:space="preserve">光栅时序</w:t>
            </w:r>
          </w:p>
        </w:tc>
        <w:tc>
          <w:tcPr/>
          <w:p>
            <w:pPr>
              <w:pStyle w:val="Compact"/>
            </w:pPr>
            <w:r>
              <w:rPr>
                <w:rFonts w:hint="eastAsia"/>
              </w:rPr>
              <w:t xml:space="preserve">可逐步探索无监督质量检测，但需要先建立数据治理</w:t>
            </w:r>
          </w:p>
        </w:tc>
      </w:tr>
      <w:tr>
        <w:tc>
          <w:tcPr/>
          <w:p>
            <w:pPr>
              <w:pStyle w:val="Compact"/>
            </w:pPr>
            <w:r>
              <w:rPr>
                <w:rFonts w:hint="eastAsia"/>
              </w:rPr>
              <w:t xml:space="preserve">视频数据</w:t>
            </w:r>
          </w:p>
        </w:tc>
        <w:tc>
          <w:tcPr/>
          <w:p>
            <w:pPr>
              <w:pStyle w:val="Compact"/>
            </w:pPr>
            <w:r>
              <w:rPr>
                <w:rFonts w:hint="eastAsia"/>
              </w:rPr>
              <w:t xml:space="preserve">当前不是核心输入</w:t>
            </w:r>
          </w:p>
        </w:tc>
        <w:tc>
          <w:tcPr/>
          <w:p>
            <w:pPr>
              <w:pStyle w:val="Compact"/>
            </w:pPr>
            <w:r>
              <w:rPr>
                <w:rFonts w:hint="eastAsia"/>
              </w:rPr>
              <w:t xml:space="preserve">多模态动作分析应作为后续独立研究方向，而不是报告功能的小改动</w:t>
            </w:r>
          </w:p>
        </w:tc>
      </w:tr>
      <w:tr>
        <w:tc>
          <w:tcPr/>
          <w:p>
            <w:pPr>
              <w:pStyle w:val="Compact"/>
            </w:pPr>
            <w:r>
              <w:rPr>
                <w:rFonts w:hint="eastAsia"/>
              </w:rPr>
              <w:t xml:space="preserve">合规地域</w:t>
            </w:r>
          </w:p>
        </w:tc>
        <w:tc>
          <w:tcPr/>
          <w:p>
            <w:pPr>
              <w:pStyle w:val="Compact"/>
            </w:pPr>
            <w:r>
              <w:rPr>
                <w:rFonts w:hint="eastAsia"/>
              </w:rPr>
              <w:t xml:space="preserve">可能涉及中国境内运动员数据</w:t>
            </w:r>
          </w:p>
        </w:tc>
        <w:tc>
          <w:tcPr/>
          <w:p>
            <w:pPr>
              <w:pStyle w:val="Compact"/>
            </w:pPr>
            <w:r>
              <w:rPr>
                <w:rFonts w:hint="eastAsia"/>
              </w:rPr>
              <w:t xml:space="preserve">应按个人信息、敏感个人信息和跨境处理要求设计</w:t>
            </w:r>
          </w:p>
        </w:tc>
      </w:tr>
      <w:tr>
        <w:tc>
          <w:tcPr/>
          <w:p>
            <w:pPr>
              <w:pStyle w:val="Compact"/>
            </w:pPr>
            <w:r>
              <w:rPr>
                <w:rFonts w:hint="eastAsia"/>
              </w:rPr>
              <w:t xml:space="preserve">未成年人</w:t>
            </w:r>
          </w:p>
        </w:tc>
        <w:tc>
          <w:tcPr/>
          <w:p>
            <w:pPr>
              <w:pStyle w:val="Compact"/>
            </w:pPr>
            <w:r>
              <w:rPr>
                <w:rFonts w:hint="eastAsia"/>
              </w:rPr>
              <w:t xml:space="preserve">未指定</w:t>
            </w:r>
          </w:p>
        </w:tc>
        <w:tc>
          <w:tcPr/>
          <w:p>
            <w:pPr>
              <w:pStyle w:val="Compact"/>
            </w:pPr>
            <w:r>
              <w:rPr>
                <w:rFonts w:hint="eastAsia"/>
              </w:rPr>
              <w:t xml:space="preserve">若涉及青少年运动员，应增加监护人同意及专门处理规则</w:t>
            </w:r>
          </w:p>
        </w:tc>
      </w:tr>
      <w:tr>
        <w:tc>
          <w:tcPr/>
          <w:p>
            <w:pPr>
              <w:pStyle w:val="Compact"/>
            </w:pPr>
            <w:r>
              <w:rPr>
                <w:rFonts w:hint="eastAsia"/>
              </w:rPr>
              <w:t xml:space="preserve">设备扩展</w:t>
            </w:r>
          </w:p>
        </w:tc>
        <w:tc>
          <w:tcPr/>
          <w:p>
            <w:pPr>
              <w:pStyle w:val="Compact"/>
            </w:pPr>
            <w:r>
              <w:rPr>
                <w:rFonts w:hint="eastAsia"/>
              </w:rPr>
              <w:t xml:space="preserve">固定</w:t>
            </w:r>
            <w:r>
              <w:t xml:space="preserve"> 1000 </w:t>
            </w:r>
            <w:r>
              <w:rPr>
                <w:rFonts w:hint="eastAsia"/>
              </w:rPr>
              <w:t xml:space="preserve">Hz，未来支持</w:t>
            </w:r>
            <w:r>
              <w:t xml:space="preserve"> N×96 </w:t>
            </w:r>
            <w:r>
              <w:rPr>
                <w:rFonts w:hint="eastAsia"/>
              </w:rPr>
              <w:t xml:space="preserve">级联</w:t>
            </w:r>
          </w:p>
        </w:tc>
        <w:tc>
          <w:tcPr/>
          <w:p>
            <w:pPr>
              <w:pStyle w:val="Compact"/>
            </w:pPr>
            <w:r>
              <w:rPr>
                <w:rFonts w:hint="eastAsia"/>
              </w:rPr>
              <w:t xml:space="preserve">所有质量检查、特征和数据模式不得硬编码单段</w:t>
            </w:r>
            <w:r>
              <w:t xml:space="preserve"> 96 LED</w:t>
            </w:r>
          </w:p>
        </w:tc>
      </w:tr>
      <w:tr>
        <w:tc>
          <w:tcPr/>
          <w:p>
            <w:pPr>
              <w:pStyle w:val="Compact"/>
            </w:pPr>
            <w:r>
              <w:rPr>
                <w:rFonts w:hint="eastAsia"/>
              </w:rPr>
              <w:t xml:space="preserve">测试类型</w:t>
            </w:r>
          </w:p>
        </w:tc>
        <w:tc>
          <w:tcPr/>
          <w:p>
            <w:pPr>
              <w:pStyle w:val="Compact"/>
            </w:pPr>
            <w:r>
              <w:rPr>
                <w:rFonts w:hint="eastAsia"/>
              </w:rPr>
              <w:t xml:space="preserve">纵跳、步态、跑步并持续扩展</w:t>
            </w:r>
          </w:p>
        </w:tc>
        <w:tc>
          <w:tcPr/>
          <w:p>
            <w:pPr>
              <w:pStyle w:val="Compact"/>
            </w:pPr>
            <w:r>
              <w:rPr>
                <w:rFonts w:hint="eastAsia"/>
              </w:rPr>
              <w:t xml:space="preserve">规则、指标、阈值和报告必须按</w:t>
            </w:r>
            <w:r>
              <w:t xml:space="preserve"> </w:t>
            </w:r>
            <w:r>
              <w:rPr>
                <w:rStyle w:val="VerbatimChar"/>
              </w:rPr>
              <w:t xml:space="preserve">test_type</w:t>
            </w:r>
            <w:r>
              <w:t xml:space="preserve"> </w:t>
            </w:r>
            <w:r>
              <w:rPr>
                <w:rFonts w:hint="eastAsia"/>
              </w:rPr>
              <w:t xml:space="preserve">与协议版本分发</w:t>
            </w:r>
          </w:p>
        </w:tc>
      </w:tr>
    </w:tbl>
    <w:p>
      <w:pPr>
        <w:pStyle w:val="BodyText"/>
      </w:pPr>
      <w:r>
        <w:rPr>
          <w:rFonts w:hint="eastAsia"/>
        </w:rPr>
        <w:t xml:space="preserve">中国《个人信息保护法》将生物识别、医疗健康等信息列为敏感个人信息，要求具备特定目的、充分必要性、严格保护措施和单独同意；处理不满十四周岁未成年人信息还需监护人同意及专门规则。若把运动员姓名、身体指标、步态特征或视频发送给境外模型服务，还可能触发跨境告知、单独同意和其他合规条件。</w:t>
      </w:r>
      <w:hyperlink r:id="rId27">
        <w:r>
          <w:rPr>
            <w:rStyle w:val="Hyperlink"/>
          </w:rPr>
          <w:t xml:space="preserve">[6]</w:t>
        </w:r>
      </w:hyperlink>
    </w:p>
    <w:p>
      <w:pPr>
        <w:pStyle w:val="BodyText"/>
      </w:pPr>
      <w:r>
        <w:rPr>
          <w:rFonts w:hint="eastAsia"/>
        </w:rPr>
        <w:t xml:space="preserve">另一个关键判断是：</w:t>
      </w:r>
      <w:r>
        <w:rPr>
          <w:rFonts w:hint="eastAsia"/>
          <w:b/>
          <w:bCs/>
        </w:rPr>
        <w:t xml:space="preserve">确定性不等于正确性</w:t>
      </w:r>
      <w:r>
        <w:rPr>
          <w:rFonts w:hint="eastAsia"/>
        </w:rPr>
        <w:t xml:space="preserve">。一套可复现的规则也可能稳定地产生错误结论。正式报告的可信度首先取决于测试协议的效度、重测信度、测量误差、敏感性和解释边界，而不是报告生成技术。运动表现测试方法学通常把效度、可靠性和对真实变化的敏感性视为基础要求。</w:t>
      </w:r>
      <w:hyperlink r:id="rId28">
        <w:r>
          <w:rPr>
            <w:rStyle w:val="Hyperlink"/>
          </w:rPr>
          <w:t xml:space="preserve">[7]</w:t>
        </w:r>
      </w:hyperlink>
    </w:p>
    <w:p>
      <w:pPr>
        <w:pStyle w:val="BodyText"/>
      </w:pPr>
      <w:r>
        <w:rPr>
          <w:rFonts w:hint="eastAsia"/>
        </w:rPr>
        <w:t xml:space="preserve">因此，在讨论</w:t>
      </w:r>
      <w:r>
        <w:t xml:space="preserve"> AI </w:t>
      </w:r>
      <w:r>
        <w:rPr>
          <w:rFonts w:hint="eastAsia"/>
        </w:rPr>
        <w:t xml:space="preserve">之前，应先建立以下统计语义：</w:t>
      </w:r>
    </w:p>
    <w:p>
      <w:pPr>
        <w:pStyle w:val="BodyText"/>
      </w:pPr>
      <m:oMathPara>
        <m:oMathParaPr>
          <m:jc m:val="center"/>
        </m:oMathParaPr>
        <m:oMath>
          <m:r>
            <m:t>Δ</m:t>
          </m:r>
          <m:r>
            <m:rPr>
              <m:sty m:val="p"/>
            </m:rPr>
            <m:t>=</m:t>
          </m:r>
          <m:sSub>
            <m:e>
              <m:r>
                <m:t>x</m:t>
              </m:r>
            </m:e>
            <m:sub>
              <m:r>
                <m:rPr>
                  <m:nor/>
                  <m:sty m:val="p"/>
                </m:rPr>
                <m:t>current</m:t>
              </m:r>
            </m:sub>
          </m:sSub>
          <m:r>
            <m:rPr>
              <m:sty m:val="p"/>
            </m:rPr>
            <m:t>−</m:t>
          </m:r>
          <m:sSub>
            <m:e>
              <m:r>
                <m:t>x</m:t>
              </m:r>
            </m:e>
            <m:sub>
              <m:r>
                <m:rPr>
                  <m:nor/>
                  <m:sty m:val="p"/>
                </m:rPr>
                <m:t>baseline</m:t>
              </m:r>
            </m:sub>
          </m:sSub>
        </m:oMath>
      </m:oMathPara>
    </w:p>
    <w:p>
      <w:pPr>
        <w:pStyle w:val="FirstParagraph"/>
      </w:pPr>
      <m:oMathPara>
        <m:oMathParaPr>
          <m:jc m:val="center"/>
        </m:oMathParaPr>
        <m:oMath>
          <m:r>
            <m:t>Δ</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sSub>
                          <m:e>
                            <m:r>
                              <m:t>x</m:t>
                            </m:r>
                          </m:e>
                          <m:sub>
                            <m:r>
                              <m:rPr>
                                <m:nor/>
                                <m:sty m:val="p"/>
                              </m:rPr>
                              <m:t>current</m:t>
                            </m:r>
                          </m:sub>
                        </m:sSub>
                        <m:r>
                          <m:rPr>
                            <m:sty m:val="p"/>
                          </m:rPr>
                          <m:t>−</m:t>
                        </m:r>
                        <m:sSub>
                          <m:e>
                            <m:r>
                              <m:t>x</m:t>
                            </m:r>
                          </m:e>
                          <m:sub>
                            <m:r>
                              <m:rPr>
                                <m:nor/>
                                <m:sty m:val="p"/>
                              </m:rPr>
                              <m:t>baseline</m:t>
                            </m:r>
                          </m:sub>
                        </m:sSub>
                      </m:num>
                      <m:den>
                        <m:d>
                          <m:dPr>
                            <m:begChr m:val="|"/>
                            <m:sepChr m:val=""/>
                            <m:endChr m:val="|"/>
                            <m:grow/>
                          </m:dPr>
                          <m:e>
                            <m:sSub>
                              <m:e>
                                <m:r>
                                  <m:t>x</m:t>
                                </m:r>
                              </m:e>
                              <m:sub>
                                <m:r>
                                  <m:rPr>
                                    <m:nor/>
                                    <m:sty m:val="p"/>
                                  </m:rPr>
                                  <m:t>baseline</m:t>
                                </m:r>
                              </m:sub>
                            </m:sSub>
                          </m:e>
                        </m:d>
                      </m:den>
                    </m:f>
                    <m:r>
                      <m:rPr>
                        <m:sty m:val="p"/>
                      </m:rPr>
                      <m:t>×</m:t>
                    </m:r>
                    <m:r>
                      <m:t>100</m:t>
                    </m:r>
                    <m:r>
                      <m:rPr>
                        <m:sty m:val="p"/>
                      </m:rPr>
                      <m:t>%</m:t>
                    </m:r>
                    <m:r>
                      <m:rPr>
                        <m:sty m:val="p"/>
                      </m:rPr>
                      <m:t>,</m:t>
                    </m:r>
                  </m:e>
                  <m:e>
                    <m:d>
                      <m:dPr>
                        <m:begChr m:val="|"/>
                        <m:sepChr m:val=""/>
                        <m:endChr m:val="|"/>
                        <m:grow/>
                      </m:dPr>
                      <m:e>
                        <m:sSub>
                          <m:e>
                            <m:r>
                              <m:t>x</m:t>
                            </m:r>
                          </m:e>
                          <m:sub>
                            <m:r>
                              <m:rPr>
                                <m:nor/>
                                <m:sty m:val="p"/>
                              </m:rPr>
                              <m:t>baseline</m:t>
                            </m:r>
                          </m:sub>
                        </m:sSub>
                      </m:e>
                    </m:d>
                    <m:r>
                      <m:rPr>
                        <m:sty m:val="p"/>
                      </m:rPr>
                      <m:t>&gt;</m:t>
                    </m:r>
                    <m:r>
                      <m:t>ϵ</m:t>
                    </m:r>
                  </m:e>
                </m:mr>
                <m:mr>
                  <m:e>
                    <m:r>
                      <m:rPr>
                        <m:nor/>
                        <m:sty m:val="p"/>
                      </m:rPr>
                      <m:t>不可计算</m:t>
                    </m:r>
                    <m:r>
                      <m:rPr>
                        <m:sty m:val="p"/>
                      </m:rPr>
                      <m:t>,</m:t>
                    </m:r>
                  </m:e>
                  <m:e>
                    <m:r>
                      <m:rPr>
                        <m:nor/>
                        <m:sty m:val="p"/>
                      </m:rPr>
                      <m:t>否则</m:t>
                    </m:r>
                  </m:e>
                </m:mr>
              </m:m>
            </m:e>
          </m:d>
        </m:oMath>
      </m:oMathPara>
    </w:p>
    <w:p>
      <w:pPr>
        <w:pStyle w:val="FirstParagraph"/>
      </w:pPr>
      <m:oMathPara>
        <m:oMathParaPr>
          <m:jc m:val="center"/>
        </m:oMathParaPr>
        <m:oMath>
          <m:r>
            <m:t>z</m:t>
          </m:r>
          <m:r>
            <m:rPr>
              <m:sty m:val="p"/>
            </m:rPr>
            <m:t>=</m:t>
          </m:r>
          <m:f>
            <m:fPr>
              <m:type m:val="bar"/>
            </m:fPr>
            <m:num>
              <m:sSub>
                <m:e>
                  <m:r>
                    <m:t>x</m:t>
                  </m:r>
                </m:e>
                <m:sub>
                  <m:r>
                    <m:rPr>
                      <m:nor/>
                      <m:sty m:val="p"/>
                    </m:rPr>
                    <m:t>current</m:t>
                  </m:r>
                </m:sub>
              </m:sSub>
              <m:r>
                <m:rPr>
                  <m:sty m:val="p"/>
                </m:rPr>
                <m:t>−</m:t>
              </m:r>
              <m:r>
                <m:rPr>
                  <m:sty m:val="p"/>
                </m:rPr>
                <m:t>median</m:t>
              </m:r>
              <m:d>
                <m:dPr>
                  <m:begChr m:val="("/>
                  <m:sepChr m:val=""/>
                  <m:endChr m:val=")"/>
                  <m:grow/>
                </m:dPr>
                <m:e>
                  <m:r>
                    <m:t>G</m:t>
                  </m:r>
                </m:e>
              </m:d>
            </m:num>
            <m:den>
              <m:r>
                <m:t>1.4826</m:t>
              </m:r>
              <m:r>
                <m:rPr>
                  <m:sty m:val="p"/>
                </m:rPr>
                <m:t>⋅</m:t>
              </m:r>
              <m:r>
                <m:rPr>
                  <m:sty m:val="p"/>
                </m:rPr>
                <m:t>MAD</m:t>
              </m:r>
              <m:d>
                <m:dPr>
                  <m:begChr m:val="("/>
                  <m:sepChr m:val=""/>
                  <m:endChr m:val=")"/>
                  <m:grow/>
                </m:dPr>
                <m:e>
                  <m:r>
                    <m:t>G</m:t>
                  </m:r>
                </m:e>
              </m:d>
            </m:den>
          </m:f>
        </m:oMath>
      </m:oMathPara>
    </w:p>
    <w:p>
      <w:pPr>
        <w:pStyle w:val="FirstParagraph"/>
      </w:pPr>
      <w:r>
        <w:rPr>
          <w:rFonts w:hint="eastAsia"/>
        </w:rPr>
        <w:t xml:space="preserve">其中，变化是否“真实”应结合典型误差、最小可检测变化等指标；变化是否“有实践意义”则需要单独定义最小重要变化。最小可检测变化与最小实践重要变化不是同一概念，不能因为统计上超出测量误差，就自动生成“表现显著改善”的结论。</w:t>
      </w:r>
      <w:hyperlink r:id="rId29">
        <w:r>
          <w:rPr>
            <w:rStyle w:val="Hyperlink"/>
          </w:rPr>
          <w:t xml:space="preserve">[8]</w:t>
        </w:r>
      </w:hyperlink>
    </w:p>
    <w:bookmarkEnd w:id="30"/>
    <w:bookmarkStart w:id="39" w:name="文献与行业案例综述"/>
    <w:p>
      <w:pPr>
        <w:pStyle w:val="Heading2"/>
      </w:pPr>
      <w:r>
        <w:rPr>
          <w:rFonts w:hint="eastAsia"/>
        </w:rPr>
        <w:t xml:space="preserve">文献与行业案例综述</w:t>
      </w:r>
    </w:p>
    <w:p>
      <w:pPr>
        <w:pStyle w:val="FirstParagraph"/>
      </w:pPr>
      <w:r>
        <w:rPr>
          <w:rFonts w:hint="eastAsia"/>
        </w:rPr>
        <w:t xml:space="preserve">中文运动科学综述通常将</w:t>
      </w:r>
      <w:r>
        <w:t xml:space="preserve"> AI </w:t>
      </w:r>
      <w:r>
        <w:rPr>
          <w:rFonts w:hint="eastAsia"/>
        </w:rPr>
        <w:t xml:space="preserve">的主要价值归纳为运动技术分析、战术分析、运动表现提升和损伤预防，但这类综述覆盖的是广义人工智能，包括计算机视觉、机器学习和模式识别，而不等于“让大语言模型生成测试报告”。</w:t>
      </w:r>
      <w:hyperlink r:id="rId31">
        <w:r>
          <w:rPr>
            <w:rStyle w:val="Hyperlink"/>
          </w:rPr>
          <w:t xml:space="preserve">[9]</w:t>
        </w:r>
      </w:hyperlink>
    </w:p>
    <w:p>
      <w:pPr>
        <w:pStyle w:val="BodyText"/>
      </w:pPr>
      <w:r>
        <w:rPr>
          <w:rFonts w:hint="eastAsia"/>
        </w:rPr>
        <w:t xml:space="preserve">代表性系统和论文可以分为四种范式。</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系统或研究</w:t>
            </w:r>
          </w:p>
        </w:tc>
        <w:tc>
          <w:tcPr/>
          <w:p>
            <w:pPr>
              <w:pStyle w:val="Compact"/>
            </w:pPr>
            <w:r>
              <w:rPr>
                <w:rFonts w:hint="eastAsia"/>
              </w:rPr>
              <w:t xml:space="preserve">输入</w:t>
            </w:r>
          </w:p>
        </w:tc>
        <w:tc>
          <w:tcPr/>
          <w:p>
            <w:pPr>
              <w:pStyle w:val="Compact"/>
            </w:pPr>
            <w:r>
              <w:rPr>
                <w:rFonts w:hint="eastAsia"/>
              </w:rPr>
              <w:t xml:space="preserve">核心处理</w:t>
            </w:r>
          </w:p>
        </w:tc>
        <w:tc>
          <w:tcPr/>
          <w:p>
            <w:pPr>
              <w:pStyle w:val="Compact"/>
            </w:pPr>
            <w:r>
              <w:rPr>
                <w:rFonts w:hint="eastAsia"/>
              </w:rPr>
              <w:t xml:space="preserve">报告或输出</w:t>
            </w:r>
          </w:p>
        </w:tc>
        <w:tc>
          <w:tcPr/>
          <w:p>
            <w:pPr>
              <w:pStyle w:val="Compact"/>
            </w:pPr>
            <w:r>
              <w:t xml:space="preserve">AI </w:t>
            </w:r>
            <w:r>
              <w:rPr>
                <w:rFonts w:hint="eastAsia"/>
              </w:rPr>
              <w:t xml:space="preserve">的实际角色</w:t>
            </w:r>
          </w:p>
        </w:tc>
        <w:tc>
          <w:tcPr/>
          <w:p>
            <w:pPr>
              <w:pStyle w:val="Compact"/>
            </w:pPr>
            <w:r>
              <w:rPr>
                <w:rFonts w:hint="eastAsia"/>
              </w:rPr>
              <w:t xml:space="preserve">对本项目的启示</w:t>
            </w:r>
          </w:p>
        </w:tc>
      </w:tr>
      <w:tr>
        <w:tc>
          <w:tcPr/>
          <w:p>
            <w:pPr>
              <w:pStyle w:val="Compact"/>
            </w:pPr>
            <w:r>
              <w:t xml:space="preserve">OptoGait</w:t>
            </w:r>
          </w:p>
        </w:tc>
        <w:tc>
          <w:tcPr/>
          <w:p>
            <w:pPr>
              <w:pStyle w:val="Compact"/>
            </w:pPr>
            <w:r>
              <w:rPr>
                <w:rFonts w:hint="eastAsia"/>
              </w:rPr>
              <w:t xml:space="preserve">光学踏板时序</w:t>
            </w:r>
          </w:p>
        </w:tc>
        <w:tc>
          <w:tcPr/>
          <w:p>
            <w:pPr>
              <w:pStyle w:val="Compact"/>
            </w:pPr>
            <w:r>
              <w:rPr>
                <w:rFonts w:hint="eastAsia"/>
              </w:rPr>
              <w:t xml:space="preserve">接触、腾空、步频、步长等确定性计算</w:t>
            </w:r>
          </w:p>
        </w:tc>
        <w:tc>
          <w:tcPr/>
          <w:p>
            <w:pPr>
              <w:pStyle w:val="Compact"/>
            </w:pPr>
            <w:r>
              <w:rPr>
                <w:rFonts w:hint="eastAsia"/>
              </w:rPr>
              <w:t xml:space="preserve">即时数值与标准报告</w:t>
            </w:r>
          </w:p>
        </w:tc>
        <w:tc>
          <w:tcPr/>
          <w:p>
            <w:pPr>
              <w:pStyle w:val="Compact"/>
            </w:pPr>
            <w:r>
              <w:rPr>
                <w:rFonts w:hint="eastAsia"/>
              </w:rPr>
              <w:t xml:space="preserve">公开产品能力以自动测量和报告为主</w:t>
            </w:r>
          </w:p>
        </w:tc>
        <w:tc>
          <w:tcPr/>
          <w:p>
            <w:pPr>
              <w:pStyle w:val="Compact"/>
            </w:pPr>
            <w:r>
              <w:rPr>
                <w:rFonts w:hint="eastAsia"/>
              </w:rPr>
              <w:t xml:space="preserve">与当前硬件范式最接近；正式报告不依赖生成式</w:t>
            </w:r>
            <w:r>
              <w:t xml:space="preserve"> AI</w:t>
            </w:r>
            <w:r>
              <w:t xml:space="preserve"> </w:t>
            </w:r>
            <w:hyperlink r:id="rId32">
              <w:r>
                <w:rPr>
                  <w:rStyle w:val="Hyperlink"/>
                </w:rPr>
                <w:t xml:space="preserve">[10]</w:t>
              </w:r>
            </w:hyperlink>
          </w:p>
        </w:tc>
      </w:tr>
      <w:tr>
        <w:tc>
          <w:tcPr/>
          <w:p>
            <w:pPr>
              <w:pStyle w:val="Compact"/>
            </w:pPr>
            <w:r>
              <w:t xml:space="preserve">VALD ForceDecks</w:t>
            </w:r>
          </w:p>
        </w:tc>
        <w:tc>
          <w:tcPr/>
          <w:p>
            <w:pPr>
              <w:pStyle w:val="Compact"/>
            </w:pPr>
            <w:r>
              <w:rPr>
                <w:rFonts w:hint="eastAsia"/>
              </w:rPr>
              <w:t xml:space="preserve">双力台信号</w:t>
            </w:r>
          </w:p>
        </w:tc>
        <w:tc>
          <w:tcPr/>
          <w:p>
            <w:pPr>
              <w:pStyle w:val="Compact"/>
            </w:pPr>
            <w:r>
              <w:rPr>
                <w:rFonts w:hint="eastAsia"/>
              </w:rPr>
              <w:t xml:space="preserve">自动识别二十余种动作、阶段检测、指标计算</w:t>
            </w:r>
          </w:p>
        </w:tc>
        <w:tc>
          <w:tcPr/>
          <w:p>
            <w:pPr>
              <w:pStyle w:val="Compact"/>
            </w:pPr>
            <w:r>
              <w:rPr>
                <w:rFonts w:hint="eastAsia"/>
              </w:rPr>
              <w:t xml:space="preserve">跳跃、力量、平衡、不对称和</w:t>
            </w:r>
            <w:r>
              <w:t xml:space="preserve"> Norms</w:t>
            </w:r>
          </w:p>
        </w:tc>
        <w:tc>
          <w:tcPr/>
          <w:p>
            <w:pPr>
              <w:pStyle w:val="Compact"/>
            </w:pPr>
            <w:r>
              <w:rPr>
                <w:rFonts w:hint="eastAsia"/>
              </w:rPr>
              <w:t xml:space="preserve">自动化分析；公开页面未表明由通用</w:t>
            </w:r>
            <w:r>
              <w:t xml:space="preserve"> LLM </w:t>
            </w:r>
            <w:r>
              <w:rPr>
                <w:rFonts w:hint="eastAsia"/>
              </w:rPr>
              <w:t xml:space="preserve">自由生成结论</w:t>
            </w:r>
          </w:p>
        </w:tc>
        <w:tc>
          <w:tcPr/>
          <w:p>
            <w:pPr>
              <w:pStyle w:val="Compact"/>
            </w:pPr>
            <w:r>
              <w:rPr>
                <w:rFonts w:hint="eastAsia"/>
              </w:rPr>
              <w:t xml:space="preserve">自动识别和规范值比自然语言润色更有产品价值</w:t>
            </w:r>
            <w:r>
              <w:t xml:space="preserve"> </w:t>
            </w:r>
            <w:hyperlink r:id="rId21">
              <w:r>
                <w:rPr>
                  <w:rStyle w:val="Hyperlink"/>
                </w:rPr>
                <w:t xml:space="preserve">[11]</w:t>
              </w:r>
            </w:hyperlink>
          </w:p>
        </w:tc>
      </w:tr>
      <w:tr>
        <w:tc>
          <w:tcPr/>
          <w:p>
            <w:pPr>
              <w:pStyle w:val="Compact"/>
            </w:pPr>
            <w:r>
              <w:t xml:space="preserve">Hawkin Dynamics</w:t>
            </w:r>
          </w:p>
        </w:tc>
        <w:tc>
          <w:tcPr/>
          <w:p>
            <w:pPr>
              <w:pStyle w:val="Compact"/>
            </w:pPr>
            <w:r>
              <w:rPr>
                <w:rFonts w:hint="eastAsia"/>
              </w:rPr>
              <w:t xml:space="preserve">力台测试记录</w:t>
            </w:r>
          </w:p>
        </w:tc>
        <w:tc>
          <w:tcPr/>
          <w:p>
            <w:pPr>
              <w:pStyle w:val="Compact"/>
            </w:pPr>
            <w:r>
              <w:rPr>
                <w:rFonts w:hint="eastAsia"/>
              </w:rPr>
              <w:t xml:space="preserve">平均值、极值、比值、趋势、群体比较、自定义阈值</w:t>
            </w:r>
          </w:p>
        </w:tc>
        <w:tc>
          <w:tcPr/>
          <w:p>
            <w:pPr>
              <w:pStyle w:val="Compact"/>
            </w:pPr>
            <w:r>
              <w:rPr>
                <w:rFonts w:hint="eastAsia"/>
              </w:rPr>
              <w:t xml:space="preserve">趋势、对比、档案、区间和</w:t>
            </w:r>
            <w:r>
              <w:t xml:space="preserve"> PDF </w:t>
            </w:r>
            <w:r>
              <w:rPr>
                <w:rFonts w:hint="eastAsia"/>
              </w:rPr>
              <w:t xml:space="preserve">报告</w:t>
            </w:r>
          </w:p>
        </w:tc>
        <w:tc>
          <w:tcPr/>
          <w:p>
            <w:pPr>
              <w:pStyle w:val="Compact"/>
            </w:pPr>
            <w:r>
              <w:rPr>
                <w:rFonts w:hint="eastAsia"/>
              </w:rPr>
              <w:t xml:space="preserve">规则和统计驱动</w:t>
            </w:r>
          </w:p>
        </w:tc>
        <w:tc>
          <w:tcPr/>
          <w:p>
            <w:pPr>
              <w:pStyle w:val="Compact"/>
            </w:pPr>
            <w:r>
              <w:rPr>
                <w:rFonts w:hint="eastAsia"/>
              </w:rPr>
              <w:t xml:space="preserve">横向、纵向和红黄绿标记完全可以规则化</w:t>
            </w:r>
            <w:r>
              <w:t xml:space="preserve"> </w:t>
            </w:r>
            <w:hyperlink r:id="rId33">
              <w:r>
                <w:rPr>
                  <w:rStyle w:val="Hyperlink"/>
                </w:rPr>
                <w:t xml:space="preserve">[12]</w:t>
              </w:r>
            </w:hyperlink>
          </w:p>
        </w:tc>
      </w:tr>
      <w:tr>
        <w:tc>
          <w:tcPr/>
          <w:p>
            <w:pPr>
              <w:pStyle w:val="Compact"/>
            </w:pPr>
            <w:r>
              <w:t xml:space="preserve">Vicon Polygon</w:t>
            </w:r>
          </w:p>
        </w:tc>
        <w:tc>
          <w:tcPr/>
          <w:p>
            <w:pPr>
              <w:pStyle w:val="Compact"/>
            </w:pPr>
            <w:r>
              <w:rPr>
                <w:rFonts w:hint="eastAsia"/>
              </w:rPr>
              <w:t xml:space="preserve">三维运动学、动力学数据</w:t>
            </w:r>
          </w:p>
        </w:tc>
        <w:tc>
          <w:tcPr/>
          <w:p>
            <w:pPr>
              <w:pStyle w:val="Compact"/>
            </w:pPr>
            <w:r>
              <w:rPr>
                <w:rFonts w:hint="eastAsia"/>
              </w:rPr>
              <w:t xml:space="preserve">步态周期处理、左右侧聚合、规范数据比较</w:t>
            </w:r>
          </w:p>
        </w:tc>
        <w:tc>
          <w:tcPr/>
          <w:p>
            <w:pPr>
              <w:pStyle w:val="Compact"/>
            </w:pPr>
            <w:r>
              <w:rPr>
                <w:rFonts w:hint="eastAsia"/>
              </w:rPr>
              <w:t xml:space="preserve">可配置模板与临床/科研报告</w:t>
            </w:r>
          </w:p>
        </w:tc>
        <w:tc>
          <w:tcPr/>
          <w:p>
            <w:pPr>
              <w:pStyle w:val="Compact"/>
            </w:pPr>
            <w:r>
              <w:rPr>
                <w:rFonts w:hint="eastAsia"/>
              </w:rPr>
              <w:t xml:space="preserve">生物力学模型和自动处理</w:t>
            </w:r>
          </w:p>
        </w:tc>
        <w:tc>
          <w:tcPr/>
          <w:p>
            <w:pPr>
              <w:pStyle w:val="Compact"/>
            </w:pPr>
            <w:r>
              <w:rPr>
                <w:rFonts w:hint="eastAsia"/>
              </w:rPr>
              <w:t xml:space="preserve">报告模板、协议版本和规范数据管理比自由文本更关键</w:t>
            </w:r>
            <w:r>
              <w:t xml:space="preserve"> </w:t>
            </w:r>
            <w:hyperlink r:id="rId34">
              <w:r>
                <w:rPr>
                  <w:rStyle w:val="Hyperlink"/>
                </w:rPr>
                <w:t xml:space="preserve">[13]</w:t>
              </w:r>
            </w:hyperlink>
          </w:p>
        </w:tc>
      </w:tr>
      <w:tr>
        <w:tc>
          <w:tcPr/>
          <w:p>
            <w:pPr>
              <w:pStyle w:val="Compact"/>
            </w:pPr>
            <w:r>
              <w:t xml:space="preserve">Qualisys</w:t>
            </w:r>
          </w:p>
        </w:tc>
        <w:tc>
          <w:tcPr/>
          <w:p>
            <w:pPr>
              <w:pStyle w:val="Compact"/>
            </w:pPr>
            <w:r>
              <w:rPr>
                <w:rFonts w:hint="eastAsia"/>
              </w:rPr>
              <w:t xml:space="preserve">标记式或无标记运动捕捉</w:t>
            </w:r>
          </w:p>
        </w:tc>
        <w:tc>
          <w:tcPr/>
          <w:p>
            <w:pPr>
              <w:pStyle w:val="Compact"/>
            </w:pPr>
            <w:r>
              <w:rPr>
                <w:rFonts w:hint="eastAsia"/>
              </w:rPr>
              <w:t xml:space="preserve">运动学处理和生物力学管线</w:t>
            </w:r>
          </w:p>
        </w:tc>
        <w:tc>
          <w:tcPr/>
          <w:p>
            <w:pPr>
              <w:pStyle w:val="Compact"/>
            </w:pPr>
            <w:r>
              <w:rPr>
                <w:rFonts w:hint="eastAsia"/>
              </w:rPr>
              <w:t xml:space="preserve">步态、跑步和在线报告</w:t>
            </w:r>
          </w:p>
        </w:tc>
        <w:tc>
          <w:tcPr/>
          <w:p>
            <w:pPr>
              <w:pStyle w:val="Compact"/>
            </w:pPr>
            <w:r>
              <w:rPr>
                <w:rFonts w:hint="eastAsia"/>
              </w:rPr>
              <w:t xml:space="preserve">主要</w:t>
            </w:r>
            <w:r>
              <w:t xml:space="preserve"> AI </w:t>
            </w:r>
            <w:r>
              <w:rPr>
                <w:rFonts w:hint="eastAsia"/>
              </w:rPr>
              <w:t xml:space="preserve">价值位于感知与运动捕捉层</w:t>
            </w:r>
          </w:p>
        </w:tc>
        <w:tc>
          <w:tcPr/>
          <w:p>
            <w:pPr>
              <w:pStyle w:val="Compact"/>
            </w:pPr>
            <w:r>
              <w:t xml:space="preserve">AI </w:t>
            </w:r>
            <w:r>
              <w:rPr>
                <w:rFonts w:hint="eastAsia"/>
              </w:rPr>
              <w:t xml:space="preserve">更适合扩展输入模态，而非替代确定性结论</w:t>
            </w:r>
            <w:r>
              <w:t xml:space="preserve"> </w:t>
            </w:r>
            <w:hyperlink r:id="rId35">
              <w:r>
                <w:rPr>
                  <w:rStyle w:val="Hyperlink"/>
                </w:rPr>
                <w:t xml:space="preserve">[14]</w:t>
              </w:r>
            </w:hyperlink>
          </w:p>
        </w:tc>
      </w:tr>
      <w:tr>
        <w:tc>
          <w:tcPr/>
          <w:p>
            <w:pPr>
              <w:pStyle w:val="Compact"/>
            </w:pPr>
            <w:r>
              <w:t xml:space="preserve">OpenCap</w:t>
            </w:r>
          </w:p>
        </w:tc>
        <w:tc>
          <w:tcPr/>
          <w:p>
            <w:pPr>
              <w:pStyle w:val="Compact"/>
            </w:pPr>
            <w:r>
              <w:rPr>
                <w:rFonts w:hint="eastAsia"/>
              </w:rPr>
              <w:t xml:space="preserve">两台或多台手机视频</w:t>
            </w:r>
          </w:p>
        </w:tc>
        <w:tc>
          <w:tcPr/>
          <w:p>
            <w:pPr>
              <w:pStyle w:val="Compact"/>
            </w:pPr>
            <w:r>
              <w:rPr>
                <w:rFonts w:hint="eastAsia"/>
              </w:rPr>
              <w:t xml:space="preserve">姿态估计、深度学习、三维运动学和物理仿真</w:t>
            </w:r>
          </w:p>
        </w:tc>
        <w:tc>
          <w:tcPr/>
          <w:p>
            <w:pPr>
              <w:pStyle w:val="Compact"/>
            </w:pPr>
            <w:r>
              <w:rPr>
                <w:rFonts w:hint="eastAsia"/>
              </w:rPr>
              <w:t xml:space="preserve">关节角度、力矩、肌肉和载荷信息</w:t>
            </w:r>
          </w:p>
        </w:tc>
        <w:tc>
          <w:tcPr/>
          <w:p>
            <w:pPr>
              <w:pStyle w:val="Compact"/>
            </w:pPr>
            <w:r>
              <w:t xml:space="preserve">AI </w:t>
            </w:r>
            <w:r>
              <w:rPr>
                <w:rFonts w:hint="eastAsia"/>
              </w:rPr>
              <w:t xml:space="preserve">用于从非结构化视频提取测量信息</w:t>
            </w:r>
          </w:p>
        </w:tc>
        <w:tc>
          <w:tcPr/>
          <w:p>
            <w:pPr>
              <w:pStyle w:val="Compact"/>
            </w:pPr>
            <w:r>
              <w:rPr>
                <w:rFonts w:hint="eastAsia"/>
              </w:rPr>
              <w:t xml:space="preserve">真正的</w:t>
            </w:r>
            <w:r>
              <w:t xml:space="preserve"> AI </w:t>
            </w:r>
            <w:r>
              <w:rPr>
                <w:rFonts w:hint="eastAsia"/>
              </w:rPr>
              <w:t xml:space="preserve">增量价值在“获得原本难以获得的变量”</w:t>
            </w:r>
            <w:r>
              <w:t xml:space="preserve"> </w:t>
            </w:r>
            <w:hyperlink r:id="rId23">
              <w:r>
                <w:rPr>
                  <w:rStyle w:val="Hyperlink"/>
                </w:rPr>
                <w:t xml:space="preserve">[3]</w:t>
              </w:r>
            </w:hyperlink>
          </w:p>
        </w:tc>
      </w:tr>
      <w:tr>
        <w:tc>
          <w:tcPr/>
          <w:p>
            <w:pPr>
              <w:pStyle w:val="Compact"/>
            </w:pPr>
            <w:r>
              <w:t xml:space="preserve">SportsGPT</w:t>
            </w:r>
          </w:p>
        </w:tc>
        <w:tc>
          <w:tcPr/>
          <w:p>
            <w:pPr>
              <w:pStyle w:val="Compact"/>
            </w:pPr>
            <w:r>
              <w:rPr>
                <w:rFonts w:hint="eastAsia"/>
              </w:rPr>
              <w:t xml:space="preserve">骨架动作序列、目标动作模型、专业知识库</w:t>
            </w:r>
          </w:p>
        </w:tc>
        <w:tc>
          <w:tcPr/>
          <w:p>
            <w:pPr>
              <w:pStyle w:val="Compact"/>
            </w:pPr>
            <w:r>
              <w:rPr>
                <w:rFonts w:hint="eastAsia"/>
              </w:rPr>
              <w:t xml:space="preserve">MotionDTW、可解释动作评估、RAG</w:t>
            </w:r>
          </w:p>
        </w:tc>
        <w:tc>
          <w:tcPr/>
          <w:p>
            <w:pPr>
              <w:pStyle w:val="Compact"/>
            </w:pPr>
            <w:r>
              <w:rPr>
                <w:rFonts w:hint="eastAsia"/>
              </w:rPr>
              <w:t xml:space="preserve">动作诊断向量和训练建议</w:t>
            </w:r>
          </w:p>
        </w:tc>
        <w:tc>
          <w:tcPr/>
          <w:p>
            <w:pPr>
              <w:pStyle w:val="Compact"/>
            </w:pPr>
            <w:r>
              <w:t xml:space="preserve">LLM </w:t>
            </w:r>
            <w:r>
              <w:rPr>
                <w:rFonts w:hint="eastAsia"/>
              </w:rPr>
              <w:t xml:space="preserve">位于确定性/学习型评估之后</w:t>
            </w:r>
          </w:p>
        </w:tc>
        <w:tc>
          <w:tcPr/>
          <w:p>
            <w:pPr>
              <w:pStyle w:val="Compact"/>
            </w:pPr>
            <w:r>
              <w:rPr>
                <w:rFonts w:hint="eastAsia"/>
              </w:rPr>
              <w:t xml:space="preserve">要生成专业指导，必须先构建动作模型、评估向量与知识库，而非直接输入指标表</w:t>
            </w:r>
            <w:r>
              <w:t xml:space="preserve"> </w:t>
            </w:r>
            <w:hyperlink r:id="rId24">
              <w:r>
                <w:rPr>
                  <w:rStyle w:val="Hyperlink"/>
                </w:rPr>
                <w:t xml:space="preserve">[4]</w:t>
              </w:r>
            </w:hyperlink>
          </w:p>
        </w:tc>
      </w:tr>
      <w:tr>
        <w:tc>
          <w:tcPr/>
          <w:p>
            <w:pPr>
              <w:pStyle w:val="Compact"/>
            </w:pPr>
            <w:r>
              <w:t xml:space="preserve">Operation-guided Data-to-Text</w:t>
            </w:r>
          </w:p>
        </w:tc>
        <w:tc>
          <w:tcPr/>
          <w:p>
            <w:pPr>
              <w:pStyle w:val="Compact"/>
            </w:pPr>
            <w:r>
              <w:rPr>
                <w:rFonts w:hint="eastAsia"/>
              </w:rPr>
              <w:t xml:space="preserve">结构化体育数据</w:t>
            </w:r>
          </w:p>
        </w:tc>
        <w:tc>
          <w:tcPr/>
          <w:p>
            <w:pPr>
              <w:pStyle w:val="Compact"/>
            </w:pPr>
            <w:r>
              <w:rPr>
                <w:rFonts w:hint="eastAsia"/>
              </w:rPr>
              <w:t xml:space="preserve">先执行符号运算，再进行神经文本生成</w:t>
            </w:r>
          </w:p>
        </w:tc>
        <w:tc>
          <w:tcPr/>
          <w:p>
            <w:pPr>
              <w:pStyle w:val="Compact"/>
            </w:pPr>
            <w:r>
              <w:rPr>
                <w:rFonts w:hint="eastAsia"/>
              </w:rPr>
              <w:t xml:space="preserve">自然语言比赛描述</w:t>
            </w:r>
          </w:p>
        </w:tc>
        <w:tc>
          <w:tcPr/>
          <w:p>
            <w:pPr>
              <w:pStyle w:val="Compact"/>
            </w:pPr>
            <w:r>
              <w:rPr>
                <w:rFonts w:hint="eastAsia"/>
              </w:rPr>
              <w:t xml:space="preserve">神经符号生成</w:t>
            </w:r>
          </w:p>
        </w:tc>
        <w:tc>
          <w:tcPr/>
          <w:p>
            <w:pPr>
              <w:pStyle w:val="Compact"/>
            </w:pPr>
            <w:r>
              <w:rPr>
                <w:rFonts w:hint="eastAsia"/>
              </w:rPr>
              <w:t xml:space="preserve">即使使用生成模型，数字运算也应在模型外执行并接受事实校验</w:t>
            </w:r>
            <w:r>
              <w:t xml:space="preserve"> </w:t>
            </w:r>
            <w:hyperlink r:id="rId36">
              <w:r>
                <w:rPr>
                  <w:rStyle w:val="Hyperlink"/>
                </w:rPr>
                <w:t xml:space="preserve">[15]</w:t>
              </w:r>
            </w:hyperlink>
          </w:p>
        </w:tc>
      </w:tr>
      <w:tr>
        <w:tc>
          <w:tcPr/>
          <w:p>
            <w:pPr>
              <w:pStyle w:val="Compact"/>
            </w:pPr>
            <w:r>
              <w:rPr>
                <w:rFonts w:hint="eastAsia"/>
              </w:rPr>
              <w:t xml:space="preserve">运动损伤预测研究</w:t>
            </w:r>
          </w:p>
        </w:tc>
        <w:tc>
          <w:tcPr/>
          <w:p>
            <w:pPr>
              <w:pStyle w:val="Compact"/>
            </w:pPr>
            <w:r>
              <w:rPr>
                <w:rFonts w:hint="eastAsia"/>
              </w:rPr>
              <w:t xml:space="preserve">训练负荷、生物力学、伤病记录等</w:t>
            </w:r>
          </w:p>
        </w:tc>
        <w:tc>
          <w:tcPr/>
          <w:p>
            <w:pPr>
              <w:pStyle w:val="Compact"/>
            </w:pPr>
            <w:r>
              <w:rPr>
                <w:rFonts w:hint="eastAsia"/>
              </w:rPr>
              <w:t xml:space="preserve">分类、回归、树模型和深度学习</w:t>
            </w:r>
          </w:p>
        </w:tc>
        <w:tc>
          <w:tcPr/>
          <w:p>
            <w:pPr>
              <w:pStyle w:val="Compact"/>
            </w:pPr>
            <w:r>
              <w:rPr>
                <w:rFonts w:hint="eastAsia"/>
              </w:rPr>
              <w:t xml:space="preserve">风险分数或伤病预测</w:t>
            </w:r>
          </w:p>
        </w:tc>
        <w:tc>
          <w:tcPr/>
          <w:p>
            <w:pPr>
              <w:pStyle w:val="Compact"/>
            </w:pPr>
            <w:r>
              <w:rPr>
                <w:rFonts w:hint="eastAsia"/>
              </w:rPr>
              <w:t xml:space="preserve">监督式预测</w:t>
            </w:r>
          </w:p>
        </w:tc>
        <w:tc>
          <w:tcPr/>
          <w:p>
            <w:pPr>
              <w:pStyle w:val="Compact"/>
            </w:pPr>
            <w:r>
              <w:rPr>
                <w:rFonts w:hint="eastAsia"/>
              </w:rPr>
              <w:t xml:space="preserve">当前普遍面临样本、泄漏、外部验证和临床效用问题，不适合作为当前产品能力</w:t>
            </w:r>
            <w:r>
              <w:t xml:space="preserve"> </w:t>
            </w:r>
            <w:hyperlink r:id="rId37">
              <w:r>
                <w:rPr>
                  <w:rStyle w:val="Hyperlink"/>
                </w:rPr>
                <w:t xml:space="preserve">[16]</w:t>
              </w:r>
            </w:hyperlink>
          </w:p>
        </w:tc>
      </w:tr>
    </w:tbl>
    <w:p>
      <w:pPr>
        <w:pStyle w:val="BodyText"/>
      </w:pPr>
      <w:r>
        <w:rPr>
          <w:rFonts w:hint="eastAsia"/>
        </w:rPr>
        <w:t xml:space="preserve">行业案例透露出一个重要事实：</w:t>
      </w:r>
      <w:r>
        <w:rPr>
          <w:rFonts w:hint="eastAsia"/>
          <w:b/>
          <w:bCs/>
        </w:rPr>
        <w:t xml:space="preserve">大量被称为“智能分析”的产品能力，本质上是自动化统计、规范数据库、信号处理和可视化，而不是生成式</w:t>
      </w:r>
      <w:r>
        <w:rPr>
          <w:b/>
          <w:bCs/>
        </w:rPr>
        <w:t xml:space="preserve"> AI。</w:t>
      </w:r>
      <w:r>
        <w:t xml:space="preserve"> </w:t>
      </w:r>
      <w:r>
        <w:rPr>
          <w:rFonts w:hint="eastAsia"/>
        </w:rPr>
        <w:t xml:space="preserve">例如</w:t>
      </w:r>
      <w:r>
        <w:t xml:space="preserve"> Hawkin </w:t>
      </w:r>
      <w:r>
        <w:rPr>
          <w:rFonts w:hint="eastAsia"/>
        </w:rPr>
        <w:t xml:space="preserve">的比较报告直接输出两个数据集的数值、百分比变化和总变化；趋势报告计算指定时间范围内的平均、最大和最小值；阈值由用户配置。</w:t>
      </w:r>
      <w:hyperlink r:id="rId33">
        <w:r>
          <w:rPr>
            <w:rStyle w:val="Hyperlink"/>
          </w:rPr>
          <w:t xml:space="preserve">[17]</w:t>
        </w:r>
      </w:hyperlink>
    </w:p>
    <w:p>
      <w:pPr>
        <w:pStyle w:val="BodyText"/>
      </w:pPr>
      <w:r>
        <w:rPr>
          <w:rFonts w:hint="eastAsia"/>
        </w:rPr>
        <w:t xml:space="preserve">不对称尤其不适合交给</w:t>
      </w:r>
      <w:r>
        <w:t xml:space="preserve"> LLM </w:t>
      </w:r>
      <w:r>
        <w:rPr>
          <w:rFonts w:hint="eastAsia"/>
        </w:rPr>
        <w:t xml:space="preserve">自由判断。文献与实践中常见</w:t>
      </w:r>
      <w:r>
        <w:t xml:space="preserve"> 10%—15% </w:t>
      </w:r>
      <w:r>
        <w:rPr>
          <w:rFonts w:hint="eastAsia"/>
        </w:rPr>
        <w:t xml:space="preserve">固定阈值，但不对称具有测试类型、指标和人群依赖性，固定阈值可能过于敏感或过于保守。Hawkin</w:t>
      </w:r>
      <w:r>
        <w:t xml:space="preserve"> </w:t>
      </w:r>
      <w:r>
        <w:rPr>
          <w:rFonts w:hint="eastAsia"/>
        </w:rPr>
        <w:t xml:space="preserve">因此允许用户自定义阈值，也建议根据相似人群的均值、标准差、中位数和四分位数设定范围。运动不对称的系统综述同样未支持简单地把某个固定百分比解释成普适损伤风险。</w:t>
      </w:r>
      <w:hyperlink r:id="rId38">
        <w:r>
          <w:rPr>
            <w:rStyle w:val="Hyperlink"/>
          </w:rPr>
          <w:t xml:space="preserve">[18]</w:t>
        </w:r>
      </w:hyperlink>
    </w:p>
    <w:p>
      <w:pPr>
        <w:pStyle w:val="BodyText"/>
      </w:pPr>
      <w:r>
        <w:rPr>
          <w:rFonts w:hint="eastAsia"/>
        </w:rPr>
        <w:t xml:space="preserve">生成式文本本身也不是可靠的数值推理层。结构化数据到文本研究发现，生成结果可能语言流畅但与输入数据不一致；Operation-guided</w:t>
      </w:r>
      <w:r>
        <w:t xml:space="preserve"> </w:t>
      </w:r>
      <w:r>
        <w:rPr>
          <w:rFonts w:hint="eastAsia"/>
        </w:rPr>
        <w:t xml:space="preserve">方法的基本思想正是先执行明确的符号运算，再把结果交给神经模型进行表达。医疗与高风险领域关于</w:t>
      </w:r>
      <w:r>
        <w:t xml:space="preserve"> LLM </w:t>
      </w:r>
      <w:r>
        <w:rPr>
          <w:rFonts w:hint="eastAsia"/>
        </w:rPr>
        <w:t xml:space="preserve">的研究同样持续强调事实幻觉、遗漏和“自信地输出错误信息”的风险。</w:t>
      </w:r>
      <w:hyperlink r:id="rId36">
        <w:r>
          <w:rPr>
            <w:rStyle w:val="Hyperlink"/>
          </w:rPr>
          <w:t xml:space="preserve">[19]</w:t>
        </w:r>
      </w:hyperlink>
    </w:p>
    <w:p>
      <w:pPr>
        <w:pStyle w:val="BodyText"/>
      </w:pPr>
      <w:r>
        <w:rPr>
          <w:rFonts w:hint="eastAsia"/>
        </w:rPr>
        <w:t xml:space="preserve">由此可得出本项目的边界原则：</w:t>
      </w:r>
    </w:p>
    <w:p>
      <w:pPr>
        <w:pStyle w:val="BlockText"/>
      </w:pPr>
      <w:r>
        <w:rPr>
          <w:rFonts w:hint="eastAsia"/>
          <w:b/>
          <w:bCs/>
        </w:rPr>
        <w:t xml:space="preserve">越接近测量事实、数值计算和正式结论，越应确定性；越接近开放语言、非结构化输入和人机交互，越适合生成式</w:t>
      </w:r>
      <w:r>
        <w:rPr>
          <w:b/>
          <w:bCs/>
        </w:rPr>
        <w:t xml:space="preserve"> AI。</w:t>
      </w:r>
    </w:p>
    <w:bookmarkEnd w:id="39"/>
    <w:bookmarkStart w:id="44" w:name="技术边界分析"/>
    <w:p>
      <w:pPr>
        <w:pStyle w:val="Heading2"/>
      </w:pPr>
      <w:r>
        <w:rPr>
          <w:rFonts w:hint="eastAsia"/>
        </w:rPr>
        <w:t xml:space="preserve">技术边界分析</w:t>
      </w:r>
    </w:p>
    <w:bookmarkStart w:id="40" w:name="可确定性完成的结果功能"/>
    <w:p>
      <w:pPr>
        <w:pStyle w:val="Heading3"/>
      </w:pPr>
      <w:r>
        <w:rPr>
          <w:rFonts w:hint="eastAsia"/>
        </w:rPr>
        <w:t xml:space="preserve">可确定性完成的结果功能</w:t>
      </w:r>
    </w:p>
    <w:p>
      <w:pPr>
        <w:pStyle w:val="FirstParagraph"/>
      </w:pPr>
      <w:r>
        <w:rPr>
          <w:rFonts w:hint="eastAsia"/>
        </w:rPr>
        <w:t xml:space="preserve">以下功能不需要</w:t>
      </w:r>
      <w:r>
        <w:t xml:space="preserve"> </w:t>
      </w:r>
      <w:r>
        <w:rPr>
          <w:rFonts w:hint="eastAsia"/>
        </w:rPr>
        <w:t xml:space="preserve">LLM，且让</w:t>
      </w:r>
      <w:r>
        <w:t xml:space="preserve"> LLM </w:t>
      </w:r>
      <w:r>
        <w:rPr>
          <w:rFonts w:hint="eastAsia"/>
        </w:rPr>
        <w:t xml:space="preserve">参与通常只会降低可测试性。</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功能</w:t>
            </w:r>
          </w:p>
        </w:tc>
        <w:tc>
          <w:tcPr/>
          <w:p>
            <w:pPr>
              <w:pStyle w:val="Compact"/>
            </w:pPr>
            <w:r>
              <w:rPr>
                <w:rFonts w:hint="eastAsia"/>
              </w:rPr>
              <w:t xml:space="preserve">输入</w:t>
            </w:r>
          </w:p>
        </w:tc>
        <w:tc>
          <w:tcPr/>
          <w:p>
            <w:pPr>
              <w:pStyle w:val="Compact"/>
            </w:pPr>
            <w:r>
              <w:rPr>
                <w:rFonts w:hint="eastAsia"/>
              </w:rPr>
              <w:t xml:space="preserve">输出</w:t>
            </w:r>
          </w:p>
        </w:tc>
        <w:tc>
          <w:tcPr/>
          <w:p>
            <w:pPr>
              <w:pStyle w:val="Compact"/>
            </w:pPr>
            <w:r>
              <w:rPr>
                <w:rFonts w:hint="eastAsia"/>
              </w:rPr>
              <w:t xml:space="preserve">推荐方法</w:t>
            </w:r>
          </w:p>
        </w:tc>
        <w:tc>
          <w:tcPr/>
          <w:p>
            <w:pPr>
              <w:pStyle w:val="Compact"/>
            </w:pPr>
            <w:r>
              <w:rPr>
                <w:rFonts w:hint="eastAsia"/>
              </w:rPr>
              <w:t xml:space="preserve">数据量要求</w:t>
            </w:r>
          </w:p>
        </w:tc>
        <w:tc>
          <w:tcPr/>
          <w:p>
            <w:pPr>
              <w:pStyle w:val="Compact"/>
            </w:pPr>
            <w:r>
              <w:rPr>
                <w:rFonts w:hint="eastAsia"/>
              </w:rPr>
              <w:t xml:space="preserve">主要风险</w:t>
            </w:r>
          </w:p>
        </w:tc>
        <w:tc>
          <w:tcPr/>
          <w:p>
            <w:pPr>
              <w:pStyle w:val="Compact"/>
            </w:pPr>
            <w:r>
              <w:rPr>
                <w:rFonts w:hint="eastAsia"/>
              </w:rPr>
              <w:t xml:space="preserve">可解释性与测试性</w:t>
            </w:r>
          </w:p>
        </w:tc>
      </w:tr>
      <w:tr>
        <w:tc>
          <w:tcPr/>
          <w:p>
            <w:pPr>
              <w:pStyle w:val="Compact"/>
            </w:pPr>
            <w:r>
              <w:rPr>
                <w:rFonts w:hint="eastAsia"/>
              </w:rPr>
              <w:t xml:space="preserve">指标计算</w:t>
            </w:r>
          </w:p>
        </w:tc>
        <w:tc>
          <w:tcPr/>
          <w:p>
            <w:pPr>
              <w:pStyle w:val="Compact"/>
            </w:pPr>
            <w:r>
              <w:t xml:space="preserve">1000 Hz </w:t>
            </w:r>
            <w:r>
              <w:rPr>
                <w:rFonts w:hint="eastAsia"/>
              </w:rPr>
              <w:t xml:space="preserve">原始光栅数据、事件序列</w:t>
            </w:r>
          </w:p>
        </w:tc>
        <w:tc>
          <w:tcPr/>
          <w:p>
            <w:pPr>
              <w:pStyle w:val="Compact"/>
            </w:pPr>
            <w:r>
              <w:rPr>
                <w:rFonts w:hint="eastAsia"/>
              </w:rPr>
              <w:t xml:space="preserve">接触时间、腾空时间、步长、步频、速度、跳高等</w:t>
            </w:r>
          </w:p>
        </w:tc>
        <w:tc>
          <w:tcPr/>
          <w:p>
            <w:pPr>
              <w:pStyle w:val="Compact"/>
            </w:pPr>
            <w:r>
              <w:rPr>
                <w:rFonts w:hint="eastAsia"/>
              </w:rPr>
              <w:t xml:space="preserve">信号处理、状态机、公式</w:t>
            </w:r>
          </w:p>
        </w:tc>
        <w:tc>
          <w:tcPr/>
          <w:p>
            <w:pPr>
              <w:pStyle w:val="Compact"/>
            </w:pPr>
            <w:r>
              <w:rPr>
                <w:rFonts w:hint="eastAsia"/>
              </w:rPr>
              <w:t xml:space="preserve">单次测试即可</w:t>
            </w:r>
          </w:p>
        </w:tc>
        <w:tc>
          <w:tcPr/>
          <w:p>
            <w:pPr>
              <w:pStyle w:val="Compact"/>
            </w:pPr>
            <w:r>
              <w:rPr>
                <w:rFonts w:hint="eastAsia"/>
              </w:rPr>
              <w:t xml:space="preserve">事件边界错误、丢帧、级联段同步问题</w:t>
            </w:r>
          </w:p>
        </w:tc>
        <w:tc>
          <w:tcPr/>
          <w:p>
            <w:pPr>
              <w:pStyle w:val="Compact"/>
            </w:pPr>
            <w:r>
              <w:rPr>
                <w:rFonts w:hint="eastAsia"/>
              </w:rPr>
              <w:t xml:space="preserve">最高；可用合成信号和黄金样本逐点验证</w:t>
            </w:r>
          </w:p>
        </w:tc>
      </w:tr>
      <w:tr>
        <w:tc>
          <w:tcPr/>
          <w:p>
            <w:pPr>
              <w:pStyle w:val="Compact"/>
            </w:pPr>
            <w:r>
              <w:rPr>
                <w:rFonts w:hint="eastAsia"/>
              </w:rPr>
              <w:t xml:space="preserve">当前与基线差异</w:t>
            </w:r>
          </w:p>
        </w:tc>
        <w:tc>
          <w:tcPr/>
          <w:p>
            <w:pPr>
              <w:pStyle w:val="Compact"/>
            </w:pPr>
            <w:r>
              <w:rPr>
                <w:rFonts w:hint="eastAsia"/>
              </w:rPr>
              <w:t xml:space="preserve">当前指标、基线策略</w:t>
            </w:r>
          </w:p>
        </w:tc>
        <w:tc>
          <w:tcPr/>
          <w:p>
            <w:pPr>
              <w:pStyle w:val="Compact"/>
            </w:pPr>
            <w:r>
              <w:rPr>
                <w:rFonts w:hint="eastAsia"/>
              </w:rPr>
              <w:t xml:space="preserve">绝对差、相对差</w:t>
            </w:r>
          </w:p>
        </w:tc>
        <w:tc>
          <w:tcPr/>
          <w:p>
            <w:pPr>
              <w:pStyle w:val="Compact"/>
            </w:pPr>
            <w:r>
              <w:rPr>
                <w:rFonts w:hint="eastAsia"/>
              </w:rPr>
              <w:t xml:space="preserve">公式与空值保护</w:t>
            </w:r>
          </w:p>
        </w:tc>
        <w:tc>
          <w:tcPr/>
          <w:p>
            <w:pPr>
              <w:pStyle w:val="Compact"/>
            </w:pPr>
            <w:r>
              <w:rPr>
                <w:rFonts w:hint="eastAsia"/>
              </w:rPr>
              <w:t xml:space="preserve">至少一个有效基线</w:t>
            </w:r>
          </w:p>
        </w:tc>
        <w:tc>
          <w:tcPr/>
          <w:p>
            <w:pPr>
              <w:pStyle w:val="Compact"/>
            </w:pPr>
            <w:r>
              <w:rPr>
                <w:rFonts w:hint="eastAsia"/>
              </w:rPr>
              <w:t xml:space="preserve">基线选择不一致、分母接近零</w:t>
            </w:r>
          </w:p>
        </w:tc>
        <w:tc>
          <w:tcPr/>
          <w:p>
            <w:pPr>
              <w:pStyle w:val="Compact"/>
            </w:pPr>
            <w:r>
              <w:rPr>
                <w:rFonts w:hint="eastAsia"/>
              </w:rPr>
              <w:t xml:space="preserve">最高；边界测试明确</w:t>
            </w:r>
          </w:p>
        </w:tc>
      </w:tr>
      <w:tr>
        <w:tc>
          <w:tcPr/>
          <w:p>
            <w:pPr>
              <w:pStyle w:val="Compact"/>
            </w:pPr>
            <w:r>
              <w:rPr>
                <w:rFonts w:hint="eastAsia"/>
              </w:rPr>
              <w:t xml:space="preserve">纵向趋势</w:t>
            </w:r>
          </w:p>
        </w:tc>
        <w:tc>
          <w:tcPr/>
          <w:p>
            <w:pPr>
              <w:pStyle w:val="Compact"/>
            </w:pPr>
            <w:r>
              <w:rPr>
                <w:rFonts w:hint="eastAsia"/>
              </w:rPr>
              <w:t xml:space="preserve">同运动员、同协议历史数据</w:t>
            </w:r>
          </w:p>
        </w:tc>
        <w:tc>
          <w:tcPr/>
          <w:p>
            <w:pPr>
              <w:pStyle w:val="Compact"/>
            </w:pPr>
            <w:r>
              <w:rPr>
                <w:rFonts w:hint="eastAsia"/>
              </w:rPr>
              <w:t xml:space="preserve">斜率、移动中位数、变化点、置信区间</w:t>
            </w:r>
          </w:p>
        </w:tc>
        <w:tc>
          <w:tcPr/>
          <w:p>
            <w:pPr>
              <w:pStyle w:val="Compact"/>
            </w:pPr>
            <w:r>
              <w:rPr>
                <w:rFonts w:hint="eastAsia"/>
              </w:rPr>
              <w:t xml:space="preserve">稳健回归、EWMA、变化点检测</w:t>
            </w:r>
          </w:p>
        </w:tc>
        <w:tc>
          <w:tcPr/>
          <w:p>
            <w:pPr>
              <w:pStyle w:val="Compact"/>
            </w:pPr>
            <w:r>
              <w:rPr>
                <w:rFonts w:hint="eastAsia"/>
              </w:rPr>
              <w:t xml:space="preserve">通常至少</w:t>
            </w:r>
            <w:r>
              <w:t xml:space="preserve"> 3—5 </w:t>
            </w:r>
            <w:r>
              <w:rPr>
                <w:rFonts w:hint="eastAsia"/>
              </w:rPr>
              <w:t xml:space="preserve">次才可描述方向，更多样本才适合稳定趋势</w:t>
            </w:r>
          </w:p>
        </w:tc>
        <w:tc>
          <w:tcPr/>
          <w:p>
            <w:pPr>
              <w:pStyle w:val="Compact"/>
            </w:pPr>
            <w:r>
              <w:rPr>
                <w:rFonts w:hint="eastAsia"/>
              </w:rPr>
              <w:t xml:space="preserve">测试间隔和训练阶段混杂</w:t>
            </w:r>
          </w:p>
        </w:tc>
        <w:tc>
          <w:tcPr/>
          <w:p>
            <w:pPr>
              <w:pStyle w:val="Compact"/>
            </w:pPr>
            <w:r>
              <w:rPr>
                <w:rFonts w:hint="eastAsia"/>
              </w:rPr>
              <w:t xml:space="preserve">高；固定数据输入可完全复现</w:t>
            </w:r>
          </w:p>
        </w:tc>
      </w:tr>
      <w:tr>
        <w:tc>
          <w:tcPr/>
          <w:p>
            <w:pPr>
              <w:pStyle w:val="Compact"/>
            </w:pPr>
            <w:r>
              <w:rPr>
                <w:rFonts w:hint="eastAsia"/>
              </w:rPr>
              <w:t xml:space="preserve">团队比较</w:t>
            </w:r>
          </w:p>
        </w:tc>
        <w:tc>
          <w:tcPr/>
          <w:p>
            <w:pPr>
              <w:pStyle w:val="Compact"/>
            </w:pPr>
            <w:r>
              <w:rPr>
                <w:rFonts w:hint="eastAsia"/>
              </w:rPr>
              <w:t xml:space="preserve">同协议、匹配群体数据</w:t>
            </w:r>
          </w:p>
        </w:tc>
        <w:tc>
          <w:tcPr/>
          <w:p>
            <w:pPr>
              <w:pStyle w:val="Compact"/>
            </w:pPr>
            <w:r>
              <w:rPr>
                <w:rFonts w:hint="eastAsia"/>
              </w:rPr>
              <w:t xml:space="preserve">中位数差、分位数、稳健</w:t>
            </w:r>
            <w:r>
              <w:t xml:space="preserve"> z </w:t>
            </w:r>
            <w:r>
              <w:rPr>
                <w:rFonts w:hint="eastAsia"/>
              </w:rPr>
              <w:t xml:space="preserve">分数</w:t>
            </w:r>
          </w:p>
        </w:tc>
        <w:tc>
          <w:tcPr/>
          <w:p>
            <w:pPr>
              <w:pStyle w:val="Compact"/>
            </w:pPr>
            <w:r>
              <w:rPr>
                <w:rFonts w:hint="eastAsia"/>
              </w:rPr>
              <w:t xml:space="preserve">中位数、MAD、经验分布</w:t>
            </w:r>
          </w:p>
        </w:tc>
        <w:tc>
          <w:tcPr/>
          <w:p>
            <w:pPr>
              <w:pStyle w:val="Compact"/>
            </w:pPr>
            <w:r>
              <w:rPr>
                <w:rFonts w:hint="eastAsia"/>
              </w:rPr>
              <w:t xml:space="preserve">依分层数量设最小门槛</w:t>
            </w:r>
          </w:p>
        </w:tc>
        <w:tc>
          <w:tcPr/>
          <w:p>
            <w:pPr>
              <w:pStyle w:val="Compact"/>
            </w:pPr>
            <w:r>
              <w:rPr>
                <w:rFonts w:hint="eastAsia"/>
              </w:rPr>
              <w:t xml:space="preserve">小样本百分位不稳定、群体不匹配</w:t>
            </w:r>
          </w:p>
        </w:tc>
        <w:tc>
          <w:tcPr/>
          <w:p>
            <w:pPr>
              <w:pStyle w:val="Compact"/>
            </w:pPr>
            <w:r>
              <w:rPr>
                <w:rFonts w:hint="eastAsia"/>
              </w:rPr>
              <w:t xml:space="preserve">高；规则和样本快照可审计</w:t>
            </w:r>
          </w:p>
        </w:tc>
      </w:tr>
      <w:tr>
        <w:tc>
          <w:tcPr/>
          <w:p>
            <w:pPr>
              <w:pStyle w:val="Compact"/>
            </w:pPr>
            <w:r>
              <w:rPr>
                <w:rFonts w:hint="eastAsia"/>
              </w:rPr>
              <w:t xml:space="preserve">数据充分性</w:t>
            </w:r>
          </w:p>
        </w:tc>
        <w:tc>
          <w:tcPr/>
          <w:p>
            <w:pPr>
              <w:pStyle w:val="Compact"/>
            </w:pPr>
            <w:r>
              <w:rPr>
                <w:rFonts w:hint="eastAsia"/>
              </w:rPr>
              <w:t xml:space="preserve">有效试次数、历史数量、群体数量</w:t>
            </w:r>
          </w:p>
        </w:tc>
        <w:tc>
          <w:tcPr/>
          <w:p>
            <w:pPr>
              <w:pStyle w:val="Compact"/>
            </w:pPr>
            <w:r>
              <w:rPr>
                <w:rFonts w:hint="eastAsia"/>
              </w:rPr>
              <w:t xml:space="preserve">充分、有限、不足</w:t>
            </w:r>
          </w:p>
        </w:tc>
        <w:tc>
          <w:tcPr/>
          <w:p>
            <w:pPr>
              <w:pStyle w:val="Compact"/>
            </w:pPr>
            <w:r>
              <w:rPr>
                <w:rFonts w:hint="eastAsia"/>
              </w:rPr>
              <w:t xml:space="preserve">门槛规则</w:t>
            </w:r>
          </w:p>
        </w:tc>
        <w:tc>
          <w:tcPr/>
          <w:p>
            <w:pPr>
              <w:pStyle w:val="Compact"/>
            </w:pPr>
            <w:r>
              <w:rPr>
                <w:rFonts w:hint="eastAsia"/>
              </w:rPr>
              <w:t xml:space="preserve">无额外标签</w:t>
            </w:r>
          </w:p>
        </w:tc>
        <w:tc>
          <w:tcPr/>
          <w:p>
            <w:pPr>
              <w:pStyle w:val="Compact"/>
            </w:pPr>
            <w:r>
              <w:rPr>
                <w:rFonts w:hint="eastAsia"/>
              </w:rPr>
              <w:t xml:space="preserve">门槛缺乏运动科学依据</w:t>
            </w:r>
          </w:p>
        </w:tc>
        <w:tc>
          <w:tcPr/>
          <w:p>
            <w:pPr>
              <w:pStyle w:val="Compact"/>
            </w:pPr>
            <w:r>
              <w:rPr>
                <w:rFonts w:hint="eastAsia"/>
              </w:rPr>
              <w:t xml:space="preserve">高；阈值版本化</w:t>
            </w:r>
          </w:p>
        </w:tc>
      </w:tr>
      <w:tr>
        <w:tc>
          <w:tcPr/>
          <w:p>
            <w:pPr>
              <w:pStyle w:val="Compact"/>
            </w:pPr>
            <w:r>
              <w:rPr>
                <w:rFonts w:hint="eastAsia"/>
              </w:rPr>
              <w:t xml:space="preserve">重复性判断</w:t>
            </w:r>
          </w:p>
        </w:tc>
        <w:tc>
          <w:tcPr/>
          <w:p>
            <w:pPr>
              <w:pStyle w:val="Compact"/>
            </w:pPr>
            <w:r>
              <w:rPr>
                <w:rFonts w:hint="eastAsia"/>
              </w:rPr>
              <w:t xml:space="preserve">多次试次指标</w:t>
            </w:r>
          </w:p>
        </w:tc>
        <w:tc>
          <w:tcPr/>
          <w:p>
            <w:pPr>
              <w:pStyle w:val="Compact"/>
            </w:pPr>
            <w:r>
              <w:rPr>
                <w:rFonts w:hint="eastAsia"/>
              </w:rPr>
              <w:t xml:space="preserve">CV、ICC、典型误差、极差</w:t>
            </w:r>
          </w:p>
        </w:tc>
        <w:tc>
          <w:tcPr/>
          <w:p>
            <w:pPr>
              <w:pStyle w:val="Compact"/>
            </w:pPr>
            <w:r>
              <w:rPr>
                <w:rFonts w:hint="eastAsia"/>
              </w:rPr>
              <w:t xml:space="preserve">经典统计</w:t>
            </w:r>
          </w:p>
        </w:tc>
        <w:tc>
          <w:tcPr/>
          <w:p>
            <w:pPr>
              <w:pStyle w:val="Compact"/>
            </w:pPr>
            <w:r>
              <w:rPr>
                <w:rFonts w:hint="eastAsia"/>
              </w:rPr>
              <w:t xml:space="preserve">至少重复试次</w:t>
            </w:r>
          </w:p>
        </w:tc>
        <w:tc>
          <w:tcPr/>
          <w:p>
            <w:pPr>
              <w:pStyle w:val="Compact"/>
            </w:pPr>
            <w:r>
              <w:rPr>
                <w:rFonts w:hint="eastAsia"/>
              </w:rPr>
              <w:t xml:space="preserve">把个体内变异误判成表现变化</w:t>
            </w:r>
          </w:p>
        </w:tc>
        <w:tc>
          <w:tcPr/>
          <w:p>
            <w:pPr>
              <w:pStyle w:val="Compact"/>
            </w:pPr>
            <w:r>
              <w:rPr>
                <w:rFonts w:hint="eastAsia"/>
              </w:rPr>
              <w:t xml:space="preserve">高；可与统计包交叉验证</w:t>
            </w:r>
          </w:p>
        </w:tc>
      </w:tr>
      <w:tr>
        <w:tc>
          <w:tcPr/>
          <w:p>
            <w:pPr>
              <w:pStyle w:val="Compact"/>
            </w:pPr>
            <w:r>
              <w:rPr>
                <w:rFonts w:hint="eastAsia"/>
              </w:rPr>
              <w:t xml:space="preserve">不对称</w:t>
            </w:r>
          </w:p>
        </w:tc>
        <w:tc>
          <w:tcPr/>
          <w:p>
            <w:pPr>
              <w:pStyle w:val="Compact"/>
            </w:pPr>
            <w:r>
              <w:rPr>
                <w:rFonts w:hint="eastAsia"/>
              </w:rPr>
              <w:t xml:space="preserve">左右侧指标</w:t>
            </w:r>
          </w:p>
        </w:tc>
        <w:tc>
          <w:tcPr/>
          <w:p>
            <w:pPr>
              <w:pStyle w:val="Compact"/>
            </w:pPr>
            <w:r>
              <w:rPr>
                <w:rFonts w:hint="eastAsia"/>
              </w:rPr>
              <w:t xml:space="preserve">方向、幅度、稳定性</w:t>
            </w:r>
          </w:p>
        </w:tc>
        <w:tc>
          <w:tcPr/>
          <w:p>
            <w:pPr>
              <w:pStyle w:val="Compact"/>
            </w:pPr>
            <w:r>
              <w:rPr>
                <w:rFonts w:hint="eastAsia"/>
              </w:rPr>
              <w:t xml:space="preserve">明确公式、任务相关阈值</w:t>
            </w:r>
          </w:p>
        </w:tc>
        <w:tc>
          <w:tcPr/>
          <w:p>
            <w:pPr>
              <w:pStyle w:val="Compact"/>
            </w:pPr>
            <w:r>
              <w:rPr>
                <w:rFonts w:hint="eastAsia"/>
              </w:rPr>
              <w:t xml:space="preserve">至少有效双侧试次</w:t>
            </w:r>
          </w:p>
        </w:tc>
        <w:tc>
          <w:tcPr/>
          <w:p>
            <w:pPr>
              <w:pStyle w:val="Compact"/>
            </w:pPr>
            <w:r>
              <w:rPr>
                <w:rFonts w:hint="eastAsia"/>
              </w:rPr>
              <w:t xml:space="preserve">公式定义不同、方向符号翻转、固定阈值泛化</w:t>
            </w:r>
          </w:p>
        </w:tc>
        <w:tc>
          <w:tcPr/>
          <w:p>
            <w:pPr>
              <w:pStyle w:val="Compact"/>
            </w:pPr>
            <w:r>
              <w:rPr>
                <w:rFonts w:hint="eastAsia"/>
              </w:rPr>
              <w:t xml:space="preserve">高；左右互换是天然变形测试</w:t>
            </w:r>
          </w:p>
        </w:tc>
      </w:tr>
      <w:tr>
        <w:tc>
          <w:tcPr/>
          <w:p>
            <w:pPr>
              <w:pStyle w:val="Compact"/>
            </w:pPr>
            <w:r>
              <w:rPr>
                <w:rFonts w:hint="eastAsia"/>
              </w:rPr>
              <w:t xml:space="preserve">数据质量</w:t>
            </w:r>
          </w:p>
        </w:tc>
        <w:tc>
          <w:tcPr/>
          <w:p>
            <w:pPr>
              <w:pStyle w:val="Compact"/>
            </w:pPr>
            <w:r>
              <w:rPr>
                <w:rFonts w:hint="eastAsia"/>
              </w:rPr>
              <w:t xml:space="preserve">采样计数、丢包、持续遮挡、异常持续时间</w:t>
            </w:r>
          </w:p>
        </w:tc>
        <w:tc>
          <w:tcPr/>
          <w:p>
            <w:pPr>
              <w:pStyle w:val="Compact"/>
            </w:pPr>
            <w:r>
              <w:rPr>
                <w:rFonts w:hint="eastAsia"/>
              </w:rPr>
              <w:t xml:space="preserve">无效、警告、有效</w:t>
            </w:r>
          </w:p>
        </w:tc>
        <w:tc>
          <w:tcPr/>
          <w:p>
            <w:pPr>
              <w:pStyle w:val="Compact"/>
            </w:pPr>
            <w:r>
              <w:rPr>
                <w:rFonts w:hint="eastAsia"/>
              </w:rPr>
              <w:t xml:space="preserve">硬规则和状态机</w:t>
            </w:r>
          </w:p>
        </w:tc>
        <w:tc>
          <w:tcPr/>
          <w:p>
            <w:pPr>
              <w:pStyle w:val="Compact"/>
            </w:pPr>
            <w:r>
              <w:rPr>
                <w:rFonts w:hint="eastAsia"/>
              </w:rPr>
              <w:t xml:space="preserve">无标签</w:t>
            </w:r>
          </w:p>
        </w:tc>
        <w:tc>
          <w:tcPr/>
          <w:p>
            <w:pPr>
              <w:pStyle w:val="Compact"/>
            </w:pPr>
            <w:r>
              <w:rPr>
                <w:rFonts w:hint="eastAsia"/>
              </w:rPr>
              <w:t xml:space="preserve">漏掉未知异常类型</w:t>
            </w:r>
          </w:p>
        </w:tc>
        <w:tc>
          <w:tcPr/>
          <w:p>
            <w:pPr>
              <w:pStyle w:val="Compact"/>
            </w:pPr>
            <w:r>
              <w:rPr>
                <w:rFonts w:hint="eastAsia"/>
              </w:rPr>
              <w:t xml:space="preserve">高；可注入故障验证</w:t>
            </w:r>
          </w:p>
        </w:tc>
      </w:tr>
      <w:tr>
        <w:tc>
          <w:tcPr/>
          <w:p>
            <w:pPr>
              <w:pStyle w:val="Compact"/>
            </w:pPr>
            <w:r>
              <w:rPr>
                <w:rFonts w:hint="eastAsia"/>
              </w:rPr>
              <w:t xml:space="preserve">正式结论</w:t>
            </w:r>
          </w:p>
        </w:tc>
        <w:tc>
          <w:tcPr/>
          <w:p>
            <w:pPr>
              <w:pStyle w:val="Compact"/>
            </w:pPr>
            <w:r>
              <w:rPr>
                <w:rFonts w:hint="eastAsia"/>
              </w:rPr>
              <w:t xml:space="preserve">结构化发现</w:t>
            </w:r>
          </w:p>
        </w:tc>
        <w:tc>
          <w:tcPr/>
          <w:p>
            <w:pPr>
              <w:pStyle w:val="Compact"/>
            </w:pPr>
            <w:r>
              <w:rPr>
                <w:rFonts w:hint="eastAsia"/>
              </w:rPr>
              <w:t xml:space="preserve">固定措辞、证据引用</w:t>
            </w:r>
          </w:p>
        </w:tc>
        <w:tc>
          <w:tcPr/>
          <w:p>
            <w:pPr>
              <w:pStyle w:val="Compact"/>
            </w:pPr>
            <w:r>
              <w:rPr>
                <w:rFonts w:hint="eastAsia"/>
              </w:rPr>
              <w:t xml:space="preserve">模板引擎</w:t>
            </w:r>
          </w:p>
        </w:tc>
        <w:tc>
          <w:tcPr/>
          <w:p>
            <w:pPr>
              <w:pStyle w:val="Compact"/>
            </w:pPr>
            <w:r>
              <w:rPr>
                <w:rFonts w:hint="eastAsia"/>
              </w:rPr>
              <w:t xml:space="preserve">无标签</w:t>
            </w:r>
          </w:p>
        </w:tc>
        <w:tc>
          <w:tcPr/>
          <w:p>
            <w:pPr>
              <w:pStyle w:val="Compact"/>
            </w:pPr>
            <w:r>
              <w:rPr>
                <w:rFonts w:hint="eastAsia"/>
              </w:rPr>
              <w:t xml:space="preserve">规则本身定义不合理</w:t>
            </w:r>
          </w:p>
        </w:tc>
        <w:tc>
          <w:tcPr/>
          <w:p>
            <w:pPr>
              <w:pStyle w:val="Compact"/>
            </w:pPr>
            <w:r>
              <w:rPr>
                <w:rFonts w:hint="eastAsia"/>
              </w:rPr>
              <w:t xml:space="preserve">最高；快照测试和规则覆盖测试</w:t>
            </w:r>
          </w:p>
        </w:tc>
      </w:tr>
      <w:tr>
        <w:tc>
          <w:tcPr/>
          <w:p>
            <w:pPr>
              <w:pStyle w:val="Compact"/>
            </w:pPr>
            <w:r>
              <w:rPr>
                <w:rFonts w:hint="eastAsia"/>
              </w:rPr>
              <w:t xml:space="preserve">报告</w:t>
            </w:r>
            <w:r>
              <w:t xml:space="preserve"> PDF</w:t>
            </w:r>
          </w:p>
        </w:tc>
        <w:tc>
          <w:tcPr/>
          <w:p>
            <w:pPr>
              <w:pStyle w:val="Compact"/>
            </w:pPr>
            <w:r>
              <w:rPr>
                <w:rFonts w:hint="eastAsia"/>
              </w:rPr>
              <w:t xml:space="preserve">指标、图表、发现、元数据</w:t>
            </w:r>
          </w:p>
        </w:tc>
        <w:tc>
          <w:tcPr/>
          <w:p>
            <w:pPr>
              <w:pStyle w:val="Compact"/>
            </w:pPr>
            <w:r>
              <w:rPr>
                <w:rFonts w:hint="eastAsia"/>
              </w:rPr>
              <w:t xml:space="preserve">不可变报告</w:t>
            </w:r>
          </w:p>
        </w:tc>
        <w:tc>
          <w:tcPr/>
          <w:p>
            <w:pPr>
              <w:pStyle w:val="Compact"/>
            </w:pPr>
            <w:r>
              <w:rPr>
                <w:rFonts w:hint="eastAsia"/>
              </w:rPr>
              <w:t xml:space="preserve">模板渲染</w:t>
            </w:r>
          </w:p>
        </w:tc>
        <w:tc>
          <w:tcPr/>
          <w:p>
            <w:pPr>
              <w:pStyle w:val="Compact"/>
            </w:pPr>
            <w:r>
              <w:rPr>
                <w:rFonts w:hint="eastAsia"/>
              </w:rPr>
              <w:t xml:space="preserve">无标签</w:t>
            </w:r>
          </w:p>
        </w:tc>
        <w:tc>
          <w:tcPr/>
          <w:p>
            <w:pPr>
              <w:pStyle w:val="Compact"/>
            </w:pPr>
            <w:r>
              <w:rPr>
                <w:rFonts w:hint="eastAsia"/>
              </w:rPr>
              <w:t xml:space="preserve">版本与数据不一致</w:t>
            </w:r>
          </w:p>
        </w:tc>
        <w:tc>
          <w:tcPr/>
          <w:p>
            <w:pPr>
              <w:pStyle w:val="Compact"/>
            </w:pPr>
            <w:r>
              <w:rPr>
                <w:rFonts w:hint="eastAsia"/>
              </w:rPr>
              <w:t xml:space="preserve">高；报告哈希和黄金文件测试</w:t>
            </w:r>
          </w:p>
        </w:tc>
      </w:tr>
    </w:tbl>
    <w:p>
      <w:pPr>
        <w:pStyle w:val="BodyText"/>
      </w:pPr>
      <w:r>
        <w:rPr>
          <w:rFonts w:hint="eastAsia"/>
        </w:rPr>
        <w:t xml:space="preserve">这些能力的技术难点不在于自然语言，而在于建立正确的“比较语义”。例如：</w:t>
      </w:r>
    </w:p>
    <w:p>
      <w:pPr>
        <w:pStyle w:val="Compact"/>
        <w:numPr>
          <w:ilvl w:val="0"/>
          <w:numId w:val="1001"/>
        </w:numPr>
      </w:pPr>
      <w:r>
        <w:rPr>
          <w:rFonts w:hint="eastAsia"/>
        </w:rPr>
        <w:t xml:space="preserve">“较上次提高</w:t>
      </w:r>
      <w:r>
        <w:t xml:space="preserve"> </w:t>
      </w:r>
      <w:r>
        <w:rPr>
          <w:rFonts w:hint="eastAsia"/>
        </w:rPr>
        <w:t xml:space="preserve">5%”和“较最近五次中位数提高</w:t>
      </w:r>
      <w:r>
        <w:t xml:space="preserve"> </w:t>
      </w:r>
      <w:r>
        <w:rPr>
          <w:rFonts w:hint="eastAsia"/>
        </w:rPr>
        <w:t xml:space="preserve">5%”不是同一结论。</w:t>
      </w:r>
    </w:p>
    <w:p>
      <w:pPr>
        <w:pStyle w:val="Compact"/>
        <w:numPr>
          <w:ilvl w:val="0"/>
          <w:numId w:val="1001"/>
        </w:numPr>
      </w:pPr>
      <w:r>
        <w:rPr>
          <w:rFonts w:hint="eastAsia"/>
        </w:rPr>
        <w:t xml:space="preserve">“超过测量误差”不等于“具有训练意义”。</w:t>
      </w:r>
    </w:p>
    <w:p>
      <w:pPr>
        <w:pStyle w:val="Compact"/>
        <w:numPr>
          <w:ilvl w:val="0"/>
          <w:numId w:val="1001"/>
        </w:numPr>
      </w:pPr>
      <w:r>
        <w:rPr>
          <w:rFonts w:hint="eastAsia"/>
        </w:rPr>
        <w:t xml:space="preserve">“团队第</w:t>
      </w:r>
      <w:r>
        <w:t xml:space="preserve"> 80 </w:t>
      </w:r>
      <w:r>
        <w:rPr>
          <w:rFonts w:hint="eastAsia"/>
        </w:rPr>
        <w:t xml:space="preserve">百分位”只有在测试协议、人群分层和样本量合理时才有意义。</w:t>
      </w:r>
    </w:p>
    <w:p>
      <w:pPr>
        <w:pStyle w:val="Compact"/>
        <w:numPr>
          <w:ilvl w:val="0"/>
          <w:numId w:val="1001"/>
        </w:numPr>
      </w:pPr>
      <w:r>
        <w:rPr>
          <w:rFonts w:hint="eastAsia"/>
        </w:rPr>
        <w:t xml:space="preserve">“不对称为</w:t>
      </w:r>
      <w:r>
        <w:t xml:space="preserve"> </w:t>
      </w:r>
      <w:r>
        <w:rPr>
          <w:rFonts w:hint="eastAsia"/>
        </w:rPr>
        <w:t xml:space="preserve">12%”不应自动映射为“损伤风险高”。</w:t>
      </w:r>
    </w:p>
    <w:p>
      <w:pPr>
        <w:pStyle w:val="Compact"/>
        <w:numPr>
          <w:ilvl w:val="0"/>
          <w:numId w:val="1001"/>
        </w:numPr>
      </w:pPr>
      <w:r>
        <w:rPr>
          <w:rFonts w:hint="eastAsia"/>
        </w:rPr>
        <w:t xml:space="preserve">趋势结论必须区分趋势方向、变化幅度、数据密度和稳定性。</w:t>
      </w:r>
    </w:p>
    <w:p>
      <w:pPr>
        <w:pStyle w:val="FirstParagraph"/>
      </w:pPr>
      <w:r>
        <w:rPr>
          <w:rFonts w:hint="eastAsia"/>
        </w:rPr>
        <w:t xml:space="preserve">成熟的统计层应把结论划分为：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变化类型</w:t>
            </w:r>
          </w:p>
        </w:tc>
        <w:tc>
          <w:tcPr/>
          <w:p>
            <w:pPr>
              <w:pStyle w:val="Compact"/>
            </w:pPr>
            <w:r>
              <w:rPr>
                <w:rFonts w:hint="eastAsia"/>
              </w:rPr>
              <w:t xml:space="preserve">判断条件示例</w:t>
            </w:r>
          </w:p>
        </w:tc>
        <w:tc>
          <w:tcPr/>
          <w:p>
            <w:pPr>
              <w:pStyle w:val="Compact"/>
            </w:pPr>
            <w:r>
              <w:rPr>
                <w:rFonts w:hint="eastAsia"/>
              </w:rPr>
              <w:t xml:space="preserve">合理表述</w:t>
            </w:r>
          </w:p>
        </w:tc>
      </w:tr>
      <w:tr>
        <w:tc>
          <w:tcPr/>
          <w:p>
            <w:pPr>
              <w:pStyle w:val="Compact"/>
            </w:pPr>
            <w:r>
              <w:rPr>
                <w:rFonts w:hint="eastAsia"/>
              </w:rPr>
              <w:t xml:space="preserve">无法判断</w:t>
            </w:r>
          </w:p>
        </w:tc>
        <w:tc>
          <w:tcPr/>
          <w:p>
            <w:pPr>
              <w:pStyle w:val="Compact"/>
            </w:pPr>
            <w:r>
              <w:rPr>
                <w:rFonts w:hint="eastAsia"/>
              </w:rPr>
              <w:t xml:space="preserve">样本不足或质量不合格</w:t>
            </w:r>
          </w:p>
        </w:tc>
        <w:tc>
          <w:tcPr/>
          <w:p>
            <w:pPr>
              <w:pStyle w:val="Compact"/>
            </w:pPr>
            <w:r>
              <w:rPr>
                <w:rFonts w:hint="eastAsia"/>
              </w:rPr>
              <w:t xml:space="preserve">“当前数据不足以评估变化趋势”</w:t>
            </w:r>
          </w:p>
        </w:tc>
      </w:tr>
      <w:tr>
        <w:tc>
          <w:tcPr/>
          <w:p>
            <w:pPr>
              <w:pStyle w:val="Compact"/>
            </w:pPr>
            <w:r>
              <w:rPr>
                <w:rFonts w:hint="eastAsia"/>
              </w:rPr>
              <w:t xml:space="preserve">观测变化未超出误差</w:t>
            </w:r>
          </w:p>
        </w:tc>
        <w:tc>
          <w:tcPr/>
          <w:p>
            <w:pPr>
              <w:pStyle w:val="Compact"/>
            </w:pPr>
            <m:oMath>
              <m:d>
                <m:dPr>
                  <m:begChr m:val="|"/>
                  <m:sepChr m:val=""/>
                  <m:endChr m:val="|"/>
                  <m:grow/>
                </m:dPr>
                <m:e>
                  <m:r>
                    <m:t>Δ</m:t>
                  </m:r>
                </m:e>
              </m:d>
              <m:r>
                <m:rPr>
                  <m:sty m:val="p"/>
                </m:rPr>
                <m:t>≤</m:t>
              </m:r>
              <m:r>
                <m:t>M</m:t>
              </m:r>
              <m:r>
                <m:t>D</m:t>
              </m:r>
              <m:r>
                <m:t>C</m:t>
              </m:r>
            </m:oMath>
          </w:p>
        </w:tc>
        <w:tc>
          <w:tcPr/>
          <w:p>
            <w:pPr>
              <w:pStyle w:val="Compact"/>
            </w:pPr>
            <w:r>
              <w:rPr>
                <w:rFonts w:hint="eastAsia"/>
              </w:rPr>
              <w:t xml:space="preserve">“本次差异处于测量与日常波动范围内”</w:t>
            </w:r>
          </w:p>
        </w:tc>
      </w:tr>
      <w:tr>
        <w:tc>
          <w:tcPr/>
          <w:p>
            <w:pPr>
              <w:pStyle w:val="Compact"/>
            </w:pPr>
            <w:r>
              <w:rPr>
                <w:rFonts w:hint="eastAsia"/>
              </w:rPr>
              <w:t xml:space="preserve">可检测但意义不确定</w:t>
            </w:r>
          </w:p>
        </w:tc>
        <w:tc>
          <w:tcPr/>
          <w:p>
            <w:pPr>
              <w:pStyle w:val="Compact"/>
            </w:pPr>
            <m:oMath>
              <m:d>
                <m:dPr>
                  <m:begChr m:val="|"/>
                  <m:sepChr m:val=""/>
                  <m:endChr m:val="|"/>
                  <m:grow/>
                </m:dPr>
                <m:e>
                  <m:r>
                    <m:t>Δ</m:t>
                  </m:r>
                </m:e>
              </m:d>
              <m:r>
                <m:rPr>
                  <m:sty m:val="p"/>
                </m:rPr>
                <m:t>&gt;</m:t>
              </m:r>
              <m:r>
                <m:t>M</m:t>
              </m:r>
              <m:r>
                <m:t>D</m:t>
              </m:r>
              <m:r>
                <m:t>C</m:t>
              </m:r>
            </m:oMath>
            <w:r>
              <w:rPr>
                <w:rFonts w:hint="eastAsia"/>
              </w:rPr>
              <w:t xml:space="preserve">，但未达到实践阈值</w:t>
            </w:r>
          </w:p>
        </w:tc>
        <w:tc>
          <w:tcPr/>
          <w:p>
            <w:pPr>
              <w:pStyle w:val="Compact"/>
            </w:pPr>
            <w:r>
              <w:rPr>
                <w:rFonts w:hint="eastAsia"/>
              </w:rPr>
              <w:t xml:space="preserve">“观察到超出测量误差的变化，其训练意义仍需结合情境判断”</w:t>
            </w:r>
          </w:p>
        </w:tc>
      </w:tr>
      <w:tr>
        <w:tc>
          <w:tcPr/>
          <w:p>
            <w:pPr>
              <w:pStyle w:val="Compact"/>
            </w:pPr>
            <w:r>
              <w:rPr>
                <w:rFonts w:hint="eastAsia"/>
              </w:rPr>
              <w:t xml:space="preserve">可检测且达到预设实践阈值</w:t>
            </w:r>
          </w:p>
        </w:tc>
        <w:tc>
          <w:tcPr/>
          <w:p>
            <w:pPr>
              <w:pStyle w:val="Compact"/>
            </w:pPr>
            <w:r>
              <w:rPr>
                <w:rFonts w:hint="eastAsia"/>
              </w:rPr>
              <w:t xml:space="preserve">同时超过</w:t>
            </w:r>
            <w:r>
              <w:t xml:space="preserve"> MDC </w:t>
            </w:r>
            <w:r>
              <w:rPr>
                <w:rFonts w:hint="eastAsia"/>
              </w:rPr>
              <w:t xml:space="preserve">与</w:t>
            </w:r>
            <w:r>
              <w:t xml:space="preserve"> </w:t>
            </w:r>
            <w:r>
              <w:rPr>
                <w:rFonts w:hint="eastAsia"/>
              </w:rPr>
              <w:t xml:space="preserve">SWC/业务阈值</w:t>
            </w:r>
          </w:p>
        </w:tc>
        <w:tc>
          <w:tcPr/>
          <w:p>
            <w:pPr>
              <w:pStyle w:val="Compact"/>
            </w:pPr>
            <w:r>
              <w:rPr>
                <w:rFonts w:hint="eastAsia"/>
              </w:rPr>
              <w:t xml:space="preserve">“在当前协议和阈值定义下，变化具有实际关注价值”</w:t>
            </w:r>
          </w:p>
        </w:tc>
      </w:tr>
      <w:tr>
        <w:tc>
          <w:tcPr/>
          <w:p>
            <w:pPr>
              <w:pStyle w:val="Compact"/>
            </w:pPr>
            <w:r>
              <w:rPr>
                <w:rFonts w:hint="eastAsia"/>
              </w:rPr>
              <w:t xml:space="preserve">方向不稳定</w:t>
            </w:r>
          </w:p>
        </w:tc>
        <w:tc>
          <w:tcPr/>
          <w:p>
            <w:pPr>
              <w:pStyle w:val="Compact"/>
            </w:pPr>
            <w:r>
              <w:rPr>
                <w:rFonts w:hint="eastAsia"/>
              </w:rPr>
              <w:t xml:space="preserve">相邻测试方向频繁翻转</w:t>
            </w:r>
          </w:p>
        </w:tc>
        <w:tc>
          <w:tcPr/>
          <w:p>
            <w:pPr>
              <w:pStyle w:val="Compact"/>
            </w:pPr>
            <w:r>
              <w:rPr>
                <w:rFonts w:hint="eastAsia"/>
              </w:rPr>
              <w:t xml:space="preserve">“近期结果波动较大，尚未形成稳定趋势”</w:t>
            </w:r>
          </w:p>
        </w:tc>
      </w:tr>
    </w:tbl>
    <w:p>
      <w:pPr>
        <w:pStyle w:val="BodyText"/>
      </w:pPr>
      <w:r>
        <w:rPr>
          <w:rFonts w:hint="eastAsia"/>
        </w:rPr>
        <w:t xml:space="preserve">这种区分比</w:t>
      </w:r>
      <w:r>
        <w:t xml:space="preserve"> LLM </w:t>
      </w:r>
      <w:r>
        <w:rPr>
          <w:rFonts w:hint="eastAsia"/>
        </w:rPr>
        <w:t xml:space="preserve">的“表现明显提升”“需要关注”等泛化表述更具技术和运动科学价值。有关测试变化解释的研究明确区分了测量误差界限和实践重要性。</w:t>
      </w:r>
      <w:hyperlink r:id="rId29">
        <w:r>
          <w:rPr>
            <w:rStyle w:val="Hyperlink"/>
          </w:rPr>
          <w:t xml:space="preserve">[20]</w:t>
        </w:r>
      </w:hyperlink>
    </w:p>
    <w:bookmarkEnd w:id="40"/>
    <w:bookmarkStart w:id="42" w:name="可能受益于-ai-的功能"/>
    <w:p>
      <w:pPr>
        <w:pStyle w:val="Heading3"/>
      </w:pPr>
      <w:r>
        <w:rPr>
          <w:rFonts w:hint="eastAsia"/>
        </w:rPr>
        <w:t xml:space="preserve">可能受益于</w:t>
      </w:r>
      <w:r>
        <w:t xml:space="preserve"> AI </w:t>
      </w:r>
      <w:r>
        <w:rPr>
          <w:rFonts w:hint="eastAsia"/>
        </w:rPr>
        <w:t xml:space="preserve">的功能</w:t>
      </w:r>
    </w:p>
    <w:p>
      <w:pPr>
        <w:pStyle w:val="FirstParagraph"/>
      </w:pPr>
      <w:r>
        <w:rPr>
          <w:rFonts w:hint="eastAsia"/>
        </w:rPr>
        <w:t xml:space="preserve">“可以使用</w:t>
      </w:r>
      <w:r>
        <w:t xml:space="preserve"> </w:t>
      </w:r>
      <w:r>
        <w:rPr>
          <w:rFonts w:hint="eastAsia"/>
        </w:rPr>
        <w:t xml:space="preserve">AI”与“必须使用</w:t>
      </w:r>
      <w:r>
        <w:t xml:space="preserve"> </w:t>
      </w:r>
      <w:r>
        <w:rPr>
          <w:rFonts w:hint="eastAsia"/>
        </w:rPr>
        <w:t xml:space="preserve">AI”不同。以下场景具有潜在价值，但应通过对照实验证明其增量收益。</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AI </w:t>
            </w:r>
            <w:r>
              <w:rPr>
                <w:rFonts w:hint="eastAsia"/>
              </w:rPr>
              <w:t xml:space="preserve">场景</w:t>
            </w:r>
          </w:p>
        </w:tc>
        <w:tc>
          <w:tcPr/>
          <w:p>
            <w:pPr>
              <w:pStyle w:val="Compact"/>
            </w:pPr>
            <w:r>
              <w:rPr>
                <w:rFonts w:hint="eastAsia"/>
              </w:rPr>
              <w:t xml:space="preserve">输入</w:t>
            </w:r>
          </w:p>
        </w:tc>
        <w:tc>
          <w:tcPr/>
          <w:p>
            <w:pPr>
              <w:pStyle w:val="Compact"/>
            </w:pPr>
            <w:r>
              <w:rPr>
                <w:rFonts w:hint="eastAsia"/>
              </w:rPr>
              <w:t xml:space="preserve">输出</w:t>
            </w:r>
          </w:p>
        </w:tc>
        <w:tc>
          <w:tcPr/>
          <w:p>
            <w:pPr>
              <w:pStyle w:val="Compact"/>
            </w:pPr>
            <w:r>
              <w:rPr>
                <w:rFonts w:hint="eastAsia"/>
              </w:rPr>
              <w:t xml:space="preserve">所需数据</w:t>
            </w:r>
          </w:p>
        </w:tc>
        <w:tc>
          <w:tcPr/>
          <w:p>
            <w:pPr>
              <w:pStyle w:val="Compact"/>
            </w:pPr>
            <w:r>
              <w:rPr>
                <w:rFonts w:hint="eastAsia"/>
              </w:rPr>
              <w:t xml:space="preserve">真正价值</w:t>
            </w:r>
          </w:p>
        </w:tc>
        <w:tc>
          <w:tcPr/>
          <w:p>
            <w:pPr>
              <w:pStyle w:val="Compact"/>
            </w:pPr>
            <w:r>
              <w:rPr>
                <w:rFonts w:hint="eastAsia"/>
              </w:rPr>
              <w:t xml:space="preserve">主要风险</w:t>
            </w:r>
          </w:p>
        </w:tc>
        <w:tc>
          <w:tcPr/>
          <w:p>
            <w:pPr>
              <w:pStyle w:val="Compact"/>
            </w:pPr>
            <w:r>
              <w:rPr>
                <w:rFonts w:hint="eastAsia"/>
              </w:rPr>
              <w:t xml:space="preserve">推荐定位</w:t>
            </w:r>
          </w:p>
        </w:tc>
      </w:tr>
      <w:tr>
        <w:tc>
          <w:tcPr/>
          <w:p>
            <w:pPr>
              <w:pStyle w:val="Compact"/>
            </w:pPr>
            <w:r>
              <w:rPr>
                <w:rFonts w:hint="eastAsia"/>
              </w:rPr>
              <w:t xml:space="preserve">原始时序异常检测</w:t>
            </w:r>
          </w:p>
        </w:tc>
        <w:tc>
          <w:tcPr/>
          <w:p>
            <w:pPr>
              <w:pStyle w:val="Compact"/>
            </w:pPr>
            <w:r>
              <w:rPr>
                <w:rFonts w:hint="eastAsia"/>
              </w:rPr>
              <w:t xml:space="preserve">多通道</w:t>
            </w:r>
            <w:r>
              <w:t xml:space="preserve"> 1000 Hz LED </w:t>
            </w:r>
            <w:r>
              <w:rPr>
                <w:rFonts w:hint="eastAsia"/>
              </w:rPr>
              <w:t xml:space="preserve">状态、事件序列、试次特征</w:t>
            </w:r>
          </w:p>
        </w:tc>
        <w:tc>
          <w:tcPr/>
          <w:p>
            <w:pPr>
              <w:pStyle w:val="Compact"/>
            </w:pPr>
            <w:r>
              <w:rPr>
                <w:rFonts w:hint="eastAsia"/>
              </w:rPr>
              <w:t xml:space="preserve">异常分数、异常区间、相似异常样本</w:t>
            </w:r>
          </w:p>
        </w:tc>
        <w:tc>
          <w:tcPr/>
          <w:p>
            <w:pPr>
              <w:pStyle w:val="Compact"/>
            </w:pPr>
            <w:r>
              <w:rPr>
                <w:rFonts w:hint="eastAsia"/>
              </w:rPr>
              <w:t xml:space="preserve">大量质量较高的正常试次；最好有部分故障标签</w:t>
            </w:r>
          </w:p>
        </w:tc>
        <w:tc>
          <w:tcPr/>
          <w:p>
            <w:pPr>
              <w:pStyle w:val="Compact"/>
            </w:pPr>
            <w:r>
              <w:rPr>
                <w:rFonts w:hint="eastAsia"/>
              </w:rPr>
              <w:t xml:space="preserve">发现规则未覆盖的波形和设备/动作异常</w:t>
            </w:r>
          </w:p>
        </w:tc>
        <w:tc>
          <w:tcPr/>
          <w:p>
            <w:pPr>
              <w:pStyle w:val="Compact"/>
            </w:pPr>
            <w:r>
              <w:rPr>
                <w:rFonts w:hint="eastAsia"/>
              </w:rPr>
              <w:t xml:space="preserve">正常个体差异被标为异常；无法解释异常原因</w:t>
            </w:r>
          </w:p>
        </w:tc>
        <w:tc>
          <w:tcPr/>
          <w:p>
            <w:pPr>
              <w:pStyle w:val="Compact"/>
            </w:pPr>
            <w:r>
              <w:rPr>
                <w:rFonts w:hint="eastAsia"/>
              </w:rPr>
              <w:t xml:space="preserve">质量复核助手，不进入运动结论</w:t>
            </w:r>
          </w:p>
        </w:tc>
      </w:tr>
      <w:tr>
        <w:tc>
          <w:tcPr/>
          <w:p>
            <w:pPr>
              <w:pStyle w:val="Compact"/>
            </w:pPr>
            <w:r>
              <w:rPr>
                <w:rFonts w:hint="eastAsia"/>
              </w:rPr>
              <w:t xml:space="preserve">试次自动筛选</w:t>
            </w:r>
          </w:p>
        </w:tc>
        <w:tc>
          <w:tcPr/>
          <w:p>
            <w:pPr>
              <w:pStyle w:val="Compact"/>
            </w:pPr>
            <w:r>
              <w:rPr>
                <w:rFonts w:hint="eastAsia"/>
              </w:rPr>
              <w:t xml:space="preserve">多次试次波形与特征</w:t>
            </w:r>
          </w:p>
        </w:tc>
        <w:tc>
          <w:tcPr/>
          <w:p>
            <w:pPr>
              <w:pStyle w:val="Compact"/>
            </w:pPr>
            <w:r>
              <w:rPr>
                <w:rFonts w:hint="eastAsia"/>
              </w:rPr>
              <w:t xml:space="preserve">建议剔除或复测的试次</w:t>
            </w:r>
          </w:p>
        </w:tc>
        <w:tc>
          <w:tcPr/>
          <w:p>
            <w:pPr>
              <w:pStyle w:val="Compact"/>
            </w:pPr>
            <w:r>
              <w:rPr>
                <w:rFonts w:hint="eastAsia"/>
              </w:rPr>
              <w:t xml:space="preserve">专家确认过的有效/无效试次</w:t>
            </w:r>
          </w:p>
        </w:tc>
        <w:tc>
          <w:tcPr/>
          <w:p>
            <w:pPr>
              <w:pStyle w:val="Compact"/>
            </w:pPr>
            <w:r>
              <w:rPr>
                <w:rFonts w:hint="eastAsia"/>
              </w:rPr>
              <w:t xml:space="preserve">降低人工筛选成本</w:t>
            </w:r>
          </w:p>
        </w:tc>
        <w:tc>
          <w:tcPr/>
          <w:p>
            <w:pPr>
              <w:pStyle w:val="Compact"/>
            </w:pPr>
            <w:r>
              <w:rPr>
                <w:rFonts w:hint="eastAsia"/>
              </w:rPr>
              <w:t xml:space="preserve">自动删除真实但极端的表现</w:t>
            </w:r>
          </w:p>
        </w:tc>
        <w:tc>
          <w:tcPr/>
          <w:p>
            <w:pPr>
              <w:pStyle w:val="Compact"/>
            </w:pPr>
            <w:r>
              <w:rPr>
                <w:rFonts w:hint="eastAsia"/>
              </w:rPr>
              <w:t xml:space="preserve">只推荐，不自动删除</w:t>
            </w:r>
          </w:p>
        </w:tc>
      </w:tr>
      <w:tr>
        <w:tc>
          <w:tcPr/>
          <w:p>
            <w:pPr>
              <w:pStyle w:val="Compact"/>
            </w:pPr>
            <w:r>
              <w:rPr>
                <w:rFonts w:hint="eastAsia"/>
              </w:rPr>
              <w:t xml:space="preserve">表征学习与相似案例检索</w:t>
            </w:r>
          </w:p>
        </w:tc>
        <w:tc>
          <w:tcPr/>
          <w:p>
            <w:pPr>
              <w:pStyle w:val="Compact"/>
            </w:pPr>
            <w:r>
              <w:rPr>
                <w:rFonts w:hint="eastAsia"/>
              </w:rPr>
              <w:t xml:space="preserve">历史时序、指标向量</w:t>
            </w:r>
          </w:p>
        </w:tc>
        <w:tc>
          <w:tcPr/>
          <w:p>
            <w:pPr>
              <w:pStyle w:val="Compact"/>
            </w:pPr>
            <w:r>
              <w:rPr>
                <w:rFonts w:hint="eastAsia"/>
              </w:rPr>
              <w:t xml:space="preserve">相似运动员或相似历史片段</w:t>
            </w:r>
          </w:p>
        </w:tc>
        <w:tc>
          <w:tcPr/>
          <w:p>
            <w:pPr>
              <w:pStyle w:val="Compact"/>
            </w:pPr>
            <w:r>
              <w:rPr>
                <w:rFonts w:hint="eastAsia"/>
              </w:rPr>
              <w:t xml:space="preserve">数百至数千个同协议样本</w:t>
            </w:r>
          </w:p>
        </w:tc>
        <w:tc>
          <w:tcPr/>
          <w:p>
            <w:pPr>
              <w:pStyle w:val="Compact"/>
            </w:pPr>
            <w:r>
              <w:rPr>
                <w:rFonts w:hint="eastAsia"/>
              </w:rPr>
              <w:t xml:space="preserve">比固定欧氏距离更好地表示高维模式</w:t>
            </w:r>
          </w:p>
        </w:tc>
        <w:tc>
          <w:tcPr/>
          <w:p>
            <w:pPr>
              <w:pStyle w:val="Compact"/>
            </w:pPr>
            <w:r>
              <w:rPr>
                <w:rFonts w:hint="eastAsia"/>
              </w:rPr>
              <w:t xml:space="preserve">学到性别、体重或设备差异等混杂因素</w:t>
            </w:r>
          </w:p>
        </w:tc>
        <w:tc>
          <w:tcPr/>
          <w:p>
            <w:pPr>
              <w:pStyle w:val="Compact"/>
            </w:pPr>
            <w:r>
              <w:rPr>
                <w:rFonts w:hint="eastAsia"/>
              </w:rPr>
              <w:t xml:space="preserve">探索性功能</w:t>
            </w:r>
          </w:p>
        </w:tc>
      </w:tr>
      <w:tr>
        <w:tc>
          <w:tcPr/>
          <w:p>
            <w:pPr>
              <w:pStyle w:val="Compact"/>
            </w:pPr>
            <w:r>
              <w:rPr>
                <w:rFonts w:hint="eastAsia"/>
              </w:rPr>
              <w:t xml:space="preserve">跨测试模式综合</w:t>
            </w:r>
          </w:p>
        </w:tc>
        <w:tc>
          <w:tcPr/>
          <w:p>
            <w:pPr>
              <w:pStyle w:val="Compact"/>
            </w:pPr>
            <w:r>
              <w:rPr>
                <w:rFonts w:hint="eastAsia"/>
              </w:rPr>
              <w:t xml:space="preserve">纵跳、步态、跑步等结构化发现和训练目标</w:t>
            </w:r>
          </w:p>
        </w:tc>
        <w:tc>
          <w:tcPr/>
          <w:p>
            <w:pPr>
              <w:pStyle w:val="Compact"/>
            </w:pPr>
            <w:r>
              <w:rPr>
                <w:rFonts w:hint="eastAsia"/>
              </w:rPr>
              <w:t xml:space="preserve">跨测试摘要、冲突说明</w:t>
            </w:r>
          </w:p>
        </w:tc>
        <w:tc>
          <w:tcPr/>
          <w:p>
            <w:pPr>
              <w:pStyle w:val="Compact"/>
            </w:pPr>
            <w:r>
              <w:rPr>
                <w:rFonts w:hint="eastAsia"/>
              </w:rPr>
              <w:t xml:space="preserve">统一指标本体和专家规则</w:t>
            </w:r>
          </w:p>
        </w:tc>
        <w:tc>
          <w:tcPr/>
          <w:p>
            <w:pPr>
              <w:pStyle w:val="Compact"/>
            </w:pPr>
            <w:r>
              <w:rPr>
                <w:rFonts w:hint="eastAsia"/>
              </w:rPr>
              <w:t xml:space="preserve">减少用户在多报告间切换</w:t>
            </w:r>
          </w:p>
        </w:tc>
        <w:tc>
          <w:tcPr/>
          <w:p>
            <w:pPr>
              <w:pStyle w:val="Compact"/>
            </w:pPr>
            <w:r>
              <w:t xml:space="preserve">LLM </w:t>
            </w:r>
            <w:r>
              <w:rPr>
                <w:rFonts w:hint="eastAsia"/>
              </w:rPr>
              <w:t xml:space="preserve">把相关性写成因果关系</w:t>
            </w:r>
          </w:p>
        </w:tc>
        <w:tc>
          <w:tcPr/>
          <w:p>
            <w:pPr>
              <w:pStyle w:val="Compact"/>
            </w:pPr>
            <w:r>
              <w:rPr>
                <w:rFonts w:hint="eastAsia"/>
              </w:rPr>
              <w:t xml:space="preserve">可选解释层</w:t>
            </w:r>
          </w:p>
        </w:tc>
      </w:tr>
      <w:tr>
        <w:tc>
          <w:tcPr/>
          <w:p>
            <w:pPr>
              <w:pStyle w:val="Compact"/>
            </w:pPr>
            <w:r>
              <w:rPr>
                <w:rFonts w:hint="eastAsia"/>
              </w:rPr>
              <w:t xml:space="preserve">文献证据映射</w:t>
            </w:r>
          </w:p>
        </w:tc>
        <w:tc>
          <w:tcPr/>
          <w:p>
            <w:pPr>
              <w:pStyle w:val="Compact"/>
            </w:pPr>
            <w:r>
              <w:rPr>
                <w:rFonts w:hint="eastAsia"/>
              </w:rPr>
              <w:t xml:space="preserve">规则发现、测试上下文、专业知识库</w:t>
            </w:r>
          </w:p>
        </w:tc>
        <w:tc>
          <w:tcPr/>
          <w:p>
            <w:pPr>
              <w:pStyle w:val="Compact"/>
            </w:pPr>
            <w:r>
              <w:rPr>
                <w:rFonts w:hint="eastAsia"/>
              </w:rPr>
              <w:t xml:space="preserve">相关文献、适用条件、解释</w:t>
            </w:r>
          </w:p>
        </w:tc>
        <w:tc>
          <w:tcPr/>
          <w:p>
            <w:pPr>
              <w:pStyle w:val="Compact"/>
            </w:pPr>
            <w:r>
              <w:rPr>
                <w:rFonts w:hint="eastAsia"/>
              </w:rPr>
              <w:t xml:space="preserve">经过审核的文献与知识条目</w:t>
            </w:r>
          </w:p>
        </w:tc>
        <w:tc>
          <w:tcPr/>
          <w:p>
            <w:pPr>
              <w:pStyle w:val="Compact"/>
            </w:pPr>
            <w:r>
              <w:rPr>
                <w:rFonts w:hint="eastAsia"/>
              </w:rPr>
              <w:t xml:space="preserve">帮助理解指标含义和局限</w:t>
            </w:r>
          </w:p>
        </w:tc>
        <w:tc>
          <w:tcPr/>
          <w:p>
            <w:pPr>
              <w:pStyle w:val="Compact"/>
            </w:pPr>
            <w:r>
              <w:rPr>
                <w:rFonts w:hint="eastAsia"/>
              </w:rPr>
              <w:t xml:space="preserve">检索错配、文献外推、过时证据</w:t>
            </w:r>
          </w:p>
        </w:tc>
        <w:tc>
          <w:tcPr/>
          <w:p>
            <w:pPr>
              <w:pStyle w:val="Compact"/>
            </w:pPr>
            <w:r>
              <w:rPr>
                <w:rFonts w:hint="eastAsia"/>
              </w:rPr>
              <w:t xml:space="preserve">RAG，逐条给出处</w:t>
            </w:r>
          </w:p>
        </w:tc>
      </w:tr>
      <w:tr>
        <w:tc>
          <w:tcPr/>
          <w:p>
            <w:pPr>
              <w:pStyle w:val="Compact"/>
            </w:pPr>
            <w:r>
              <w:rPr>
                <w:rFonts w:hint="eastAsia"/>
              </w:rPr>
              <w:t xml:space="preserve">个性化沟通</w:t>
            </w:r>
          </w:p>
        </w:tc>
        <w:tc>
          <w:tcPr/>
          <w:p>
            <w:pPr>
              <w:pStyle w:val="Compact"/>
            </w:pPr>
            <w:r>
              <w:rPr>
                <w:rFonts w:hint="eastAsia"/>
              </w:rPr>
              <w:t xml:space="preserve">同一事实、用户角色、阅读水平</w:t>
            </w:r>
          </w:p>
        </w:tc>
        <w:tc>
          <w:tcPr/>
          <w:p>
            <w:pPr>
              <w:pStyle w:val="Compact"/>
            </w:pPr>
            <w:r>
              <w:rPr>
                <w:rFonts w:hint="eastAsia"/>
              </w:rPr>
              <w:t xml:space="preserve">教练版、运动员版、科研版说明</w:t>
            </w:r>
          </w:p>
        </w:tc>
        <w:tc>
          <w:tcPr/>
          <w:p>
            <w:pPr>
              <w:pStyle w:val="Compact"/>
            </w:pPr>
            <w:r>
              <w:rPr>
                <w:rFonts w:hint="eastAsia"/>
              </w:rPr>
              <w:t xml:space="preserve">不需要训练数据</w:t>
            </w:r>
          </w:p>
        </w:tc>
        <w:tc>
          <w:tcPr/>
          <w:p>
            <w:pPr>
              <w:pStyle w:val="Compact"/>
            </w:pPr>
            <w:r>
              <w:rPr>
                <w:rFonts w:hint="eastAsia"/>
              </w:rPr>
              <w:t xml:space="preserve">改善可读性和交互</w:t>
            </w:r>
          </w:p>
        </w:tc>
        <w:tc>
          <w:tcPr/>
          <w:p>
            <w:pPr>
              <w:pStyle w:val="Compact"/>
            </w:pPr>
            <w:r>
              <w:rPr>
                <w:rFonts w:hint="eastAsia"/>
              </w:rPr>
              <w:t xml:space="preserve">语气改变事实强度</w:t>
            </w:r>
          </w:p>
        </w:tc>
        <w:tc>
          <w:tcPr/>
          <w:p>
            <w:pPr>
              <w:pStyle w:val="Compact"/>
            </w:pPr>
            <w:r>
              <w:rPr>
                <w:rFonts w:hint="eastAsia"/>
              </w:rPr>
              <w:t xml:space="preserve">只允许改写，不允许新增事实</w:t>
            </w:r>
          </w:p>
        </w:tc>
      </w:tr>
      <w:tr>
        <w:tc>
          <w:tcPr/>
          <w:p>
            <w:pPr>
              <w:pStyle w:val="Compact"/>
            </w:pPr>
            <w:r>
              <w:rPr>
                <w:rFonts w:hint="eastAsia"/>
              </w:rPr>
              <w:t xml:space="preserve">多模态技术分析</w:t>
            </w:r>
          </w:p>
        </w:tc>
        <w:tc>
          <w:tcPr/>
          <w:p>
            <w:pPr>
              <w:pStyle w:val="Compact"/>
            </w:pPr>
            <w:r>
              <w:rPr>
                <w:rFonts w:hint="eastAsia"/>
              </w:rPr>
              <w:t xml:space="preserve">同步视频、骨架、光栅事件</w:t>
            </w:r>
          </w:p>
        </w:tc>
        <w:tc>
          <w:tcPr/>
          <w:p>
            <w:pPr>
              <w:pStyle w:val="Compact"/>
            </w:pPr>
            <w:r>
              <w:rPr>
                <w:rFonts w:hint="eastAsia"/>
              </w:rPr>
              <w:t xml:space="preserve">动作阶段、姿态特征、技术偏差</w:t>
            </w:r>
          </w:p>
        </w:tc>
        <w:tc>
          <w:tcPr/>
          <w:p>
            <w:pPr>
              <w:pStyle w:val="Compact"/>
            </w:pPr>
            <w:r>
              <w:rPr>
                <w:rFonts w:hint="eastAsia"/>
              </w:rPr>
              <w:t xml:space="preserve">视频、骨架标注或目标动作模型</w:t>
            </w:r>
          </w:p>
        </w:tc>
        <w:tc>
          <w:tcPr/>
          <w:p>
            <w:pPr>
              <w:pStyle w:val="Compact"/>
            </w:pPr>
            <w:r>
              <w:rPr>
                <w:rFonts w:hint="eastAsia"/>
              </w:rPr>
              <w:t xml:space="preserve">提取光栅无法观测的姿态和关节信息</w:t>
            </w:r>
          </w:p>
        </w:tc>
        <w:tc>
          <w:tcPr/>
          <w:p>
            <w:pPr>
              <w:pStyle w:val="Compact"/>
            </w:pPr>
            <w:r>
              <w:rPr>
                <w:rFonts w:hint="eastAsia"/>
              </w:rPr>
              <w:t xml:space="preserve">相机角度、遮挡、域偏移、隐私</w:t>
            </w:r>
          </w:p>
        </w:tc>
        <w:tc>
          <w:tcPr/>
          <w:p>
            <w:pPr>
              <w:pStyle w:val="Compact"/>
            </w:pPr>
            <w:r>
              <w:rPr>
                <w:rFonts w:hint="eastAsia"/>
              </w:rPr>
              <w:t xml:space="preserve">独立扩展模块</w:t>
            </w:r>
          </w:p>
        </w:tc>
      </w:tr>
      <w:tr>
        <w:tc>
          <w:tcPr/>
          <w:p>
            <w:pPr>
              <w:pStyle w:val="Compact"/>
            </w:pPr>
            <w:r>
              <w:rPr>
                <w:rFonts w:hint="eastAsia"/>
              </w:rPr>
              <w:t xml:space="preserve">训练建议生成</w:t>
            </w:r>
          </w:p>
        </w:tc>
        <w:tc>
          <w:tcPr/>
          <w:p>
            <w:pPr>
              <w:pStyle w:val="Compact"/>
            </w:pPr>
            <w:r>
              <w:rPr>
                <w:rFonts w:hint="eastAsia"/>
              </w:rPr>
              <w:t xml:space="preserve">确定性发现、目标、约束、文献库</w:t>
            </w:r>
          </w:p>
        </w:tc>
        <w:tc>
          <w:tcPr/>
          <w:p>
            <w:pPr>
              <w:pStyle w:val="Compact"/>
            </w:pPr>
            <w:r>
              <w:rPr>
                <w:rFonts w:hint="eastAsia"/>
              </w:rPr>
              <w:t xml:space="preserve">候选训练方向</w:t>
            </w:r>
          </w:p>
        </w:tc>
        <w:tc>
          <w:tcPr/>
          <w:p>
            <w:pPr>
              <w:pStyle w:val="Compact"/>
            </w:pPr>
            <w:r>
              <w:rPr>
                <w:rFonts w:hint="eastAsia"/>
              </w:rPr>
              <w:t xml:space="preserve">专家规则、训练知识库和反馈数据</w:t>
            </w:r>
          </w:p>
        </w:tc>
        <w:tc>
          <w:tcPr/>
          <w:p>
            <w:pPr>
              <w:pStyle w:val="Compact"/>
            </w:pPr>
            <w:r>
              <w:rPr>
                <w:rFonts w:hint="eastAsia"/>
              </w:rPr>
              <w:t xml:space="preserve">将“发现”连接到“下一步行动”</w:t>
            </w:r>
          </w:p>
        </w:tc>
        <w:tc>
          <w:tcPr/>
          <w:p>
            <w:pPr>
              <w:pStyle w:val="Compact"/>
            </w:pPr>
            <w:r>
              <w:rPr>
                <w:rFonts w:hint="eastAsia"/>
              </w:rPr>
              <w:t xml:space="preserve">处方不安全、因果证据不足</w:t>
            </w:r>
          </w:p>
        </w:tc>
        <w:tc>
          <w:tcPr/>
          <w:p>
            <w:pPr>
              <w:pStyle w:val="Compact"/>
            </w:pPr>
            <w:r>
              <w:rPr>
                <w:rFonts w:hint="eastAsia"/>
              </w:rPr>
              <w:t xml:space="preserve">教练决策支持，不自动执行</w:t>
            </w:r>
          </w:p>
        </w:tc>
      </w:tr>
      <w:tr>
        <w:tc>
          <w:tcPr/>
          <w:p>
            <w:pPr>
              <w:pStyle w:val="Compact"/>
            </w:pPr>
            <w:r>
              <w:rPr>
                <w:rFonts w:hint="eastAsia"/>
              </w:rPr>
              <w:t xml:space="preserve">损伤风险预测</w:t>
            </w:r>
          </w:p>
        </w:tc>
        <w:tc>
          <w:tcPr/>
          <w:p>
            <w:pPr>
              <w:pStyle w:val="Compact"/>
            </w:pPr>
            <w:r>
              <w:rPr>
                <w:rFonts w:hint="eastAsia"/>
              </w:rPr>
              <w:t xml:space="preserve">长期负荷、病史、生物力学、暴露时间、伤病标签</w:t>
            </w:r>
          </w:p>
        </w:tc>
        <w:tc>
          <w:tcPr/>
          <w:p>
            <w:pPr>
              <w:pStyle w:val="Compact"/>
            </w:pPr>
            <w:r>
              <w:rPr>
                <w:rFonts w:hint="eastAsia"/>
              </w:rPr>
              <w:t xml:space="preserve">风险概率</w:t>
            </w:r>
          </w:p>
        </w:tc>
        <w:tc>
          <w:tcPr/>
          <w:p>
            <w:pPr>
              <w:pStyle w:val="Compact"/>
            </w:pPr>
            <w:r>
              <w:rPr>
                <w:rFonts w:hint="eastAsia"/>
              </w:rPr>
              <w:t xml:space="preserve">大规模纵向标注、统一伤病定义、外部验证队列</w:t>
            </w:r>
          </w:p>
        </w:tc>
        <w:tc>
          <w:tcPr/>
          <w:p>
            <w:pPr>
              <w:pStyle w:val="Compact"/>
            </w:pPr>
            <w:r>
              <w:rPr>
                <w:rFonts w:hint="eastAsia"/>
              </w:rPr>
              <w:t xml:space="preserve">潜在价值高</w:t>
            </w:r>
          </w:p>
        </w:tc>
        <w:tc>
          <w:tcPr/>
          <w:p>
            <w:pPr>
              <w:pStyle w:val="Compact"/>
            </w:pPr>
            <w:r>
              <w:rPr>
                <w:rFonts w:hint="eastAsia"/>
              </w:rPr>
              <w:t xml:space="preserve">数据泄漏、低基率、校准差、伤害性决策</w:t>
            </w:r>
          </w:p>
        </w:tc>
        <w:tc>
          <w:tcPr/>
          <w:p>
            <w:pPr>
              <w:pStyle w:val="Compact"/>
            </w:pPr>
            <w:r>
              <w:rPr>
                <w:rFonts w:hint="eastAsia"/>
              </w:rPr>
              <w:t xml:space="preserve">当前不做</w:t>
            </w:r>
          </w:p>
        </w:tc>
      </w:tr>
    </w:tbl>
    <w:p>
      <w:pPr>
        <w:pStyle w:val="BodyText"/>
      </w:pPr>
      <w:r>
        <w:rPr>
          <w:rFonts w:hint="eastAsia"/>
        </w:rPr>
        <w:t xml:space="preserve">无监督学习是“不需要损伤标签”条件下最有技术意义的候选方向，但它仍然需要数据。已有研究使用</w:t>
      </w:r>
      <w:r>
        <w:t xml:space="preserve"> LSTM </w:t>
      </w:r>
      <w:r>
        <w:rPr>
          <w:rFonts w:hint="eastAsia"/>
        </w:rPr>
        <w:t xml:space="preserve">自编码器进行无监督步态异常检测，也有研究利用智能手机步态记录进行聚类；后者使用了</w:t>
      </w:r>
      <w:r>
        <w:t xml:space="preserve"> 8779 </w:t>
      </w:r>
      <w:r>
        <w:rPr>
          <w:rFonts w:hint="eastAsia"/>
        </w:rPr>
        <w:t xml:space="preserve">条记录、1957</w:t>
      </w:r>
      <w:r>
        <w:t xml:space="preserve"> </w:t>
      </w:r>
      <w:r>
        <w:rPr>
          <w:rFonts w:hint="eastAsia"/>
        </w:rPr>
        <w:t xml:space="preserve">名参与者，并通过外部严重程度指标解释聚类结果。该案例说明，无监督学习可以发现潜在结构，但“聚类存在”并不等于“运动科学意义成立”，仍需专家或外部指标验证。</w:t>
      </w:r>
      <w:hyperlink r:id="rId22">
        <w:r>
          <w:rPr>
            <w:rStyle w:val="Hyperlink"/>
          </w:rPr>
          <w:t xml:space="preserve">[21]</w:t>
        </w:r>
      </w:hyperlink>
    </w:p>
    <w:p>
      <w:pPr>
        <w:pStyle w:val="BodyText"/>
      </w:pPr>
      <w:r>
        <w:rPr>
          <w:rFonts w:hint="eastAsia"/>
        </w:rPr>
        <w:t xml:space="preserve">步态本身是高维、变量间相关的信号。研究指出，完整步态数据可能包含数百至数千个相互依赖的维度，直接对所有变量使用普通距离可能产生偏差。只有当本项目开始保留完整波形、相位归一化曲线、多通道空间模式或视频骨架时，学习型表示才可能比手工规则有显著优势。</w:t>
      </w:r>
      <w:hyperlink r:id="rId41">
        <w:r>
          <w:rPr>
            <w:rStyle w:val="Hyperlink"/>
          </w:rPr>
          <w:t xml:space="preserve">[22]</w:t>
        </w:r>
      </w:hyperlink>
    </w:p>
    <w:p>
      <w:pPr>
        <w:pStyle w:val="BodyText"/>
      </w:pPr>
      <w:r>
        <w:rPr>
          <w:rFonts w:hint="eastAsia"/>
        </w:rPr>
        <w:t xml:space="preserve">相比之下，如果模型输入仍然只是十几个已经计算完成的指标、当前记录和历史中位数，那么</w:t>
      </w:r>
      <w:r>
        <w:t xml:space="preserve"> LLM </w:t>
      </w:r>
      <w:r>
        <w:rPr>
          <w:rFonts w:hint="eastAsia"/>
        </w:rPr>
        <w:t xml:space="preserve">通常不会创造新的信息。它只能：</w:t>
      </w:r>
    </w:p>
    <w:p>
      <w:pPr>
        <w:pStyle w:val="Compact"/>
        <w:numPr>
          <w:ilvl w:val="0"/>
          <w:numId w:val="1002"/>
        </w:numPr>
      </w:pPr>
      <w:r>
        <w:rPr>
          <w:rFonts w:hint="eastAsia"/>
        </w:rPr>
        <w:t xml:space="preserve">重复统计结果；</w:t>
      </w:r>
    </w:p>
    <w:p>
      <w:pPr>
        <w:pStyle w:val="Compact"/>
        <w:numPr>
          <w:ilvl w:val="0"/>
          <w:numId w:val="1002"/>
        </w:numPr>
      </w:pPr>
      <w:r>
        <w:rPr>
          <w:rFonts w:hint="eastAsia"/>
        </w:rPr>
        <w:t xml:space="preserve">对结果进行语言改写；</w:t>
      </w:r>
    </w:p>
    <w:p>
      <w:pPr>
        <w:pStyle w:val="Compact"/>
        <w:numPr>
          <w:ilvl w:val="0"/>
          <w:numId w:val="1002"/>
        </w:numPr>
      </w:pPr>
      <w:r>
        <w:rPr>
          <w:rFonts w:hint="eastAsia"/>
        </w:rPr>
        <w:t xml:space="preserve">注入训练语料中的一般知识；</w:t>
      </w:r>
    </w:p>
    <w:p>
      <w:pPr>
        <w:pStyle w:val="Compact"/>
        <w:numPr>
          <w:ilvl w:val="0"/>
          <w:numId w:val="1002"/>
        </w:numPr>
      </w:pPr>
      <w:r>
        <w:rPr>
          <w:rFonts w:hint="eastAsia"/>
        </w:rPr>
        <w:t xml:space="preserve">在缺少证据时推测原因。</w:t>
      </w:r>
    </w:p>
    <w:p>
      <w:pPr>
        <w:pStyle w:val="FirstParagraph"/>
      </w:pPr>
      <w:r>
        <w:rPr>
          <w:rFonts w:hint="eastAsia"/>
        </w:rPr>
        <w:t xml:space="preserve">前三项可以由模板或</w:t>
      </w:r>
      <w:r>
        <w:t xml:space="preserve"> RAG </w:t>
      </w:r>
      <w:r>
        <w:rPr>
          <w:rFonts w:hint="eastAsia"/>
        </w:rPr>
        <w:t xml:space="preserve">更安全地完成，第四项恰恰是正式报告中应禁止的行为。</w:t>
      </w:r>
    </w:p>
    <w:bookmarkEnd w:id="42"/>
    <w:bookmarkStart w:id="43" w:name="比报告润色更有意义的-ai-应用"/>
    <w:p>
      <w:pPr>
        <w:pStyle w:val="Heading3"/>
      </w:pPr>
      <w:r>
        <w:rPr>
          <w:rFonts w:hint="eastAsia"/>
        </w:rPr>
        <w:t xml:space="preserve">比报告润色更有意义的</w:t>
      </w:r>
      <w:r>
        <w:t xml:space="preserve"> AI </w:t>
      </w:r>
      <w:r>
        <w:rPr>
          <w:rFonts w:hint="eastAsia"/>
        </w:rPr>
        <w:t xml:space="preserve">应用</w:t>
      </w:r>
    </w:p>
    <w:p>
      <w:pPr>
        <w:pStyle w:val="FirstParagraph"/>
      </w:pPr>
      <w:r>
        <w:rPr>
          <w:rFonts w:hint="eastAsia"/>
        </w:rPr>
        <w:t xml:space="preserve">在当前项目阶段，优先级较高的候选不是“智能生成报告”，而是以下功能。</w:t>
      </w:r>
    </w:p>
    <w:p>
      <w:pPr>
        <w:pStyle w:val="BodyText"/>
      </w:pPr>
      <w:r>
        <w:rPr>
          <w:rFonts w:hint="eastAsia"/>
          <w:b/>
          <w:bCs/>
        </w:rPr>
        <w:t xml:space="preserve">原始数据质量智能复核。</w:t>
      </w:r>
      <w:r>
        <w:t xml:space="preserve"> </w:t>
      </w:r>
      <w:r>
        <w:rPr>
          <w:rFonts w:hint="eastAsia"/>
        </w:rPr>
        <w:t xml:space="preserve">规则负责已知故障，如丢采样、长时间全遮挡、非法跳变、级联段失步；无监督模型负责寻找未知分布异常。输出内容应包括异常分数、异常时间范围、最相似的历史异常和“建议人工检查”，不能直接写入运动表现结论。</w:t>
      </w:r>
    </w:p>
    <w:p>
      <w:pPr>
        <w:pStyle w:val="BodyText"/>
      </w:pPr>
      <w:r>
        <w:rPr>
          <w:rFonts w:hint="eastAsia"/>
          <w:b/>
          <w:bCs/>
        </w:rPr>
        <w:t xml:space="preserve">基于证据的发现解释器。</w:t>
      </w:r>
      <w:r>
        <w:t xml:space="preserve"> </w:t>
      </w:r>
      <w:r>
        <w:rPr>
          <w:rFonts w:hint="eastAsia"/>
        </w:rPr>
        <w:t xml:space="preserve">规则引擎先产生原子发现，例如：</w:t>
      </w:r>
    </w:p>
    <w:p>
      <w:pPr>
        <w:pStyle w:val="SourceCode"/>
      </w:pPr>
      <w:r>
        <w:rPr>
          <w:rStyle w:val="VerbatimChar"/>
        </w:rPr>
        <w:t xml:space="preserve">FINDING-JUMP-ASYM-003</w:t>
      </w:r>
      <w:r>
        <w:br/>
      </w:r>
      <w:r>
        <w:rPr>
          <w:rStyle w:val="VerbatimChar"/>
          <w:rFonts w:hint="eastAsia"/>
        </w:rPr>
        <w:t xml:space="preserve">当前双侧接触时间不对称为</w:t>
      </w:r>
      <w:r>
        <w:rPr>
          <w:rStyle w:val="VerbatimChar"/>
        </w:rPr>
        <w:t xml:space="preserve"> 11.8%</w:t>
      </w:r>
      <w:r>
        <w:br/>
      </w:r>
      <w:r>
        <w:rPr>
          <w:rStyle w:val="VerbatimChar"/>
          <w:rFonts w:hint="eastAsia"/>
        </w:rPr>
        <w:t xml:space="preserve">历史中位数为</w:t>
      </w:r>
      <w:r>
        <w:rPr>
          <w:rStyle w:val="VerbatimChar"/>
        </w:rPr>
        <w:t xml:space="preserve"> 6.2%</w:t>
      </w:r>
      <w:r>
        <w:br/>
      </w:r>
      <w:r>
        <w:rPr>
          <w:rStyle w:val="VerbatimChar"/>
          <w:rFonts w:hint="eastAsia"/>
        </w:rPr>
        <w:t xml:space="preserve">变化超过个体典型误差</w:t>
      </w:r>
      <w:r>
        <w:br/>
      </w:r>
      <w:r>
        <w:rPr>
          <w:rStyle w:val="VerbatimChar"/>
          <w:rFonts w:hint="eastAsia"/>
        </w:rPr>
        <w:t xml:space="preserve">当前试次重复性合格</w:t>
      </w:r>
      <w:r>
        <w:br/>
      </w:r>
      <w:r>
        <w:rPr>
          <w:rStyle w:val="VerbatimChar"/>
          <w:rFonts w:hint="eastAsia"/>
        </w:rPr>
        <w:t xml:space="preserve">本系统未将该结果解释为损伤风险</w:t>
      </w:r>
    </w:p>
    <w:p>
      <w:pPr>
        <w:pStyle w:val="FirstParagraph"/>
      </w:pPr>
      <w:r>
        <w:t xml:space="preserve">LLM </w:t>
      </w:r>
      <w:r>
        <w:rPr>
          <w:rFonts w:hint="eastAsia"/>
        </w:rPr>
        <w:t xml:space="preserve">只能根据该发现和审核过的知识条目回答“这代表什么”“为什么没有直接判断损伤风险”“接下来可复测什么”，并且必须引用发现编号和知识来源。</w:t>
      </w:r>
    </w:p>
    <w:p>
      <w:pPr>
        <w:pStyle w:val="BodyText"/>
      </w:pPr>
      <w:r>
        <w:rPr>
          <w:rFonts w:hint="eastAsia"/>
          <w:b/>
          <w:bCs/>
        </w:rPr>
        <w:t xml:space="preserve">跨模态动作阶段与技术分析。</w:t>
      </w:r>
      <w:r>
        <w:t xml:space="preserve"> </w:t>
      </w:r>
      <w:r>
        <w:rPr>
          <w:rFonts w:hint="eastAsia"/>
        </w:rPr>
        <w:t xml:space="preserve">当系统增加同步视频时，可以用姿态估计提取膝、髋、躯干角度，利用光栅的</w:t>
      </w:r>
      <w:r>
        <w:t xml:space="preserve"> 1000 Hz </w:t>
      </w:r>
      <w:r>
        <w:rPr>
          <w:rFonts w:hint="eastAsia"/>
        </w:rPr>
        <w:t xml:space="preserve">接触事件校正视频阶段边界。OpenCap</w:t>
      </w:r>
      <w:r>
        <w:t xml:space="preserve"> </w:t>
      </w:r>
      <w:r>
        <w:rPr>
          <w:rFonts w:hint="eastAsia"/>
        </w:rPr>
        <w:t xml:space="preserve">证明计算机视觉与生物力学模型能够把普通视频转换为传统系统难以低成本获得的运动学和动力学信息；这类输入扩展比文本润色更接近“不可替代的</w:t>
      </w:r>
      <w:r>
        <w:t xml:space="preserve"> AI </w:t>
      </w:r>
      <w:r>
        <w:rPr>
          <w:rFonts w:hint="eastAsia"/>
        </w:rPr>
        <w:t xml:space="preserve">价值”。</w:t>
      </w:r>
      <w:hyperlink r:id="rId23">
        <w:r>
          <w:rPr>
            <w:rStyle w:val="Hyperlink"/>
          </w:rPr>
          <w:t xml:space="preserve">[3]</w:t>
        </w:r>
      </w:hyperlink>
    </w:p>
    <w:p>
      <w:pPr>
        <w:pStyle w:val="BodyText"/>
      </w:pPr>
      <w:r>
        <w:rPr>
          <w:rFonts w:hint="eastAsia"/>
          <w:b/>
          <w:bCs/>
        </w:rPr>
        <w:t xml:space="preserve">下一测试建议而非训练处方。</w:t>
      </w:r>
      <w:r>
        <w:t xml:space="preserve"> </w:t>
      </w:r>
      <w:r>
        <w:rPr>
          <w:rFonts w:hint="eastAsia"/>
        </w:rPr>
        <w:t xml:space="preserve">系统可以根据数据缺口建议“补做三次有效试次”“在相同跑速下复测”“需要双侧单脚模式以确认不对称来源”。这种建议可以主要由规则生成，LLM</w:t>
      </w:r>
      <w:r>
        <w:t xml:space="preserve"> </w:t>
      </w:r>
      <w:r>
        <w:rPr>
          <w:rFonts w:hint="eastAsia"/>
        </w:rPr>
        <w:t xml:space="preserve">负责理解用户目标和解释原因。它比直接推荐训练动作安全，因为其目标是提高证据质量，而不是声称知道如何干预运动表现。</w:t>
      </w:r>
    </w:p>
    <w:bookmarkEnd w:id="43"/>
    <w:bookmarkEnd w:id="44"/>
    <w:bookmarkStart w:id="49" w:name="候选架构与推荐方案"/>
    <w:p>
      <w:pPr>
        <w:pStyle w:val="Heading2"/>
      </w:pPr>
      <w:r>
        <w:rPr>
          <w:rFonts w:hint="eastAsia"/>
        </w:rPr>
        <w:t xml:space="preserve">候选架构与推荐方案</w:t>
      </w:r>
    </w:p>
    <w:bookmarkStart w:id="48" w:name="架构比较"/>
    <w:p>
      <w:pPr>
        <w:pStyle w:val="Heading3"/>
      </w:pPr>
      <w:r>
        <w:rPr>
          <w:rFonts w:hint="eastAsia"/>
        </w:rPr>
        <w:t xml:space="preserve">架构比较</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架构</w:t>
            </w:r>
          </w:p>
        </w:tc>
        <w:tc>
          <w:tcPr/>
          <w:p>
            <w:pPr>
              <w:pStyle w:val="Compact"/>
            </w:pPr>
            <w:r>
              <w:rPr>
                <w:rFonts w:hint="eastAsia"/>
              </w:rPr>
              <w:t xml:space="preserve">组件与数据流</w:t>
            </w:r>
          </w:p>
        </w:tc>
        <w:tc>
          <w:tcPr/>
          <w:p>
            <w:pPr>
              <w:pStyle w:val="Compact"/>
            </w:pPr>
            <w:r>
              <w:rPr>
                <w:rFonts w:hint="eastAsia"/>
              </w:rPr>
              <w:t xml:space="preserve">优点</w:t>
            </w:r>
          </w:p>
        </w:tc>
        <w:tc>
          <w:tcPr/>
          <w:p>
            <w:pPr>
              <w:pStyle w:val="Compact"/>
            </w:pPr>
            <w:r>
              <w:rPr>
                <w:rFonts w:hint="eastAsia"/>
              </w:rPr>
              <w:t xml:space="preserve">缺点与风险</w:t>
            </w:r>
          </w:p>
        </w:tc>
        <w:tc>
          <w:tcPr/>
          <w:p>
            <w:pPr>
              <w:pStyle w:val="Compact"/>
            </w:pPr>
            <w:r>
              <w:rPr>
                <w:rFonts w:hint="eastAsia"/>
              </w:rPr>
              <w:t xml:space="preserve">实现难度</w:t>
            </w:r>
          </w:p>
        </w:tc>
        <w:tc>
          <w:tcPr/>
          <w:p>
            <w:pPr>
              <w:pStyle w:val="Compact"/>
            </w:pPr>
            <w:r>
              <w:rPr>
                <w:rFonts w:hint="eastAsia"/>
              </w:rPr>
              <w:t xml:space="preserve">验证方法</w:t>
            </w:r>
          </w:p>
        </w:tc>
        <w:tc>
          <w:tcPr/>
          <w:p>
            <w:pPr>
              <w:pStyle w:val="Compact"/>
            </w:pPr>
            <w:r>
              <w:rPr>
                <w:rFonts w:hint="eastAsia"/>
              </w:rPr>
              <w:t xml:space="preserve">成本、延迟与可复现性</w:t>
            </w:r>
          </w:p>
        </w:tc>
      </w:tr>
      <w:tr>
        <w:tc>
          <w:tcPr/>
          <w:p>
            <w:pPr>
              <w:pStyle w:val="Compact"/>
            </w:pPr>
            <w:r>
              <w:rPr>
                <w:rFonts w:hint="eastAsia"/>
              </w:rPr>
              <w:t xml:space="preserve">确定性正式报告</w:t>
            </w:r>
          </w:p>
        </w:tc>
        <w:tc>
          <w:tcPr/>
          <w:p>
            <w:pPr>
              <w:pStyle w:val="Compact"/>
            </w:pPr>
            <w:r>
              <w:rPr>
                <w:rFonts w:hint="eastAsia"/>
              </w:rPr>
              <w:t xml:space="preserve">原始数据</w:t>
            </w:r>
            <w:r>
              <w:t xml:space="preserve"> → </w:t>
            </w:r>
            <w:r>
              <w:rPr>
                <w:rFonts w:hint="eastAsia"/>
              </w:rPr>
              <w:t xml:space="preserve">指标引擎</w:t>
            </w:r>
            <w:r>
              <w:t xml:space="preserve"> → </w:t>
            </w:r>
            <w:r>
              <w:rPr>
                <w:rFonts w:hint="eastAsia"/>
              </w:rPr>
              <w:t xml:space="preserve">统计比较</w:t>
            </w:r>
            <w:r>
              <w:t xml:space="preserve"> → </w:t>
            </w:r>
            <w:r>
              <w:rPr>
                <w:rFonts w:hint="eastAsia"/>
              </w:rPr>
              <w:t xml:space="preserve">规则发现</w:t>
            </w:r>
            <w:r>
              <w:t xml:space="preserve"> → </w:t>
            </w:r>
            <w:r>
              <w:rPr>
                <w:rFonts w:hint="eastAsia"/>
              </w:rPr>
              <w:t xml:space="preserve">模板报告</w:t>
            </w:r>
          </w:p>
        </w:tc>
        <w:tc>
          <w:tcPr/>
          <w:p>
            <w:pPr>
              <w:pStyle w:val="Compact"/>
            </w:pPr>
            <w:r>
              <w:rPr>
                <w:rFonts w:hint="eastAsia"/>
              </w:rPr>
              <w:t xml:space="preserve">数字准确、离线可用、可单测、可审计；最符合当前数据条件</w:t>
            </w:r>
          </w:p>
        </w:tc>
        <w:tc>
          <w:tcPr/>
          <w:p>
            <w:pPr>
              <w:pStyle w:val="Compact"/>
            </w:pPr>
            <w:r>
              <w:rPr>
                <w:rFonts w:hint="eastAsia"/>
              </w:rPr>
              <w:t xml:space="preserve">模板表达相对固定；规则维护需要领域知识</w:t>
            </w:r>
          </w:p>
        </w:tc>
        <w:tc>
          <w:tcPr/>
          <w:p>
            <w:pPr>
              <w:pStyle w:val="Compact"/>
            </w:pPr>
            <w:r>
              <w:rPr>
                <w:rFonts w:hint="eastAsia"/>
              </w:rPr>
              <w:t xml:space="preserve">低至中</w:t>
            </w:r>
          </w:p>
        </w:tc>
        <w:tc>
          <w:tcPr/>
          <w:p>
            <w:pPr>
              <w:pStyle w:val="Compact"/>
            </w:pPr>
            <w:r>
              <w:rPr>
                <w:rFonts w:hint="eastAsia"/>
              </w:rPr>
              <w:t xml:space="preserve">黄金数据、公式单测、边界测试、报告快照</w:t>
            </w:r>
          </w:p>
        </w:tc>
        <w:tc>
          <w:tcPr/>
          <w:p>
            <w:pPr>
              <w:pStyle w:val="Compact"/>
            </w:pPr>
            <w:r>
              <w:rPr>
                <w:rFonts w:hint="eastAsia"/>
              </w:rPr>
              <w:t xml:space="preserve">成本最低；毫秒至秒级；完全可复现</w:t>
            </w:r>
          </w:p>
        </w:tc>
      </w:tr>
      <w:tr>
        <w:tc>
          <w:tcPr/>
          <w:p>
            <w:pPr>
              <w:pStyle w:val="Compact"/>
            </w:pPr>
            <w:r>
              <w:rPr>
                <w:rFonts w:hint="eastAsia"/>
              </w:rPr>
              <w:t xml:space="preserve">确定性报告</w:t>
            </w:r>
            <w:r>
              <w:t xml:space="preserve"> + </w:t>
            </w:r>
            <w:r>
              <w:rPr>
                <w:rFonts w:hint="eastAsia"/>
              </w:rPr>
              <w:t xml:space="preserve">可选解释助手</w:t>
            </w:r>
          </w:p>
        </w:tc>
        <w:tc>
          <w:tcPr/>
          <w:p>
            <w:pPr>
              <w:pStyle w:val="Compact"/>
            </w:pPr>
            <w:r>
              <w:rPr>
                <w:rFonts w:hint="eastAsia"/>
              </w:rPr>
              <w:t xml:space="preserve">正式链路不变；</w:t>
            </w:r>
            <w:r>
              <w:rPr>
                <w:rStyle w:val="VerbatimChar"/>
              </w:rPr>
              <w:t xml:space="preserve">FactBundle</w:t>
            </w:r>
            <w:r>
              <w:t xml:space="preserve"> </w:t>
            </w:r>
            <w:r>
              <w:t xml:space="preserve">→ LLM/RAG → </w:t>
            </w:r>
            <w:r>
              <w:rPr>
                <w:rFonts w:hint="eastAsia"/>
              </w:rPr>
              <w:t xml:space="preserve">辅助解释</w:t>
            </w:r>
          </w:p>
        </w:tc>
        <w:tc>
          <w:tcPr/>
          <w:p>
            <w:pPr>
              <w:pStyle w:val="Compact"/>
            </w:pPr>
            <w:r>
              <w:rPr>
                <w:rFonts w:hint="eastAsia"/>
              </w:rPr>
              <w:t xml:space="preserve">在不影响正式报告的情况下改善交互和可读性</w:t>
            </w:r>
          </w:p>
        </w:tc>
        <w:tc>
          <w:tcPr/>
          <w:p>
            <w:pPr>
              <w:pStyle w:val="Compact"/>
            </w:pPr>
            <w:r>
              <w:rPr>
                <w:rFonts w:hint="eastAsia"/>
              </w:rPr>
              <w:t xml:space="preserve">仍有幻觉和隐私风险；需要事实约束与失败回退</w:t>
            </w:r>
          </w:p>
        </w:tc>
        <w:tc>
          <w:tcPr/>
          <w:p>
            <w:pPr>
              <w:pStyle w:val="Compact"/>
            </w:pPr>
            <w:r>
              <w:rPr>
                <w:rFonts w:hint="eastAsia"/>
              </w:rPr>
              <w:t xml:space="preserve">中</w:t>
            </w:r>
          </w:p>
        </w:tc>
        <w:tc>
          <w:tcPr/>
          <w:p>
            <w:pPr>
              <w:pStyle w:val="Compact"/>
            </w:pPr>
            <w:r>
              <w:rPr>
                <w:rFonts w:hint="eastAsia"/>
              </w:rPr>
              <w:t xml:space="preserve">事实一致率、未知数字率、专家评分、注入测试</w:t>
            </w:r>
          </w:p>
        </w:tc>
        <w:tc>
          <w:tcPr/>
          <w:p>
            <w:pPr>
              <w:pStyle w:val="Compact"/>
            </w:pPr>
            <w:r>
              <w:rPr>
                <w:rFonts w:hint="eastAsia"/>
              </w:rPr>
              <w:t xml:space="preserve">可控调用成本；通常秒级；解释文本不完全可复现</w:t>
            </w:r>
          </w:p>
        </w:tc>
      </w:tr>
      <w:tr>
        <w:tc>
          <w:tcPr/>
          <w:p>
            <w:pPr>
              <w:pStyle w:val="Compact"/>
            </w:pPr>
            <w:r>
              <w:rPr>
                <w:rFonts w:hint="eastAsia"/>
              </w:rPr>
              <w:t xml:space="preserve">神经符号受控生成</w:t>
            </w:r>
          </w:p>
        </w:tc>
        <w:tc>
          <w:tcPr/>
          <w:p>
            <w:pPr>
              <w:pStyle w:val="Compact"/>
            </w:pPr>
            <w:r>
              <w:rPr>
                <w:rFonts w:hint="eastAsia"/>
              </w:rPr>
              <w:t xml:space="preserve">确定性运算</w:t>
            </w:r>
            <w:r>
              <w:t xml:space="preserve"> → </w:t>
            </w:r>
            <w:r>
              <w:rPr>
                <w:rFonts w:hint="eastAsia"/>
              </w:rPr>
              <w:t xml:space="preserve">原子事实/操作结果</w:t>
            </w:r>
            <w:r>
              <w:t xml:space="preserve"> → </w:t>
            </w:r>
            <w:r>
              <w:rPr>
                <w:rFonts w:hint="eastAsia"/>
              </w:rPr>
              <w:t xml:space="preserve">受限生成</w:t>
            </w:r>
            <w:r>
              <w:t xml:space="preserve"> → </w:t>
            </w:r>
            <w:r>
              <w:rPr>
                <w:rFonts w:hint="eastAsia"/>
              </w:rPr>
              <w:t xml:space="preserve">数字与声明校验</w:t>
            </w:r>
            <w:r>
              <w:t xml:space="preserve"> → </w:t>
            </w:r>
            <w:r>
              <w:rPr>
                <w:rFonts w:hint="eastAsia"/>
              </w:rPr>
              <w:t xml:space="preserve">失败则模板</w:t>
            </w:r>
          </w:p>
        </w:tc>
        <w:tc>
          <w:tcPr/>
          <w:p>
            <w:pPr>
              <w:pStyle w:val="Compact"/>
            </w:pPr>
            <w:r>
              <w:rPr>
                <w:rFonts w:hint="eastAsia"/>
              </w:rPr>
              <w:t xml:space="preserve">语言更自然，同时保留数字控制；适合作为论文对照方案</w:t>
            </w:r>
          </w:p>
        </w:tc>
        <w:tc>
          <w:tcPr/>
          <w:p>
            <w:pPr>
              <w:pStyle w:val="Compact"/>
            </w:pPr>
            <w:r>
              <w:rPr>
                <w:rFonts w:hint="eastAsia"/>
              </w:rPr>
              <w:t xml:space="preserve">工程复杂度高于实际产品收益；模型仍可能遗漏或错误归因</w:t>
            </w:r>
          </w:p>
        </w:tc>
        <w:tc>
          <w:tcPr/>
          <w:p>
            <w:pPr>
              <w:pStyle w:val="Compact"/>
            </w:pPr>
            <w:r>
              <w:rPr>
                <w:rFonts w:hint="eastAsia"/>
              </w:rPr>
              <w:t xml:space="preserve">中至高</w:t>
            </w:r>
          </w:p>
        </w:tc>
        <w:tc>
          <w:tcPr/>
          <w:p>
            <w:pPr>
              <w:pStyle w:val="Compact"/>
            </w:pPr>
            <w:r>
              <w:rPr>
                <w:rFonts w:hint="eastAsia"/>
              </w:rPr>
              <w:t xml:space="preserve">与直接</w:t>
            </w:r>
            <w:r>
              <w:t xml:space="preserve"> </w:t>
            </w:r>
            <w:r>
              <w:rPr>
                <w:rFonts w:hint="eastAsia"/>
              </w:rPr>
              <w:t xml:space="preserve">LLM、模板进行事实正确率和可用性对比</w:t>
            </w:r>
          </w:p>
        </w:tc>
        <w:tc>
          <w:tcPr/>
          <w:p>
            <w:pPr>
              <w:pStyle w:val="Compact"/>
            </w:pPr>
            <w:r>
              <w:rPr>
                <w:rFonts w:hint="eastAsia"/>
              </w:rPr>
              <w:t xml:space="preserve">中等成本和延迟；有校验但生成文本仍非严格确定</w:t>
            </w:r>
          </w:p>
        </w:tc>
      </w:tr>
      <w:tr>
        <w:tc>
          <w:tcPr/>
          <w:p>
            <w:pPr>
              <w:pStyle w:val="Compact"/>
            </w:pPr>
            <w:r>
              <w:t xml:space="preserve">AI </w:t>
            </w:r>
            <w:r>
              <w:rPr>
                <w:rFonts w:hint="eastAsia"/>
              </w:rPr>
              <w:t xml:space="preserve">数据质量与异常复核</w:t>
            </w:r>
          </w:p>
        </w:tc>
        <w:tc>
          <w:tcPr/>
          <w:p>
            <w:pPr>
              <w:pStyle w:val="Compact"/>
            </w:pPr>
            <w:r>
              <w:rPr>
                <w:rFonts w:hint="eastAsia"/>
              </w:rPr>
              <w:t xml:space="preserve">规则质量门</w:t>
            </w:r>
            <w:r>
              <w:t xml:space="preserve"> → </w:t>
            </w:r>
            <w:r>
              <w:rPr>
                <w:rFonts w:hint="eastAsia"/>
              </w:rPr>
              <w:t xml:space="preserve">时序特征/编码器</w:t>
            </w:r>
            <w:r>
              <w:t xml:space="preserve"> → </w:t>
            </w:r>
            <w:r>
              <w:rPr>
                <w:rFonts w:hint="eastAsia"/>
              </w:rPr>
              <w:t xml:space="preserve">异常分数</w:t>
            </w:r>
            <w:r>
              <w:t xml:space="preserve"> → </w:t>
            </w:r>
            <w:r>
              <w:rPr>
                <w:rFonts w:hint="eastAsia"/>
              </w:rPr>
              <w:t xml:space="preserve">人工复核</w:t>
            </w:r>
            <w:r>
              <w:t xml:space="preserve"> → </w:t>
            </w:r>
            <w:r>
              <w:rPr>
                <w:rFonts w:hint="eastAsia"/>
              </w:rPr>
              <w:t xml:space="preserve">质量标签</w:t>
            </w:r>
          </w:p>
        </w:tc>
        <w:tc>
          <w:tcPr/>
          <w:p>
            <w:pPr>
              <w:pStyle w:val="Compact"/>
            </w:pPr>
            <w:r>
              <w:t xml:space="preserve">AI </w:t>
            </w:r>
            <w:r>
              <w:rPr>
                <w:rFonts w:hint="eastAsia"/>
              </w:rPr>
              <w:t xml:space="preserve">位于高维信号问题上，存在真实增量价值；不依赖损伤标签</w:t>
            </w:r>
          </w:p>
        </w:tc>
        <w:tc>
          <w:tcPr/>
          <w:p>
            <w:pPr>
              <w:pStyle w:val="Compact"/>
            </w:pPr>
            <w:r>
              <w:rPr>
                <w:rFonts w:hint="eastAsia"/>
              </w:rPr>
              <w:t xml:space="preserve">需要正常数据积累；异常不一定等于错误；存在域漂移</w:t>
            </w:r>
          </w:p>
        </w:tc>
        <w:tc>
          <w:tcPr/>
          <w:p>
            <w:pPr>
              <w:pStyle w:val="Compact"/>
            </w:pPr>
            <w:r>
              <w:rPr>
                <w:rFonts w:hint="eastAsia"/>
              </w:rPr>
              <w:t xml:space="preserve">高</w:t>
            </w:r>
          </w:p>
        </w:tc>
        <w:tc>
          <w:tcPr/>
          <w:p>
            <w:pPr>
              <w:pStyle w:val="Compact"/>
            </w:pPr>
            <w:r>
              <w:rPr>
                <w:rFonts w:hint="eastAsia"/>
              </w:rPr>
              <w:t xml:space="preserve">合成故障、已知异常、专家盲评、误报率、消融实验</w:t>
            </w:r>
          </w:p>
        </w:tc>
        <w:tc>
          <w:tcPr/>
          <w:p>
            <w:pPr>
              <w:pStyle w:val="Compact"/>
            </w:pPr>
            <w:r>
              <w:rPr>
                <w:rFonts w:hint="eastAsia"/>
              </w:rPr>
              <w:t xml:space="preserve">推理成本低至中；可本地运行；模型版本固定后基本可复现</w:t>
            </w:r>
          </w:p>
        </w:tc>
      </w:tr>
      <w:tr>
        <w:tc>
          <w:tcPr/>
          <w:p>
            <w:pPr>
              <w:pStyle w:val="Compact"/>
            </w:pPr>
            <w:r>
              <w:rPr>
                <w:rFonts w:hint="eastAsia"/>
              </w:rPr>
              <w:t xml:space="preserve">多模态动作智能</w:t>
            </w:r>
          </w:p>
        </w:tc>
        <w:tc>
          <w:tcPr/>
          <w:p>
            <w:pPr>
              <w:pStyle w:val="Compact"/>
            </w:pPr>
            <w:r>
              <w:rPr>
                <w:rFonts w:hint="eastAsia"/>
              </w:rPr>
              <w:t xml:space="preserve">光栅</w:t>
            </w:r>
            <w:r>
              <w:t xml:space="preserve"> + </w:t>
            </w:r>
            <w:r>
              <w:rPr>
                <w:rFonts w:hint="eastAsia"/>
              </w:rPr>
              <w:t xml:space="preserve">视频</w:t>
            </w:r>
            <w:r>
              <w:t xml:space="preserve"> → </w:t>
            </w:r>
            <w:r>
              <w:rPr>
                <w:rFonts w:hint="eastAsia"/>
              </w:rPr>
              <w:t xml:space="preserve">同步</w:t>
            </w:r>
            <w:r>
              <w:t xml:space="preserve"> → </w:t>
            </w:r>
            <w:r>
              <w:rPr>
                <w:rFonts w:hint="eastAsia"/>
              </w:rPr>
              <w:t xml:space="preserve">姿态估计</w:t>
            </w:r>
            <w:r>
              <w:t xml:space="preserve"> → </w:t>
            </w:r>
            <w:r>
              <w:rPr>
                <w:rFonts w:hint="eastAsia"/>
              </w:rPr>
              <w:t xml:space="preserve">动作阶段/技术特征</w:t>
            </w:r>
            <w:r>
              <w:t xml:space="preserve"> → </w:t>
            </w:r>
            <w:r>
              <w:rPr>
                <w:rFonts w:hint="eastAsia"/>
              </w:rPr>
              <w:t xml:space="preserve">规则与</w:t>
            </w:r>
            <w:r>
              <w:t xml:space="preserve"> RAG</w:t>
            </w:r>
          </w:p>
        </w:tc>
        <w:tc>
          <w:tcPr/>
          <w:p>
            <w:pPr>
              <w:pStyle w:val="Compact"/>
            </w:pPr>
            <w:r>
              <w:rPr>
                <w:rFonts w:hint="eastAsia"/>
              </w:rPr>
              <w:t xml:space="preserve">扩展系统观测维度，AI</w:t>
            </w:r>
            <w:r>
              <w:t xml:space="preserve"> </w:t>
            </w:r>
            <w:r>
              <w:rPr>
                <w:rFonts w:hint="eastAsia"/>
              </w:rPr>
              <w:t xml:space="preserve">价值最明显</w:t>
            </w:r>
          </w:p>
        </w:tc>
        <w:tc>
          <w:tcPr/>
          <w:p>
            <w:pPr>
              <w:pStyle w:val="Compact"/>
            </w:pPr>
            <w:r>
              <w:rPr>
                <w:rFonts w:hint="eastAsia"/>
              </w:rPr>
              <w:t xml:space="preserve">显著扩大范围；视频隐私、标注、相机和泛化问题</w:t>
            </w:r>
          </w:p>
        </w:tc>
        <w:tc>
          <w:tcPr/>
          <w:p>
            <w:pPr>
              <w:pStyle w:val="Compact"/>
            </w:pPr>
            <w:r>
              <w:rPr>
                <w:rFonts w:hint="eastAsia"/>
              </w:rPr>
              <w:t xml:space="preserve">很高</w:t>
            </w:r>
          </w:p>
        </w:tc>
        <w:tc>
          <w:tcPr/>
          <w:p>
            <w:pPr>
              <w:pStyle w:val="Compact"/>
            </w:pPr>
            <w:r>
              <w:rPr>
                <w:rFonts w:hint="eastAsia"/>
              </w:rPr>
              <w:t xml:space="preserve">与动作捕捉或专家标注比较；关键点误差、阶段误差、重测信度</w:t>
            </w:r>
          </w:p>
        </w:tc>
        <w:tc>
          <w:tcPr/>
          <w:p>
            <w:pPr>
              <w:pStyle w:val="Compact"/>
            </w:pPr>
            <w:r>
              <w:rPr>
                <w:rFonts w:hint="eastAsia"/>
              </w:rPr>
              <w:t xml:space="preserve">算力和存储成本高；实时性依模型而定</w:t>
            </w:r>
          </w:p>
        </w:tc>
      </w:tr>
    </w:tbl>
    <w:p>
      <w:pPr>
        <w:pStyle w:val="BodyText"/>
      </w:pPr>
      <w:r>
        <w:rPr>
          <w:rFonts w:hint="eastAsia"/>
        </w:rPr>
        <w:t xml:space="preserve">推荐的目标架构如下。</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954851"/>
                  <wp:effectExtent b="0" l="0" r="0" t="0"/>
                  <wp:docPr descr="Rendered Mermaid diagram 1" title="" id="46" name="Picture"/>
                  <a:graphic>
                    <a:graphicData uri="http://schemas.openxmlformats.org/drawingml/2006/picture">
                      <pic:pic>
                        <pic:nvPicPr>
                          <pic:cNvPr descr="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" id="47" name="Picture"/>
                          <pic:cNvPicPr>
                            <a:picLocks noChangeArrowheads="1" noChangeAspect="1"/>
                          </pic:cNvPicPr>
                        </pic:nvPicPr>
                        <pic:blipFill>
                          <a:blip r:embed="rId45"/>
                          <a:stretch>
                            <a:fillRect/>
                          </a:stretch>
                        </pic:blipFill>
                        <pic:spPr bwMode="auto">
                          <a:xfrm>
                            <a:off x="0" y="0"/>
                            <a:ext cx="5334000" cy="954851"/>
                          </a:xfrm>
                          <a:prstGeom prst="rect">
                            <a:avLst/>
                          </a:prstGeom>
                          <a:noFill/>
                          <a:ln w="9525">
                            <a:noFill/>
                            <a:headEnd/>
                            <a:tailEnd/>
                          </a:ln>
                        </pic:spPr>
                      </pic:pic>
                    </a:graphicData>
                  </a:graphic>
                </wp:inline>
              </w:drawing>
            </w:r>
            <w:r>
              <w:br/>
            </w:r>
          </w:p>
        </w:tc>
      </w:tr>
    </w:tbl>
    <w:p>
      <w:pPr>
        <w:pStyle w:val="BodyText"/>
      </w:pPr>
      <w:r>
        <w:rPr>
          <w:rFonts w:hint="eastAsia"/>
        </w:rPr>
        <w:t xml:space="preserve">该架构的核心不是“LLM</w:t>
      </w:r>
      <w:r>
        <w:t xml:space="preserve"> </w:t>
      </w:r>
      <w:r>
        <w:rPr>
          <w:rFonts w:hint="eastAsia"/>
        </w:rPr>
        <w:t xml:space="preserve">能不能查询数据库”，而是</w:t>
      </w:r>
      <w:r>
        <w:rPr>
          <w:b/>
          <w:bCs/>
        </w:rPr>
        <w:t xml:space="preserve">LLM </w:t>
      </w:r>
      <w:r>
        <w:rPr>
          <w:rFonts w:hint="eastAsia"/>
          <w:b/>
          <w:bCs/>
        </w:rPr>
        <w:t xml:space="preserve">能看到什么样的数据接口</w:t>
      </w:r>
      <w:r>
        <w:rPr>
          <w:rFonts w:hint="eastAsia"/>
        </w:rPr>
        <w:t xml:space="preserve">。不建议向模型暴露通用只读</w:t>
      </w:r>
      <w:r>
        <w:t xml:space="preserve"> SQL </w:t>
      </w:r>
      <w:r>
        <w:rPr>
          <w:rFonts w:hint="eastAsia"/>
        </w:rPr>
        <w:t xml:space="preserve">工具。只读权限只能防止写入数据库，不能防止：</w:t>
      </w:r>
    </w:p>
    <w:p>
      <w:pPr>
        <w:pStyle w:val="Compact"/>
        <w:numPr>
          <w:ilvl w:val="0"/>
          <w:numId w:val="1003"/>
        </w:numPr>
      </w:pPr>
      <w:r>
        <w:rPr>
          <w:rFonts w:hint="eastAsia"/>
        </w:rPr>
        <w:t xml:space="preserve">查询超出当前运动员或团队范围的数据；</w:t>
      </w:r>
    </w:p>
    <w:p>
      <w:pPr>
        <w:pStyle w:val="Compact"/>
        <w:numPr>
          <w:ilvl w:val="0"/>
          <w:numId w:val="1003"/>
        </w:numPr>
      </w:pPr>
      <w:r>
        <w:rPr>
          <w:rFonts w:hint="eastAsia"/>
        </w:rPr>
        <w:t xml:space="preserve">返回过量个人信息；</w:t>
      </w:r>
    </w:p>
    <w:p>
      <w:pPr>
        <w:pStyle w:val="Compact"/>
        <w:numPr>
          <w:ilvl w:val="0"/>
          <w:numId w:val="1003"/>
        </w:numPr>
      </w:pPr>
      <w:r>
        <w:rPr>
          <w:rFonts w:hint="eastAsia"/>
        </w:rPr>
        <w:t xml:space="preserve">错误地选择测试模式、时间窗口或参考人群；</w:t>
      </w:r>
    </w:p>
    <w:p>
      <w:pPr>
        <w:pStyle w:val="Compact"/>
        <w:numPr>
          <w:ilvl w:val="0"/>
          <w:numId w:val="1003"/>
        </w:numPr>
      </w:pPr>
      <w:r>
        <w:rPr>
          <w:rFonts w:hint="eastAsia"/>
        </w:rPr>
        <w:t xml:space="preserve">在不同查询中使用不一致的基线；</w:t>
      </w:r>
    </w:p>
    <w:p>
      <w:pPr>
        <w:pStyle w:val="Compact"/>
        <w:numPr>
          <w:ilvl w:val="0"/>
          <w:numId w:val="1003"/>
        </w:numPr>
      </w:pPr>
      <w:r>
        <w:rPr>
          <w:rFonts w:hint="eastAsia"/>
        </w:rPr>
        <w:t xml:space="preserve">对查询结果执行错误计算；</w:t>
      </w:r>
    </w:p>
    <w:p>
      <w:pPr>
        <w:pStyle w:val="Compact"/>
        <w:numPr>
          <w:ilvl w:val="0"/>
          <w:numId w:val="1003"/>
        </w:numPr>
      </w:pPr>
      <w:r>
        <w:rPr>
          <w:rFonts w:hint="eastAsia"/>
        </w:rPr>
        <w:t xml:space="preserve">产生无法重放的分析路径。</w:t>
      </w:r>
    </w:p>
    <w:p>
      <w:pPr>
        <w:pStyle w:val="FirstParagraph"/>
      </w:pPr>
      <w:r>
        <w:rPr>
          <w:rFonts w:hint="eastAsia"/>
        </w:rPr>
        <w:t xml:space="preserve">更合理的方法是让应用层先执行经过审核的查询，并返回受限的</w:t>
      </w:r>
      <w:r>
        <w:t xml:space="preserve"> </w:t>
      </w:r>
      <w:r>
        <w:rPr>
          <w:rStyle w:val="VerbatimChar"/>
        </w:rPr>
        <w:t xml:space="preserve">AnalysisFactBundle</w:t>
      </w:r>
      <w:r>
        <w:rPr>
          <w:rFonts w:hint="eastAsia"/>
        </w:rPr>
        <w:t xml:space="preserve">：</w:t>
      </w:r>
    </w:p>
    <w:p>
      <w:pPr>
        <w:pStyle w:val="SourceCode"/>
      </w:pPr>
      <w:r>
        <w:rPr>
          <w:rStyle w:val="VerbatimChar"/>
        </w:rPr>
        <w:t xml:space="preserve">from dataclasses import dataclass</w:t>
      </w:r>
      <w:r>
        <w:br/>
      </w:r>
      <w:r>
        <w:rPr>
          <w:rStyle w:val="VerbatimChar"/>
        </w:rPr>
        <w:t xml:space="preserve">from datetime import datetime</w:t>
      </w:r>
      <w:r>
        <w:br/>
      </w:r>
      <w:r>
        <w:rPr>
          <w:rStyle w:val="VerbatimChar"/>
        </w:rPr>
        <w:t xml:space="preserve">from typing import Literal, Mapping, Sequence</w:t>
      </w:r>
      <w:r>
        <w:br/>
      </w:r>
      <w:r>
        <w:br/>
      </w:r>
      <w:r>
        <w:br/>
      </w:r>
      <w:r>
        <w:rPr>
          <w:rStyle w:val="VerbatimChar"/>
        </w:rPr>
        <w:t xml:space="preserve">@dataclass(frozen=True)</w:t>
      </w:r>
      <w:r>
        <w:br/>
      </w:r>
      <w:r>
        <w:rPr>
          <w:rStyle w:val="VerbatimChar"/>
        </w:rPr>
        <w:t xml:space="preserve">class MetricValue:</w:t>
      </w:r>
      <w:r>
        <w:br/>
      </w:r>
      <w:r>
        <w:rPr>
          <w:rStyle w:val="VerbatimChar"/>
        </w:rPr>
        <w:t xml:space="preserve">    metric_id: str</w:t>
      </w:r>
      <w:r>
        <w:br/>
      </w:r>
      <w:r>
        <w:rPr>
          <w:rStyle w:val="VerbatimChar"/>
        </w:rPr>
        <w:t xml:space="preserve">    value: float | None</w:t>
      </w:r>
      <w:r>
        <w:br/>
      </w:r>
      <w:r>
        <w:rPr>
          <w:rStyle w:val="VerbatimChar"/>
        </w:rPr>
        <w:t xml:space="preserve">    unit: str</w:t>
      </w:r>
      <w:r>
        <w:br/>
      </w:r>
      <w:r>
        <w:rPr>
          <w:rStyle w:val="VerbatimChar"/>
        </w:rPr>
        <w:t xml:space="preserve">    metric_version: str</w:t>
      </w:r>
      <w:r>
        <w:br/>
      </w:r>
      <w:r>
        <w:rPr>
          <w:rStyle w:val="VerbatimChar"/>
        </w:rPr>
        <w:t xml:space="preserve">    valid: bool</w:t>
      </w:r>
      <w:r>
        <w:br/>
      </w:r>
      <w:r>
        <w:br/>
      </w:r>
      <w:r>
        <w:br/>
      </w:r>
      <w:r>
        <w:rPr>
          <w:rStyle w:val="VerbatimChar"/>
        </w:rPr>
        <w:t xml:space="preserve">@dataclass(frozen=True)</w:t>
      </w:r>
      <w:r>
        <w:br/>
      </w:r>
      <w:r>
        <w:rPr>
          <w:rStyle w:val="VerbatimChar"/>
        </w:rPr>
        <w:t xml:space="preserve">class ComparisonEvidence:</w:t>
      </w:r>
      <w:r>
        <w:br/>
      </w:r>
      <w:r>
        <w:rPr>
          <w:rStyle w:val="VerbatimChar"/>
        </w:rPr>
        <w:t xml:space="preserve">    reference_type: Literal[</w:t>
      </w:r>
      <w:r>
        <w:br/>
      </w:r>
      <w:r>
        <w:rPr>
          <w:rStyle w:val="VerbatimChar"/>
        </w:rPr>
        <w:t xml:space="preserve">        "previous_test",</w:t>
      </w:r>
      <w:r>
        <w:br/>
      </w:r>
      <w:r>
        <w:rPr>
          <w:rStyle w:val="VerbatimChar"/>
        </w:rPr>
        <w:t xml:space="preserve">        "rolling_baseline",</w:t>
      </w:r>
      <w:r>
        <w:br/>
      </w:r>
      <w:r>
        <w:rPr>
          <w:rStyle w:val="VerbatimChar"/>
        </w:rPr>
        <w:t xml:space="preserve">        "team_reference",</w:t>
      </w:r>
      <w:r>
        <w:br/>
      </w:r>
      <w:r>
        <w:rPr>
          <w:rStyle w:val="VerbatimChar"/>
        </w:rPr>
        <w:t xml:space="preserve">        "external_norm"</w:t>
      </w:r>
      <w:r>
        <w:br/>
      </w:r>
      <w:r>
        <w:rPr>
          <w:rStyle w:val="VerbatimChar"/>
        </w:rPr>
        <w:t xml:space="preserve">    ]</w:t>
      </w:r>
      <w:r>
        <w:br/>
      </w:r>
      <w:r>
        <w:rPr>
          <w:rStyle w:val="VerbatimChar"/>
        </w:rPr>
        <w:t xml:space="preserve">    sample_count: int</w:t>
      </w:r>
      <w:r>
        <w:br/>
      </w:r>
      <w:r>
        <w:rPr>
          <w:rStyle w:val="VerbatimChar"/>
        </w:rPr>
        <w:t xml:space="preserve">    absolute_change: float | None</w:t>
      </w:r>
      <w:r>
        <w:br/>
      </w:r>
      <w:r>
        <w:rPr>
          <w:rStyle w:val="VerbatimChar"/>
        </w:rPr>
        <w:t xml:space="preserve">    relative_change_pct: float | None</w:t>
      </w:r>
      <w:r>
        <w:br/>
      </w:r>
      <w:r>
        <w:rPr>
          <w:rStyle w:val="VerbatimChar"/>
        </w:rPr>
        <w:t xml:space="preserve">    percentile: float | None</w:t>
      </w:r>
      <w:r>
        <w:br/>
      </w:r>
      <w:r>
        <w:rPr>
          <w:rStyle w:val="VerbatimChar"/>
        </w:rPr>
        <w:t xml:space="preserve">    detectable_change: bool | None</w:t>
      </w:r>
      <w:r>
        <w:br/>
      </w:r>
      <w:r>
        <w:rPr>
          <w:rStyle w:val="VerbatimChar"/>
        </w:rPr>
        <w:t xml:space="preserve">    practically_meaningful: bool | None</w:t>
      </w:r>
      <w:r>
        <w:br/>
      </w:r>
      <w:r>
        <w:rPr>
          <w:rStyle w:val="VerbatimChar"/>
        </w:rPr>
        <w:t xml:space="preserve">    reference_snapshot_id: str</w:t>
      </w:r>
      <w:r>
        <w:br/>
      </w:r>
      <w:r>
        <w:br/>
      </w:r>
      <w:r>
        <w:br/>
      </w:r>
      <w:r>
        <w:rPr>
          <w:rStyle w:val="VerbatimChar"/>
        </w:rPr>
        <w:t xml:space="preserve">@dataclass(frozen=True)</w:t>
      </w:r>
      <w:r>
        <w:br/>
      </w:r>
      <w:r>
        <w:rPr>
          <w:rStyle w:val="VerbatimChar"/>
        </w:rPr>
        <w:t xml:space="preserve">class Finding:</w:t>
      </w:r>
      <w:r>
        <w:br/>
      </w:r>
      <w:r>
        <w:rPr>
          <w:rStyle w:val="VerbatimChar"/>
        </w:rPr>
        <w:t xml:space="preserve">    finding_id: str</w:t>
      </w:r>
      <w:r>
        <w:br/>
      </w:r>
      <w:r>
        <w:rPr>
          <w:rStyle w:val="VerbatimChar"/>
        </w:rPr>
        <w:t xml:space="preserve">    rule_id: str</w:t>
      </w:r>
      <w:r>
        <w:br/>
      </w:r>
      <w:r>
        <w:rPr>
          <w:rStyle w:val="VerbatimChar"/>
        </w:rPr>
        <w:t xml:space="preserve">    rule_version: str</w:t>
      </w:r>
      <w:r>
        <w:br/>
      </w:r>
      <w:r>
        <w:rPr>
          <w:rStyle w:val="VerbatimChar"/>
        </w:rPr>
        <w:t xml:space="preserve">    severity: Literal["info", "attention", "insufficient_data"]</w:t>
      </w:r>
      <w:r>
        <w:br/>
      </w:r>
      <w:r>
        <w:rPr>
          <w:rStyle w:val="VerbatimChar"/>
        </w:rPr>
        <w:t xml:space="preserve">    statement_key: str</w:t>
      </w:r>
      <w:r>
        <w:br/>
      </w:r>
      <w:r>
        <w:rPr>
          <w:rStyle w:val="VerbatimChar"/>
        </w:rPr>
        <w:t xml:space="preserve">    metric_ids: tuple[str, ...]</w:t>
      </w:r>
      <w:r>
        <w:br/>
      </w:r>
      <w:r>
        <w:rPr>
          <w:rStyle w:val="VerbatimChar"/>
        </w:rPr>
        <w:t xml:space="preserve">    evidence_ids: tuple[str, ...]</w:t>
      </w:r>
      <w:r>
        <w:br/>
      </w:r>
      <w:r>
        <w:rPr>
          <w:rStyle w:val="VerbatimChar"/>
        </w:rPr>
        <w:t xml:space="preserve">    prohibited_inferences: tuple[str, ...] = ()</w:t>
      </w:r>
      <w:r>
        <w:br/>
      </w:r>
      <w:r>
        <w:br/>
      </w:r>
      <w:r>
        <w:br/>
      </w:r>
      <w:r>
        <w:rPr>
          <w:rStyle w:val="VerbatimChar"/>
        </w:rPr>
        <w:t xml:space="preserve">@dataclass(frozen=True)</w:t>
      </w:r>
      <w:r>
        <w:br/>
      </w:r>
      <w:r>
        <w:rPr>
          <w:rStyle w:val="VerbatimChar"/>
        </w:rPr>
        <w:t xml:space="preserve">class AnalysisFactBundle:</w:t>
      </w:r>
      <w:r>
        <w:br/>
      </w:r>
      <w:r>
        <w:rPr>
          <w:rStyle w:val="VerbatimChar"/>
        </w:rPr>
        <w:t xml:space="preserve">    report_id: str</w:t>
      </w:r>
      <w:r>
        <w:br/>
      </w:r>
      <w:r>
        <w:rPr>
          <w:rStyle w:val="VerbatimChar"/>
        </w:rPr>
        <w:t xml:space="preserve">    athlete_pseudonym: str</w:t>
      </w:r>
      <w:r>
        <w:br/>
      </w:r>
      <w:r>
        <w:rPr>
          <w:rStyle w:val="VerbatimChar"/>
        </w:rPr>
        <w:t xml:space="preserve">    test_type: str</w:t>
      </w:r>
      <w:r>
        <w:br/>
      </w:r>
      <w:r>
        <w:rPr>
          <w:rStyle w:val="VerbatimChar"/>
        </w:rPr>
        <w:t xml:space="preserve">    protocol_version: str</w:t>
      </w:r>
      <w:r>
        <w:br/>
      </w:r>
      <w:r>
        <w:rPr>
          <w:rStyle w:val="VerbatimChar"/>
        </w:rPr>
        <w:t xml:space="preserve">    acquired_at: datetime</w:t>
      </w:r>
      <w:r>
        <w:br/>
      </w:r>
      <w:r>
        <w:rPr>
          <w:rStyle w:val="VerbatimChar"/>
        </w:rPr>
        <w:t xml:space="preserve">    metrics: Mapping[str, MetricValue]</w:t>
      </w:r>
      <w:r>
        <w:br/>
      </w:r>
      <w:r>
        <w:rPr>
          <w:rStyle w:val="VerbatimChar"/>
        </w:rPr>
        <w:t xml:space="preserve">    comparisons: Mapping[str, ComparisonEvidence]</w:t>
      </w:r>
      <w:r>
        <w:br/>
      </w:r>
      <w:r>
        <w:rPr>
          <w:rStyle w:val="VerbatimChar"/>
        </w:rPr>
        <w:t xml:space="preserve">    findings: Sequence[Finding]</w:t>
      </w:r>
      <w:r>
        <w:br/>
      </w:r>
      <w:r>
        <w:rPr>
          <w:rStyle w:val="VerbatimChar"/>
        </w:rPr>
        <w:t xml:space="preserve">    data_quality_flags: tuple[str, ...]</w:t>
      </w:r>
      <w:r>
        <w:br/>
      </w:r>
      <w:r>
        <w:rPr>
          <w:rStyle w:val="VerbatimChar"/>
        </w:rPr>
        <w:t xml:space="preserve">    raw_data_hash: str</w:t>
      </w:r>
      <w:r>
        <w:br/>
      </w:r>
      <w:r>
        <w:rPr>
          <w:rStyle w:val="VerbatimChar"/>
        </w:rPr>
        <w:t xml:space="preserve">    ruleset_version: str</w:t>
      </w:r>
      <w:r>
        <w:br/>
      </w:r>
      <w:r>
        <w:rPr>
          <w:rStyle w:val="VerbatimChar"/>
        </w:rPr>
        <w:t xml:space="preserve">    schema_version: str</w:t>
      </w:r>
    </w:p>
    <w:p>
      <w:pPr>
        <w:pStyle w:val="FirstParagraph"/>
      </w:pPr>
      <w:r>
        <w:rPr>
          <w:rFonts w:hint="eastAsia"/>
        </w:rPr>
        <w:t xml:space="preserve">正式模板和</w:t>
      </w:r>
      <w:r>
        <w:t xml:space="preserve"> AI </w:t>
      </w:r>
      <w:r>
        <w:rPr>
          <w:rFonts w:hint="eastAsia"/>
        </w:rPr>
        <w:t xml:space="preserve">解释器消费同一个</w:t>
      </w:r>
      <w:r>
        <w:t xml:space="preserve"> </w:t>
      </w:r>
      <w:r>
        <w:rPr>
          <w:rStyle w:val="VerbatimChar"/>
        </w:rPr>
        <w:t xml:space="preserve">Finding</w:t>
      </w:r>
      <w:r>
        <w:t xml:space="preserve"> </w:t>
      </w:r>
      <w:r>
        <w:rPr>
          <w:rFonts w:hint="eastAsia"/>
        </w:rPr>
        <w:t xml:space="preserve">集合，但权限不同：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能力</w:t>
            </w:r>
          </w:p>
        </w:tc>
        <w:tc>
          <w:tcPr/>
          <w:p>
            <w:pPr>
              <w:pStyle w:val="Compact"/>
              <w:jc w:val="right"/>
            </w:pPr>
            <w:r>
              <w:rPr>
                <w:rFonts w:hint="eastAsia"/>
              </w:rPr>
              <w:t xml:space="preserve">正式模板</w:t>
            </w:r>
          </w:p>
        </w:tc>
        <w:tc>
          <w:tcPr/>
          <w:p>
            <w:pPr>
              <w:pStyle w:val="Compact"/>
              <w:jc w:val="right"/>
            </w:pPr>
            <w:r>
              <w:t xml:space="preserve">AI </w:t>
            </w:r>
            <w:r>
              <w:rPr>
                <w:rFonts w:hint="eastAsia"/>
              </w:rPr>
              <w:t xml:space="preserve">解释器</w:t>
            </w:r>
          </w:p>
        </w:tc>
      </w:tr>
      <w:tr>
        <w:tc>
          <w:tcPr/>
          <w:p>
            <w:pPr>
              <w:pStyle w:val="Compact"/>
            </w:pPr>
            <w:r>
              <w:rPr>
                <w:rFonts w:hint="eastAsia"/>
              </w:rPr>
              <w:t xml:space="preserve">显示原始指标</w:t>
            </w:r>
          </w:p>
        </w:tc>
        <w:tc>
          <w:tcPr/>
          <w:p>
            <w:pPr>
              <w:pStyle w:val="Compact"/>
              <w:jc w:val="right"/>
            </w:pPr>
            <w:r>
              <w:rPr>
                <w:rFonts w:hint="eastAsia"/>
              </w:rPr>
              <w:t xml:space="preserve">是</w:t>
            </w:r>
          </w:p>
        </w:tc>
        <w:tc>
          <w:tcPr/>
          <w:p>
            <w:pPr>
              <w:pStyle w:val="Compact"/>
              <w:jc w:val="right"/>
            </w:pPr>
            <w:r>
              <w:rPr>
                <w:rFonts w:hint="eastAsia"/>
              </w:rPr>
              <w:t xml:space="preserve">只能引用已有指标</w:t>
            </w:r>
          </w:p>
        </w:tc>
      </w:tr>
      <w:tr>
        <w:tc>
          <w:tcPr/>
          <w:p>
            <w:pPr>
              <w:pStyle w:val="Compact"/>
            </w:pPr>
            <w:r>
              <w:rPr>
                <w:rFonts w:hint="eastAsia"/>
              </w:rPr>
              <w:t xml:space="preserve">重新计算数值</w:t>
            </w:r>
          </w:p>
        </w:tc>
        <w:tc>
          <w:tcPr/>
          <w:p>
            <w:pPr>
              <w:pStyle w:val="Compact"/>
              <w:jc w:val="right"/>
            </w:pPr>
            <w:r>
              <w:rPr>
                <w:rFonts w:hint="eastAsia"/>
              </w:rPr>
              <w:t xml:space="preserve">否</w:t>
            </w:r>
          </w:p>
        </w:tc>
        <w:tc>
          <w:tcPr/>
          <w:p>
            <w:pPr>
              <w:pStyle w:val="Compact"/>
              <w:jc w:val="right"/>
            </w:pPr>
            <w:r>
              <w:rPr>
                <w:rFonts w:hint="eastAsia"/>
              </w:rPr>
              <w:t xml:space="preserve">否</w:t>
            </w:r>
          </w:p>
        </w:tc>
      </w:tr>
      <w:tr>
        <w:tc>
          <w:tcPr/>
          <w:p>
            <w:pPr>
              <w:pStyle w:val="Compact"/>
            </w:pPr>
            <w:r>
              <w:rPr>
                <w:rFonts w:hint="eastAsia"/>
              </w:rPr>
              <w:t xml:space="preserve">修改规则结论</w:t>
            </w:r>
          </w:p>
        </w:tc>
        <w:tc>
          <w:tcPr/>
          <w:p>
            <w:pPr>
              <w:pStyle w:val="Compact"/>
              <w:jc w:val="right"/>
            </w:pPr>
            <w:r>
              <w:rPr>
                <w:rFonts w:hint="eastAsia"/>
              </w:rPr>
              <w:t xml:space="preserve">否</w:t>
            </w:r>
          </w:p>
        </w:tc>
        <w:tc>
          <w:tcPr/>
          <w:p>
            <w:pPr>
              <w:pStyle w:val="Compact"/>
              <w:jc w:val="right"/>
            </w:pPr>
            <w:r>
              <w:rPr>
                <w:rFonts w:hint="eastAsia"/>
              </w:rPr>
              <w:t xml:space="preserve">否</w:t>
            </w:r>
          </w:p>
        </w:tc>
      </w:tr>
      <w:tr>
        <w:tc>
          <w:tcPr/>
          <w:p>
            <w:pPr>
              <w:pStyle w:val="Compact"/>
            </w:pPr>
            <w:r>
              <w:rPr>
                <w:rFonts w:hint="eastAsia"/>
              </w:rPr>
              <w:t xml:space="preserve">添加训练或损伤推断</w:t>
            </w:r>
          </w:p>
        </w:tc>
        <w:tc>
          <w:tcPr/>
          <w:p>
            <w:pPr>
              <w:pStyle w:val="Compact"/>
              <w:jc w:val="right"/>
            </w:pPr>
            <w:r>
              <w:rPr>
                <w:rFonts w:hint="eastAsia"/>
              </w:rPr>
              <w:t xml:space="preserve">否</w:t>
            </w:r>
          </w:p>
        </w:tc>
        <w:tc>
          <w:tcPr/>
          <w:p>
            <w:pPr>
              <w:pStyle w:val="Compact"/>
              <w:jc w:val="right"/>
            </w:pPr>
            <w:r>
              <w:rPr>
                <w:rFonts w:hint="eastAsia"/>
              </w:rPr>
              <w:t xml:space="preserve">默认禁止</w:t>
            </w:r>
          </w:p>
        </w:tc>
      </w:tr>
      <w:tr>
        <w:tc>
          <w:tcPr/>
          <w:p>
            <w:pPr>
              <w:pStyle w:val="Compact"/>
            </w:pPr>
            <w:r>
              <w:rPr>
                <w:rFonts w:hint="eastAsia"/>
              </w:rPr>
              <w:t xml:space="preserve">调整阅读层次</w:t>
            </w:r>
          </w:p>
        </w:tc>
        <w:tc>
          <w:tcPr/>
          <w:p>
            <w:pPr>
              <w:pStyle w:val="Compact"/>
              <w:jc w:val="right"/>
            </w:pPr>
            <w:r>
              <w:rPr>
                <w:rFonts w:hint="eastAsia"/>
              </w:rPr>
              <w:t xml:space="preserve">有限</w:t>
            </w:r>
          </w:p>
        </w:tc>
        <w:tc>
          <w:tcPr/>
          <w:p>
            <w:pPr>
              <w:pStyle w:val="Compact"/>
              <w:jc w:val="right"/>
            </w:pPr>
            <w:r>
              <w:rPr>
                <w:rFonts w:hint="eastAsia"/>
              </w:rPr>
              <w:t xml:space="preserve">是</w:t>
            </w:r>
          </w:p>
        </w:tc>
      </w:tr>
      <w:tr>
        <w:tc>
          <w:tcPr/>
          <w:p>
            <w:pPr>
              <w:pStyle w:val="Compact"/>
            </w:pPr>
            <w:r>
              <w:rPr>
                <w:rFonts w:hint="eastAsia"/>
              </w:rPr>
              <w:t xml:space="preserve">回答开放问题</w:t>
            </w:r>
          </w:p>
        </w:tc>
        <w:tc>
          <w:tcPr/>
          <w:p>
            <w:pPr>
              <w:pStyle w:val="Compact"/>
              <w:jc w:val="right"/>
            </w:pPr>
            <w:r>
              <w:rPr>
                <w:rFonts w:hint="eastAsia"/>
              </w:rPr>
              <w:t xml:space="preserve">否</w:t>
            </w:r>
          </w:p>
        </w:tc>
        <w:tc>
          <w:tcPr/>
          <w:p>
            <w:pPr>
              <w:pStyle w:val="Compact"/>
              <w:jc w:val="right"/>
            </w:pPr>
            <w:r>
              <w:rPr>
                <w:rFonts w:hint="eastAsia"/>
              </w:rPr>
              <w:t xml:space="preserve">是</w:t>
            </w:r>
          </w:p>
        </w:tc>
      </w:tr>
      <w:tr>
        <w:tc>
          <w:tcPr/>
          <w:p>
            <w:pPr>
              <w:pStyle w:val="Compact"/>
            </w:pPr>
            <w:r>
              <w:rPr>
                <w:rFonts w:hint="eastAsia"/>
              </w:rPr>
              <w:t xml:space="preserve">引用知识库</w:t>
            </w:r>
          </w:p>
        </w:tc>
        <w:tc>
          <w:tcPr/>
          <w:p>
            <w:pPr>
              <w:pStyle w:val="Compact"/>
              <w:jc w:val="right"/>
            </w:pPr>
            <w:r>
              <w:rPr>
                <w:rFonts w:hint="eastAsia"/>
              </w:rPr>
              <w:t xml:space="preserve">可选固定引用</w:t>
            </w:r>
          </w:p>
        </w:tc>
        <w:tc>
          <w:tcPr/>
          <w:p>
            <w:pPr>
              <w:pStyle w:val="Compact"/>
              <w:jc w:val="right"/>
            </w:pPr>
            <w:r>
              <w:rPr>
                <w:rFonts w:hint="eastAsia"/>
              </w:rPr>
              <w:t xml:space="preserve">是</w:t>
            </w:r>
          </w:p>
        </w:tc>
      </w:tr>
      <w:tr>
        <w:tc>
          <w:tcPr/>
          <w:p>
            <w:pPr>
              <w:pStyle w:val="Compact"/>
            </w:pPr>
            <w:r>
              <w:rPr>
                <w:rFonts w:hint="eastAsia"/>
              </w:rPr>
              <w:t xml:space="preserve">查询通用数据库</w:t>
            </w:r>
          </w:p>
        </w:tc>
        <w:tc>
          <w:tcPr/>
          <w:p>
            <w:pPr>
              <w:pStyle w:val="Compact"/>
              <w:jc w:val="right"/>
            </w:pPr>
            <w:r>
              <w:rPr>
                <w:rFonts w:hint="eastAsia"/>
              </w:rPr>
              <w:t xml:space="preserve">否</w:t>
            </w:r>
          </w:p>
        </w:tc>
        <w:tc>
          <w:tcPr/>
          <w:p>
            <w:pPr>
              <w:pStyle w:val="Compact"/>
              <w:jc w:val="right"/>
            </w:pPr>
            <w:r>
              <w:rPr>
                <w:rFonts w:hint="eastAsia"/>
              </w:rPr>
              <w:t xml:space="preserve">否</w:t>
            </w:r>
          </w:p>
        </w:tc>
      </w:tr>
      <w:tr>
        <w:tc>
          <w:tcPr/>
          <w:p>
            <w:pPr>
              <w:pStyle w:val="Compact"/>
            </w:pPr>
            <w:r>
              <w:rPr>
                <w:rFonts w:hint="eastAsia"/>
              </w:rPr>
              <w:t xml:space="preserve">请求受限比较接口</w:t>
            </w:r>
          </w:p>
        </w:tc>
        <w:tc>
          <w:tcPr/>
          <w:p>
            <w:pPr>
              <w:pStyle w:val="Compact"/>
              <w:jc w:val="right"/>
            </w:pPr>
            <w:r>
              <w:rPr>
                <w:rFonts w:hint="eastAsia"/>
              </w:rPr>
              <w:t xml:space="preserve">生成报告阶段完成</w:t>
            </w:r>
          </w:p>
        </w:tc>
        <w:tc>
          <w:tcPr/>
          <w:p>
            <w:pPr>
              <w:pStyle w:val="Compact"/>
              <w:jc w:val="right"/>
            </w:pPr>
            <w:r>
              <w:rPr>
                <w:rFonts w:hint="eastAsia"/>
              </w:rPr>
              <w:t xml:space="preserve">可在权限校验后调用</w:t>
            </w:r>
          </w:p>
        </w:tc>
      </w:tr>
      <w:tr>
        <w:tc>
          <w:tcPr/>
          <w:p>
            <w:pPr>
              <w:pStyle w:val="Compact"/>
            </w:pPr>
            <w:r>
              <w:rPr>
                <w:rFonts w:hint="eastAsia"/>
              </w:rPr>
              <w:t xml:space="preserve">输出进入正式报告</w:t>
            </w:r>
          </w:p>
        </w:tc>
        <w:tc>
          <w:tcPr/>
          <w:p>
            <w:pPr>
              <w:pStyle w:val="Compact"/>
              <w:jc w:val="right"/>
            </w:pPr>
            <w:r>
              <w:rPr>
                <w:rFonts w:hint="eastAsia"/>
              </w:rPr>
              <w:t xml:space="preserve">是</w:t>
            </w:r>
          </w:p>
        </w:tc>
        <w:tc>
          <w:tcPr/>
          <w:p>
            <w:pPr>
              <w:pStyle w:val="Compact"/>
              <w:jc w:val="right"/>
            </w:pPr>
            <w:r>
              <w:rPr>
                <w:rFonts w:hint="eastAsia"/>
              </w:rPr>
              <w:t xml:space="preserve">否，除非人工确认并保留审计记录</w:t>
            </w:r>
          </w:p>
        </w:tc>
      </w:tr>
    </w:tbl>
    <w:p>
      <w:pPr>
        <w:pStyle w:val="BodyText"/>
      </w:pPr>
      <w:r>
        <w:rPr>
          <w:rFonts w:hint="eastAsia"/>
        </w:rPr>
        <w:t xml:space="preserve">如果确实希望研究生成式报告，可以采用</w:t>
      </w:r>
      <w:r>
        <w:t xml:space="preserve"> Operation-guided </w:t>
      </w:r>
      <w:r>
        <w:rPr>
          <w:rFonts w:hint="eastAsia"/>
        </w:rPr>
        <w:t xml:space="preserve">思路：由程序先形成操作结果和事实表，再让模型生成文本，并在输出后逐项核对数字、比较方向、指标名称和结论强度。该模式比“让模型读取数据库并自行计算”可靠，但产品收益需要通过实验确认。</w:t>
      </w:r>
      <w:hyperlink r:id="rId36">
        <w:r>
          <w:rPr>
            <w:rStyle w:val="Hyperlink"/>
          </w:rPr>
          <w:t xml:space="preserve">[15]</w:t>
        </w:r>
      </w:hyperlink>
    </w:p>
    <w:bookmarkEnd w:id="48"/>
    <w:bookmarkEnd w:id="49"/>
    <w:bookmarkStart w:id="59" w:name="工程落地验证与治理"/>
    <w:p>
      <w:pPr>
        <w:pStyle w:val="Heading2"/>
      </w:pPr>
      <w:r>
        <w:rPr>
          <w:rFonts w:hint="eastAsia"/>
        </w:rPr>
        <w:t xml:space="preserve">工程落地、验证与治理</w:t>
      </w:r>
    </w:p>
    <w:bookmarkStart w:id="50" w:name="模块边界"/>
    <w:p>
      <w:pPr>
        <w:pStyle w:val="Heading3"/>
      </w:pPr>
      <w:r>
        <w:rPr>
          <w:rFonts w:hint="eastAsia"/>
        </w:rPr>
        <w:t xml:space="preserve">模块边界</w:t>
      </w:r>
    </w:p>
    <w:p>
      <w:pPr>
        <w:pStyle w:val="FirstParagraph"/>
      </w:pPr>
      <w:r>
        <w:rPr>
          <w:rFonts w:hint="eastAsia"/>
        </w:rPr>
        <w:t xml:space="preserve">在现有项目中，建议不改动高频采集链路和核心引擎职责，而是在指标计算之后新增独立分析层。</w:t>
      </w:r>
    </w:p>
    <w:p>
      <w:pPr>
        <w:pStyle w:val="SourceCode"/>
      </w:pPr>
      <w:r>
        <w:rPr>
          <w:rStyle w:val="VerbatimChar"/>
        </w:rPr>
        <w:t xml:space="preserve">hardware/</w:t>
      </w:r>
      <w:r>
        <w:br/>
      </w:r>
      <w:r>
        <w:rPr>
          <w:rStyle w:val="VerbatimChar"/>
        </w:rPr>
        <w:t xml:space="preserve">    </w:t>
      </w:r>
      <w:r>
        <w:rPr>
          <w:rStyle w:val="VerbatimChar"/>
          <w:rFonts w:hint="eastAsia"/>
        </w:rPr>
        <w:t xml:space="preserve">负责硬件通信与原始数据获取</w:t>
      </w:r>
      <w:r>
        <w:br/>
      </w:r>
      <w:r>
        <w:rPr>
          <w:rStyle w:val="VerbatimChar"/>
        </w:rPr>
        <w:t xml:space="preserve">engine/</w:t>
      </w:r>
      <w:r>
        <w:br/>
      </w:r>
      <w:r>
        <w:rPr>
          <w:rStyle w:val="VerbatimChar"/>
        </w:rPr>
        <w:t xml:space="preserve">    </w:t>
      </w:r>
      <w:r>
        <w:rPr>
          <w:rStyle w:val="VerbatimChar"/>
          <w:rFonts w:hint="eastAsia"/>
        </w:rPr>
        <w:t xml:space="preserve">负责事件识别和测试指标计算</w:t>
      </w:r>
      <w:r>
        <w:br/>
      </w:r>
      <w:r>
        <w:rPr>
          <w:rStyle w:val="VerbatimChar"/>
        </w:rPr>
        <w:t xml:space="preserve">analysis/</w:t>
      </w:r>
      <w:r>
        <w:br/>
      </w:r>
      <w:r>
        <w:rPr>
          <w:rStyle w:val="VerbatimChar"/>
        </w:rPr>
        <w:t xml:space="preserve">    protocols/</w:t>
      </w:r>
      <w:r>
        <w:br/>
      </w:r>
      <w:r>
        <w:rPr>
          <w:rStyle w:val="VerbatimChar"/>
        </w:rPr>
        <w:t xml:space="preserve">        jump/</w:t>
      </w:r>
      <w:r>
        <w:br/>
      </w:r>
      <w:r>
        <w:rPr>
          <w:rStyle w:val="VerbatimChar"/>
        </w:rPr>
        <w:t xml:space="preserve">        treadmill_gait/</w:t>
      </w:r>
      <w:r>
        <w:br/>
      </w:r>
      <w:r>
        <w:rPr>
          <w:rStyle w:val="VerbatimChar"/>
        </w:rPr>
        <w:t xml:space="preserve">        running/</w:t>
      </w:r>
      <w:r>
        <w:br/>
      </w:r>
      <w:r>
        <w:rPr>
          <w:rStyle w:val="VerbatimChar"/>
        </w:rPr>
        <w:t xml:space="preserve">    comparison/</w:t>
      </w:r>
      <w:r>
        <w:br/>
      </w:r>
      <w:r>
        <w:rPr>
          <w:rStyle w:val="VerbatimChar"/>
        </w:rPr>
        <w:t xml:space="preserve">        longitudinal.py</w:t>
      </w:r>
      <w:r>
        <w:br/>
      </w:r>
      <w:r>
        <w:rPr>
          <w:rStyle w:val="VerbatimChar"/>
        </w:rPr>
        <w:t xml:space="preserve">        cohort.py</w:t>
      </w:r>
      <w:r>
        <w:br/>
      </w:r>
      <w:r>
        <w:rPr>
          <w:rStyle w:val="VerbatimChar"/>
        </w:rPr>
        <w:t xml:space="preserve">        reliability.py</w:t>
      </w:r>
      <w:r>
        <w:br/>
      </w:r>
      <w:r>
        <w:rPr>
          <w:rStyle w:val="VerbatimChar"/>
        </w:rPr>
        <w:t xml:space="preserve">    quality/</w:t>
      </w:r>
      <w:r>
        <w:br/>
      </w:r>
      <w:r>
        <w:rPr>
          <w:rStyle w:val="VerbatimChar"/>
        </w:rPr>
        <w:t xml:space="preserve">        deterministic_rules.py</w:t>
      </w:r>
      <w:r>
        <w:br/>
      </w:r>
      <w:r>
        <w:rPr>
          <w:rStyle w:val="VerbatimChar"/>
        </w:rPr>
        <w:t xml:space="preserve">        anomaly_detector.py        # </w:t>
      </w:r>
      <w:r>
        <w:rPr>
          <w:rStyle w:val="VerbatimChar"/>
          <w:rFonts w:hint="eastAsia"/>
        </w:rPr>
        <w:t xml:space="preserve">后续可选</w:t>
      </w:r>
      <w:r>
        <w:br/>
      </w:r>
      <w:r>
        <w:rPr>
          <w:rStyle w:val="VerbatimChar"/>
        </w:rPr>
        <w:t xml:space="preserve">    rules/</w:t>
      </w:r>
      <w:r>
        <w:br/>
      </w:r>
      <w:r>
        <w:rPr>
          <w:rStyle w:val="VerbatimChar"/>
        </w:rPr>
        <w:t xml:space="preserve">        registry.py</w:t>
      </w:r>
      <w:r>
        <w:br/>
      </w:r>
      <w:r>
        <w:rPr>
          <w:rStyle w:val="VerbatimChar"/>
        </w:rPr>
        <w:t xml:space="preserve">        evaluator.py</w:t>
      </w:r>
      <w:r>
        <w:br/>
      </w:r>
      <w:r>
        <w:rPr>
          <w:rStyle w:val="VerbatimChar"/>
        </w:rPr>
        <w:t xml:space="preserve">        rule_definitions/</w:t>
      </w:r>
      <w:r>
        <w:br/>
      </w:r>
      <w:r>
        <w:rPr>
          <w:rStyle w:val="VerbatimChar"/>
        </w:rPr>
        <w:t xml:space="preserve">    schemas/</w:t>
      </w:r>
      <w:r>
        <w:br/>
      </w:r>
      <w:r>
        <w:rPr>
          <w:rStyle w:val="VerbatimChar"/>
        </w:rPr>
        <w:t xml:space="preserve">        finding.py</w:t>
      </w:r>
      <w:r>
        <w:br/>
      </w:r>
      <w:r>
        <w:rPr>
          <w:rStyle w:val="VerbatimChar"/>
        </w:rPr>
        <w:t xml:space="preserve">        fact_bundle.py</w:t>
      </w:r>
      <w:r>
        <w:br/>
      </w:r>
      <w:r>
        <w:rPr>
          <w:rStyle w:val="VerbatimChar"/>
        </w:rPr>
        <w:t xml:space="preserve">report/</w:t>
      </w:r>
      <w:r>
        <w:br/>
      </w:r>
      <w:r>
        <w:rPr>
          <w:rStyle w:val="VerbatimChar"/>
        </w:rPr>
        <w:t xml:space="preserve">    assembler.py</w:t>
      </w:r>
      <w:r>
        <w:br/>
      </w:r>
      <w:r>
        <w:rPr>
          <w:rStyle w:val="VerbatimChar"/>
        </w:rPr>
        <w:t xml:space="preserve">    templates/</w:t>
      </w:r>
      <w:r>
        <w:br/>
      </w:r>
      <w:r>
        <w:rPr>
          <w:rStyle w:val="VerbatimChar"/>
        </w:rPr>
        <w:t xml:space="preserve">    renderer.py</w:t>
      </w:r>
      <w:r>
        <w:br/>
      </w:r>
      <w:r>
        <w:rPr>
          <w:rStyle w:val="VerbatimChar"/>
        </w:rPr>
        <w:t xml:space="preserve">ai/</w:t>
      </w:r>
      <w:r>
        <w:br/>
      </w:r>
      <w:r>
        <w:rPr>
          <w:rStyle w:val="VerbatimChar"/>
        </w:rPr>
        <w:t xml:space="preserve">    config_agent/</w:t>
      </w:r>
      <w:r>
        <w:br/>
      </w:r>
      <w:r>
        <w:rPr>
          <w:rStyle w:val="VerbatimChar"/>
        </w:rPr>
        <w:t xml:space="preserve">    report_explainer/              # </w:t>
      </w:r>
      <w:r>
        <w:rPr>
          <w:rStyle w:val="VerbatimChar"/>
          <w:rFonts w:hint="eastAsia"/>
        </w:rPr>
        <w:t xml:space="preserve">可选</w:t>
      </w:r>
      <w:r>
        <w:br/>
      </w:r>
      <w:r>
        <w:rPr>
          <w:rStyle w:val="VerbatimChar"/>
        </w:rPr>
        <w:t xml:space="preserve">    validators/</w:t>
      </w:r>
    </w:p>
    <w:p>
      <w:pPr>
        <w:pStyle w:val="FirstParagraph"/>
      </w:pPr>
      <w:r>
        <w:rPr>
          <w:rFonts w:hint="eastAsia"/>
        </w:rPr>
        <w:t xml:space="preserve">建议接口如下：</w:t>
      </w:r>
    </w:p>
    <w:p>
      <w:pPr>
        <w:pStyle w:val="SourceCode"/>
      </w:pPr>
      <w:r>
        <w:rPr>
          <w:rStyle w:val="VerbatimChar"/>
        </w:rPr>
        <w:t xml:space="preserve">class ComparisonStrategy(Protocol):</w:t>
      </w:r>
      <w:r>
        <w:br/>
      </w:r>
      <w:r>
        <w:rPr>
          <w:rStyle w:val="VerbatimChar"/>
        </w:rPr>
        <w:t xml:space="preserve">    def compare(</w:t>
      </w:r>
      <w:r>
        <w:br/>
      </w:r>
      <w:r>
        <w:rPr>
          <w:rStyle w:val="VerbatimChar"/>
        </w:rPr>
        <w:t xml:space="preserve">        self,</w:t>
      </w:r>
      <w:r>
        <w:br/>
      </w:r>
      <w:r>
        <w:rPr>
          <w:rStyle w:val="VerbatimChar"/>
        </w:rPr>
        <w:t xml:space="preserve">        *,</w:t>
      </w:r>
      <w:r>
        <w:br/>
      </w:r>
      <w:r>
        <w:rPr>
          <w:rStyle w:val="VerbatimChar"/>
        </w:rPr>
        <w:t xml:space="preserve">        current_report: "TestReport",</w:t>
      </w:r>
      <w:r>
        <w:br/>
      </w:r>
      <w:r>
        <w:rPr>
          <w:rStyle w:val="VerbatimChar"/>
        </w:rPr>
        <w:t xml:space="preserve">        context: "ReferenceContext",</w:t>
      </w:r>
      <w:r>
        <w:br/>
      </w:r>
      <w:r>
        <w:rPr>
          <w:rStyle w:val="VerbatimChar"/>
        </w:rPr>
        <w:t xml:space="preserve">    ) -&gt; "ComparisonResult":</w:t>
      </w:r>
      <w:r>
        <w:br/>
      </w:r>
      <w:r>
        <w:rPr>
          <w:rStyle w:val="VerbatimChar"/>
        </w:rPr>
        <w:t xml:space="preserve">        ...</w:t>
      </w:r>
      <w:r>
        <w:br/>
      </w:r>
      <w:r>
        <w:br/>
      </w:r>
      <w:r>
        <w:br/>
      </w:r>
      <w:r>
        <w:rPr>
          <w:rStyle w:val="VerbatimChar"/>
        </w:rPr>
        <w:t xml:space="preserve">class RuleEvaluator(Protocol):</w:t>
      </w:r>
      <w:r>
        <w:br/>
      </w:r>
      <w:r>
        <w:rPr>
          <w:rStyle w:val="VerbatimChar"/>
        </w:rPr>
        <w:t xml:space="preserve">    def evaluate(</w:t>
      </w:r>
      <w:r>
        <w:br/>
      </w:r>
      <w:r>
        <w:rPr>
          <w:rStyle w:val="VerbatimChar"/>
        </w:rPr>
        <w:t xml:space="preserve">        self,</w:t>
      </w:r>
      <w:r>
        <w:br/>
      </w:r>
      <w:r>
        <w:rPr>
          <w:rStyle w:val="VerbatimChar"/>
        </w:rPr>
        <w:t xml:space="preserve">        *,</w:t>
      </w:r>
      <w:r>
        <w:br/>
      </w:r>
      <w:r>
        <w:rPr>
          <w:rStyle w:val="VerbatimChar"/>
        </w:rPr>
        <w:t xml:space="preserve">        report: "TestReport",</w:t>
      </w:r>
      <w:r>
        <w:br/>
      </w:r>
      <w:r>
        <w:rPr>
          <w:rStyle w:val="VerbatimChar"/>
        </w:rPr>
        <w:t xml:space="preserve">        comparison: "ComparisonResult",</w:t>
      </w:r>
      <w:r>
        <w:br/>
      </w:r>
      <w:r>
        <w:rPr>
          <w:rStyle w:val="VerbatimChar"/>
        </w:rPr>
        <w:t xml:space="preserve">        quality: "QualityResult",</w:t>
      </w:r>
      <w:r>
        <w:br/>
      </w:r>
      <w:r>
        <w:rPr>
          <w:rStyle w:val="VerbatimChar"/>
        </w:rPr>
        <w:t xml:space="preserve">    ) -&gt; tuple["Finding", ...]:</w:t>
      </w:r>
      <w:r>
        <w:br/>
      </w:r>
      <w:r>
        <w:rPr>
          <w:rStyle w:val="VerbatimChar"/>
        </w:rPr>
        <w:t xml:space="preserve">        ...</w:t>
      </w:r>
      <w:r>
        <w:br/>
      </w:r>
      <w:r>
        <w:br/>
      </w:r>
      <w:r>
        <w:br/>
      </w:r>
      <w:r>
        <w:rPr>
          <w:rStyle w:val="VerbatimChar"/>
        </w:rPr>
        <w:t xml:space="preserve">class ReportExplainer(Protocol):</w:t>
      </w:r>
      <w:r>
        <w:br/>
      </w:r>
      <w:r>
        <w:rPr>
          <w:rStyle w:val="VerbatimChar"/>
        </w:rPr>
        <w:t xml:space="preserve">    def explain(</w:t>
      </w:r>
      <w:r>
        <w:br/>
      </w:r>
      <w:r>
        <w:rPr>
          <w:rStyle w:val="VerbatimChar"/>
        </w:rPr>
        <w:t xml:space="preserve">        self,</w:t>
      </w:r>
      <w:r>
        <w:br/>
      </w:r>
      <w:r>
        <w:rPr>
          <w:rStyle w:val="VerbatimChar"/>
        </w:rPr>
        <w:t xml:space="preserve">        *,</w:t>
      </w:r>
      <w:r>
        <w:br/>
      </w:r>
      <w:r>
        <w:rPr>
          <w:rStyle w:val="VerbatimChar"/>
        </w:rPr>
        <w:t xml:space="preserve">        facts: "AnalysisFactBundle",</w:t>
      </w:r>
      <w:r>
        <w:br/>
      </w:r>
      <w:r>
        <w:rPr>
          <w:rStyle w:val="VerbatimChar"/>
        </w:rPr>
        <w:t xml:space="preserve">        question: str,</w:t>
      </w:r>
      <w:r>
        <w:br/>
      </w:r>
      <w:r>
        <w:rPr>
          <w:rStyle w:val="VerbatimChar"/>
        </w:rPr>
        <w:t xml:space="preserve">        audience: str,</w:t>
      </w:r>
      <w:r>
        <w:br/>
      </w:r>
      <w:r>
        <w:rPr>
          <w:rStyle w:val="VerbatimChar"/>
        </w:rPr>
        <w:t xml:space="preserve">    ) -&gt; "AdvisoryNarrative":</w:t>
      </w:r>
      <w:r>
        <w:br/>
      </w:r>
      <w:r>
        <w:rPr>
          <w:rStyle w:val="VerbatimChar"/>
        </w:rPr>
        <w:t xml:space="preserve">        ...</w:t>
      </w:r>
    </w:p>
    <w:p>
      <w:pPr>
        <w:pStyle w:val="FirstParagraph"/>
      </w:pPr>
      <w:r>
        <w:rPr>
          <w:rStyle w:val="VerbatimChar"/>
        </w:rPr>
        <w:t xml:space="preserve">ReferenceContextService</w:t>
      </w:r>
      <w:r>
        <w:t xml:space="preserve"> </w:t>
      </w:r>
      <w:r>
        <w:rPr>
          <w:rFonts w:hint="eastAsia"/>
        </w:rPr>
        <w:t xml:space="preserve">应只返回同一</w:t>
      </w:r>
      <w:r>
        <w:t xml:space="preserve"> </w:t>
      </w:r>
      <w:r>
        <w:rPr>
          <w:rStyle w:val="VerbatimChar"/>
        </w:rPr>
        <w:t xml:space="preserve">test_type</w:t>
      </w:r>
      <w:r>
        <w:rPr>
          <w:rFonts w:hint="eastAsia"/>
        </w:rPr>
        <w:t xml:space="preserve">、兼容协议版本、兼容设备配置和明确人群范围的数据。对于未来</w:t>
      </w:r>
      <w:r>
        <w:t xml:space="preserve"> N×96 </w:t>
      </w:r>
      <w:r>
        <w:rPr>
          <w:rFonts w:hint="eastAsia"/>
        </w:rPr>
        <w:t xml:space="preserve">级联，建议将采集几何信息作为设备元数据存档，而不是让比较层默认所有测试都来自一米、单段、96</w:t>
      </w:r>
      <w:r>
        <w:t xml:space="preserve"> LED </w:t>
      </w:r>
      <w:r>
        <w:rPr>
          <w:rFonts w:hint="eastAsia"/>
        </w:rPr>
        <w:t xml:space="preserve">的设备。</w:t>
      </w:r>
    </w:p>
    <w:p>
      <w:pPr>
        <w:pStyle w:val="BodyText"/>
      </w:pPr>
      <w:r>
        <w:rPr>
          <w:rFonts w:hint="eastAsia"/>
        </w:rPr>
        <w:t xml:space="preserve">参考上下文至少应包含：</w:t>
      </w:r>
    </w:p>
    <w:p>
      <w:pPr>
        <w:pStyle w:val="SourceCode"/>
      </w:pPr>
      <w:r>
        <w:rPr>
          <w:rStyle w:val="VerbatimChar"/>
        </w:rPr>
        <w:t xml:space="preserve">athlete_id / team_id</w:t>
      </w:r>
      <w:r>
        <w:br/>
      </w:r>
      <w:r>
        <w:rPr>
          <w:rStyle w:val="VerbatimChar"/>
        </w:rPr>
        <w:t xml:space="preserve">test_type</w:t>
      </w:r>
      <w:r>
        <w:br/>
      </w:r>
      <w:r>
        <w:rPr>
          <w:rStyle w:val="VerbatimChar"/>
        </w:rPr>
        <w:t xml:space="preserve">protocol_id</w:t>
      </w:r>
      <w:r>
        <w:br/>
      </w:r>
      <w:r>
        <w:rPr>
          <w:rStyle w:val="VerbatimChar"/>
        </w:rPr>
        <w:t xml:space="preserve">protocol_version</w:t>
      </w:r>
      <w:r>
        <w:br/>
      </w:r>
      <w:r>
        <w:rPr>
          <w:rStyle w:val="VerbatimChar"/>
        </w:rPr>
        <w:t xml:space="preserve">metric_definition_version</w:t>
      </w:r>
      <w:r>
        <w:br/>
      </w:r>
      <w:r>
        <w:rPr>
          <w:rStyle w:val="VerbatimChar"/>
        </w:rPr>
        <w:t xml:space="preserve">device_model</w:t>
      </w:r>
      <w:r>
        <w:br/>
      </w:r>
      <w:r>
        <w:rPr>
          <w:rStyle w:val="VerbatimChar"/>
        </w:rPr>
        <w:t xml:space="preserve">segment_count</w:t>
      </w:r>
      <w:r>
        <w:br/>
      </w:r>
      <w:r>
        <w:rPr>
          <w:rStyle w:val="VerbatimChar"/>
        </w:rPr>
        <w:t xml:space="preserve">sampling_rate = 1000</w:t>
      </w:r>
      <w:r>
        <w:br/>
      </w:r>
      <w:r>
        <w:rPr>
          <w:rStyle w:val="VerbatimChar"/>
        </w:rPr>
        <w:t xml:space="preserve">test_speed / treadmill_condition</w:t>
      </w:r>
      <w:r>
        <w:br/>
      </w:r>
      <w:r>
        <w:rPr>
          <w:rStyle w:val="VerbatimChar"/>
        </w:rPr>
        <w:t xml:space="preserve">laterality</w:t>
      </w:r>
      <w:r>
        <w:br/>
      </w:r>
      <w:r>
        <w:rPr>
          <w:rStyle w:val="VerbatimChar"/>
        </w:rPr>
        <w:t xml:space="preserve">date_range</w:t>
      </w:r>
      <w:r>
        <w:br/>
      </w:r>
      <w:r>
        <w:rPr>
          <w:rStyle w:val="VerbatimChar"/>
        </w:rPr>
        <w:t xml:space="preserve">baseline_policy</w:t>
      </w:r>
      <w:r>
        <w:br/>
      </w:r>
      <w:r>
        <w:rPr>
          <w:rStyle w:val="VerbatimChar"/>
        </w:rPr>
        <w:t xml:space="preserve">cohort_filters</w:t>
      </w:r>
      <w:r>
        <w:br/>
      </w:r>
      <w:r>
        <w:rPr>
          <w:rStyle w:val="VerbatimChar"/>
        </w:rPr>
        <w:t xml:space="preserve">data_snapshot_id</w:t>
      </w:r>
    </w:p>
    <w:p>
      <w:pPr>
        <w:pStyle w:val="FirstParagraph"/>
      </w:pPr>
      <w:r>
        <w:rPr>
          <w:rFonts w:hint="eastAsia"/>
        </w:rPr>
        <w:t xml:space="preserve">跨版本指标不得默认直接比较。若某个指标的事件检测算法、公式、过滤器或协议发生变化，应采用以下三种策略之一：</w:t>
      </w:r>
    </w:p>
    <w:p>
      <w:pPr>
        <w:pStyle w:val="Compact"/>
        <w:numPr>
          <w:ilvl w:val="0"/>
          <w:numId w:val="1004"/>
        </w:numPr>
      </w:pPr>
      <w:r>
        <w:rPr>
          <w:rFonts w:hint="eastAsia"/>
        </w:rPr>
        <w:t xml:space="preserve">重新计算全部历史原始数据；</w:t>
      </w:r>
    </w:p>
    <w:p>
      <w:pPr>
        <w:pStyle w:val="Compact"/>
        <w:numPr>
          <w:ilvl w:val="0"/>
          <w:numId w:val="1004"/>
        </w:numPr>
      </w:pPr>
      <w:r>
        <w:rPr>
          <w:rFonts w:hint="eastAsia"/>
        </w:rPr>
        <w:t xml:space="preserve">保持新旧版本分开，不进行纵向比较；</w:t>
      </w:r>
    </w:p>
    <w:p>
      <w:pPr>
        <w:pStyle w:val="Compact"/>
        <w:numPr>
          <w:ilvl w:val="0"/>
          <w:numId w:val="1004"/>
        </w:numPr>
      </w:pPr>
      <w:r>
        <w:rPr>
          <w:rFonts w:hint="eastAsia"/>
        </w:rPr>
        <w:t xml:space="preserve">经过验证后定义显式版本转换关系。</w:t>
      </w:r>
    </w:p>
    <w:bookmarkEnd w:id="50"/>
    <w:bookmarkStart w:id="51" w:name="规则引擎设计"/>
    <w:p>
      <w:pPr>
        <w:pStyle w:val="Heading3"/>
      </w:pPr>
      <w:r>
        <w:rPr>
          <w:rFonts w:hint="eastAsia"/>
        </w:rPr>
        <w:t xml:space="preserve">规则引擎设计</w:t>
      </w:r>
    </w:p>
    <w:p>
      <w:pPr>
        <w:pStyle w:val="FirstParagraph"/>
      </w:pPr>
      <w:r>
        <w:rPr>
          <w:rFonts w:hint="eastAsia"/>
        </w:rPr>
        <w:t xml:space="preserve">规则不宜直接散落在</w:t>
      </w:r>
      <w:r>
        <w:t xml:space="preserve"> UI </w:t>
      </w:r>
      <w:r>
        <w:rPr>
          <w:rFonts w:hint="eastAsia"/>
        </w:rPr>
        <w:t xml:space="preserve">或报告模板中。每条规则应具有稳定标识和可审计元数据。</w:t>
      </w:r>
    </w:p>
    <w:p>
      <w:pPr>
        <w:pStyle w:val="SourceCode"/>
      </w:pPr>
      <w:r>
        <w:rPr>
          <w:rStyle w:val="VerbatimChar"/>
        </w:rPr>
        <w:t xml:space="preserve">rule_id: gait.cadence.longitudinal_change.v1</w:t>
      </w:r>
      <w:r>
        <w:br/>
      </w:r>
      <w:r>
        <w:rPr>
          <w:rStyle w:val="VerbatimChar"/>
        </w:rPr>
        <w:t xml:space="preserve">applies_to:</w:t>
      </w:r>
      <w:r>
        <w:br/>
      </w:r>
      <w:r>
        <w:rPr>
          <w:rStyle w:val="VerbatimChar"/>
        </w:rPr>
        <w:t xml:space="preserve">  test_type: treadmill_gait</w:t>
      </w:r>
      <w:r>
        <w:br/>
      </w:r>
      <w:r>
        <w:rPr>
          <w:rStyle w:val="VerbatimChar"/>
        </w:rPr>
        <w:t xml:space="preserve">  protocol_versions: [gait_v2]</w:t>
      </w:r>
      <w:r>
        <w:br/>
      </w:r>
      <w:r>
        <w:rPr>
          <w:rStyle w:val="VerbatimChar"/>
        </w:rPr>
        <w:t xml:space="preserve">requirements:</w:t>
      </w:r>
      <w:r>
        <w:br/>
      </w:r>
      <w:r>
        <w:rPr>
          <w:rStyle w:val="VerbatimChar"/>
        </w:rPr>
        <w:t xml:space="preserve">  current_metric: cadence</w:t>
      </w:r>
      <w:r>
        <w:br/>
      </w:r>
      <w:r>
        <w:rPr>
          <w:rStyle w:val="VerbatimChar"/>
        </w:rPr>
        <w:t xml:space="preserve">  min_valid_trials: 3</w:t>
      </w:r>
      <w:r>
        <w:br/>
      </w:r>
      <w:r>
        <w:rPr>
          <w:rStyle w:val="VerbatimChar"/>
        </w:rPr>
        <w:t xml:space="preserve">  min_history_sessions: 3</w:t>
      </w:r>
      <w:r>
        <w:br/>
      </w:r>
      <w:r>
        <w:rPr>
          <w:rStyle w:val="VerbatimChar"/>
        </w:rPr>
        <w:t xml:space="preserve">  quality_status: valid</w:t>
      </w:r>
      <w:r>
        <w:br/>
      </w:r>
      <w:r>
        <w:rPr>
          <w:rStyle w:val="VerbatimChar"/>
        </w:rPr>
        <w:t xml:space="preserve">conditions:</w:t>
      </w:r>
      <w:r>
        <w:br/>
      </w:r>
      <w:r>
        <w:rPr>
          <w:rStyle w:val="VerbatimChar"/>
        </w:rPr>
        <w:t xml:space="preserve">  - expression: abs(relative_change_pct) &lt;= detectable_change_pct</w:t>
      </w:r>
      <w:r>
        <w:br/>
      </w:r>
      <w:r>
        <w:rPr>
          <w:rStyle w:val="VerbatimChar"/>
        </w:rPr>
        <w:t xml:space="preserve">    finding: change_within_measurement_error</w:t>
      </w:r>
      <w:r>
        <w:br/>
      </w:r>
      <w:r>
        <w:rPr>
          <w:rStyle w:val="VerbatimChar"/>
        </w:rPr>
        <w:t xml:space="preserve">  - expression: relative_change_pct &gt; detectable_change_pct</w:t>
      </w:r>
      <w:r>
        <w:br/>
      </w:r>
      <w:r>
        <w:rPr>
          <w:rStyle w:val="VerbatimChar"/>
        </w:rPr>
        <w:t xml:space="preserve">    finding: detectable_increase</w:t>
      </w:r>
      <w:r>
        <w:br/>
      </w:r>
      <w:r>
        <w:rPr>
          <w:rStyle w:val="VerbatimChar"/>
        </w:rPr>
        <w:t xml:space="preserve">  - expression: relative_change_pct &lt; -detectable_change_pct</w:t>
      </w:r>
      <w:r>
        <w:br/>
      </w:r>
      <w:r>
        <w:rPr>
          <w:rStyle w:val="VerbatimChar"/>
        </w:rPr>
        <w:t xml:space="preserve">    finding: detectable_decrease</w:t>
      </w:r>
      <w:r>
        <w:br/>
      </w:r>
      <w:r>
        <w:rPr>
          <w:rStyle w:val="VerbatimChar"/>
        </w:rPr>
        <w:t xml:space="preserve">prohibited_inferences:</w:t>
      </w:r>
      <w:r>
        <w:br/>
      </w:r>
      <w:r>
        <w:rPr>
          <w:rStyle w:val="VerbatimChar"/>
        </w:rPr>
        <w:t xml:space="preserve">  - injury_risk</w:t>
      </w:r>
      <w:r>
        <w:br/>
      </w:r>
      <w:r>
        <w:rPr>
          <w:rStyle w:val="VerbatimChar"/>
        </w:rPr>
        <w:t xml:space="preserve">  - diagnosis</w:t>
      </w:r>
      <w:r>
        <w:br/>
      </w:r>
      <w:r>
        <w:rPr>
          <w:rStyle w:val="VerbatimChar"/>
        </w:rPr>
        <w:t xml:space="preserve">  - causal_training_effect</w:t>
      </w:r>
    </w:p>
    <w:p>
      <w:pPr>
        <w:pStyle w:val="FirstParagraph"/>
      </w:pPr>
      <w:r>
        <w:rPr>
          <w:rFonts w:hint="eastAsia"/>
        </w:rPr>
        <w:t xml:space="preserve">严重程度建议避免使用医疗含义过强的“正常/异常”。更安全的枚举是：</w:t>
      </w:r>
    </w:p>
    <w:p>
      <w:pPr>
        <w:pStyle w:val="SourceCode"/>
      </w:pPr>
      <w:r>
        <w:rPr>
          <w:rStyle w:val="VerbatimChar"/>
          <w:rFonts w:hint="eastAsia"/>
        </w:rPr>
        <w:t xml:space="preserve">信息</w:t>
      </w:r>
      <w:r>
        <w:br/>
      </w:r>
      <w:r>
        <w:rPr>
          <w:rStyle w:val="VerbatimChar"/>
          <w:rFonts w:hint="eastAsia"/>
        </w:rPr>
        <w:t xml:space="preserve">值得关注</w:t>
      </w:r>
      <w:r>
        <w:br/>
      </w:r>
      <w:r>
        <w:rPr>
          <w:rStyle w:val="VerbatimChar"/>
          <w:rFonts w:hint="eastAsia"/>
        </w:rPr>
        <w:t xml:space="preserve">建议复测</w:t>
      </w:r>
      <w:r>
        <w:br/>
      </w:r>
      <w:r>
        <w:rPr>
          <w:rStyle w:val="VerbatimChar"/>
          <w:rFonts w:hint="eastAsia"/>
        </w:rPr>
        <w:t xml:space="preserve">数据不足</w:t>
      </w:r>
      <w:r>
        <w:br/>
      </w:r>
      <w:r>
        <w:rPr>
          <w:rStyle w:val="VerbatimChar"/>
          <w:rFonts w:hint="eastAsia"/>
        </w:rPr>
        <w:t xml:space="preserve">测试无效</w:t>
      </w:r>
    </w:p>
    <w:p>
      <w:pPr>
        <w:pStyle w:val="FirstParagraph"/>
      </w:pPr>
      <w:r>
        <w:rPr>
          <w:rFonts w:hint="eastAsia"/>
        </w:rPr>
        <w:t xml:space="preserve">不对称规则应按测试类型、指标、人群和协议配置。即便界面提供默认</w:t>
      </w:r>
      <w:r>
        <w:t xml:space="preserve"> 10% </w:t>
      </w:r>
      <w:r>
        <w:rPr>
          <w:rFonts w:hint="eastAsia"/>
        </w:rPr>
        <w:t xml:space="preserve">或</w:t>
      </w:r>
      <w:r>
        <w:t xml:space="preserve"> 15% </w:t>
      </w:r>
      <w:r>
        <w:rPr>
          <w:rFonts w:hint="eastAsia"/>
        </w:rPr>
        <w:t xml:space="preserve">阈值，也应明确它是产品默认值而不是普适生理边界。行业实践也允许用户按任务和人群自定义阈值。</w:t>
      </w:r>
      <w:hyperlink r:id="rId38">
        <w:r>
          <w:rPr>
            <w:rStyle w:val="Hyperlink"/>
          </w:rPr>
          <w:t xml:space="preserve">[23]</w:t>
        </w:r>
      </w:hyperlink>
    </w:p>
    <w:bookmarkEnd w:id="51"/>
    <w:bookmarkStart w:id="53" w:name="数据质量与异常检测"/>
    <w:p>
      <w:pPr>
        <w:pStyle w:val="Heading3"/>
      </w:pPr>
      <w:r>
        <w:rPr>
          <w:rFonts w:hint="eastAsia"/>
        </w:rPr>
        <w:t xml:space="preserve">数据质量与异常检测</w:t>
      </w:r>
    </w:p>
    <w:p>
      <w:pPr>
        <w:pStyle w:val="FirstParagraph"/>
      </w:pPr>
      <w:r>
        <w:rPr>
          <w:rFonts w:hint="eastAsia"/>
        </w:rPr>
        <w:t xml:space="preserve">建议采用“两级质量门”。</w:t>
      </w:r>
    </w:p>
    <w:p>
      <w:pPr>
        <w:pStyle w:val="BodyText"/>
      </w:pPr>
      <w:r>
        <w:rPr>
          <w:rFonts w:hint="eastAsia"/>
        </w:rPr>
        <w:t xml:space="preserve">第一级为完全确定性的硬质量规则：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故障类型</w:t>
            </w:r>
          </w:p>
        </w:tc>
        <w:tc>
          <w:tcPr/>
          <w:p>
            <w:pPr>
              <w:pStyle w:val="Compact"/>
            </w:pPr>
            <w:r>
              <w:rPr>
                <w:rFonts w:hint="eastAsia"/>
              </w:rPr>
              <w:t xml:space="preserve">可验证规则示例</w:t>
            </w:r>
          </w:p>
        </w:tc>
      </w:tr>
      <w:tr>
        <w:tc>
          <w:tcPr/>
          <w:p>
            <w:pPr>
              <w:pStyle w:val="Compact"/>
            </w:pPr>
            <w:r>
              <w:rPr>
                <w:rFonts w:hint="eastAsia"/>
              </w:rPr>
              <w:t xml:space="preserve">采样缺失</w:t>
            </w:r>
          </w:p>
        </w:tc>
        <w:tc>
          <w:tcPr/>
          <w:p>
            <w:pPr>
              <w:pStyle w:val="Compact"/>
            </w:pPr>
            <w:r>
              <w:rPr>
                <w:rFonts w:hint="eastAsia"/>
              </w:rPr>
              <w:t xml:space="preserve">实际样本数与持续时间×1000</w:t>
            </w:r>
            <w:r>
              <w:t xml:space="preserve"> </w:t>
            </w:r>
            <w:r>
              <w:rPr>
                <w:rFonts w:hint="eastAsia"/>
              </w:rPr>
              <w:t xml:space="preserve">不一致</w:t>
            </w:r>
          </w:p>
        </w:tc>
      </w:tr>
      <w:tr>
        <w:tc>
          <w:tcPr/>
          <w:p>
            <w:pPr>
              <w:pStyle w:val="Compact"/>
            </w:pPr>
            <w:r>
              <w:rPr>
                <w:rFonts w:hint="eastAsia"/>
              </w:rPr>
              <w:t xml:space="preserve">时间戳异常</w:t>
            </w:r>
          </w:p>
        </w:tc>
        <w:tc>
          <w:tcPr/>
          <w:p>
            <w:pPr>
              <w:pStyle w:val="Compact"/>
            </w:pPr>
            <w:r>
              <w:rPr>
                <w:rFonts w:hint="eastAsia"/>
              </w:rPr>
              <w:t xml:space="preserve">非单调、重复或间隔超出允许误差</w:t>
            </w:r>
          </w:p>
        </w:tc>
      </w:tr>
      <w:tr>
        <w:tc>
          <w:tcPr/>
          <w:p>
            <w:pPr>
              <w:pStyle w:val="Compact"/>
            </w:pPr>
            <w:r>
              <w:rPr>
                <w:rFonts w:hint="eastAsia"/>
              </w:rPr>
              <w:t xml:space="preserve">通道长时间固定</w:t>
            </w:r>
          </w:p>
        </w:tc>
        <w:tc>
          <w:tcPr/>
          <w:p>
            <w:pPr>
              <w:pStyle w:val="Compact"/>
            </w:pPr>
            <w:r>
              <w:rPr>
                <w:rFonts w:hint="eastAsia"/>
              </w:rPr>
              <w:t xml:space="preserve">单个</w:t>
            </w:r>
            <w:r>
              <w:t xml:space="preserve"> LED </w:t>
            </w:r>
            <w:r>
              <w:rPr>
                <w:rFonts w:hint="eastAsia"/>
              </w:rPr>
              <w:t xml:space="preserve">或整段持续无变化</w:t>
            </w:r>
          </w:p>
        </w:tc>
      </w:tr>
      <w:tr>
        <w:tc>
          <w:tcPr/>
          <w:p>
            <w:pPr>
              <w:pStyle w:val="Compact"/>
            </w:pPr>
            <w:r>
              <w:rPr>
                <w:rFonts w:hint="eastAsia"/>
              </w:rPr>
              <w:t xml:space="preserve">非法空间跳变</w:t>
            </w:r>
          </w:p>
        </w:tc>
        <w:tc>
          <w:tcPr/>
          <w:p>
            <w:pPr>
              <w:pStyle w:val="Compact"/>
            </w:pPr>
            <w:r>
              <w:rPr>
                <w:rFonts w:hint="eastAsia"/>
              </w:rPr>
              <w:t xml:space="preserve">相邻采样的接触区域跨越不可能距离</w:t>
            </w:r>
          </w:p>
        </w:tc>
      </w:tr>
      <w:tr>
        <w:tc>
          <w:tcPr/>
          <w:p>
            <w:pPr>
              <w:pStyle w:val="Compact"/>
            </w:pPr>
            <w:r>
              <w:rPr>
                <w:rFonts w:hint="eastAsia"/>
              </w:rPr>
              <w:t xml:space="preserve">级联段不同步</w:t>
            </w:r>
          </w:p>
        </w:tc>
        <w:tc>
          <w:tcPr/>
          <w:p>
            <w:pPr>
              <w:pStyle w:val="Compact"/>
            </w:pPr>
            <w:r>
              <w:rPr>
                <w:rFonts w:hint="eastAsia"/>
              </w:rPr>
              <w:t xml:space="preserve">段序号、帧计数或时间戳不一致</w:t>
            </w:r>
          </w:p>
        </w:tc>
      </w:tr>
      <w:tr>
        <w:tc>
          <w:tcPr/>
          <w:p>
            <w:pPr>
              <w:pStyle w:val="Compact"/>
            </w:pPr>
            <w:r>
              <w:rPr>
                <w:rFonts w:hint="eastAsia"/>
              </w:rPr>
              <w:t xml:space="preserve">事件不完整</w:t>
            </w:r>
          </w:p>
        </w:tc>
        <w:tc>
          <w:tcPr/>
          <w:p>
            <w:pPr>
              <w:pStyle w:val="Compact"/>
            </w:pPr>
            <w:r>
              <w:rPr>
                <w:rFonts w:hint="eastAsia"/>
              </w:rPr>
              <w:t xml:space="preserve">起始或结束状态不满足测试协议</w:t>
            </w:r>
          </w:p>
        </w:tc>
      </w:tr>
      <w:tr>
        <w:tc>
          <w:tcPr/>
          <w:p>
            <w:pPr>
              <w:pStyle w:val="Compact"/>
            </w:pPr>
            <w:r>
              <w:rPr>
                <w:rFonts w:hint="eastAsia"/>
              </w:rPr>
              <w:t xml:space="preserve">试次不足</w:t>
            </w:r>
          </w:p>
        </w:tc>
        <w:tc>
          <w:tcPr/>
          <w:p>
            <w:pPr>
              <w:pStyle w:val="Compact"/>
            </w:pPr>
            <w:r>
              <w:rPr>
                <w:rFonts w:hint="eastAsia"/>
              </w:rPr>
              <w:t xml:space="preserve">有效试次数低于规则门槛</w:t>
            </w:r>
          </w:p>
        </w:tc>
      </w:tr>
      <w:tr>
        <w:tc>
          <w:tcPr/>
          <w:p>
            <w:pPr>
              <w:pStyle w:val="Compact"/>
            </w:pPr>
            <w:r>
              <w:rPr>
                <w:rFonts w:hint="eastAsia"/>
              </w:rPr>
              <w:t xml:space="preserve">运动范围越界</w:t>
            </w:r>
          </w:p>
        </w:tc>
        <w:tc>
          <w:tcPr/>
          <w:p>
            <w:pPr>
              <w:pStyle w:val="Compact"/>
            </w:pPr>
            <w:r>
              <w:rPr>
                <w:rFonts w:hint="eastAsia"/>
              </w:rPr>
              <w:t xml:space="preserve">运动员离开有效采集长度或跨段事件缺失</w:t>
            </w:r>
          </w:p>
        </w:tc>
      </w:tr>
    </w:tbl>
    <w:p>
      <w:pPr>
        <w:pStyle w:val="BodyText"/>
      </w:pPr>
      <w:r>
        <w:rPr>
          <w:rFonts w:hint="eastAsia"/>
        </w:rPr>
        <w:t xml:space="preserve">第二级才是学习型异常检测：</w:t>
      </w:r>
    </w:p>
    <w:p>
      <w:pPr>
        <w:pStyle w:val="SourceCode"/>
      </w:pPr>
      <w:r>
        <w:rPr>
          <w:rStyle w:val="VerbatimChar"/>
          <w:rFonts w:hint="eastAsia"/>
        </w:rPr>
        <w:t xml:space="preserve">原始信号</w:t>
      </w:r>
      <w:r>
        <w:br/>
      </w:r>
      <w:r>
        <w:rPr>
          <w:rStyle w:val="VerbatimChar"/>
        </w:rPr>
        <w:t xml:space="preserve">  → </w:t>
      </w:r>
      <w:r>
        <w:rPr>
          <w:rStyle w:val="VerbatimChar"/>
          <w:rFonts w:hint="eastAsia"/>
        </w:rPr>
        <w:t xml:space="preserve">按</w:t>
      </w:r>
      <w:r>
        <w:rPr>
          <w:rStyle w:val="VerbatimChar"/>
        </w:rPr>
        <w:t xml:space="preserve"> test_type </w:t>
      </w:r>
      <w:r>
        <w:rPr>
          <w:rStyle w:val="VerbatimChar"/>
          <w:rFonts w:hint="eastAsia"/>
        </w:rPr>
        <w:t xml:space="preserve">分段</w:t>
      </w:r>
      <w:r>
        <w:br/>
      </w:r>
      <w:r>
        <w:rPr>
          <w:rStyle w:val="VerbatimChar"/>
        </w:rPr>
        <w:t xml:space="preserve">  → </w:t>
      </w:r>
      <w:r>
        <w:rPr>
          <w:rStyle w:val="VerbatimChar"/>
          <w:rFonts w:hint="eastAsia"/>
        </w:rPr>
        <w:t xml:space="preserve">事件对齐或相位归一化</w:t>
      </w:r>
      <w:r>
        <w:br/>
      </w:r>
      <w:r>
        <w:rPr>
          <w:rStyle w:val="VerbatimChar"/>
        </w:rPr>
        <w:t xml:space="preserve">  → </w:t>
      </w:r>
      <w:r>
        <w:rPr>
          <w:rStyle w:val="VerbatimChar"/>
          <w:rFonts w:hint="eastAsia"/>
        </w:rPr>
        <w:t xml:space="preserve">特征向量/自编码器嵌入</w:t>
      </w:r>
      <w:r>
        <w:br/>
      </w:r>
      <w:r>
        <w:rPr>
          <w:rStyle w:val="VerbatimChar"/>
        </w:rPr>
        <w:t xml:space="preserve">  → </w:t>
      </w:r>
      <w:r>
        <w:rPr>
          <w:rStyle w:val="VerbatimChar"/>
          <w:rFonts w:hint="eastAsia"/>
        </w:rPr>
        <w:t xml:space="preserve">异常分数</w:t>
      </w:r>
      <w:r>
        <w:br/>
      </w:r>
      <w:r>
        <w:rPr>
          <w:rStyle w:val="VerbatimChar"/>
        </w:rPr>
        <w:t xml:space="preserve">  → </w:t>
      </w:r>
      <w:r>
        <w:rPr>
          <w:rStyle w:val="VerbatimChar"/>
          <w:rFonts w:hint="eastAsia"/>
        </w:rPr>
        <w:t xml:space="preserve">最近邻案例</w:t>
      </w:r>
      <w:r>
        <w:br/>
      </w:r>
      <w:r>
        <w:rPr>
          <w:rStyle w:val="VerbatimChar"/>
        </w:rPr>
        <w:t xml:space="preserve">  → </w:t>
      </w:r>
      <w:r>
        <w:rPr>
          <w:rStyle w:val="VerbatimChar"/>
          <w:rFonts w:hint="eastAsia"/>
        </w:rPr>
        <w:t xml:space="preserve">人工确认</w:t>
      </w:r>
    </w:p>
    <w:p>
      <w:pPr>
        <w:pStyle w:val="FirstParagraph"/>
      </w:pPr>
      <w:r>
        <w:rPr>
          <w:rFonts w:hint="eastAsia"/>
        </w:rPr>
        <w:t xml:space="preserve">可以先使用简单基线：</w:t>
      </w:r>
    </w:p>
    <w:p>
      <w:pPr>
        <w:pStyle w:val="Compact"/>
        <w:numPr>
          <w:ilvl w:val="0"/>
          <w:numId w:val="1005"/>
        </w:numPr>
      </w:pPr>
      <w:r>
        <w:t xml:space="preserve">Isolation </w:t>
      </w:r>
      <w:r>
        <w:rPr>
          <w:rFonts w:hint="eastAsia"/>
        </w:rPr>
        <w:t xml:space="preserve">Forest；</w:t>
      </w:r>
    </w:p>
    <w:p>
      <w:pPr>
        <w:pStyle w:val="Compact"/>
        <w:numPr>
          <w:ilvl w:val="0"/>
          <w:numId w:val="1005"/>
        </w:numPr>
      </w:pPr>
      <w:r>
        <w:t xml:space="preserve">Local Outlier </w:t>
      </w:r>
      <w:r>
        <w:rPr>
          <w:rFonts w:hint="eastAsia"/>
        </w:rPr>
        <w:t xml:space="preserve">Factor；</w:t>
      </w:r>
    </w:p>
    <w:p>
      <w:pPr>
        <w:pStyle w:val="Compact"/>
        <w:numPr>
          <w:ilvl w:val="0"/>
          <w:numId w:val="1005"/>
        </w:numPr>
      </w:pPr>
      <w:r>
        <w:rPr>
          <w:rFonts w:hint="eastAsia"/>
        </w:rPr>
        <w:t xml:space="preserve">稳健协方差或</w:t>
      </w:r>
      <w:r>
        <w:t xml:space="preserve"> Mahalanobis </w:t>
      </w:r>
      <w:r>
        <w:rPr>
          <w:rFonts w:hint="eastAsia"/>
        </w:rPr>
        <w:t xml:space="preserve">类方法；</w:t>
      </w:r>
    </w:p>
    <w:p>
      <w:pPr>
        <w:pStyle w:val="Compact"/>
        <w:numPr>
          <w:ilvl w:val="0"/>
          <w:numId w:val="1005"/>
        </w:numPr>
      </w:pPr>
      <w:r>
        <w:t xml:space="preserve">PCA </w:t>
      </w:r>
      <w:r>
        <w:rPr>
          <w:rFonts w:hint="eastAsia"/>
        </w:rPr>
        <w:t xml:space="preserve">重构误差；</w:t>
      </w:r>
    </w:p>
    <w:p>
      <w:pPr>
        <w:pStyle w:val="Compact"/>
        <w:numPr>
          <w:ilvl w:val="0"/>
          <w:numId w:val="1005"/>
        </w:numPr>
      </w:pPr>
      <w:r>
        <w:rPr>
          <w:rFonts w:hint="eastAsia"/>
        </w:rPr>
        <w:t xml:space="preserve">一类</w:t>
      </w:r>
      <w:r>
        <w:t xml:space="preserve"> </w:t>
      </w:r>
      <w:r>
        <w:rPr>
          <w:rFonts w:hint="eastAsia"/>
        </w:rPr>
        <w:t xml:space="preserve">SVM；</w:t>
      </w:r>
    </w:p>
    <w:p>
      <w:pPr>
        <w:pStyle w:val="Compact"/>
        <w:numPr>
          <w:ilvl w:val="0"/>
          <w:numId w:val="1005"/>
        </w:numPr>
      </w:pPr>
      <w:r>
        <w:rPr>
          <w:rFonts w:hint="eastAsia"/>
        </w:rPr>
        <w:t xml:space="preserve">变化点检测。</w:t>
      </w:r>
    </w:p>
    <w:p>
      <w:pPr>
        <w:pStyle w:val="FirstParagraph"/>
      </w:pPr>
      <w:r>
        <w:t xml:space="preserve">PyOD </w:t>
      </w:r>
      <w:r>
        <w:rPr>
          <w:rFonts w:hint="eastAsia"/>
        </w:rPr>
        <w:t xml:space="preserve">提供多种异常检测算法和示例实现；</w:t>
      </w:r>
      <w:r>
        <w:rPr>
          <w:rStyle w:val="VerbatimChar"/>
        </w:rPr>
        <w:t xml:space="preserve">ruptures</w:t>
      </w:r>
      <w:r>
        <w:t xml:space="preserve"> </w:t>
      </w:r>
      <w:r>
        <w:rPr>
          <w:rFonts w:hint="eastAsia"/>
        </w:rPr>
        <w:t xml:space="preserve">提供离线变化点检测，适合发现信号均值、方差或分布突变。</w:t>
      </w:r>
      <w:hyperlink r:id="rId52">
        <w:r>
          <w:rPr>
            <w:rStyle w:val="Hyperlink"/>
          </w:rPr>
          <w:t xml:space="preserve">[24]</w:t>
        </w:r>
      </w:hyperlink>
    </w:p>
    <w:p>
      <w:pPr>
        <w:pStyle w:val="BodyText"/>
      </w:pPr>
      <w:r>
        <w:rPr>
          <w:rFonts w:hint="eastAsia"/>
        </w:rPr>
        <w:t xml:space="preserve">不建议第一版直接使用</w:t>
      </w:r>
      <w:r>
        <w:t xml:space="preserve"> LSTM </w:t>
      </w:r>
      <w:r>
        <w:rPr>
          <w:rFonts w:hint="eastAsia"/>
        </w:rPr>
        <w:t xml:space="preserve">自编码器。先证明简单模型相对硬规则有稳定增益，若无增益，则复杂深度模型没有工程必要性。</w:t>
      </w:r>
    </w:p>
    <w:p>
      <w:pPr>
        <w:pStyle w:val="BodyText"/>
      </w:pPr>
      <w:r>
        <w:rPr>
          <w:rFonts w:hint="eastAsia"/>
        </w:rPr>
        <w:t xml:space="preserve">异常模块的成功标准可以定义为：</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指标</w:t>
            </w:r>
          </w:p>
        </w:tc>
        <w:tc>
          <w:tcPr/>
          <w:p>
            <w:pPr>
              <w:pStyle w:val="Compact"/>
            </w:pPr>
            <w:r>
              <w:rPr>
                <w:rFonts w:hint="eastAsia"/>
              </w:rPr>
              <w:t xml:space="preserve">建议评价方式</w:t>
            </w:r>
          </w:p>
        </w:tc>
      </w:tr>
      <w:tr>
        <w:tc>
          <w:tcPr/>
          <w:p>
            <w:pPr>
              <w:pStyle w:val="Compact"/>
            </w:pPr>
            <w:r>
              <w:rPr>
                <w:rFonts w:hint="eastAsia"/>
              </w:rPr>
              <w:t xml:space="preserve">已知故障召回率</w:t>
            </w:r>
          </w:p>
        </w:tc>
        <w:tc>
          <w:tcPr/>
          <w:p>
            <w:pPr>
              <w:pStyle w:val="Compact"/>
            </w:pPr>
            <w:r>
              <w:rPr>
                <w:rFonts w:hint="eastAsia"/>
              </w:rPr>
              <w:t xml:space="preserve">对合成丢帧、卡死、噪声、段失步进行故障注入</w:t>
            </w:r>
          </w:p>
        </w:tc>
      </w:tr>
      <w:tr>
        <w:tc>
          <w:tcPr/>
          <w:p>
            <w:pPr>
              <w:pStyle w:val="Compact"/>
            </w:pPr>
            <w:r>
              <w:rPr>
                <w:rFonts w:hint="eastAsia"/>
              </w:rPr>
              <w:t xml:space="preserve">正常试次误报率</w:t>
            </w:r>
          </w:p>
        </w:tc>
        <w:tc>
          <w:tcPr/>
          <w:p>
            <w:pPr>
              <w:pStyle w:val="Compact"/>
            </w:pPr>
            <w:r>
              <w:rPr>
                <w:rFonts w:hint="eastAsia"/>
              </w:rPr>
              <w:t xml:space="preserve">在独立运动员和独立日期测试集上计算</w:t>
            </w:r>
          </w:p>
        </w:tc>
      </w:tr>
      <w:tr>
        <w:tc>
          <w:tcPr/>
          <w:p>
            <w:pPr>
              <w:pStyle w:val="Compact"/>
            </w:pPr>
            <w:r>
              <w:rPr>
                <w:rFonts w:hint="eastAsia"/>
              </w:rPr>
              <w:t xml:space="preserve">专家确认率</w:t>
            </w:r>
          </w:p>
        </w:tc>
        <w:tc>
          <w:tcPr/>
          <w:p>
            <w:pPr>
              <w:pStyle w:val="Compact"/>
            </w:pPr>
            <w:r>
              <w:rPr>
                <w:rFonts w:hint="eastAsia"/>
              </w:rPr>
              <w:t xml:space="preserve">盲法审查模型标记的异常区间</w:t>
            </w:r>
          </w:p>
        </w:tc>
      </w:tr>
      <w:tr>
        <w:tc>
          <w:tcPr/>
          <w:p>
            <w:pPr>
              <w:pStyle w:val="Compact"/>
            </w:pPr>
            <w:r>
              <w:rPr>
                <w:rFonts w:hint="eastAsia"/>
              </w:rPr>
              <w:t xml:space="preserve">新异常发现率</w:t>
            </w:r>
          </w:p>
        </w:tc>
        <w:tc>
          <w:tcPr/>
          <w:p>
            <w:pPr>
              <w:pStyle w:val="Compact"/>
            </w:pPr>
            <w:r>
              <w:rPr>
                <w:rFonts w:hint="eastAsia"/>
              </w:rPr>
              <w:t xml:space="preserve">统计硬规则未命中、但专家确认有问题的试次</w:t>
            </w:r>
          </w:p>
        </w:tc>
      </w:tr>
      <w:tr>
        <w:tc>
          <w:tcPr/>
          <w:p>
            <w:pPr>
              <w:pStyle w:val="Compact"/>
            </w:pPr>
            <w:r>
              <w:rPr>
                <w:rFonts w:hint="eastAsia"/>
              </w:rPr>
              <w:t xml:space="preserve">跨设备泛化</w:t>
            </w:r>
          </w:p>
        </w:tc>
        <w:tc>
          <w:tcPr/>
          <w:p>
            <w:pPr>
              <w:pStyle w:val="Compact"/>
            </w:pPr>
            <w:r>
              <w:rPr>
                <w:rFonts w:hint="eastAsia"/>
              </w:rPr>
              <w:t xml:space="preserve">按设备或级联长度留一验证</w:t>
            </w:r>
          </w:p>
        </w:tc>
      </w:tr>
      <w:tr>
        <w:tc>
          <w:tcPr/>
          <w:p>
            <w:pPr>
              <w:pStyle w:val="Compact"/>
            </w:pPr>
            <w:r>
              <w:rPr>
                <w:rFonts w:hint="eastAsia"/>
              </w:rPr>
              <w:t xml:space="preserve">跨运动员泛化</w:t>
            </w:r>
          </w:p>
        </w:tc>
        <w:tc>
          <w:tcPr/>
          <w:p>
            <w:pPr>
              <w:pStyle w:val="Compact"/>
            </w:pPr>
            <w:r>
              <w:rPr>
                <w:rFonts w:hint="eastAsia"/>
              </w:rPr>
              <w:t xml:space="preserve">按运动员分组划分训练与测试，避免同人泄漏</w:t>
            </w:r>
          </w:p>
        </w:tc>
      </w:tr>
      <w:tr>
        <w:tc>
          <w:tcPr/>
          <w:p>
            <w:pPr>
              <w:pStyle w:val="Compact"/>
            </w:pPr>
            <w:r>
              <w:rPr>
                <w:rFonts w:hint="eastAsia"/>
              </w:rPr>
              <w:t xml:space="preserve">稳定性</w:t>
            </w:r>
          </w:p>
        </w:tc>
        <w:tc>
          <w:tcPr/>
          <w:p>
            <w:pPr>
              <w:pStyle w:val="Compact"/>
            </w:pPr>
            <w:r>
              <w:rPr>
                <w:rFonts w:hint="eastAsia"/>
              </w:rPr>
              <w:t xml:space="preserve">同一模型和输入输出是否一致</w:t>
            </w:r>
          </w:p>
        </w:tc>
      </w:tr>
      <w:tr>
        <w:tc>
          <w:tcPr/>
          <w:p>
            <w:pPr>
              <w:pStyle w:val="Compact"/>
            </w:pPr>
            <w:r>
              <w:rPr>
                <w:rFonts w:hint="eastAsia"/>
              </w:rPr>
              <w:t xml:space="preserve">解释性</w:t>
            </w:r>
          </w:p>
        </w:tc>
        <w:tc>
          <w:tcPr/>
          <w:p>
            <w:pPr>
              <w:pStyle w:val="Compact"/>
            </w:pPr>
            <w:r>
              <w:rPr>
                <w:rFonts w:hint="eastAsia"/>
              </w:rPr>
              <w:t xml:space="preserve">是否提供异常区间、影响通道和最近邻案例</w:t>
            </w:r>
          </w:p>
        </w:tc>
      </w:tr>
    </w:tbl>
    <w:bookmarkEnd w:id="53"/>
    <w:bookmarkStart w:id="54" w:name="回归测试体系"/>
    <w:p>
      <w:pPr>
        <w:pStyle w:val="Heading3"/>
      </w:pPr>
      <w:r>
        <w:rPr>
          <w:rFonts w:hint="eastAsia"/>
        </w:rPr>
        <w:t xml:space="preserve">回归测试体系</w:t>
      </w:r>
    </w:p>
    <w:p>
      <w:pPr>
        <w:pStyle w:val="FirstParagraph"/>
      </w:pPr>
      <w:r>
        <w:rPr>
          <w:rFonts w:hint="eastAsia"/>
        </w:rPr>
        <w:t xml:space="preserve">应把结果分析当作安全关键的数据处理模块，而不是普通文字功能。</w:t>
      </w:r>
    </w:p>
    <w:p>
      <w:pPr>
        <w:pStyle w:val="BodyText"/>
      </w:pPr>
      <w:r>
        <w:rPr>
          <w:rFonts w:hint="eastAsia"/>
          <w:b/>
          <w:bCs/>
        </w:rPr>
        <w:t xml:space="preserve">指标黄金测试。</w:t>
      </w:r>
      <w:r>
        <w:t xml:space="preserve"> </w:t>
      </w:r>
      <w:r>
        <w:rPr>
          <w:rFonts w:hint="eastAsia"/>
        </w:rPr>
        <w:t xml:space="preserve">使用人工构造的接触/离地序列，精确控制接触时间、腾空时间、位置和速度，验证公式结果。</w:t>
      </w:r>
    </w:p>
    <w:p>
      <w:pPr>
        <w:pStyle w:val="BodyText"/>
      </w:pPr>
      <w:r>
        <w:rPr>
          <w:rFonts w:hint="eastAsia"/>
          <w:b/>
          <w:bCs/>
        </w:rPr>
        <w:t xml:space="preserve">变形测试。</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变换</w:t>
            </w:r>
          </w:p>
        </w:tc>
        <w:tc>
          <w:tcPr/>
          <w:p>
            <w:pPr>
              <w:pStyle w:val="Compact"/>
            </w:pPr>
            <w:r>
              <w:rPr>
                <w:rFonts w:hint="eastAsia"/>
              </w:rPr>
              <w:t xml:space="preserve">应保持的性质</w:t>
            </w:r>
          </w:p>
        </w:tc>
      </w:tr>
      <w:tr>
        <w:tc>
          <w:tcPr/>
          <w:p>
            <w:pPr>
              <w:pStyle w:val="Compact"/>
            </w:pPr>
            <w:r>
              <w:rPr>
                <w:rFonts w:hint="eastAsia"/>
              </w:rPr>
              <w:t xml:space="preserve">左右通道互换</w:t>
            </w:r>
          </w:p>
        </w:tc>
        <w:tc>
          <w:tcPr/>
          <w:p>
            <w:pPr>
              <w:pStyle w:val="Compact"/>
            </w:pPr>
            <w:r>
              <w:rPr>
                <w:rFonts w:hint="eastAsia"/>
              </w:rPr>
              <w:t xml:space="preserve">不对称幅度不变，方向符号翻转</w:t>
            </w:r>
          </w:p>
        </w:tc>
      </w:tr>
      <w:tr>
        <w:tc>
          <w:tcPr/>
          <w:p>
            <w:pPr>
              <w:pStyle w:val="Compact"/>
            </w:pPr>
            <w:r>
              <w:rPr>
                <w:rFonts w:hint="eastAsia"/>
              </w:rPr>
              <w:t xml:space="preserve">试次顺序打乱</w:t>
            </w:r>
          </w:p>
        </w:tc>
        <w:tc>
          <w:tcPr/>
          <w:p>
            <w:pPr>
              <w:pStyle w:val="Compact"/>
            </w:pPr>
            <w:r>
              <w:rPr>
                <w:rFonts w:hint="eastAsia"/>
              </w:rPr>
              <w:t xml:space="preserve">中位数、均值、分位数不变</w:t>
            </w:r>
          </w:p>
        </w:tc>
      </w:tr>
      <w:tr>
        <w:tc>
          <w:tcPr/>
          <w:p>
            <w:pPr>
              <w:pStyle w:val="Compact"/>
            </w:pPr>
            <w:r>
              <w:rPr>
                <w:rFonts w:hint="eastAsia"/>
              </w:rPr>
              <w:t xml:space="preserve">重复加入同一试次</w:t>
            </w:r>
          </w:p>
        </w:tc>
        <w:tc>
          <w:tcPr/>
          <w:p>
            <w:pPr>
              <w:pStyle w:val="Compact"/>
            </w:pPr>
            <w:r>
              <w:rPr>
                <w:rFonts w:hint="eastAsia"/>
              </w:rPr>
              <w:t xml:space="preserve">中位数在合理条件下保持不变</w:t>
            </w:r>
          </w:p>
        </w:tc>
      </w:tr>
      <w:tr>
        <w:tc>
          <w:tcPr/>
          <w:p>
            <w:pPr>
              <w:pStyle w:val="Compact"/>
            </w:pPr>
            <w:r>
              <w:t xml:space="preserve">N×96 </w:t>
            </w:r>
            <w:r>
              <w:rPr>
                <w:rFonts w:hint="eastAsia"/>
              </w:rPr>
              <w:t xml:space="preserve">级联长度增加但事件位置不变</w:t>
            </w:r>
          </w:p>
        </w:tc>
        <w:tc>
          <w:tcPr/>
          <w:p>
            <w:pPr>
              <w:pStyle w:val="Compact"/>
            </w:pPr>
            <w:r>
              <w:rPr>
                <w:rFonts w:hint="eastAsia"/>
              </w:rPr>
              <w:t xml:space="preserve">时间类指标不变</w:t>
            </w:r>
          </w:p>
        </w:tc>
      </w:tr>
      <w:tr>
        <w:tc>
          <w:tcPr/>
          <w:p>
            <w:pPr>
              <w:pStyle w:val="Compact"/>
            </w:pPr>
            <w:r>
              <w:rPr>
                <w:rFonts w:hint="eastAsia"/>
              </w:rPr>
              <w:t xml:space="preserve">数据整体平移到另一段</w:t>
            </w:r>
          </w:p>
        </w:tc>
        <w:tc>
          <w:tcPr/>
          <w:p>
            <w:pPr>
              <w:pStyle w:val="Compact"/>
            </w:pPr>
            <w:r>
              <w:rPr>
                <w:rFonts w:hint="eastAsia"/>
              </w:rPr>
              <w:t xml:space="preserve">相对步长、接触时间等不变</w:t>
            </w:r>
          </w:p>
        </w:tc>
      </w:tr>
      <w:tr>
        <w:tc>
          <w:tcPr/>
          <w:p>
            <w:pPr>
              <w:pStyle w:val="Compact"/>
            </w:pPr>
            <w:r>
              <w:rPr>
                <w:rFonts w:hint="eastAsia"/>
              </w:rPr>
              <w:t xml:space="preserve">报告重新生成</w:t>
            </w:r>
          </w:p>
        </w:tc>
        <w:tc>
          <w:tcPr/>
          <w:p>
            <w:pPr>
              <w:pStyle w:val="Compact"/>
            </w:pPr>
            <w:r>
              <w:rPr>
                <w:rFonts w:hint="eastAsia"/>
              </w:rPr>
              <w:t xml:space="preserve">正式事实、规则编号和数值完全一致</w:t>
            </w:r>
          </w:p>
        </w:tc>
      </w:tr>
      <w:tr>
        <w:tc>
          <w:tcPr/>
          <w:p>
            <w:pPr>
              <w:pStyle w:val="Compact"/>
            </w:pPr>
            <w:r>
              <w:rPr>
                <w:rFonts w:hint="eastAsia"/>
              </w:rPr>
              <w:t xml:space="preserve">历史记录插入无关</w:t>
            </w:r>
            <w:r>
              <w:t xml:space="preserve"> test_type</w:t>
            </w:r>
          </w:p>
        </w:tc>
        <w:tc>
          <w:tcPr/>
          <w:p>
            <w:pPr>
              <w:pStyle w:val="Compact"/>
            </w:pPr>
            <w:r>
              <w:rPr>
                <w:rFonts w:hint="eastAsia"/>
              </w:rPr>
              <w:t xml:space="preserve">当前比较结果不变</w:t>
            </w:r>
          </w:p>
        </w:tc>
      </w:tr>
      <w:tr>
        <w:tc>
          <w:tcPr/>
          <w:p>
            <w:pPr>
              <w:pStyle w:val="Compact"/>
            </w:pPr>
            <w:r>
              <w:rPr>
                <w:rFonts w:hint="eastAsia"/>
              </w:rPr>
              <w:t xml:space="preserve">切换显示语言</w:t>
            </w:r>
          </w:p>
        </w:tc>
        <w:tc>
          <w:tcPr/>
          <w:p>
            <w:pPr>
              <w:pStyle w:val="Compact"/>
            </w:pPr>
            <w:r>
              <w:rPr>
                <w:rFonts w:hint="eastAsia"/>
              </w:rPr>
              <w:t xml:space="preserve">数值、单位和结论强度不变</w:t>
            </w:r>
          </w:p>
        </w:tc>
      </w:tr>
    </w:tbl>
    <w:p>
      <w:pPr>
        <w:pStyle w:val="BodyText"/>
      </w:pPr>
      <w:r>
        <w:rPr>
          <w:rFonts w:hint="eastAsia"/>
          <w:b/>
          <w:bCs/>
        </w:rPr>
        <w:t xml:space="preserve">规则边界测试。</w:t>
      </w:r>
      <w:r>
        <w:t xml:space="preserve"> </w:t>
      </w:r>
      <w:r>
        <w:rPr>
          <w:rFonts w:hint="eastAsia"/>
        </w:rPr>
        <w:t xml:space="preserve">对每个阈值测试</w:t>
      </w:r>
      <w:r>
        <w:t xml:space="preserve"> </w:t>
      </w:r>
      <w:r>
        <w:rPr>
          <w:rStyle w:val="VerbatimChar"/>
        </w:rPr>
        <w:t xml:space="preserve">threshold - ε</w:t>
      </w:r>
      <w:r>
        <w:t xml:space="preserve">、</w:t>
      </w:r>
      <w:r>
        <w:rPr>
          <w:rStyle w:val="VerbatimChar"/>
        </w:rPr>
        <w:t xml:space="preserve">threshold</w:t>
      </w:r>
      <w:r>
        <w:t xml:space="preserve">、</w:t>
      </w:r>
      <w:r>
        <w:rPr>
          <w:rStyle w:val="VerbatimChar"/>
        </w:rPr>
        <w:t xml:space="preserve">threshold + ε</w:t>
      </w:r>
      <w:r>
        <w:rPr>
          <w:rFonts w:hint="eastAsia"/>
        </w:rPr>
        <w:t xml:space="preserve">，并验证空值、零分母、极值、样本不足和单位错误。</w:t>
      </w:r>
    </w:p>
    <w:p>
      <w:pPr>
        <w:pStyle w:val="BodyText"/>
      </w:pPr>
      <w:r>
        <w:rPr>
          <w:rFonts w:hint="eastAsia"/>
          <w:b/>
          <w:bCs/>
        </w:rPr>
        <w:t xml:space="preserve">报告快照测试。</w:t>
      </w:r>
      <w:r>
        <w:t xml:space="preserve"> </w:t>
      </w:r>
      <w:r>
        <w:rPr>
          <w:rFonts w:hint="eastAsia"/>
        </w:rPr>
        <w:t xml:space="preserve">对固定</w:t>
      </w:r>
      <w:r>
        <w:t xml:space="preserve"> </w:t>
      </w:r>
      <w:r>
        <w:rPr>
          <w:rStyle w:val="VerbatimChar"/>
        </w:rPr>
        <w:t xml:space="preserve">TestReport</w:t>
      </w:r>
      <w:r>
        <w:t xml:space="preserve"> </w:t>
      </w:r>
      <w:r>
        <w:rPr>
          <w:rFonts w:hint="eastAsia"/>
        </w:rPr>
        <w:t xml:space="preserve">和规则版本生成</w:t>
      </w:r>
      <w:r>
        <w:t xml:space="preserve"> JSON </w:t>
      </w:r>
      <w:r>
        <w:rPr>
          <w:rFonts w:hint="eastAsia"/>
        </w:rPr>
        <w:t xml:space="preserve">中间表示，再对</w:t>
      </w:r>
      <w:r>
        <w:t xml:space="preserve"> PDF/HTML </w:t>
      </w:r>
      <w:r>
        <w:rPr>
          <w:rFonts w:hint="eastAsia"/>
        </w:rPr>
        <w:t xml:space="preserve">做结构快照。比直接比较</w:t>
      </w:r>
      <w:r>
        <w:t xml:space="preserve"> PDF </w:t>
      </w:r>
      <w:r>
        <w:rPr>
          <w:rFonts w:hint="eastAsia"/>
        </w:rPr>
        <w:t xml:space="preserve">二进制更稳定。</w:t>
      </w:r>
    </w:p>
    <w:p>
      <w:pPr>
        <w:pStyle w:val="BodyText"/>
      </w:pPr>
      <w:r>
        <w:rPr>
          <w:b/>
          <w:bCs/>
        </w:rPr>
        <w:t xml:space="preserve">LLM </w:t>
      </w:r>
      <w:r>
        <w:rPr>
          <w:rFonts w:hint="eastAsia"/>
          <w:b/>
          <w:bCs/>
        </w:rPr>
        <w:t xml:space="preserve">事实测试。</w:t>
      </w:r>
      <w:r>
        <w:t xml:space="preserve"> </w:t>
      </w:r>
      <w:r>
        <w:rPr>
          <w:rFonts w:hint="eastAsia"/>
        </w:rPr>
        <w:t xml:space="preserve">可选解释器必须满足：</w:t>
      </w:r>
    </w:p>
    <w:p>
      <w:pPr>
        <w:pStyle w:val="SourceCode"/>
      </w:pPr>
      <w:r>
        <w:rPr>
          <w:rStyle w:val="VerbatimChar"/>
          <w:rFonts w:hint="eastAsia"/>
        </w:rPr>
        <w:t xml:space="preserve">不得出现</w:t>
      </w:r>
      <w:r>
        <w:rPr>
          <w:rStyle w:val="VerbatimChar"/>
        </w:rPr>
        <w:t xml:space="preserve"> FactBundle </w:t>
      </w:r>
      <w:r>
        <w:rPr>
          <w:rStyle w:val="VerbatimChar"/>
          <w:rFonts w:hint="eastAsia"/>
        </w:rPr>
        <w:t xml:space="preserve">中不存在的数字</w:t>
      </w:r>
      <w:r>
        <w:br/>
      </w:r>
      <w:r>
        <w:rPr>
          <w:rStyle w:val="VerbatimChar"/>
          <w:rFonts w:hint="eastAsia"/>
        </w:rPr>
        <w:t xml:space="preserve">不得改变数值单位</w:t>
      </w:r>
      <w:r>
        <w:br/>
      </w:r>
      <w:r>
        <w:rPr>
          <w:rStyle w:val="VerbatimChar"/>
          <w:rFonts w:hint="eastAsia"/>
        </w:rPr>
        <w:t xml:space="preserve">不得颠倒比较方向</w:t>
      </w:r>
      <w:r>
        <w:br/>
      </w:r>
      <w:r>
        <w:rPr>
          <w:rStyle w:val="VerbatimChar"/>
          <w:rFonts w:hint="eastAsia"/>
        </w:rPr>
        <w:t xml:space="preserve">每个结论必须关联</w:t>
      </w:r>
      <w:r>
        <w:rPr>
          <w:rStyle w:val="VerbatimChar"/>
        </w:rPr>
        <w:t xml:space="preserve"> finding_id</w:t>
      </w:r>
      <w:r>
        <w:br/>
      </w:r>
      <w:r>
        <w:rPr>
          <w:rStyle w:val="VerbatimChar"/>
          <w:rFonts w:hint="eastAsia"/>
        </w:rPr>
        <w:t xml:space="preserve">不得输出</w:t>
      </w:r>
      <w:r>
        <w:rPr>
          <w:rStyle w:val="VerbatimChar"/>
        </w:rPr>
        <w:t xml:space="preserve"> prohibited_inferences</w:t>
      </w:r>
      <w:r>
        <w:br/>
      </w:r>
      <w:r>
        <w:rPr>
          <w:rStyle w:val="VerbatimChar"/>
          <w:rFonts w:hint="eastAsia"/>
        </w:rPr>
        <w:t xml:space="preserve">数据不足时不得补充推断</w:t>
      </w:r>
      <w:r>
        <w:br/>
      </w:r>
      <w:r>
        <w:rPr>
          <w:rStyle w:val="VerbatimChar"/>
          <w:rFonts w:hint="eastAsia"/>
        </w:rPr>
        <w:t xml:space="preserve">校验失败必须回退到模板</w:t>
      </w:r>
    </w:p>
    <w:p>
      <w:pPr>
        <w:pStyle w:val="FirstParagraph"/>
      </w:pPr>
      <w:r>
        <w:rPr>
          <w:rFonts w:hint="eastAsia"/>
        </w:rPr>
        <w:t xml:space="preserve">生成温度设为零只能减少随机性，不能保证云端模型版本、推理实现和输出完全确定。因此应记录模型名称、提供商、模型版本、提示词哈希、知识库版本和输出校验结果。</w:t>
      </w:r>
    </w:p>
    <w:bookmarkEnd w:id="54"/>
    <w:bookmarkStart w:id="56" w:name="日志与审计"/>
    <w:p>
      <w:pPr>
        <w:pStyle w:val="Heading3"/>
      </w:pPr>
      <w:r>
        <w:rPr>
          <w:rFonts w:hint="eastAsia"/>
        </w:rPr>
        <w:t xml:space="preserve">日志与审计</w:t>
      </w:r>
    </w:p>
    <w:p>
      <w:pPr>
        <w:pStyle w:val="FirstParagraph"/>
      </w:pPr>
      <w:r>
        <w:rPr>
          <w:rFonts w:hint="eastAsia"/>
        </w:rPr>
        <w:t xml:space="preserve">每份正式报告至少记录：</w:t>
      </w:r>
    </w:p>
    <w:p>
      <w:pPr>
        <w:pStyle w:val="SourceCode"/>
      </w:pPr>
      <w:r>
        <w:rPr>
          <w:rStyle w:val="VerbatimChar"/>
        </w:rPr>
        <w:t xml:space="preserve">report_id</w:t>
      </w:r>
      <w:r>
        <w:br/>
      </w:r>
      <w:r>
        <w:rPr>
          <w:rStyle w:val="VerbatimChar"/>
        </w:rPr>
        <w:t xml:space="preserve">raw_data_hash</w:t>
      </w:r>
      <w:r>
        <w:br/>
      </w:r>
      <w:r>
        <w:rPr>
          <w:rStyle w:val="VerbatimChar"/>
        </w:rPr>
        <w:t xml:space="preserve">raw_data_storage_id</w:t>
      </w:r>
      <w:r>
        <w:br/>
      </w:r>
      <w:r>
        <w:rPr>
          <w:rStyle w:val="VerbatimChar"/>
        </w:rPr>
        <w:t xml:space="preserve">athlete_id / pseudonym</w:t>
      </w:r>
      <w:r>
        <w:br/>
      </w:r>
      <w:r>
        <w:rPr>
          <w:rStyle w:val="VerbatimChar"/>
        </w:rPr>
        <w:t xml:space="preserve">test_type</w:t>
      </w:r>
      <w:r>
        <w:br/>
      </w:r>
      <w:r>
        <w:rPr>
          <w:rStyle w:val="VerbatimChar"/>
        </w:rPr>
        <w:t xml:space="preserve">protocol_version</w:t>
      </w:r>
      <w:r>
        <w:br/>
      </w:r>
      <w:r>
        <w:rPr>
          <w:rStyle w:val="VerbatimChar"/>
        </w:rPr>
        <w:t xml:space="preserve">hardware_firmware_version</w:t>
      </w:r>
      <w:r>
        <w:br/>
      </w:r>
      <w:r>
        <w:rPr>
          <w:rStyle w:val="VerbatimChar"/>
        </w:rPr>
        <w:t xml:space="preserve">segment_count</w:t>
      </w:r>
      <w:r>
        <w:br/>
      </w:r>
      <w:r>
        <w:rPr>
          <w:rStyle w:val="VerbatimChar"/>
        </w:rPr>
        <w:t xml:space="preserve">metric_engine_version</w:t>
      </w:r>
      <w:r>
        <w:br/>
      </w:r>
      <w:r>
        <w:rPr>
          <w:rStyle w:val="VerbatimChar"/>
        </w:rPr>
        <w:t xml:space="preserve">metric_definition_version</w:t>
      </w:r>
      <w:r>
        <w:br/>
      </w:r>
      <w:r>
        <w:rPr>
          <w:rStyle w:val="VerbatimChar"/>
        </w:rPr>
        <w:t xml:space="preserve">comparison_policy_version</w:t>
      </w:r>
      <w:r>
        <w:br/>
      </w:r>
      <w:r>
        <w:rPr>
          <w:rStyle w:val="VerbatimChar"/>
        </w:rPr>
        <w:t xml:space="preserve">reference_snapshot_id</w:t>
      </w:r>
      <w:r>
        <w:br/>
      </w:r>
      <w:r>
        <w:rPr>
          <w:rStyle w:val="VerbatimChar"/>
        </w:rPr>
        <w:t xml:space="preserve">ruleset_version</w:t>
      </w:r>
      <w:r>
        <w:br/>
      </w:r>
      <w:r>
        <w:rPr>
          <w:rStyle w:val="VerbatimChar"/>
        </w:rPr>
        <w:t xml:space="preserve">template_version</w:t>
      </w:r>
      <w:r>
        <w:br/>
      </w:r>
      <w:r>
        <w:rPr>
          <w:rStyle w:val="VerbatimChar"/>
        </w:rPr>
        <w:t xml:space="preserve">generated_at</w:t>
      </w:r>
      <w:r>
        <w:br/>
      </w:r>
      <w:r>
        <w:rPr>
          <w:rStyle w:val="VerbatimChar"/>
        </w:rPr>
        <w:t xml:space="preserve">operator_id</w:t>
      </w:r>
      <w:r>
        <w:br/>
      </w:r>
      <w:r>
        <w:rPr>
          <w:rStyle w:val="VerbatimChar"/>
        </w:rPr>
        <w:t xml:space="preserve">manual_exclusions</w:t>
      </w:r>
      <w:r>
        <w:br/>
      </w:r>
      <w:r>
        <w:rPr>
          <w:rStyle w:val="VerbatimChar"/>
        </w:rPr>
        <w:t xml:space="preserve">manual_overrides</w:t>
      </w:r>
    </w:p>
    <w:p>
      <w:pPr>
        <w:pStyle w:val="FirstParagraph"/>
      </w:pPr>
      <w:r>
        <w:rPr>
          <w:rFonts w:hint="eastAsia"/>
        </w:rPr>
        <w:t xml:space="preserve">可选</w:t>
      </w:r>
      <w:r>
        <w:t xml:space="preserve"> AI </w:t>
      </w:r>
      <w:r>
        <w:rPr>
          <w:rFonts w:hint="eastAsia"/>
        </w:rPr>
        <w:t xml:space="preserve">解释还要增加：</w:t>
      </w:r>
    </w:p>
    <w:p>
      <w:pPr>
        <w:pStyle w:val="SourceCode"/>
      </w:pPr>
      <w:r>
        <w:rPr>
          <w:rStyle w:val="VerbatimChar"/>
        </w:rPr>
        <w:t xml:space="preserve">model_provider</w:t>
      </w:r>
      <w:r>
        <w:br/>
      </w:r>
      <w:r>
        <w:rPr>
          <w:rStyle w:val="VerbatimChar"/>
        </w:rPr>
        <w:t xml:space="preserve">model_name</w:t>
      </w:r>
      <w:r>
        <w:br/>
      </w:r>
      <w:r>
        <w:rPr>
          <w:rStyle w:val="VerbatimChar"/>
        </w:rPr>
        <w:t xml:space="preserve">model_snapshot</w:t>
      </w:r>
      <w:r>
        <w:br/>
      </w:r>
      <w:r>
        <w:rPr>
          <w:rStyle w:val="VerbatimChar"/>
        </w:rPr>
        <w:t xml:space="preserve">prompt_template_version</w:t>
      </w:r>
      <w:r>
        <w:br/>
      </w:r>
      <w:r>
        <w:rPr>
          <w:rStyle w:val="VerbatimChar"/>
        </w:rPr>
        <w:t xml:space="preserve">prompt_hash</w:t>
      </w:r>
      <w:r>
        <w:br/>
      </w:r>
      <w:r>
        <w:rPr>
          <w:rStyle w:val="VerbatimChar"/>
        </w:rPr>
        <w:t xml:space="preserve">fact_bundle_hash</w:t>
      </w:r>
      <w:r>
        <w:br/>
      </w:r>
      <w:r>
        <w:rPr>
          <w:rStyle w:val="VerbatimChar"/>
        </w:rPr>
        <w:t xml:space="preserve">retrieved_document_ids</w:t>
      </w:r>
      <w:r>
        <w:br/>
      </w:r>
      <w:r>
        <w:rPr>
          <w:rStyle w:val="VerbatimChar"/>
        </w:rPr>
        <w:t xml:space="preserve">retrieved_document_versions</w:t>
      </w:r>
      <w:r>
        <w:br/>
      </w:r>
      <w:r>
        <w:rPr>
          <w:rStyle w:val="VerbatimChar"/>
        </w:rPr>
        <w:t xml:space="preserve">temperature</w:t>
      </w:r>
      <w:r>
        <w:br/>
      </w:r>
      <w:r>
        <w:rPr>
          <w:rStyle w:val="VerbatimChar"/>
        </w:rPr>
        <w:t xml:space="preserve">input_tokens</w:t>
      </w:r>
      <w:r>
        <w:br/>
      </w:r>
      <w:r>
        <w:rPr>
          <w:rStyle w:val="VerbatimChar"/>
        </w:rPr>
        <w:t xml:space="preserve">output_tokens</w:t>
      </w:r>
      <w:r>
        <w:br/>
      </w:r>
      <w:r>
        <w:rPr>
          <w:rStyle w:val="VerbatimChar"/>
        </w:rPr>
        <w:t xml:space="preserve">latency</w:t>
      </w:r>
      <w:r>
        <w:br/>
      </w:r>
      <w:r>
        <w:rPr>
          <w:rStyle w:val="VerbatimChar"/>
        </w:rPr>
        <w:t xml:space="preserve">estimated_cost</w:t>
      </w:r>
      <w:r>
        <w:br/>
      </w:r>
      <w:r>
        <w:rPr>
          <w:rStyle w:val="VerbatimChar"/>
        </w:rPr>
        <w:t xml:space="preserve">validator_result</w:t>
      </w:r>
      <w:r>
        <w:br/>
      </w:r>
      <w:r>
        <w:rPr>
          <w:rStyle w:val="VerbatimChar"/>
        </w:rPr>
        <w:t xml:space="preserve">blocked_claims</w:t>
      </w:r>
      <w:r>
        <w:br/>
      </w:r>
      <w:r>
        <w:rPr>
          <w:rStyle w:val="VerbatimChar"/>
        </w:rPr>
        <w:t xml:space="preserve">user_feedback</w:t>
      </w:r>
    </w:p>
    <w:p>
      <w:pPr>
        <w:pStyle w:val="FirstParagraph"/>
      </w:pPr>
      <w:r>
        <w:t xml:space="preserve">NIST </w:t>
      </w:r>
      <w:r>
        <w:rPr>
          <w:rFonts w:hint="eastAsia"/>
        </w:rPr>
        <w:t xml:space="preserve">生成式</w:t>
      </w:r>
      <w:r>
        <w:t xml:space="preserve"> AI </w:t>
      </w:r>
      <w:r>
        <w:rPr>
          <w:rFonts w:hint="eastAsia"/>
        </w:rPr>
        <w:t xml:space="preserve">风险管理资料强调将可信性考虑贯穿设计、开发、使用和评价生命周期，而不是仅在模型输出端增加免责声明。</w:t>
      </w:r>
      <w:hyperlink r:id="rId55">
        <w:r>
          <w:rPr>
            <w:rStyle w:val="Hyperlink"/>
          </w:rPr>
          <w:t xml:space="preserve">[25]</w:t>
        </w:r>
      </w:hyperlink>
    </w:p>
    <w:bookmarkEnd w:id="56"/>
    <w:bookmarkStart w:id="57" w:name="用户可控性"/>
    <w:p>
      <w:pPr>
        <w:pStyle w:val="Heading3"/>
      </w:pPr>
      <w:r>
        <w:rPr>
          <w:rFonts w:hint="eastAsia"/>
        </w:rPr>
        <w:t xml:space="preserve">用户可控性</w:t>
      </w:r>
    </w:p>
    <w:p>
      <w:pPr>
        <w:pStyle w:val="FirstParagraph"/>
      </w:pPr>
      <w:r>
        <w:rPr>
          <w:rFonts w:hint="eastAsia"/>
        </w:rPr>
        <w:t xml:space="preserve">报告界面应清晰分离：</w:t>
      </w:r>
    </w:p>
    <w:p>
      <w:pPr>
        <w:pStyle w:val="SourceCode"/>
      </w:pPr>
      <w:r>
        <w:rPr>
          <w:rStyle w:val="VerbatimChar"/>
          <w:rFonts w:hint="eastAsia"/>
        </w:rPr>
        <w:t xml:space="preserve">正式测试结果</w:t>
      </w:r>
      <w:r>
        <w:br/>
      </w:r>
      <w:r>
        <w:rPr>
          <w:rStyle w:val="VerbatimChar"/>
          <w:rFonts w:hint="eastAsia"/>
        </w:rPr>
        <w:t xml:space="preserve">规则化数据解读</w:t>
      </w:r>
      <w:r>
        <w:br/>
      </w:r>
      <w:r>
        <w:rPr>
          <w:rStyle w:val="VerbatimChar"/>
        </w:rPr>
        <w:t xml:space="preserve">AI </w:t>
      </w:r>
      <w:r>
        <w:rPr>
          <w:rStyle w:val="VerbatimChar"/>
          <w:rFonts w:hint="eastAsia"/>
        </w:rPr>
        <w:t xml:space="preserve">辅助解释</w:t>
      </w:r>
    </w:p>
    <w:p>
      <w:pPr>
        <w:pStyle w:val="FirstParagraph"/>
      </w:pPr>
      <w:r>
        <w:rPr>
          <w:rFonts w:hint="eastAsia"/>
        </w:rPr>
        <w:t xml:space="preserve">建议实施以下控制：</w:t>
      </w:r>
    </w:p>
    <w:p>
      <w:pPr>
        <w:pStyle w:val="Compact"/>
        <w:numPr>
          <w:ilvl w:val="0"/>
          <w:numId w:val="1006"/>
        </w:numPr>
      </w:pPr>
      <w:r>
        <w:t xml:space="preserve">AI </w:t>
      </w:r>
      <w:r>
        <w:rPr>
          <w:rFonts w:hint="eastAsia"/>
        </w:rPr>
        <w:t xml:space="preserve">功能默认可关闭，不影响正式报告生成。</w:t>
      </w:r>
    </w:p>
    <w:p>
      <w:pPr>
        <w:pStyle w:val="Compact"/>
        <w:numPr>
          <w:ilvl w:val="0"/>
          <w:numId w:val="1006"/>
        </w:numPr>
      </w:pPr>
      <w:r>
        <w:t xml:space="preserve">AI </w:t>
      </w:r>
      <w:r>
        <w:rPr>
          <w:rFonts w:hint="eastAsia"/>
        </w:rPr>
        <w:t xml:space="preserve">内容使用独立视觉区域，不与正式结论混排。</w:t>
      </w:r>
    </w:p>
    <w:p>
      <w:pPr>
        <w:pStyle w:val="Compact"/>
        <w:numPr>
          <w:ilvl w:val="0"/>
          <w:numId w:val="1006"/>
        </w:numPr>
      </w:pPr>
      <w:r>
        <w:rPr>
          <w:rFonts w:hint="eastAsia"/>
        </w:rPr>
        <w:t xml:space="preserve">每段</w:t>
      </w:r>
      <w:r>
        <w:t xml:space="preserve"> AI </w:t>
      </w:r>
      <w:r>
        <w:rPr>
          <w:rFonts w:hint="eastAsia"/>
        </w:rPr>
        <w:t xml:space="preserve">输出显示其依据的</w:t>
      </w:r>
      <w:r>
        <w:t xml:space="preserve"> </w:t>
      </w:r>
      <w:r>
        <w:rPr>
          <w:rStyle w:val="VerbatimChar"/>
        </w:rPr>
        <w:t xml:space="preserve">finding_id</w:t>
      </w:r>
      <w:r>
        <w:t xml:space="preserve">。</w:t>
      </w:r>
    </w:p>
    <w:p>
      <w:pPr>
        <w:pStyle w:val="Compact"/>
        <w:numPr>
          <w:ilvl w:val="0"/>
          <w:numId w:val="1006"/>
        </w:numPr>
      </w:pPr>
      <w:r>
        <w:rPr>
          <w:rFonts w:hint="eastAsia"/>
        </w:rPr>
        <w:t xml:space="preserve">用户可以查看“为什么产生该结论”。</w:t>
      </w:r>
    </w:p>
    <w:p>
      <w:pPr>
        <w:pStyle w:val="Compact"/>
        <w:numPr>
          <w:ilvl w:val="0"/>
          <w:numId w:val="1006"/>
        </w:numPr>
      </w:pPr>
      <w:r>
        <w:rPr>
          <w:rFonts w:hint="eastAsia"/>
        </w:rPr>
        <w:t xml:space="preserve">用户可以查看参考群体定义和样本数。</w:t>
      </w:r>
    </w:p>
    <w:p>
      <w:pPr>
        <w:pStyle w:val="Compact"/>
        <w:numPr>
          <w:ilvl w:val="0"/>
          <w:numId w:val="1006"/>
        </w:numPr>
      </w:pPr>
      <w:r>
        <w:rPr>
          <w:rFonts w:hint="eastAsia"/>
        </w:rPr>
        <w:t xml:space="preserve">用户可以切换基线策略，但切换后必须重新生成比较快照。</w:t>
      </w:r>
    </w:p>
    <w:p>
      <w:pPr>
        <w:pStyle w:val="Compact"/>
        <w:numPr>
          <w:ilvl w:val="0"/>
          <w:numId w:val="1006"/>
        </w:numPr>
      </w:pPr>
      <w:r>
        <w:rPr>
          <w:rFonts w:hint="eastAsia"/>
        </w:rPr>
        <w:t xml:space="preserve">用户可以排除无效试次，但必须记录操作者、时间和原因。</w:t>
      </w:r>
    </w:p>
    <w:p>
      <w:pPr>
        <w:pStyle w:val="Compact"/>
        <w:numPr>
          <w:ilvl w:val="0"/>
          <w:numId w:val="1006"/>
        </w:numPr>
      </w:pPr>
      <w:r>
        <w:t xml:space="preserve">AI </w:t>
      </w:r>
      <w:r>
        <w:rPr>
          <w:rFonts w:hint="eastAsia"/>
        </w:rPr>
        <w:t xml:space="preserve">不允许自动修改运动员记录、规则阈值或测试结果。</w:t>
      </w:r>
    </w:p>
    <w:p>
      <w:pPr>
        <w:pStyle w:val="Compact"/>
        <w:numPr>
          <w:ilvl w:val="0"/>
          <w:numId w:val="1006"/>
        </w:numPr>
      </w:pPr>
      <w:r>
        <w:rPr>
          <w:rFonts w:hint="eastAsia"/>
        </w:rPr>
        <w:t xml:space="preserve">涉及医疗、损伤、康复和训练处方的提问应提供边界提示或转交专业人员。</w:t>
      </w:r>
    </w:p>
    <w:p>
      <w:pPr>
        <w:pStyle w:val="FirstParagraph"/>
      </w:pPr>
      <w:r>
        <w:rPr>
          <w:rFonts w:hint="eastAsia"/>
        </w:rPr>
        <w:t xml:space="preserve">如果自动化决定会对个人权益产生重大影响，应提供解释和拒绝仅由自动化决策作出决定的机制；这也与《个人信息保护法》对自动化决策透明、公平和个人权利的要求一致。</w:t>
      </w:r>
      <w:hyperlink r:id="rId27">
        <w:r>
          <w:rPr>
            <w:rStyle w:val="Hyperlink"/>
          </w:rPr>
          <w:t xml:space="preserve">[6]</w:t>
        </w:r>
      </w:hyperlink>
    </w:p>
    <w:bookmarkEnd w:id="57"/>
    <w:bookmarkStart w:id="58" w:name="隐私与部署"/>
    <w:p>
      <w:pPr>
        <w:pStyle w:val="Heading3"/>
      </w:pPr>
      <w:r>
        <w:rPr>
          <w:rFonts w:hint="eastAsia"/>
        </w:rPr>
        <w:t xml:space="preserve">隐私与部署</w:t>
      </w:r>
    </w:p>
    <w:p>
      <w:pPr>
        <w:pStyle w:val="FirstParagraph"/>
      </w:pPr>
      <w:r>
        <w:rPr>
          <w:rFonts w:hint="eastAsia"/>
        </w:rPr>
        <w:t xml:space="preserve">推荐的数据最小化策略是：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数据</w:t>
            </w:r>
          </w:p>
        </w:tc>
        <w:tc>
          <w:tcPr/>
          <w:p>
            <w:pPr>
              <w:pStyle w:val="Compact"/>
              <w:jc w:val="right"/>
            </w:pPr>
            <w:r>
              <w:rPr>
                <w:rFonts w:hint="eastAsia"/>
              </w:rPr>
              <w:t xml:space="preserve">正式分析</w:t>
            </w:r>
          </w:p>
        </w:tc>
        <w:tc>
          <w:tcPr/>
          <w:p>
            <w:pPr>
              <w:pStyle w:val="Compact"/>
              <w:jc w:val="right"/>
            </w:pPr>
            <w:r>
              <w:rPr>
                <w:rFonts w:hint="eastAsia"/>
              </w:rPr>
              <w:t xml:space="preserve">外部</w:t>
            </w:r>
            <w:r>
              <w:t xml:space="preserve"> LLM</w:t>
            </w:r>
          </w:p>
        </w:tc>
      </w:tr>
      <w:tr>
        <w:tc>
          <w:tcPr/>
          <w:p>
            <w:pPr>
              <w:pStyle w:val="Compact"/>
            </w:pPr>
            <w:r>
              <w:rPr>
                <w:rFonts w:hint="eastAsia"/>
              </w:rPr>
              <w:t xml:space="preserve">运动员姓名</w:t>
            </w:r>
          </w:p>
        </w:tc>
        <w:tc>
          <w:tcPr/>
          <w:p>
            <w:pPr>
              <w:pStyle w:val="Compact"/>
              <w:jc w:val="right"/>
            </w:pPr>
            <w:r>
              <w:rPr>
                <w:rFonts w:hint="eastAsia"/>
              </w:rPr>
              <w:t xml:space="preserve">可在本地展示</w:t>
            </w:r>
          </w:p>
        </w:tc>
        <w:tc>
          <w:tcPr/>
          <w:p>
            <w:pPr>
              <w:pStyle w:val="Compact"/>
              <w:jc w:val="right"/>
            </w:pPr>
            <w:r>
              <w:rPr>
                <w:rFonts w:hint="eastAsia"/>
              </w:rPr>
              <w:t xml:space="preserve">不发送</w:t>
            </w:r>
          </w:p>
        </w:tc>
      </w:tr>
      <w:tr>
        <w:tc>
          <w:tcPr/>
          <w:p>
            <w:pPr>
              <w:pStyle w:val="Compact"/>
            </w:pPr>
            <w:r>
              <w:rPr>
                <w:rFonts w:hint="eastAsia"/>
              </w:rPr>
              <w:t xml:space="preserve">团队名称</w:t>
            </w:r>
          </w:p>
        </w:tc>
        <w:tc>
          <w:tcPr/>
          <w:p>
            <w:pPr>
              <w:pStyle w:val="Compact"/>
              <w:jc w:val="right"/>
            </w:pPr>
            <w:r>
              <w:rPr>
                <w:rFonts w:hint="eastAsia"/>
              </w:rPr>
              <w:t xml:space="preserve">可在本地展示</w:t>
            </w:r>
          </w:p>
        </w:tc>
        <w:tc>
          <w:tcPr/>
          <w:p>
            <w:pPr>
              <w:pStyle w:val="Compact"/>
              <w:jc w:val="right"/>
            </w:pPr>
            <w:r>
              <w:rPr>
                <w:rFonts w:hint="eastAsia"/>
              </w:rPr>
              <w:t xml:space="preserve">使用匿名类别或不发送</w:t>
            </w:r>
          </w:p>
        </w:tc>
      </w:tr>
      <w:tr>
        <w:tc>
          <w:tcPr/>
          <w:p>
            <w:pPr>
              <w:pStyle w:val="Compact"/>
            </w:pPr>
            <w:r>
              <w:rPr>
                <w:rFonts w:hint="eastAsia"/>
              </w:rPr>
              <w:t xml:space="preserve">原始</w:t>
            </w:r>
            <w:r>
              <w:t xml:space="preserve"> 1000 Hz </w:t>
            </w:r>
            <w:r>
              <w:rPr>
                <w:rFonts w:hint="eastAsia"/>
              </w:rPr>
              <w:t xml:space="preserve">时序</w:t>
            </w:r>
          </w:p>
        </w:tc>
        <w:tc>
          <w:tcPr/>
          <w:p>
            <w:pPr>
              <w:pStyle w:val="Compact"/>
              <w:jc w:val="right"/>
            </w:pPr>
            <w:r>
              <w:rPr>
                <w:rFonts w:hint="eastAsia"/>
              </w:rPr>
              <w:t xml:space="preserve">本地保存</w:t>
            </w:r>
          </w:p>
        </w:tc>
        <w:tc>
          <w:tcPr/>
          <w:p>
            <w:pPr>
              <w:pStyle w:val="Compact"/>
              <w:jc w:val="right"/>
            </w:pPr>
            <w:r>
              <w:rPr>
                <w:rFonts w:hint="eastAsia"/>
              </w:rPr>
              <w:t xml:space="preserve">默认不发送</w:t>
            </w:r>
          </w:p>
        </w:tc>
      </w:tr>
      <w:tr>
        <w:tc>
          <w:tcPr/>
          <w:p>
            <w:pPr>
              <w:pStyle w:val="Compact"/>
            </w:pPr>
            <w:r>
              <w:rPr>
                <w:rFonts w:hint="eastAsia"/>
              </w:rPr>
              <w:t xml:space="preserve">视频</w:t>
            </w:r>
          </w:p>
        </w:tc>
        <w:tc>
          <w:tcPr/>
          <w:p>
            <w:pPr>
              <w:pStyle w:val="Compact"/>
              <w:jc w:val="right"/>
            </w:pPr>
            <w:r>
              <w:rPr>
                <w:rFonts w:hint="eastAsia"/>
              </w:rPr>
              <w:t xml:space="preserve">可选本地处理</w:t>
            </w:r>
          </w:p>
        </w:tc>
        <w:tc>
          <w:tcPr/>
          <w:p>
            <w:pPr>
              <w:pStyle w:val="Compact"/>
              <w:jc w:val="right"/>
            </w:pPr>
            <w:r>
              <w:rPr>
                <w:rFonts w:hint="eastAsia"/>
              </w:rPr>
              <w:t xml:space="preserve">默认不发送</w:t>
            </w:r>
          </w:p>
        </w:tc>
      </w:tr>
      <w:tr>
        <w:tc>
          <w:tcPr/>
          <w:p>
            <w:pPr>
              <w:pStyle w:val="Compact"/>
            </w:pPr>
            <w:r>
              <w:rPr>
                <w:rFonts w:hint="eastAsia"/>
              </w:rPr>
              <w:t xml:space="preserve">指标数值</w:t>
            </w:r>
          </w:p>
        </w:tc>
        <w:tc>
          <w:tcPr/>
          <w:p>
            <w:pPr>
              <w:pStyle w:val="Compact"/>
              <w:jc w:val="right"/>
            </w:pPr>
            <w:r>
              <w:rPr>
                <w:rFonts w:hint="eastAsia"/>
              </w:rPr>
              <w:t xml:space="preserve">本地处理</w:t>
            </w:r>
          </w:p>
        </w:tc>
        <w:tc>
          <w:tcPr/>
          <w:p>
            <w:pPr>
              <w:pStyle w:val="Compact"/>
              <w:jc w:val="right"/>
            </w:pPr>
            <w:r>
              <w:rPr>
                <w:rFonts w:hint="eastAsia"/>
              </w:rPr>
              <w:t xml:space="preserve">仅在确有解释需求时发送必要子集</w:t>
            </w:r>
          </w:p>
        </w:tc>
      </w:tr>
      <w:tr>
        <w:tc>
          <w:tcPr/>
          <w:p>
            <w:pPr>
              <w:pStyle w:val="Compact"/>
            </w:pPr>
            <w:r>
              <w:rPr>
                <w:rFonts w:hint="eastAsia"/>
              </w:rPr>
              <w:t xml:space="preserve">历史完整记录</w:t>
            </w:r>
          </w:p>
        </w:tc>
        <w:tc>
          <w:tcPr/>
          <w:p>
            <w:pPr>
              <w:pStyle w:val="Compact"/>
              <w:jc w:val="right"/>
            </w:pPr>
            <w:r>
              <w:rPr>
                <w:rFonts w:hint="eastAsia"/>
              </w:rPr>
              <w:t xml:space="preserve">本地查询</w:t>
            </w:r>
          </w:p>
        </w:tc>
        <w:tc>
          <w:tcPr/>
          <w:p>
            <w:pPr>
              <w:pStyle w:val="Compact"/>
              <w:jc w:val="right"/>
            </w:pPr>
            <w:r>
              <w:rPr>
                <w:rFonts w:hint="eastAsia"/>
              </w:rPr>
              <w:t xml:space="preserve">不发送</w:t>
            </w:r>
          </w:p>
        </w:tc>
      </w:tr>
      <w:tr>
        <w:tc>
          <w:tcPr/>
          <w:p>
            <w:pPr>
              <w:pStyle w:val="Compact"/>
            </w:pPr>
            <w:r>
              <w:rPr>
                <w:rFonts w:hint="eastAsia"/>
              </w:rPr>
              <w:t xml:space="preserve">聚合比较结果</w:t>
            </w:r>
          </w:p>
        </w:tc>
        <w:tc>
          <w:tcPr/>
          <w:p>
            <w:pPr>
              <w:pStyle w:val="Compact"/>
              <w:jc w:val="right"/>
            </w:pPr>
            <w:r>
              <w:rPr>
                <w:rFonts w:hint="eastAsia"/>
              </w:rPr>
              <w:t xml:space="preserve">本地生成</w:t>
            </w:r>
          </w:p>
        </w:tc>
        <w:tc>
          <w:tcPr/>
          <w:p>
            <w:pPr>
              <w:pStyle w:val="Compact"/>
              <w:jc w:val="right"/>
            </w:pPr>
            <w:r>
              <w:rPr>
                <w:rFonts w:hint="eastAsia"/>
              </w:rPr>
              <w:t xml:space="preserve">可发送去标识化</w:t>
            </w:r>
            <w:r>
              <w:t xml:space="preserve"> </w:t>
            </w:r>
            <w:r>
              <w:rPr>
                <w:rStyle w:val="VerbatimChar"/>
              </w:rPr>
              <w:t xml:space="preserve">FactBundle</w:t>
            </w:r>
          </w:p>
        </w:tc>
      </w:tr>
      <w:tr>
        <w:tc>
          <w:tcPr/>
          <w:p>
            <w:pPr>
              <w:pStyle w:val="Compact"/>
            </w:pPr>
            <w:r>
              <w:rPr>
                <w:rFonts w:hint="eastAsia"/>
              </w:rPr>
              <w:t xml:space="preserve">医疗或伤病备注</w:t>
            </w:r>
          </w:p>
        </w:tc>
        <w:tc>
          <w:tcPr/>
          <w:p>
            <w:pPr>
              <w:pStyle w:val="Compact"/>
              <w:jc w:val="right"/>
            </w:pPr>
            <w:r>
              <w:rPr>
                <w:rFonts w:hint="eastAsia"/>
              </w:rPr>
              <w:t xml:space="preserve">限权访问</w:t>
            </w:r>
          </w:p>
        </w:tc>
        <w:tc>
          <w:tcPr/>
          <w:p>
            <w:pPr>
              <w:pStyle w:val="Compact"/>
              <w:jc w:val="right"/>
            </w:pPr>
            <w:r>
              <w:rPr>
                <w:rFonts w:hint="eastAsia"/>
              </w:rPr>
              <w:t xml:space="preserve">禁止发送，除非有独立合规依据</w:t>
            </w:r>
          </w:p>
        </w:tc>
      </w:tr>
    </w:tbl>
    <w:p>
      <w:pPr>
        <w:pStyle w:val="BodyText"/>
      </w:pPr>
      <w:r>
        <w:rPr>
          <w:rFonts w:hint="eastAsia"/>
        </w:rPr>
        <w:t xml:space="preserve">若未来使用本地模型，可以降低跨境与第三方留存风险，但本地部署不自动等于合规；仍需权限控制、用途限制、删除机制、日志和人员管理。</w:t>
      </w:r>
    </w:p>
    <w:bookmarkEnd w:id="58"/>
    <w:bookmarkEnd w:id="59"/>
    <w:bookmarkStart w:id="69" w:name="毕业设计与论文方案"/>
    <w:p>
      <w:pPr>
        <w:pStyle w:val="Heading2"/>
      </w:pPr>
      <w:r>
        <w:rPr>
          <w:rFonts w:hint="eastAsia"/>
        </w:rPr>
        <w:t xml:space="preserve">毕业设计与论文方案</w:t>
      </w:r>
    </w:p>
    <w:bookmarkStart w:id="60" w:name="论文定位"/>
    <w:p>
      <w:pPr>
        <w:pStyle w:val="Heading3"/>
      </w:pPr>
      <w:r>
        <w:rPr>
          <w:rFonts w:hint="eastAsia"/>
        </w:rPr>
        <w:t xml:space="preserve">论文定位</w:t>
      </w:r>
    </w:p>
    <w:p>
      <w:pPr>
        <w:pStyle w:val="FirstParagraph"/>
      </w:pPr>
      <w:r>
        <w:rPr>
          <w:rFonts w:hint="eastAsia"/>
        </w:rPr>
        <w:t xml:space="preserve">不建议把论文定位成“基于大语言模型的智能运动报告生成系统”，因为这会迫使项目证明</w:t>
      </w:r>
      <w:r>
        <w:t xml:space="preserve"> LLM </w:t>
      </w:r>
      <w:r>
        <w:rPr>
          <w:rFonts w:hint="eastAsia"/>
        </w:rPr>
        <w:t xml:space="preserve">报告优于规则报告，而该命题未必成立。</w:t>
      </w:r>
    </w:p>
    <w:p>
      <w:pPr>
        <w:pStyle w:val="BodyText"/>
      </w:pPr>
      <w:r>
        <w:rPr>
          <w:rFonts w:hint="eastAsia"/>
        </w:rPr>
        <w:t xml:space="preserve">更好的题目方向包括：</w:t>
      </w:r>
    </w:p>
    <w:p>
      <w:pPr>
        <w:pStyle w:val="Compact"/>
        <w:numPr>
          <w:ilvl w:val="0"/>
          <w:numId w:val="1007"/>
        </w:numPr>
      </w:pPr>
      <w:r>
        <w:rPr>
          <w:rFonts w:hint="eastAsia"/>
          <w:b/>
          <w:bCs/>
        </w:rPr>
        <w:t xml:space="preserve">面向运动测试的可信混合智能分析与报告系统设计</w:t>
      </w:r>
    </w:p>
    <w:p>
      <w:pPr>
        <w:pStyle w:val="Compact"/>
        <w:numPr>
          <w:ilvl w:val="0"/>
          <w:numId w:val="1007"/>
        </w:numPr>
      </w:pPr>
      <w:r>
        <w:rPr>
          <w:rFonts w:hint="eastAsia"/>
          <w:b/>
          <w:bCs/>
        </w:rPr>
        <w:t xml:space="preserve">基于确定性证据与受约束生成的运动测试分析架构</w:t>
      </w:r>
    </w:p>
    <w:p>
      <w:pPr>
        <w:pStyle w:val="Compact"/>
        <w:numPr>
          <w:ilvl w:val="0"/>
          <w:numId w:val="1007"/>
        </w:numPr>
      </w:pPr>
      <w:r>
        <w:rPr>
          <w:rFonts w:hint="eastAsia"/>
          <w:b/>
          <w:bCs/>
        </w:rPr>
        <w:t xml:space="preserve">面向纵跳与步态测试的可审计数据分析和人机交互方法</w:t>
      </w:r>
    </w:p>
    <w:p>
      <w:pPr>
        <w:pStyle w:val="Compact"/>
        <w:numPr>
          <w:ilvl w:val="0"/>
          <w:numId w:val="1007"/>
        </w:numPr>
      </w:pPr>
      <w:r>
        <w:rPr>
          <w:rFonts w:hint="eastAsia"/>
          <w:b/>
          <w:bCs/>
        </w:rPr>
        <w:t xml:space="preserve">运动测试系统中的神经符号分层架构与事实一致性研究</w:t>
      </w:r>
    </w:p>
    <w:p>
      <w:pPr>
        <w:pStyle w:val="Compact"/>
        <w:numPr>
          <w:ilvl w:val="0"/>
          <w:numId w:val="1007"/>
        </w:numPr>
      </w:pPr>
      <w:r>
        <w:rPr>
          <w:rFonts w:hint="eastAsia"/>
          <w:b/>
          <w:bCs/>
        </w:rPr>
        <w:t xml:space="preserve">面向高频光栅运动数据的规则分析、质量控制与可解释交互系统</w:t>
      </w:r>
    </w:p>
    <w:p>
      <w:pPr>
        <w:pStyle w:val="FirstParagraph"/>
      </w:pPr>
      <w:r>
        <w:rPr>
          <w:rFonts w:hint="eastAsia"/>
        </w:rPr>
        <w:t xml:space="preserve">论文贡献可以表述为：</w:t>
      </w:r>
    </w:p>
    <w:p>
      <w:pPr>
        <w:pStyle w:val="BlockText"/>
      </w:pPr>
      <w:r>
        <w:rPr>
          <w:rFonts w:hint="eastAsia"/>
        </w:rPr>
        <w:t xml:space="preserve">本研究并非将大语言模型应用于全部分析流程，而是根据任务不确定性、错误成本和可验证性，将系统划分为自然语言意图理解、确定性运动指标计算、规则化证据推理和受约束语言交互四层，并通过对照实验验证不同边界选择对事实正确性、可复现性、延迟、成本和用户体验的影响。</w:t>
      </w:r>
    </w:p>
    <w:p>
      <w:pPr>
        <w:pStyle w:val="FirstParagraph"/>
      </w:pPr>
      <w:r>
        <w:rPr>
          <w:rFonts w:hint="eastAsia"/>
        </w:rPr>
        <w:t xml:space="preserve">这是一种“设计科学</w:t>
      </w:r>
      <w:r>
        <w:t xml:space="preserve"> + </w:t>
      </w:r>
      <w:r>
        <w:rPr>
          <w:rFonts w:hint="eastAsia"/>
        </w:rPr>
        <w:t xml:space="preserve">实证评估”的贡献，而不是“调用某个模型</w:t>
      </w:r>
      <w:r>
        <w:t xml:space="preserve"> </w:t>
      </w:r>
      <w:r>
        <w:rPr>
          <w:rFonts w:hint="eastAsia"/>
        </w:rPr>
        <w:t xml:space="preserve">API”的工程展示。</w:t>
      </w:r>
    </w:p>
    <w:bookmarkEnd w:id="60"/>
    <w:bookmarkStart w:id="61" w:name="研究问题"/>
    <w:p>
      <w:pPr>
        <w:pStyle w:val="Heading3"/>
      </w:pPr>
      <w:r>
        <w:rPr>
          <w:rFonts w:hint="eastAsia"/>
        </w:rPr>
        <w:t xml:space="preserve">研究问题</w:t>
      </w:r>
    </w:p>
    <w:p>
      <w:pPr>
        <w:pStyle w:val="FirstParagraph"/>
      </w:pPr>
      <w:r>
        <w:rPr>
          <w:rFonts w:hint="eastAsia"/>
        </w:rPr>
        <w:t xml:space="preserve">可以设置以下研究问题。</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研究问题</w:t>
            </w:r>
          </w:p>
        </w:tc>
        <w:tc>
          <w:tcPr/>
          <w:p>
            <w:pPr>
              <w:pStyle w:val="Compact"/>
            </w:pPr>
            <w:r>
              <w:rPr>
                <w:rFonts w:hint="eastAsia"/>
              </w:rPr>
              <w:t xml:space="preserve">核心假设</w:t>
            </w:r>
          </w:p>
        </w:tc>
      </w:tr>
      <w:tr>
        <w:tc>
          <w:tcPr/>
          <w:p>
            <w:pPr>
              <w:pStyle w:val="Compact"/>
            </w:pPr>
            <w:r>
              <w:rPr>
                <w:rFonts w:hint="eastAsia"/>
              </w:rPr>
              <w:t xml:space="preserve">自然语言配置是否优于传统表单</w:t>
            </w:r>
          </w:p>
        </w:tc>
        <w:tc>
          <w:tcPr/>
          <w:p>
            <w:pPr>
              <w:pStyle w:val="Compact"/>
            </w:pPr>
            <w:r>
              <w:t xml:space="preserve">LLM </w:t>
            </w:r>
            <w:r>
              <w:rPr>
                <w:rFonts w:hint="eastAsia"/>
              </w:rPr>
              <w:t xml:space="preserve">可以降低复杂配置的交互成本，但必须经过结构化验证</w:t>
            </w:r>
          </w:p>
        </w:tc>
      </w:tr>
      <w:tr>
        <w:tc>
          <w:tcPr/>
          <w:p>
            <w:pPr>
              <w:pStyle w:val="Compact"/>
            </w:pPr>
            <w:r>
              <w:rPr>
                <w:rFonts w:hint="eastAsia"/>
              </w:rPr>
              <w:t xml:space="preserve">直接</w:t>
            </w:r>
            <w:r>
              <w:t xml:space="preserve"> LLM </w:t>
            </w:r>
            <w:r>
              <w:rPr>
                <w:rFonts w:hint="eastAsia"/>
              </w:rPr>
              <w:t xml:space="preserve">报告与规则报告哪个更可靠</w:t>
            </w:r>
          </w:p>
        </w:tc>
        <w:tc>
          <w:tcPr/>
          <w:p>
            <w:pPr>
              <w:pStyle w:val="Compact"/>
            </w:pPr>
            <w:r>
              <w:rPr>
                <w:rFonts w:hint="eastAsia"/>
              </w:rPr>
              <w:t xml:space="preserve">规则报告在数字正确率、可复现性和延迟上显著更优</w:t>
            </w:r>
          </w:p>
        </w:tc>
      </w:tr>
      <w:tr>
        <w:tc>
          <w:tcPr/>
          <w:p>
            <w:pPr>
              <w:pStyle w:val="Compact"/>
            </w:pPr>
            <w:r>
              <w:rPr>
                <w:rFonts w:hint="eastAsia"/>
              </w:rPr>
              <w:t xml:space="preserve">受约束</w:t>
            </w:r>
            <w:r>
              <w:t xml:space="preserve"> LLM </w:t>
            </w:r>
            <w:r>
              <w:rPr>
                <w:rFonts w:hint="eastAsia"/>
              </w:rPr>
              <w:t xml:space="preserve">是否能提高可读性而不降低事实准确性</w:t>
            </w:r>
          </w:p>
        </w:tc>
        <w:tc>
          <w:tcPr/>
          <w:p>
            <w:pPr>
              <w:pStyle w:val="Compact"/>
            </w:pPr>
            <w:r>
              <w:rPr>
                <w:rStyle w:val="VerbatimChar"/>
              </w:rPr>
              <w:t xml:space="preserve">FactBundle + </w:t>
            </w:r>
            <w:r>
              <w:rPr>
                <w:rStyle w:val="VerbatimChar"/>
                <w:rFonts w:hint="eastAsia"/>
              </w:rPr>
              <w:t xml:space="preserve">校验器</w:t>
            </w:r>
            <w:r>
              <w:rPr>
                <w:rStyle w:val="VerbatimChar"/>
              </w:rPr>
              <w:t xml:space="preserve"> + </w:t>
            </w:r>
            <w:r>
              <w:rPr>
                <w:rStyle w:val="VerbatimChar"/>
                <w:rFonts w:hint="eastAsia"/>
              </w:rPr>
              <w:t xml:space="preserve">回退</w:t>
            </w:r>
            <w:r>
              <w:t xml:space="preserve"> </w:t>
            </w:r>
            <w:r>
              <w:rPr>
                <w:rFonts w:hint="eastAsia"/>
              </w:rPr>
              <w:t xml:space="preserve">可在保持事实正确率的同时改善主观可读性</w:t>
            </w:r>
          </w:p>
        </w:tc>
      </w:tr>
      <w:tr>
        <w:tc>
          <w:tcPr/>
          <w:p>
            <w:pPr>
              <w:pStyle w:val="Compact"/>
            </w:pPr>
            <w:r>
              <w:rPr>
                <w:rFonts w:hint="eastAsia"/>
              </w:rPr>
              <w:t xml:space="preserve">横向和纵向规则能否形成可审计解释</w:t>
            </w:r>
          </w:p>
        </w:tc>
        <w:tc>
          <w:tcPr/>
          <w:p>
            <w:pPr>
              <w:pStyle w:val="Compact"/>
            </w:pPr>
            <w:r>
              <w:rPr>
                <w:rFonts w:hint="eastAsia"/>
              </w:rPr>
              <w:t xml:space="preserve">原子</w:t>
            </w:r>
            <w:r>
              <w:t xml:space="preserve"> </w:t>
            </w:r>
            <w:r>
              <w:rPr>
                <w:rFonts w:hint="eastAsia"/>
              </w:rPr>
              <w:t xml:space="preserve">Finding、规则版本和证据链接能支持完整追溯</w:t>
            </w:r>
          </w:p>
        </w:tc>
      </w:tr>
      <w:tr>
        <w:tc>
          <w:tcPr/>
          <w:p>
            <w:pPr>
              <w:pStyle w:val="Compact"/>
            </w:pPr>
            <w:r>
              <w:rPr>
                <w:rFonts w:hint="eastAsia"/>
              </w:rPr>
              <w:t xml:space="preserve">无监督异常检测是否能发现规则未覆盖的数据质量问题</w:t>
            </w:r>
          </w:p>
        </w:tc>
        <w:tc>
          <w:tcPr/>
          <w:p>
            <w:pPr>
              <w:pStyle w:val="Compact"/>
            </w:pPr>
            <w:r>
              <w:rPr>
                <w:rFonts w:hint="eastAsia"/>
              </w:rPr>
              <w:t xml:space="preserve">在足够的正常试次和合理特征下，模型可能提高未知异常召回率</w:t>
            </w:r>
          </w:p>
        </w:tc>
      </w:tr>
      <w:tr>
        <w:tc>
          <w:tcPr/>
          <w:p>
            <w:pPr>
              <w:pStyle w:val="Compact"/>
            </w:pPr>
            <w:r>
              <w:rPr>
                <w:rFonts w:hint="eastAsia"/>
              </w:rPr>
              <w:t xml:space="preserve">不同架构的工程代价如何</w:t>
            </w:r>
          </w:p>
        </w:tc>
        <w:tc>
          <w:tcPr/>
          <w:p>
            <w:pPr>
              <w:pStyle w:val="Compact"/>
            </w:pPr>
            <w:r>
              <w:rPr>
                <w:rFonts w:hint="eastAsia"/>
              </w:rPr>
              <w:t xml:space="preserve">直接</w:t>
            </w:r>
            <w:r>
              <w:t xml:space="preserve"> </w:t>
            </w:r>
            <w:r>
              <w:rPr>
                <w:rFonts w:hint="eastAsia"/>
              </w:rPr>
              <w:t xml:space="preserve">LLM、受约束</w:t>
            </w:r>
            <w:r>
              <w:t xml:space="preserve"> LLM </w:t>
            </w:r>
            <w:r>
              <w:rPr>
                <w:rFonts w:hint="eastAsia"/>
              </w:rPr>
              <w:t xml:space="preserve">和纯规则在成本、延迟和维护复杂度上存在可量化差异</w:t>
            </w:r>
          </w:p>
        </w:tc>
      </w:tr>
    </w:tbl>
    <w:bookmarkEnd w:id="61"/>
    <w:bookmarkStart w:id="62" w:name="实验分组"/>
    <w:p>
      <w:pPr>
        <w:pStyle w:val="Heading3"/>
      </w:pPr>
      <w:r>
        <w:rPr>
          <w:rFonts w:hint="eastAsia"/>
        </w:rPr>
        <w:t xml:space="preserve">实验分组</w:t>
      </w:r>
    </w:p>
    <w:p>
      <w:pPr>
        <w:pStyle w:val="FirstParagraph"/>
      </w:pPr>
      <w:r>
        <w:rPr>
          <w:rFonts w:hint="eastAsia"/>
        </w:rPr>
        <w:t xml:space="preserve">建议至少比较三组。</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实验组</w:t>
            </w:r>
          </w:p>
        </w:tc>
        <w:tc>
          <w:tcPr/>
          <w:p>
            <w:pPr>
              <w:pStyle w:val="Compact"/>
            </w:pPr>
            <w:r>
              <w:rPr>
                <w:rFonts w:hint="eastAsia"/>
              </w:rPr>
              <w:t xml:space="preserve">输入</w:t>
            </w:r>
          </w:p>
        </w:tc>
        <w:tc>
          <w:tcPr/>
          <w:p>
            <w:pPr>
              <w:pStyle w:val="Compact"/>
            </w:pPr>
            <w:r>
              <w:rPr>
                <w:rFonts w:hint="eastAsia"/>
              </w:rPr>
              <w:t xml:space="preserve">生成方式</w:t>
            </w:r>
          </w:p>
        </w:tc>
        <w:tc>
          <w:tcPr/>
          <w:p>
            <w:pPr>
              <w:pStyle w:val="Compact"/>
            </w:pPr>
            <w:r>
              <w:rPr>
                <w:rFonts w:hint="eastAsia"/>
              </w:rPr>
              <w:t xml:space="preserve">目的</w:t>
            </w:r>
          </w:p>
        </w:tc>
      </w:tr>
      <w:tr>
        <w:tc>
          <w:tcPr/>
          <w:p>
            <w:pPr>
              <w:pStyle w:val="Compact"/>
            </w:pPr>
            <w:r>
              <w:rPr>
                <w:rFonts w:hint="eastAsia"/>
              </w:rPr>
              <w:t xml:space="preserve">规则模板基线</w:t>
            </w:r>
          </w:p>
        </w:tc>
        <w:tc>
          <w:tcPr/>
          <w:p>
            <w:pPr>
              <w:pStyle w:val="Compact"/>
            </w:pPr>
            <w:r>
              <w:rPr>
                <w:rFonts w:hint="eastAsia"/>
              </w:rPr>
              <w:t xml:space="preserve">指标、比较结果、Finding</w:t>
            </w:r>
          </w:p>
        </w:tc>
        <w:tc>
          <w:tcPr/>
          <w:p>
            <w:pPr>
              <w:pStyle w:val="Compact"/>
            </w:pPr>
            <w:r>
              <w:rPr>
                <w:rFonts w:hint="eastAsia"/>
              </w:rPr>
              <w:t xml:space="preserve">固定模板</w:t>
            </w:r>
          </w:p>
        </w:tc>
        <w:tc>
          <w:tcPr/>
          <w:p>
            <w:pPr>
              <w:pStyle w:val="Compact"/>
            </w:pPr>
            <w:r>
              <w:rPr>
                <w:rFonts w:hint="eastAsia"/>
              </w:rPr>
              <w:t xml:space="preserve">事实正确性与可复现性上限</w:t>
            </w:r>
          </w:p>
        </w:tc>
      </w:tr>
      <w:tr>
        <w:tc>
          <w:tcPr/>
          <w:p>
            <w:pPr>
              <w:pStyle w:val="Compact"/>
            </w:pPr>
            <w:r>
              <w:rPr>
                <w:rFonts w:hint="eastAsia"/>
              </w:rPr>
              <w:t xml:space="preserve">直接</w:t>
            </w:r>
            <w:r>
              <w:t xml:space="preserve"> LLM</w:t>
            </w:r>
          </w:p>
        </w:tc>
        <w:tc>
          <w:tcPr/>
          <w:p>
            <w:pPr>
              <w:pStyle w:val="Compact"/>
            </w:pPr>
            <w:r>
              <w:rPr>
                <w:rFonts w:hint="eastAsia"/>
              </w:rPr>
              <w:t xml:space="preserve">指标表、历史摘要、提示词</w:t>
            </w:r>
          </w:p>
        </w:tc>
        <w:tc>
          <w:tcPr/>
          <w:p>
            <w:pPr>
              <w:pStyle w:val="Compact"/>
            </w:pPr>
            <w:r>
              <w:t xml:space="preserve">LLM </w:t>
            </w:r>
            <w:r>
              <w:rPr>
                <w:rFonts w:hint="eastAsia"/>
              </w:rPr>
              <w:t xml:space="preserve">自由分析</w:t>
            </w:r>
          </w:p>
        </w:tc>
        <w:tc>
          <w:tcPr/>
          <w:p>
            <w:pPr>
              <w:pStyle w:val="Compact"/>
            </w:pPr>
            <w:r>
              <w:rPr>
                <w:rFonts w:hint="eastAsia"/>
              </w:rPr>
              <w:t xml:space="preserve">暴露数字、遗漏和推断风险</w:t>
            </w:r>
          </w:p>
        </w:tc>
      </w:tr>
      <w:tr>
        <w:tc>
          <w:tcPr/>
          <w:p>
            <w:pPr>
              <w:pStyle w:val="Compact"/>
            </w:pPr>
            <w:r>
              <w:rPr>
                <w:rFonts w:hint="eastAsia"/>
              </w:rPr>
              <w:t xml:space="preserve">事实约束</w:t>
            </w:r>
            <w:r>
              <w:t xml:space="preserve"> LLM</w:t>
            </w:r>
          </w:p>
        </w:tc>
        <w:tc>
          <w:tcPr/>
          <w:p>
            <w:pPr>
              <w:pStyle w:val="Compact"/>
            </w:pPr>
            <w:r>
              <w:rPr>
                <w:rStyle w:val="VerbatimChar"/>
              </w:rPr>
              <w:t xml:space="preserve">AnalysisFactBundle</w:t>
            </w:r>
            <w:r>
              <w:rPr>
                <w:rFonts w:hint="eastAsia"/>
              </w:rPr>
              <w:t xml:space="preserve">、允许声明、知识片段</w:t>
            </w:r>
          </w:p>
        </w:tc>
        <w:tc>
          <w:tcPr/>
          <w:p>
            <w:pPr>
              <w:pStyle w:val="Compact"/>
            </w:pPr>
            <w:r>
              <w:rPr>
                <w:rFonts w:hint="eastAsia"/>
              </w:rPr>
              <w:t xml:space="preserve">结构化输出</w:t>
            </w:r>
            <w:r>
              <w:t xml:space="preserve"> + </w:t>
            </w:r>
            <w:r>
              <w:rPr>
                <w:rFonts w:hint="eastAsia"/>
              </w:rPr>
              <w:t xml:space="preserve">后置校验</w:t>
            </w:r>
            <w:r>
              <w:t xml:space="preserve"> + </w:t>
            </w:r>
            <w:r>
              <w:rPr>
                <w:rFonts w:hint="eastAsia"/>
              </w:rPr>
              <w:t xml:space="preserve">回退</w:t>
            </w:r>
          </w:p>
        </w:tc>
        <w:tc>
          <w:tcPr/>
          <w:p>
            <w:pPr>
              <w:pStyle w:val="Compact"/>
            </w:pPr>
            <w:r>
              <w:rPr>
                <w:rFonts w:hint="eastAsia"/>
              </w:rPr>
              <w:t xml:space="preserve">验证混合方案能否兼顾表达和可信性</w:t>
            </w:r>
          </w:p>
        </w:tc>
      </w:tr>
      <w:tr>
        <w:tc>
          <w:tcPr/>
          <w:p>
            <w:pPr>
              <w:pStyle w:val="Compact"/>
            </w:pPr>
            <w:r>
              <w:rPr>
                <w:rFonts w:hint="eastAsia"/>
              </w:rPr>
              <w:t xml:space="preserve">可选异常模型</w:t>
            </w:r>
          </w:p>
        </w:tc>
        <w:tc>
          <w:tcPr/>
          <w:p>
            <w:pPr>
              <w:pStyle w:val="Compact"/>
            </w:pPr>
            <w:r>
              <w:rPr>
                <w:rFonts w:hint="eastAsia"/>
              </w:rPr>
              <w:t xml:space="preserve">原始时序和质量标签</w:t>
            </w:r>
          </w:p>
        </w:tc>
        <w:tc>
          <w:tcPr/>
          <w:p>
            <w:pPr>
              <w:pStyle w:val="Compact"/>
            </w:pPr>
            <w:r>
              <w:rPr>
                <w:rFonts w:hint="eastAsia"/>
              </w:rPr>
              <w:t xml:space="preserve">规则</w:t>
            </w:r>
            <w:r>
              <w:t xml:space="preserve"> + </w:t>
            </w:r>
            <w:r>
              <w:rPr>
                <w:rFonts w:hint="eastAsia"/>
              </w:rPr>
              <w:t xml:space="preserve">无监督模型</w:t>
            </w:r>
          </w:p>
        </w:tc>
        <w:tc>
          <w:tcPr/>
          <w:p>
            <w:pPr>
              <w:pStyle w:val="Compact"/>
            </w:pPr>
            <w:r>
              <w:rPr>
                <w:rFonts w:hint="eastAsia"/>
              </w:rPr>
              <w:t xml:space="preserve">证明</w:t>
            </w:r>
            <w:r>
              <w:t xml:space="preserve"> AI </w:t>
            </w:r>
            <w:r>
              <w:rPr>
                <w:rFonts w:hint="eastAsia"/>
              </w:rPr>
              <w:t xml:space="preserve">在高维信号层是否有增量价值</w:t>
            </w:r>
          </w:p>
        </w:tc>
      </w:tr>
    </w:tbl>
    <w:p>
      <w:pPr>
        <w:pStyle w:val="BodyText"/>
      </w:pPr>
      <w:r>
        <w:rPr>
          <w:rFonts w:hint="eastAsia"/>
        </w:rPr>
        <w:t xml:space="preserve">直接</w:t>
      </w:r>
      <w:r>
        <w:t xml:space="preserve"> LLM </w:t>
      </w:r>
      <w:r>
        <w:rPr>
          <w:rFonts w:hint="eastAsia"/>
        </w:rPr>
        <w:t xml:space="preserve">组只应作为研究对照，不建议进入生产。</w:t>
      </w:r>
    </w:p>
    <w:bookmarkEnd w:id="62"/>
    <w:bookmarkStart w:id="63" w:name="数据集设计"/>
    <w:p>
      <w:pPr>
        <w:pStyle w:val="Heading3"/>
      </w:pPr>
      <w:r>
        <w:rPr>
          <w:rFonts w:hint="eastAsia"/>
        </w:rPr>
        <w:t xml:space="preserve">数据集设计</w:t>
      </w:r>
    </w:p>
    <w:p>
      <w:pPr>
        <w:pStyle w:val="FirstParagraph"/>
      </w:pPr>
      <w:r>
        <w:rPr>
          <w:rFonts w:hint="eastAsia"/>
        </w:rPr>
        <w:t xml:space="preserve">建议建立三类数据。</w:t>
      </w:r>
    </w:p>
    <w:p>
      <w:pPr>
        <w:pStyle w:val="BodyText"/>
      </w:pPr>
      <w:r>
        <w:rPr>
          <w:rFonts w:hint="eastAsia"/>
          <w:b/>
          <w:bCs/>
        </w:rPr>
        <w:t xml:space="preserve">合成确定性数据集。</w:t>
      </w:r>
      <w:r>
        <w:t xml:space="preserve"> </w:t>
      </w:r>
      <w:r>
        <w:rPr>
          <w:rFonts w:hint="eastAsia"/>
        </w:rPr>
        <w:t xml:space="preserve">人工生成已知接触时间、腾空时间、速度、步频、左右差异和故障类型的信号，用于验证引擎和规则。</w:t>
      </w:r>
    </w:p>
    <w:p>
      <w:pPr>
        <w:pStyle w:val="BodyText"/>
      </w:pPr>
      <w:r>
        <w:rPr>
          <w:rFonts w:hint="eastAsia"/>
          <w:b/>
          <w:bCs/>
        </w:rPr>
        <w:t xml:space="preserve">匿名真实测试集。</w:t>
      </w:r>
      <w:r>
        <w:t xml:space="preserve"> </w:t>
      </w:r>
      <w:r>
        <w:rPr>
          <w:rFonts w:hint="eastAsia"/>
        </w:rPr>
        <w:t xml:space="preserve">收集纵跳、跑步机步态和跑步测试，按运动员而不是按试次划分训练、验证和测试集，防止同一运动员数据泄漏。</w:t>
      </w:r>
    </w:p>
    <w:p>
      <w:pPr>
        <w:pStyle w:val="BodyText"/>
      </w:pPr>
      <w:r>
        <w:rPr>
          <w:rFonts w:hint="eastAsia"/>
          <w:b/>
          <w:bCs/>
        </w:rPr>
        <w:t xml:space="preserve">报告事实挑战集。</w:t>
      </w:r>
      <w:r>
        <w:t xml:space="preserve"> </w:t>
      </w:r>
      <w:r>
        <w:rPr>
          <w:rFonts w:hint="eastAsia"/>
        </w:rPr>
        <w:t xml:space="preserve">专门构造容易诱发</w:t>
      </w:r>
      <w:r>
        <w:t xml:space="preserve"> LLM </w:t>
      </w:r>
      <w:r>
        <w:rPr>
          <w:rFonts w:hint="eastAsia"/>
        </w:rPr>
        <w:t xml:space="preserve">错误的样例：</w:t>
      </w:r>
    </w:p>
    <w:p>
      <w:pPr>
        <w:pStyle w:val="SourceCode"/>
      </w:pPr>
      <w:r>
        <w:rPr>
          <w:rStyle w:val="VerbatimChar"/>
          <w:rFonts w:hint="eastAsia"/>
        </w:rPr>
        <w:t xml:space="preserve">历史基线为零或接近零</w:t>
      </w:r>
      <w:r>
        <w:br/>
      </w:r>
      <w:r>
        <w:rPr>
          <w:rStyle w:val="VerbatimChar"/>
          <w:rFonts w:hint="eastAsia"/>
        </w:rPr>
        <w:t xml:space="preserve">单位混合</w:t>
      </w:r>
      <w:r>
        <w:br/>
      </w:r>
      <w:r>
        <w:rPr>
          <w:rStyle w:val="VerbatimChar"/>
          <w:rFonts w:hint="eastAsia"/>
        </w:rPr>
        <w:t xml:space="preserve">越高越好和越低越好同时存在</w:t>
      </w:r>
      <w:r>
        <w:br/>
      </w:r>
      <w:r>
        <w:rPr>
          <w:rStyle w:val="VerbatimChar"/>
          <w:rFonts w:hint="eastAsia"/>
        </w:rPr>
        <w:t xml:space="preserve">团队样本不足</w:t>
      </w:r>
      <w:r>
        <w:br/>
      </w:r>
      <w:r>
        <w:rPr>
          <w:rStyle w:val="VerbatimChar"/>
          <w:rFonts w:hint="eastAsia"/>
        </w:rPr>
        <w:t xml:space="preserve">当前值更高但百分位更低</w:t>
      </w:r>
      <w:r>
        <w:br/>
      </w:r>
      <w:r>
        <w:rPr>
          <w:rStyle w:val="VerbatimChar"/>
          <w:rFonts w:hint="eastAsia"/>
        </w:rPr>
        <w:t xml:space="preserve">绝对变化与相对变化方向易混淆</w:t>
      </w:r>
      <w:r>
        <w:br/>
      </w:r>
      <w:r>
        <w:rPr>
          <w:rStyle w:val="VerbatimChar"/>
          <w:rFonts w:hint="eastAsia"/>
        </w:rPr>
        <w:t xml:space="preserve">左右方向翻转</w:t>
      </w:r>
      <w:r>
        <w:br/>
      </w:r>
      <w:r>
        <w:rPr>
          <w:rStyle w:val="VerbatimChar"/>
          <w:rFonts w:hint="eastAsia"/>
        </w:rPr>
        <w:t xml:space="preserve">测量变化超过</w:t>
      </w:r>
      <w:r>
        <w:rPr>
          <w:rStyle w:val="VerbatimChar"/>
        </w:rPr>
        <w:t xml:space="preserve"> MDC </w:t>
      </w:r>
      <w:r>
        <w:rPr>
          <w:rStyle w:val="VerbatimChar"/>
          <w:rFonts w:hint="eastAsia"/>
        </w:rPr>
        <w:t xml:space="preserve">但未超过</w:t>
      </w:r>
      <w:r>
        <w:rPr>
          <w:rStyle w:val="VerbatimChar"/>
        </w:rPr>
        <w:t xml:space="preserve"> SWC</w:t>
      </w:r>
      <w:r>
        <w:br/>
      </w:r>
      <w:r>
        <w:rPr>
          <w:rStyle w:val="VerbatimChar"/>
          <w:rFonts w:hint="eastAsia"/>
        </w:rPr>
        <w:t xml:space="preserve">明显极值但数据质量无效</w:t>
      </w:r>
      <w:r>
        <w:br/>
      </w:r>
      <w:r>
        <w:rPr>
          <w:rStyle w:val="VerbatimChar"/>
          <w:rFonts w:hint="eastAsia"/>
        </w:rPr>
        <w:t xml:space="preserve">不同</w:t>
      </w:r>
      <w:r>
        <w:rPr>
          <w:rStyle w:val="VerbatimChar"/>
        </w:rPr>
        <w:t xml:space="preserve"> test_type </w:t>
      </w:r>
      <w:r>
        <w:rPr>
          <w:rStyle w:val="VerbatimChar"/>
          <w:rFonts w:hint="eastAsia"/>
        </w:rPr>
        <w:t xml:space="preserve">名称相似</w:t>
      </w:r>
      <w:r>
        <w:br/>
      </w:r>
      <w:r>
        <w:rPr>
          <w:rStyle w:val="VerbatimChar"/>
          <w:rFonts w:hint="eastAsia"/>
        </w:rPr>
        <w:t xml:space="preserve">协议版本不兼容</w:t>
      </w:r>
    </w:p>
    <w:p>
      <w:pPr>
        <w:pStyle w:val="FirstParagraph"/>
      </w:pPr>
      <w:r>
        <w:rPr>
          <w:rFonts w:hint="eastAsia"/>
        </w:rPr>
        <w:t xml:space="preserve">这类挑战集本身可以成为论文的一项工程贡献。</w:t>
      </w:r>
    </w:p>
    <w:bookmarkEnd w:id="63"/>
    <w:bookmarkStart w:id="64" w:name="评价指标"/>
    <w:p>
      <w:pPr>
        <w:pStyle w:val="Heading3"/>
      </w:pPr>
      <w:r>
        <w:rPr>
          <w:rFonts w:hint="eastAsia"/>
        </w:rPr>
        <w:t xml:space="preserve">评价指标</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指标</w:t>
            </w:r>
          </w:p>
        </w:tc>
      </w:tr>
      <w:tr>
        <w:tc>
          <w:tcPr/>
          <w:p>
            <w:pPr>
              <w:pStyle w:val="Compact"/>
            </w:pPr>
            <w:r>
              <w:rPr>
                <w:rFonts w:hint="eastAsia"/>
              </w:rPr>
              <w:t xml:space="preserve">数值正确性</w:t>
            </w:r>
          </w:p>
        </w:tc>
        <w:tc>
          <w:tcPr/>
          <w:p>
            <w:pPr>
              <w:pStyle w:val="Compact"/>
            </w:pPr>
            <w:r>
              <w:rPr>
                <w:rFonts w:hint="eastAsia"/>
              </w:rPr>
              <w:t xml:space="preserve">数字完全匹配率、单位正确率、变化方向正确率</w:t>
            </w:r>
          </w:p>
        </w:tc>
      </w:tr>
      <w:tr>
        <w:tc>
          <w:tcPr/>
          <w:p>
            <w:pPr>
              <w:pStyle w:val="Compact"/>
            </w:pPr>
            <w:r>
              <w:rPr>
                <w:rFonts w:hint="eastAsia"/>
              </w:rPr>
              <w:t xml:space="preserve">事实一致性</w:t>
            </w:r>
          </w:p>
        </w:tc>
        <w:tc>
          <w:tcPr/>
          <w:p>
            <w:pPr>
              <w:pStyle w:val="Compact"/>
            </w:pPr>
            <w:r>
              <w:rPr>
                <w:rFonts w:hint="eastAsia"/>
              </w:rPr>
              <w:t xml:space="preserve">支持声明比例、无依据声明率、矛盾声明率</w:t>
            </w:r>
          </w:p>
        </w:tc>
      </w:tr>
      <w:tr>
        <w:tc>
          <w:tcPr/>
          <w:p>
            <w:pPr>
              <w:pStyle w:val="Compact"/>
            </w:pPr>
            <w:r>
              <w:rPr>
                <w:rFonts w:hint="eastAsia"/>
              </w:rPr>
              <w:t xml:space="preserve">完整性</w:t>
            </w:r>
          </w:p>
        </w:tc>
        <w:tc>
          <w:tcPr/>
          <w:p>
            <w:pPr>
              <w:pStyle w:val="Compact"/>
            </w:pPr>
            <w:r>
              <w:rPr>
                <w:rFonts w:hint="eastAsia"/>
              </w:rPr>
              <w:t xml:space="preserve">必要发现召回率、关键风险遗漏率</w:t>
            </w:r>
          </w:p>
        </w:tc>
      </w:tr>
      <w:tr>
        <w:tc>
          <w:tcPr/>
          <w:p>
            <w:pPr>
              <w:pStyle w:val="Compact"/>
            </w:pPr>
            <w:r>
              <w:rPr>
                <w:rFonts w:hint="eastAsia"/>
              </w:rPr>
              <w:t xml:space="preserve">结论强度</w:t>
            </w:r>
          </w:p>
        </w:tc>
        <w:tc>
          <w:tcPr/>
          <w:p>
            <w:pPr>
              <w:pStyle w:val="Compact"/>
            </w:pPr>
            <w:r>
              <w:rPr>
                <w:rFonts w:hint="eastAsia"/>
              </w:rPr>
              <w:t xml:space="preserve">是否把“相关”“观察到”“可能”错误升级为因果或诊断</w:t>
            </w:r>
          </w:p>
        </w:tc>
      </w:tr>
      <w:tr>
        <w:tc>
          <w:tcPr/>
          <w:p>
            <w:pPr>
              <w:pStyle w:val="Compact"/>
            </w:pPr>
            <w:r>
              <w:rPr>
                <w:rFonts w:hint="eastAsia"/>
              </w:rPr>
              <w:t xml:space="preserve">可复现性</w:t>
            </w:r>
          </w:p>
        </w:tc>
        <w:tc>
          <w:tcPr/>
          <w:p>
            <w:pPr>
              <w:pStyle w:val="Compact"/>
            </w:pPr>
            <w:r>
              <w:rPr>
                <w:rFonts w:hint="eastAsia"/>
              </w:rPr>
              <w:t xml:space="preserve">相同输入重复运行的一致率</w:t>
            </w:r>
          </w:p>
        </w:tc>
      </w:tr>
      <w:tr>
        <w:tc>
          <w:tcPr/>
          <w:p>
            <w:pPr>
              <w:pStyle w:val="Compact"/>
            </w:pPr>
            <w:r>
              <w:rPr>
                <w:rFonts w:hint="eastAsia"/>
              </w:rPr>
              <w:t xml:space="preserve">可解释性</w:t>
            </w:r>
          </w:p>
        </w:tc>
        <w:tc>
          <w:tcPr/>
          <w:p>
            <w:pPr>
              <w:pStyle w:val="Compact"/>
            </w:pPr>
            <w:r>
              <w:rPr>
                <w:rFonts w:hint="eastAsia"/>
              </w:rPr>
              <w:t xml:space="preserve">能否定位到指标、历史记录、规则和阈值</w:t>
            </w:r>
          </w:p>
        </w:tc>
      </w:tr>
      <w:tr>
        <w:tc>
          <w:tcPr/>
          <w:p>
            <w:pPr>
              <w:pStyle w:val="Compact"/>
            </w:pPr>
            <w:r>
              <w:rPr>
                <w:rFonts w:hint="eastAsia"/>
              </w:rPr>
              <w:t xml:space="preserve">可读性</w:t>
            </w:r>
          </w:p>
        </w:tc>
        <w:tc>
          <w:tcPr/>
          <w:p>
            <w:pPr>
              <w:pStyle w:val="Compact"/>
            </w:pPr>
            <w:r>
              <w:rPr>
                <w:rFonts w:hint="eastAsia"/>
              </w:rPr>
              <w:t xml:space="preserve">教练、运动员、研究人员的</w:t>
            </w:r>
            <w:r>
              <w:t xml:space="preserve"> Likert </w:t>
            </w:r>
            <w:r>
              <w:rPr>
                <w:rFonts w:hint="eastAsia"/>
              </w:rPr>
              <w:t xml:space="preserve">评分</w:t>
            </w:r>
          </w:p>
        </w:tc>
      </w:tr>
      <w:tr>
        <w:tc>
          <w:tcPr/>
          <w:p>
            <w:pPr>
              <w:pStyle w:val="Compact"/>
            </w:pPr>
            <w:r>
              <w:rPr>
                <w:rFonts w:hint="eastAsia"/>
              </w:rPr>
              <w:t xml:space="preserve">可操作性</w:t>
            </w:r>
          </w:p>
        </w:tc>
        <w:tc>
          <w:tcPr/>
          <w:p>
            <w:pPr>
              <w:pStyle w:val="Compact"/>
            </w:pPr>
            <w:r>
              <w:rPr>
                <w:rFonts w:hint="eastAsia"/>
              </w:rPr>
              <w:t xml:space="preserve">用户是否能确定下一步是复测、观察还是查看原始数据</w:t>
            </w:r>
          </w:p>
        </w:tc>
      </w:tr>
      <w:tr>
        <w:tc>
          <w:tcPr/>
          <w:p>
            <w:pPr>
              <w:pStyle w:val="Compact"/>
            </w:pPr>
            <w:r>
              <w:rPr>
                <w:rFonts w:hint="eastAsia"/>
              </w:rPr>
              <w:t xml:space="preserve">信任校准</w:t>
            </w:r>
          </w:p>
        </w:tc>
        <w:tc>
          <w:tcPr/>
          <w:p>
            <w:pPr>
              <w:pStyle w:val="Compact"/>
            </w:pPr>
            <w:r>
              <w:rPr>
                <w:rFonts w:hint="eastAsia"/>
              </w:rPr>
              <w:t xml:space="preserve">用户对正确和错误报告的信任差异</w:t>
            </w:r>
          </w:p>
        </w:tc>
      </w:tr>
      <w:tr>
        <w:tc>
          <w:tcPr/>
          <w:p>
            <w:pPr>
              <w:pStyle w:val="Compact"/>
            </w:pPr>
            <w:r>
              <w:rPr>
                <w:rFonts w:hint="eastAsia"/>
              </w:rPr>
              <w:t xml:space="preserve">工程性能</w:t>
            </w:r>
          </w:p>
        </w:tc>
        <w:tc>
          <w:tcPr/>
          <w:p>
            <w:pPr>
              <w:pStyle w:val="Compact"/>
            </w:pPr>
            <w:r>
              <w:t xml:space="preserve">P50/P95 </w:t>
            </w:r>
            <w:r>
              <w:rPr>
                <w:rFonts w:hint="eastAsia"/>
              </w:rPr>
              <w:t xml:space="preserve">延迟、调用成本、内存、失败率</w:t>
            </w:r>
          </w:p>
        </w:tc>
      </w:tr>
      <w:tr>
        <w:tc>
          <w:tcPr/>
          <w:p>
            <w:pPr>
              <w:pStyle w:val="Compact"/>
            </w:pPr>
            <w:r>
              <w:rPr>
                <w:rFonts w:hint="eastAsia"/>
              </w:rPr>
              <w:t xml:space="preserve">可维护性</w:t>
            </w:r>
          </w:p>
        </w:tc>
        <w:tc>
          <w:tcPr/>
          <w:p>
            <w:pPr>
              <w:pStyle w:val="Compact"/>
            </w:pPr>
            <w:r>
              <w:rPr>
                <w:rFonts w:hint="eastAsia"/>
              </w:rPr>
              <w:t xml:space="preserve">规则覆盖率、版本迁移成本、回归缺陷数</w:t>
            </w:r>
          </w:p>
        </w:tc>
      </w:tr>
      <w:tr>
        <w:tc>
          <w:tcPr/>
          <w:p>
            <w:pPr>
              <w:pStyle w:val="Compact"/>
            </w:pPr>
            <w:r>
              <w:rPr>
                <w:rFonts w:hint="eastAsia"/>
              </w:rPr>
              <w:t xml:space="preserve">异常检测</w:t>
            </w:r>
          </w:p>
        </w:tc>
        <w:tc>
          <w:tcPr/>
          <w:p>
            <w:pPr>
              <w:pStyle w:val="Compact"/>
            </w:pPr>
            <w:r>
              <w:rPr>
                <w:rFonts w:hint="eastAsia"/>
              </w:rPr>
              <w:t xml:space="preserve">精确率、召回率、误报率、专家确认率、未知异常发现率</w:t>
            </w:r>
          </w:p>
        </w:tc>
      </w:tr>
    </w:tbl>
    <w:p>
      <w:pPr>
        <w:pStyle w:val="BodyText"/>
      </w:pPr>
      <w:r>
        <w:rPr>
          <w:rFonts w:hint="eastAsia"/>
        </w:rPr>
        <w:t xml:space="preserve">对人工评价，建议由至少两类人员参与：运动科学或教练背景人员，以及普通运动员。可以计算评审者间一致性，并采用配对检验、Bootstrap</w:t>
      </w:r>
      <w:r>
        <w:t xml:space="preserve"> </w:t>
      </w:r>
      <w:r>
        <w:rPr>
          <w:rFonts w:hint="eastAsia"/>
        </w:rPr>
        <w:t xml:space="preserve">置信区间或</w:t>
      </w:r>
      <w:r>
        <w:t xml:space="preserve"> Wilcoxon </w:t>
      </w:r>
      <w:r>
        <w:rPr>
          <w:rFonts w:hint="eastAsia"/>
        </w:rPr>
        <w:t xml:space="preserve">符号秩检验比较不同报告方案。</w:t>
      </w:r>
    </w:p>
    <w:bookmarkEnd w:id="64"/>
    <w:bookmarkStart w:id="65" w:name="消融实验"/>
    <w:p>
      <w:pPr>
        <w:pStyle w:val="Heading3"/>
      </w:pPr>
      <w:r>
        <w:rPr>
          <w:rFonts w:hint="eastAsia"/>
        </w:rPr>
        <w:t xml:space="preserve">消融实验</w:t>
      </w:r>
    </w:p>
    <w:p>
      <w:pPr>
        <w:pStyle w:val="FirstParagraph"/>
      </w:pPr>
      <w:r>
        <w:rPr>
          <w:rFonts w:hint="eastAsia"/>
        </w:rPr>
        <w:t xml:space="preserve">如果研究受约束</w:t>
      </w:r>
      <w:r>
        <w:t xml:space="preserve"> </w:t>
      </w:r>
      <w:r>
        <w:rPr>
          <w:rFonts w:hint="eastAsia"/>
        </w:rPr>
        <w:t xml:space="preserve">LLM，应进行以下消融：</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消融项</w:t>
            </w:r>
          </w:p>
        </w:tc>
        <w:tc>
          <w:tcPr/>
          <w:p>
            <w:pPr>
              <w:pStyle w:val="Compact"/>
            </w:pPr>
            <w:r>
              <w:rPr>
                <w:rFonts w:hint="eastAsia"/>
              </w:rPr>
              <w:t xml:space="preserve">要回答的问题</w:t>
            </w:r>
          </w:p>
        </w:tc>
      </w:tr>
      <w:tr>
        <w:tc>
          <w:tcPr/>
          <w:p>
            <w:pPr>
              <w:pStyle w:val="Compact"/>
            </w:pPr>
            <w:r>
              <w:rPr>
                <w:rFonts w:hint="eastAsia"/>
              </w:rPr>
              <w:t xml:space="preserve">去掉</w:t>
            </w:r>
            <w:r>
              <w:t xml:space="preserve"> </w:t>
            </w:r>
            <w:r>
              <w:rPr>
                <w:rFonts w:hint="eastAsia"/>
              </w:rPr>
              <w:t xml:space="preserve">FactBundle，仅提供原始表格</w:t>
            </w:r>
          </w:p>
        </w:tc>
        <w:tc>
          <w:tcPr/>
          <w:p>
            <w:pPr>
              <w:pStyle w:val="Compact"/>
            </w:pPr>
            <w:r>
              <w:rPr>
                <w:rFonts w:hint="eastAsia"/>
              </w:rPr>
              <w:t xml:space="preserve">结构化事实是否减少错误</w:t>
            </w:r>
          </w:p>
        </w:tc>
      </w:tr>
      <w:tr>
        <w:tc>
          <w:tcPr/>
          <w:p>
            <w:pPr>
              <w:pStyle w:val="Compact"/>
            </w:pPr>
            <w:r>
              <w:rPr>
                <w:rFonts w:hint="eastAsia"/>
              </w:rPr>
              <w:t xml:space="preserve">去掉禁止推断字段</w:t>
            </w:r>
          </w:p>
        </w:tc>
        <w:tc>
          <w:tcPr/>
          <w:p>
            <w:pPr>
              <w:pStyle w:val="Compact"/>
            </w:pPr>
            <w:r>
              <w:rPr>
                <w:rFonts w:hint="eastAsia"/>
              </w:rPr>
              <w:t xml:space="preserve">模型是否更容易生成损伤或因果结论</w:t>
            </w:r>
          </w:p>
        </w:tc>
      </w:tr>
      <w:tr>
        <w:tc>
          <w:tcPr/>
          <w:p>
            <w:pPr>
              <w:pStyle w:val="Compact"/>
            </w:pPr>
            <w:r>
              <w:rPr>
                <w:rFonts w:hint="eastAsia"/>
              </w:rPr>
              <w:t xml:space="preserve">去掉知识检索</w:t>
            </w:r>
          </w:p>
        </w:tc>
        <w:tc>
          <w:tcPr/>
          <w:p>
            <w:pPr>
              <w:pStyle w:val="Compact"/>
            </w:pPr>
            <w:r>
              <w:t xml:space="preserve">RAG </w:t>
            </w:r>
            <w:r>
              <w:rPr>
                <w:rFonts w:hint="eastAsia"/>
              </w:rPr>
              <w:t xml:space="preserve">是否真正改善专业解释</w:t>
            </w:r>
          </w:p>
        </w:tc>
      </w:tr>
      <w:tr>
        <w:tc>
          <w:tcPr/>
          <w:p>
            <w:pPr>
              <w:pStyle w:val="Compact"/>
            </w:pPr>
            <w:r>
              <w:rPr>
                <w:rFonts w:hint="eastAsia"/>
              </w:rPr>
              <w:t xml:space="preserve">去掉事实校验器</w:t>
            </w:r>
          </w:p>
        </w:tc>
        <w:tc>
          <w:tcPr/>
          <w:p>
            <w:pPr>
              <w:pStyle w:val="Compact"/>
            </w:pPr>
            <w:r>
              <w:rPr>
                <w:rFonts w:hint="eastAsia"/>
              </w:rPr>
              <w:t xml:space="preserve">校验器拦截了多少错误</w:t>
            </w:r>
          </w:p>
        </w:tc>
      </w:tr>
      <w:tr>
        <w:tc>
          <w:tcPr/>
          <w:p>
            <w:pPr>
              <w:pStyle w:val="Compact"/>
            </w:pPr>
            <w:r>
              <w:rPr>
                <w:rFonts w:hint="eastAsia"/>
              </w:rPr>
              <w:t xml:space="preserve">去掉模板回退</w:t>
            </w:r>
          </w:p>
        </w:tc>
        <w:tc>
          <w:tcPr/>
          <w:p>
            <w:pPr>
              <w:pStyle w:val="Compact"/>
            </w:pPr>
            <w:r>
              <w:rPr>
                <w:rFonts w:hint="eastAsia"/>
              </w:rPr>
              <w:t xml:space="preserve">失败安全机制是否必要</w:t>
            </w:r>
          </w:p>
        </w:tc>
      </w:tr>
      <w:tr>
        <w:tc>
          <w:tcPr/>
          <w:p>
            <w:pPr>
              <w:pStyle w:val="Compact"/>
            </w:pPr>
            <w:r>
              <w:rPr>
                <w:rFonts w:hint="eastAsia"/>
              </w:rPr>
              <w:t xml:space="preserve">允许模型直接查询数据库</w:t>
            </w:r>
          </w:p>
        </w:tc>
        <w:tc>
          <w:tcPr/>
          <w:p>
            <w:pPr>
              <w:pStyle w:val="Compact"/>
            </w:pPr>
            <w:r>
              <w:rPr>
                <w:rFonts w:hint="eastAsia"/>
              </w:rPr>
              <w:t xml:space="preserve">数据访问自由度是否导致基线和范围错误</w:t>
            </w:r>
          </w:p>
        </w:tc>
      </w:tr>
      <w:tr>
        <w:tc>
          <w:tcPr/>
          <w:p>
            <w:pPr>
              <w:pStyle w:val="Compact"/>
            </w:pPr>
            <w:r>
              <w:rPr>
                <w:rFonts w:hint="eastAsia"/>
              </w:rPr>
              <w:t xml:space="preserve">不记录模型版本</w:t>
            </w:r>
          </w:p>
        </w:tc>
        <w:tc>
          <w:tcPr/>
          <w:p>
            <w:pPr>
              <w:pStyle w:val="Compact"/>
            </w:pPr>
            <w:r>
              <w:rPr>
                <w:rFonts w:hint="eastAsia"/>
              </w:rPr>
              <w:t xml:space="preserve">结果是否难以重放</w:t>
            </w:r>
          </w:p>
        </w:tc>
      </w:tr>
      <w:tr>
        <w:tc>
          <w:tcPr/>
          <w:p>
            <w:pPr>
              <w:pStyle w:val="Compact"/>
            </w:pPr>
            <w:r>
              <w:rPr>
                <w:rFonts w:hint="eastAsia"/>
              </w:rPr>
              <w:t xml:space="preserve">使用简单模板替代</w:t>
            </w:r>
            <w:r>
              <w:t xml:space="preserve"> LLM</w:t>
            </w:r>
          </w:p>
        </w:tc>
        <w:tc>
          <w:tcPr/>
          <w:p>
            <w:pPr>
              <w:pStyle w:val="Compact"/>
            </w:pPr>
            <w:r>
              <w:t xml:space="preserve">LLM </w:t>
            </w:r>
            <w:r>
              <w:rPr>
                <w:rFonts w:hint="eastAsia"/>
              </w:rPr>
              <w:t xml:space="preserve">的主观收益是否足以覆盖成本</w:t>
            </w:r>
          </w:p>
        </w:tc>
      </w:tr>
    </w:tbl>
    <w:p>
      <w:pPr>
        <w:pStyle w:val="BodyText"/>
      </w:pPr>
      <w:r>
        <w:rPr>
          <w:rFonts w:hint="eastAsia"/>
        </w:rPr>
        <w:t xml:space="preserve">数据到文本研究已经表明，显式执行符号操作可以提高结构化数据描述的事实一致性，因此“操作/事实先行、语言生成后置”具有明确的研究依据。</w:t>
      </w:r>
      <w:hyperlink r:id="rId36">
        <w:r>
          <w:rPr>
            <w:rStyle w:val="Hyperlink"/>
          </w:rPr>
          <w:t xml:space="preserve">[15]</w:t>
        </w:r>
      </w:hyperlink>
    </w:p>
    <w:bookmarkEnd w:id="65"/>
    <w:bookmarkStart w:id="67" w:name="可复现性要求"/>
    <w:p>
      <w:pPr>
        <w:pStyle w:val="Heading3"/>
      </w:pPr>
      <w:r>
        <w:rPr>
          <w:rFonts w:hint="eastAsia"/>
        </w:rPr>
        <w:t xml:space="preserve">可复现性要求</w:t>
      </w:r>
    </w:p>
    <w:p>
      <w:pPr>
        <w:pStyle w:val="FirstParagraph"/>
      </w:pPr>
      <w:r>
        <w:rPr>
          <w:rFonts w:hint="eastAsia"/>
        </w:rPr>
        <w:t xml:space="preserve">论文应公开或附带：</w:t>
      </w:r>
    </w:p>
    <w:p>
      <w:pPr>
        <w:pStyle w:val="SourceCode"/>
      </w:pPr>
      <w:r>
        <w:rPr>
          <w:rStyle w:val="VerbatimChar"/>
          <w:rFonts w:hint="eastAsia"/>
        </w:rPr>
        <w:t xml:space="preserve">匿名或合成测试数据</w:t>
      </w:r>
      <w:r>
        <w:br/>
      </w:r>
      <w:r>
        <w:rPr>
          <w:rStyle w:val="VerbatimChar"/>
          <w:rFonts w:hint="eastAsia"/>
        </w:rPr>
        <w:t xml:space="preserve">指标定义</w:t>
      </w:r>
      <w:r>
        <w:br/>
      </w:r>
      <w:r>
        <w:rPr>
          <w:rStyle w:val="VerbatimChar"/>
          <w:rFonts w:hint="eastAsia"/>
        </w:rPr>
        <w:t xml:space="preserve">协议定义</w:t>
      </w:r>
      <w:r>
        <w:br/>
      </w:r>
      <w:r>
        <w:rPr>
          <w:rStyle w:val="VerbatimChar"/>
          <w:rFonts w:hint="eastAsia"/>
        </w:rPr>
        <w:t xml:space="preserve">规则配置</w:t>
      </w:r>
      <w:r>
        <w:br/>
      </w:r>
      <w:r>
        <w:rPr>
          <w:rStyle w:val="VerbatimChar"/>
          <w:rFonts w:hint="eastAsia"/>
        </w:rPr>
        <w:t xml:space="preserve">模板</w:t>
      </w:r>
      <w:r>
        <w:br/>
      </w:r>
      <w:r>
        <w:rPr>
          <w:rStyle w:val="VerbatimChar"/>
          <w:rFonts w:hint="eastAsia"/>
        </w:rPr>
        <w:t xml:space="preserve">提示词</w:t>
      </w:r>
      <w:r>
        <w:br/>
      </w:r>
      <w:r>
        <w:rPr>
          <w:rStyle w:val="VerbatimChar"/>
        </w:rPr>
        <w:t xml:space="preserve">FactBundle Schema</w:t>
      </w:r>
      <w:r>
        <w:br/>
      </w:r>
      <w:r>
        <w:rPr>
          <w:rStyle w:val="VerbatimChar"/>
          <w:rFonts w:hint="eastAsia"/>
        </w:rPr>
        <w:t xml:space="preserve">模型名称和调用参数</w:t>
      </w:r>
      <w:r>
        <w:br/>
      </w:r>
      <w:r>
        <w:rPr>
          <w:rStyle w:val="VerbatimChar"/>
          <w:rFonts w:hint="eastAsia"/>
        </w:rPr>
        <w:t xml:space="preserve">评估脚本</w:t>
      </w:r>
      <w:r>
        <w:br/>
      </w:r>
      <w:r>
        <w:rPr>
          <w:rStyle w:val="VerbatimChar"/>
          <w:rFonts w:hint="eastAsia"/>
        </w:rPr>
        <w:t xml:space="preserve">数据划分方法</w:t>
      </w:r>
      <w:r>
        <w:br/>
      </w:r>
      <w:r>
        <w:rPr>
          <w:rStyle w:val="VerbatimChar"/>
          <w:rFonts w:hint="eastAsia"/>
        </w:rPr>
        <w:t xml:space="preserve">随机种子</w:t>
      </w:r>
      <w:r>
        <w:br/>
      </w:r>
      <w:r>
        <w:rPr>
          <w:rStyle w:val="VerbatimChar"/>
          <w:rFonts w:hint="eastAsia"/>
        </w:rPr>
        <w:t xml:space="preserve">依赖版本</w:t>
      </w:r>
      <w:r>
        <w:br/>
      </w:r>
      <w:r>
        <w:rPr>
          <w:rStyle w:val="VerbatimChar"/>
          <w:rFonts w:hint="eastAsia"/>
        </w:rPr>
        <w:t xml:space="preserve">失败样例</w:t>
      </w:r>
      <w:r>
        <w:br/>
      </w:r>
      <w:r>
        <w:rPr>
          <w:rStyle w:val="VerbatimChar"/>
          <w:rFonts w:hint="eastAsia"/>
        </w:rPr>
        <w:t xml:space="preserve">人工评价说明</w:t>
      </w:r>
    </w:p>
    <w:p>
      <w:pPr>
        <w:pStyle w:val="FirstParagraph"/>
      </w:pPr>
      <w:r>
        <w:rPr>
          <w:rFonts w:hint="eastAsia"/>
        </w:rPr>
        <w:t xml:space="preserve">若使用机器学习异常检测，还应记录训练数据快照、特征版本、模型参数和模型文件。MLflow</w:t>
      </w:r>
      <w:r>
        <w:t xml:space="preserve"> </w:t>
      </w:r>
      <w:r>
        <w:rPr>
          <w:rFonts w:hint="eastAsia"/>
        </w:rPr>
        <w:t xml:space="preserve">提供实验追踪、模型注册和数据集血缘能力；DVC</w:t>
      </w:r>
      <w:r>
        <w:t xml:space="preserve"> </w:t>
      </w:r>
      <w:r>
        <w:rPr>
          <w:rFonts w:hint="eastAsia"/>
        </w:rPr>
        <w:t xml:space="preserve">可用于数据、模型和管线版本管理。</w:t>
      </w:r>
      <w:hyperlink r:id="rId66">
        <w:r>
          <w:rPr>
            <w:rStyle w:val="Hyperlink"/>
          </w:rPr>
          <w:t xml:space="preserve">[26]</w:t>
        </w:r>
      </w:hyperlink>
    </w:p>
    <w:bookmarkEnd w:id="67"/>
    <w:bookmarkStart w:id="68" w:name="局限与未来工作"/>
    <w:p>
      <w:pPr>
        <w:pStyle w:val="Heading3"/>
      </w:pPr>
      <w:r>
        <w:rPr>
          <w:rFonts w:hint="eastAsia"/>
        </w:rPr>
        <w:t xml:space="preserve">局限与未来工作</w:t>
      </w:r>
    </w:p>
    <w:p>
      <w:pPr>
        <w:pStyle w:val="FirstParagraph"/>
      </w:pPr>
      <w:r>
        <w:rPr>
          <w:rFonts w:hint="eastAsia"/>
        </w:rPr>
        <w:t xml:space="preserve">局限应主动写明：</w:t>
      </w:r>
    </w:p>
    <w:p>
      <w:pPr>
        <w:pStyle w:val="Compact"/>
        <w:numPr>
          <w:ilvl w:val="0"/>
          <w:numId w:val="1008"/>
        </w:numPr>
      </w:pPr>
      <w:r>
        <w:rPr>
          <w:rFonts w:hint="eastAsia"/>
        </w:rPr>
        <w:t xml:space="preserve">当前结果分析主要为描述性和比较性，不建立因果关系。</w:t>
      </w:r>
    </w:p>
    <w:p>
      <w:pPr>
        <w:pStyle w:val="Compact"/>
        <w:numPr>
          <w:ilvl w:val="0"/>
          <w:numId w:val="1008"/>
        </w:numPr>
      </w:pPr>
      <w:r>
        <w:rPr>
          <w:rFonts w:hint="eastAsia"/>
        </w:rPr>
        <w:t xml:space="preserve">规则阈值依赖测试协议、设备、运动人群和领域知识。</w:t>
      </w:r>
    </w:p>
    <w:p>
      <w:pPr>
        <w:pStyle w:val="Compact"/>
        <w:numPr>
          <w:ilvl w:val="0"/>
          <w:numId w:val="1008"/>
        </w:numPr>
      </w:pPr>
      <w:r>
        <w:rPr>
          <w:rFonts w:hint="eastAsia"/>
        </w:rPr>
        <w:t xml:space="preserve">团队规范值不一定能推广到其他年龄、性别、项目、水平或位置。</w:t>
      </w:r>
    </w:p>
    <w:p>
      <w:pPr>
        <w:pStyle w:val="Compact"/>
        <w:numPr>
          <w:ilvl w:val="0"/>
          <w:numId w:val="1008"/>
        </w:numPr>
      </w:pPr>
      <w:r>
        <w:rPr>
          <w:rFonts w:hint="eastAsia"/>
        </w:rPr>
        <w:t xml:space="preserve">无大规模伤病标签，因此不提供损伤风险预测。</w:t>
      </w:r>
    </w:p>
    <w:p>
      <w:pPr>
        <w:pStyle w:val="Compact"/>
        <w:numPr>
          <w:ilvl w:val="0"/>
          <w:numId w:val="1008"/>
        </w:numPr>
      </w:pPr>
      <w:r>
        <w:rPr>
          <w:rFonts w:hint="eastAsia"/>
        </w:rPr>
        <w:t xml:space="preserve">无监督异常分数不等于临床或运动学异常。</w:t>
      </w:r>
    </w:p>
    <w:p>
      <w:pPr>
        <w:pStyle w:val="Compact"/>
        <w:numPr>
          <w:ilvl w:val="0"/>
          <w:numId w:val="1008"/>
        </w:numPr>
      </w:pPr>
      <w:r>
        <w:t xml:space="preserve">LLM </w:t>
      </w:r>
      <w:r>
        <w:rPr>
          <w:rFonts w:hint="eastAsia"/>
        </w:rPr>
        <w:t xml:space="preserve">解释层不能替代教练、运动科学家或医疗专业人员。</w:t>
      </w:r>
    </w:p>
    <w:p>
      <w:pPr>
        <w:pStyle w:val="Compact"/>
        <w:numPr>
          <w:ilvl w:val="0"/>
          <w:numId w:val="1008"/>
        </w:numPr>
      </w:pPr>
      <w:r>
        <w:rPr>
          <w:rFonts w:hint="eastAsia"/>
        </w:rPr>
        <w:t xml:space="preserve">当前光栅数据主要描述时空事件，无法直接观察关节角度、肌肉活动和落地姿态。</w:t>
      </w:r>
    </w:p>
    <w:p>
      <w:pPr>
        <w:pStyle w:val="Compact"/>
        <w:numPr>
          <w:ilvl w:val="0"/>
          <w:numId w:val="1008"/>
        </w:numPr>
      </w:pPr>
      <w:r>
        <w:rPr>
          <w:rFonts w:hint="eastAsia"/>
        </w:rPr>
        <w:t xml:space="preserve">云端模型的版本变化会影响文本可复现性。</w:t>
      </w:r>
    </w:p>
    <w:p>
      <w:pPr>
        <w:pStyle w:val="Compact"/>
        <w:numPr>
          <w:ilvl w:val="0"/>
          <w:numId w:val="1008"/>
        </w:numPr>
      </w:pPr>
      <w:r>
        <w:rPr>
          <w:rFonts w:hint="eastAsia"/>
        </w:rPr>
        <w:t xml:space="preserve">模板报告虽然稳定，但需要持续进行领域评审和规则校准。</w:t>
      </w:r>
    </w:p>
    <w:p>
      <w:pPr>
        <w:pStyle w:val="FirstParagraph"/>
      </w:pPr>
      <w:r>
        <w:rPr>
          <w:rFonts w:hint="eastAsia"/>
        </w:rPr>
        <w:t xml:space="preserve">未来工作可以依次扩展：</w:t>
      </w:r>
    </w:p>
    <w:p>
      <w:pPr>
        <w:pStyle w:val="SourceCode"/>
      </w:pPr>
      <w:r>
        <w:rPr>
          <w:rStyle w:val="VerbatimChar"/>
          <w:rFonts w:hint="eastAsia"/>
        </w:rPr>
        <w:t xml:space="preserve">更可靠的个体基线</w:t>
      </w:r>
      <w:r>
        <w:br/>
      </w:r>
      <w:r>
        <w:rPr>
          <w:rStyle w:val="VerbatimChar"/>
        </w:rPr>
        <w:t xml:space="preserve">→ </w:t>
      </w:r>
      <w:r>
        <w:rPr>
          <w:rStyle w:val="VerbatimChar"/>
          <w:rFonts w:hint="eastAsia"/>
        </w:rPr>
        <w:t xml:space="preserve">分层规范数据库</w:t>
      </w:r>
      <w:r>
        <w:br/>
      </w:r>
      <w:r>
        <w:rPr>
          <w:rStyle w:val="VerbatimChar"/>
        </w:rPr>
        <w:t xml:space="preserve">→ </w:t>
      </w:r>
      <w:r>
        <w:rPr>
          <w:rStyle w:val="VerbatimChar"/>
          <w:rFonts w:hint="eastAsia"/>
        </w:rPr>
        <w:t xml:space="preserve">数据质量异常复核</w:t>
      </w:r>
      <w:r>
        <w:br/>
      </w:r>
      <w:r>
        <w:rPr>
          <w:rStyle w:val="VerbatimChar"/>
        </w:rPr>
        <w:t xml:space="preserve">→ </w:t>
      </w:r>
      <w:r>
        <w:rPr>
          <w:rStyle w:val="VerbatimChar"/>
          <w:rFonts w:hint="eastAsia"/>
        </w:rPr>
        <w:t xml:space="preserve">同步视频与姿态估计</w:t>
      </w:r>
      <w:r>
        <w:br/>
      </w:r>
      <w:r>
        <w:rPr>
          <w:rStyle w:val="VerbatimChar"/>
        </w:rPr>
        <w:t xml:space="preserve">→ </w:t>
      </w:r>
      <w:r>
        <w:rPr>
          <w:rStyle w:val="VerbatimChar"/>
          <w:rFonts w:hint="eastAsia"/>
        </w:rPr>
        <w:t xml:space="preserve">知识库驱动的解释</w:t>
      </w:r>
      <w:r>
        <w:br/>
      </w:r>
      <w:r>
        <w:rPr>
          <w:rStyle w:val="VerbatimChar"/>
        </w:rPr>
        <w:t xml:space="preserve">→ </w:t>
      </w:r>
      <w:r>
        <w:rPr>
          <w:rStyle w:val="VerbatimChar"/>
          <w:rFonts w:hint="eastAsia"/>
        </w:rPr>
        <w:t xml:space="preserve">多中心外部验证</w:t>
      </w:r>
      <w:r>
        <w:br/>
      </w:r>
      <w:r>
        <w:rPr>
          <w:rStyle w:val="VerbatimChar"/>
        </w:rPr>
        <w:t xml:space="preserve">→ </w:t>
      </w:r>
      <w:r>
        <w:rPr>
          <w:rStyle w:val="VerbatimChar"/>
          <w:rFonts w:hint="eastAsia"/>
        </w:rPr>
        <w:t xml:space="preserve">在充足标签与伦理审查后研究预测模型</w:t>
      </w:r>
    </w:p>
    <w:bookmarkEnd w:id="68"/>
    <w:bookmarkEnd w:id="69"/>
    <w:bookmarkStart w:id="79" w:name="资源执行路线与最终结论"/>
    <w:p>
      <w:pPr>
        <w:pStyle w:val="Heading2"/>
      </w:pPr>
      <w:r>
        <w:rPr>
          <w:rFonts w:hint="eastAsia"/>
        </w:rPr>
        <w:t xml:space="preserve">资源、执行路线与最终结论</w:t>
      </w:r>
    </w:p>
    <w:bookmarkStart w:id="76" w:name="开源工具数据集与基准"/>
    <w:p>
      <w:pPr>
        <w:pStyle w:val="Heading3"/>
      </w:pPr>
      <w:r>
        <w:rPr>
          <w:rFonts w:hint="eastAsia"/>
        </w:rPr>
        <w:t xml:space="preserve">开源工具、数据集与基准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资源</w:t>
            </w:r>
          </w:p>
        </w:tc>
        <w:tc>
          <w:tcPr/>
          <w:p>
            <w:pPr>
              <w:pStyle w:val="Compact"/>
            </w:pPr>
            <w:r>
              <w:rPr>
                <w:rFonts w:hint="eastAsia"/>
              </w:rPr>
              <w:t xml:space="preserve">用途</w:t>
            </w:r>
          </w:p>
        </w:tc>
        <w:tc>
          <w:tcPr/>
          <w:p>
            <w:pPr>
              <w:pStyle w:val="Compact"/>
            </w:pPr>
            <w:r>
              <w:rPr>
                <w:rFonts w:hint="eastAsia"/>
              </w:rPr>
              <w:t xml:space="preserve">与本项目的适配方式</w:t>
            </w:r>
          </w:p>
        </w:tc>
      </w:tr>
      <w:tr>
        <w:tc>
          <w:tcPr/>
          <w:p>
            <w:pPr>
              <w:pStyle w:val="Compact"/>
            </w:pPr>
            <w:r>
              <w:t xml:space="preserve">OpenCap</w:t>
            </w:r>
          </w:p>
        </w:tc>
        <w:tc>
          <w:tcPr/>
          <w:p>
            <w:pPr>
              <w:pStyle w:val="Compact"/>
            </w:pPr>
            <w:r>
              <w:rPr>
                <w:rFonts w:hint="eastAsia"/>
              </w:rPr>
              <w:t xml:space="preserve">从多手机视频估计三维运动学和动力学</w:t>
            </w:r>
          </w:p>
        </w:tc>
        <w:tc>
          <w:tcPr/>
          <w:p>
            <w:pPr>
              <w:pStyle w:val="Compact"/>
            </w:pPr>
            <w:r>
              <w:rPr>
                <w:rFonts w:hint="eastAsia"/>
              </w:rPr>
              <w:t xml:space="preserve">未来多模态扩展和视频验证参考；官方论文与代码均开放</w:t>
            </w:r>
            <w:r>
              <w:t xml:space="preserve"> </w:t>
            </w:r>
            <w:hyperlink r:id="rId23">
              <w:r>
                <w:rPr>
                  <w:rStyle w:val="Hyperlink"/>
                </w:rPr>
                <w:t xml:space="preserve">[27]</w:t>
              </w:r>
            </w:hyperlink>
          </w:p>
        </w:tc>
      </w:tr>
      <w:tr>
        <w:tc>
          <w:tcPr/>
          <w:p>
            <w:pPr>
              <w:pStyle w:val="Compact"/>
            </w:pPr>
            <w:r>
              <w:t xml:space="preserve">OpenSim</w:t>
            </w:r>
          </w:p>
        </w:tc>
        <w:tc>
          <w:tcPr/>
          <w:p>
            <w:pPr>
              <w:pStyle w:val="Compact"/>
            </w:pPr>
            <w:r>
              <w:rPr>
                <w:rFonts w:hint="eastAsia"/>
              </w:rPr>
              <w:t xml:space="preserve">肌骨建模、运动学和动力学仿真</w:t>
            </w:r>
          </w:p>
        </w:tc>
        <w:tc>
          <w:tcPr/>
          <w:p>
            <w:pPr>
              <w:pStyle w:val="Compact"/>
            </w:pPr>
            <w:r>
              <w:rPr>
                <w:rFonts w:hint="eastAsia"/>
              </w:rPr>
              <w:t xml:space="preserve">用于理解动力学指标和后续视频/动作捕捉研究，不必引入当前核心链路</w:t>
            </w:r>
            <w:r>
              <w:t xml:space="preserve"> </w:t>
            </w:r>
            <w:hyperlink r:id="rId70">
              <w:r>
                <w:rPr>
                  <w:rStyle w:val="Hyperlink"/>
                </w:rPr>
                <w:t xml:space="preserve">[28]</w:t>
              </w:r>
            </w:hyperlink>
          </w:p>
        </w:tc>
      </w:tr>
      <w:tr>
        <w:tc>
          <w:tcPr/>
          <w:p>
            <w:pPr>
              <w:pStyle w:val="Compact"/>
            </w:pPr>
            <w:r>
              <w:t xml:space="preserve">AddBiomechanics</w:t>
            </w:r>
          </w:p>
        </w:tc>
        <w:tc>
          <w:tcPr/>
          <w:p>
            <w:pPr>
              <w:pStyle w:val="Compact"/>
            </w:pPr>
            <w:r>
              <w:rPr>
                <w:rFonts w:hint="eastAsia"/>
              </w:rPr>
              <w:t xml:space="preserve">大规模运动学、动力学和肌骨数据</w:t>
            </w:r>
          </w:p>
        </w:tc>
        <w:tc>
          <w:tcPr/>
          <w:p>
            <w:pPr>
              <w:pStyle w:val="Compact"/>
            </w:pPr>
            <w:r>
              <w:rPr>
                <w:rFonts w:hint="eastAsia"/>
              </w:rPr>
              <w:t xml:space="preserve">可用于表征学习预研；包含数百受试者和大量运动帧，但与光栅输入存在域差异</w:t>
            </w:r>
            <w:r>
              <w:t xml:space="preserve"> </w:t>
            </w:r>
            <w:hyperlink r:id="rId71">
              <w:r>
                <w:rPr>
                  <w:rStyle w:val="Hyperlink"/>
                </w:rPr>
                <w:t xml:space="preserve">[29]</w:t>
              </w:r>
            </w:hyperlink>
          </w:p>
        </w:tc>
      </w:tr>
      <w:tr>
        <w:tc>
          <w:tcPr/>
          <w:p>
            <w:pPr>
              <w:pStyle w:val="Compact"/>
            </w:pPr>
            <w:r>
              <w:t xml:space="preserve">GaitRec</w:t>
            </w:r>
          </w:p>
        </w:tc>
        <w:tc>
          <w:tcPr/>
          <w:p>
            <w:pPr>
              <w:pStyle w:val="Compact"/>
            </w:pPr>
            <w:r>
              <w:rPr>
                <w:rFonts w:hint="eastAsia"/>
              </w:rPr>
              <w:t xml:space="preserve">双侧地面反作用力步态数据</w:t>
            </w:r>
          </w:p>
        </w:tc>
        <w:tc>
          <w:tcPr/>
          <w:p>
            <w:pPr>
              <w:pStyle w:val="Compact"/>
            </w:pPr>
            <w:r>
              <w:rPr>
                <w:rFonts w:hint="eastAsia"/>
              </w:rPr>
              <w:t xml:space="preserve">可用于步态分类、异常检测和恢复过程研究；包含</w:t>
            </w:r>
            <w:r>
              <w:t xml:space="preserve"> 2084 </w:t>
            </w:r>
            <w:r>
              <w:rPr>
                <w:rFonts w:hint="eastAsia"/>
              </w:rPr>
              <w:t xml:space="preserve">名患者、211</w:t>
            </w:r>
            <w:r>
              <w:t xml:space="preserve"> </w:t>
            </w:r>
            <w:r>
              <w:rPr>
                <w:rFonts w:hint="eastAsia"/>
              </w:rPr>
              <w:t xml:space="preserve">名健康对照和</w:t>
            </w:r>
            <w:r>
              <w:t xml:space="preserve"> 75732 </w:t>
            </w:r>
            <w:r>
              <w:rPr>
                <w:rFonts w:hint="eastAsia"/>
              </w:rPr>
              <w:t xml:space="preserve">次双侧试验</w:t>
            </w:r>
            <w:r>
              <w:t xml:space="preserve"> </w:t>
            </w:r>
            <w:hyperlink r:id="rId72">
              <w:r>
                <w:rPr>
                  <w:rStyle w:val="Hyperlink"/>
                </w:rPr>
                <w:t xml:space="preserve">[30]</w:t>
              </w:r>
            </w:hyperlink>
          </w:p>
        </w:tc>
      </w:tr>
      <w:tr>
        <w:tc>
          <w:tcPr/>
          <w:p>
            <w:pPr>
              <w:pStyle w:val="Compact"/>
            </w:pPr>
            <w:r>
              <w:t xml:space="preserve">PhysioNet Gait in Parkinson’s Disease</w:t>
            </w:r>
          </w:p>
        </w:tc>
        <w:tc>
          <w:tcPr/>
          <w:p>
            <w:pPr>
              <w:pStyle w:val="Compact"/>
            </w:pPr>
            <w:r>
              <w:rPr>
                <w:rFonts w:hint="eastAsia"/>
              </w:rPr>
              <w:t xml:space="preserve">足底垂直地面反作用力时序</w:t>
            </w:r>
          </w:p>
        </w:tc>
        <w:tc>
          <w:tcPr/>
          <w:p>
            <w:pPr>
              <w:pStyle w:val="Compact"/>
            </w:pPr>
            <w:r>
              <w:rPr>
                <w:rFonts w:hint="eastAsia"/>
              </w:rPr>
              <w:t xml:space="preserve">可用于时序分类和异常检测练习；疾病人群与运动员场景存在明显域差异</w:t>
            </w:r>
            <w:r>
              <w:t xml:space="preserve"> </w:t>
            </w:r>
            <w:hyperlink r:id="rId73">
              <w:r>
                <w:rPr>
                  <w:rStyle w:val="Hyperlink"/>
                </w:rPr>
                <w:t xml:space="preserve">[31]</w:t>
              </w:r>
            </w:hyperlink>
          </w:p>
        </w:tc>
      </w:tr>
      <w:tr>
        <w:tc>
          <w:tcPr/>
          <w:p>
            <w:pPr>
              <w:pStyle w:val="Compact"/>
            </w:pPr>
            <w:r>
              <w:t xml:space="preserve">PyOD</w:t>
            </w:r>
          </w:p>
        </w:tc>
        <w:tc>
          <w:tcPr/>
          <w:p>
            <w:pPr>
              <w:pStyle w:val="Compact"/>
            </w:pPr>
            <w:r>
              <w:rPr>
                <w:rFonts w:hint="eastAsia"/>
              </w:rPr>
              <w:t xml:space="preserve">多种异常检测算法</w:t>
            </w:r>
          </w:p>
        </w:tc>
        <w:tc>
          <w:tcPr/>
          <w:p>
            <w:pPr>
              <w:pStyle w:val="Compact"/>
            </w:pPr>
            <w:r>
              <w:rPr>
                <w:rFonts w:hint="eastAsia"/>
              </w:rPr>
              <w:t xml:space="preserve">快速建立</w:t>
            </w:r>
            <w:r>
              <w:t xml:space="preserve"> Isolation Forest、ECOD </w:t>
            </w:r>
            <w:r>
              <w:rPr>
                <w:rFonts w:hint="eastAsia"/>
              </w:rPr>
              <w:t xml:space="preserve">等基线，官方仓库包含示例代码</w:t>
            </w:r>
            <w:r>
              <w:t xml:space="preserve"> </w:t>
            </w:r>
            <w:hyperlink r:id="rId52">
              <w:r>
                <w:rPr>
                  <w:rStyle w:val="Hyperlink"/>
                </w:rPr>
                <w:t xml:space="preserve">[32]</w:t>
              </w:r>
            </w:hyperlink>
          </w:p>
        </w:tc>
      </w:tr>
      <w:tr>
        <w:tc>
          <w:tcPr/>
          <w:p>
            <w:pPr>
              <w:pStyle w:val="Compact"/>
            </w:pPr>
            <w:r>
              <w:t xml:space="preserve">ruptures</w:t>
            </w:r>
          </w:p>
        </w:tc>
        <w:tc>
          <w:tcPr/>
          <w:p>
            <w:pPr>
              <w:pStyle w:val="Compact"/>
            </w:pPr>
            <w:r>
              <w:rPr>
                <w:rFonts w:hint="eastAsia"/>
              </w:rPr>
              <w:t xml:space="preserve">离线变化点检测</w:t>
            </w:r>
          </w:p>
        </w:tc>
        <w:tc>
          <w:tcPr/>
          <w:p>
            <w:pPr>
              <w:pStyle w:val="Compact"/>
            </w:pPr>
            <w:r>
              <w:rPr>
                <w:rFonts w:hint="eastAsia"/>
              </w:rPr>
              <w:t xml:space="preserve">检测长期指标趋势或原始信号中的分布变化，官方文档含基础示例</w:t>
            </w:r>
            <w:r>
              <w:t xml:space="preserve"> </w:t>
            </w:r>
            <w:hyperlink r:id="rId74">
              <w:r>
                <w:rPr>
                  <w:rStyle w:val="Hyperlink"/>
                </w:rPr>
                <w:t xml:space="preserve">[33]</w:t>
              </w:r>
            </w:hyperlink>
          </w:p>
        </w:tc>
      </w:tr>
      <w:tr>
        <w:tc>
          <w:tcPr/>
          <w:p>
            <w:pPr>
              <w:pStyle w:val="Compact"/>
            </w:pPr>
            <w:r>
              <w:t xml:space="preserve">MLflow</w:t>
            </w:r>
          </w:p>
        </w:tc>
        <w:tc>
          <w:tcPr/>
          <w:p>
            <w:pPr>
              <w:pStyle w:val="Compact"/>
            </w:pPr>
            <w:r>
              <w:rPr>
                <w:rFonts w:hint="eastAsia"/>
              </w:rPr>
              <w:t xml:space="preserve">实验追踪、模型注册、数据和</w:t>
            </w:r>
            <w:r>
              <w:t xml:space="preserve"> LLM </w:t>
            </w:r>
            <w:r>
              <w:rPr>
                <w:rFonts w:hint="eastAsia"/>
              </w:rPr>
              <w:t xml:space="preserve">追踪</w:t>
            </w:r>
          </w:p>
        </w:tc>
        <w:tc>
          <w:tcPr/>
          <w:p>
            <w:pPr>
              <w:pStyle w:val="Compact"/>
            </w:pPr>
            <w:r>
              <w:rPr>
                <w:rFonts w:hint="eastAsia"/>
              </w:rPr>
              <w:t xml:space="preserve">异常模型或报告解释实验进入多版本阶段后使用</w:t>
            </w:r>
            <w:r>
              <w:t xml:space="preserve"> </w:t>
            </w:r>
            <w:hyperlink r:id="rId66">
              <w:r>
                <w:rPr>
                  <w:rStyle w:val="Hyperlink"/>
                </w:rPr>
                <w:t xml:space="preserve">[34]</w:t>
              </w:r>
            </w:hyperlink>
          </w:p>
        </w:tc>
      </w:tr>
      <w:tr>
        <w:tc>
          <w:tcPr/>
          <w:p>
            <w:pPr>
              <w:pStyle w:val="Compact"/>
            </w:pPr>
            <w:r>
              <w:t xml:space="preserve">DVC</w:t>
            </w:r>
          </w:p>
        </w:tc>
        <w:tc>
          <w:tcPr/>
          <w:p>
            <w:pPr>
              <w:pStyle w:val="Compact"/>
            </w:pPr>
            <w:r>
              <w:rPr>
                <w:rFonts w:hint="eastAsia"/>
              </w:rPr>
              <w:t xml:space="preserve">数据、模型与实验版本控制</w:t>
            </w:r>
          </w:p>
        </w:tc>
        <w:tc>
          <w:tcPr/>
          <w:p>
            <w:pPr>
              <w:pStyle w:val="Compact"/>
            </w:pPr>
            <w:r>
              <w:rPr>
                <w:rFonts w:hint="eastAsia"/>
              </w:rPr>
              <w:t xml:space="preserve">管理匿名数据集、特征文件和模型版本，适合论文可复现性</w:t>
            </w:r>
            <w:r>
              <w:t xml:space="preserve"> </w:t>
            </w:r>
            <w:hyperlink r:id="rId75">
              <w:r>
                <w:rPr>
                  <w:rStyle w:val="Hyperlink"/>
                </w:rPr>
                <w:t xml:space="preserve">[35]</w:t>
              </w:r>
            </w:hyperlink>
          </w:p>
        </w:tc>
      </w:tr>
    </w:tbl>
    <w:p>
      <w:pPr>
        <w:pStyle w:val="BodyText"/>
      </w:pPr>
      <w:r>
        <w:rPr>
          <w:rFonts w:hint="eastAsia"/>
        </w:rPr>
        <w:t xml:space="preserve">使用公开医疗步态数据时，不能直接把其分类效果当作运动员测试系统的有效性证据。公开数据适合验证算法实现和研究方法，但最终模型必须在本设备、本协议和目标运动人群上验证。</w:t>
      </w:r>
    </w:p>
    <w:bookmarkEnd w:id="76"/>
    <w:bookmarkStart w:id="77" w:name="推荐执行路线"/>
    <w:p>
      <w:pPr>
        <w:pStyle w:val="Heading3"/>
      </w:pPr>
      <w:r>
        <w:rPr>
          <w:rFonts w:hint="eastAsia"/>
        </w:rPr>
        <w:t xml:space="preserve">推荐执行路线</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优先级</w:t>
            </w:r>
          </w:p>
        </w:tc>
        <w:tc>
          <w:tcPr/>
          <w:p>
            <w:pPr>
              <w:pStyle w:val="Compact"/>
            </w:pPr>
            <w:r>
              <w:rPr>
                <w:rFonts w:hint="eastAsia"/>
              </w:rPr>
              <w:t xml:space="preserve">工作</w:t>
            </w:r>
          </w:p>
        </w:tc>
        <w:tc>
          <w:tcPr/>
          <w:p>
            <w:pPr>
              <w:pStyle w:val="Compact"/>
            </w:pPr>
            <w:r>
              <w:rPr>
                <w:rFonts w:hint="eastAsia"/>
              </w:rPr>
              <w:t xml:space="preserve">交付物</w:t>
            </w:r>
          </w:p>
        </w:tc>
        <w:tc>
          <w:tcPr/>
          <w:p>
            <w:pPr>
              <w:pStyle w:val="Compact"/>
            </w:pPr>
            <w:r>
              <w:rPr>
                <w:rFonts w:hint="eastAsia"/>
              </w:rPr>
              <w:t xml:space="preserve">成功标准</w:t>
            </w:r>
          </w:p>
        </w:tc>
      </w:tr>
      <w:tr>
        <w:tc>
          <w:tcPr/>
          <w:p>
            <w:pPr>
              <w:pStyle w:val="Compact"/>
            </w:pPr>
            <w:r>
              <w:rPr>
                <w:rFonts w:hint="eastAsia"/>
              </w:rPr>
              <w:t xml:space="preserve">最高</w:t>
            </w:r>
          </w:p>
        </w:tc>
        <w:tc>
          <w:tcPr/>
          <w:p>
            <w:pPr>
              <w:pStyle w:val="Compact"/>
            </w:pPr>
            <w:r>
              <w:rPr>
                <w:rFonts w:hint="eastAsia"/>
              </w:rPr>
              <w:t xml:space="preserve">建立统一指标、协议和版本体系</w:t>
            </w:r>
          </w:p>
        </w:tc>
        <w:tc>
          <w:tcPr/>
          <w:p>
            <w:pPr>
              <w:pStyle w:val="Compact"/>
            </w:pPr>
            <w:r>
              <w:rPr>
                <w:rStyle w:val="VerbatimChar"/>
              </w:rPr>
              <w:t xml:space="preserve">MetricDefinition</w:t>
            </w:r>
            <w:r>
              <w:t xml:space="preserve">、</w:t>
            </w:r>
            <w:r>
              <w:rPr>
                <w:rStyle w:val="VerbatimChar"/>
              </w:rPr>
              <w:t xml:space="preserve">ProtocolVersion</w:t>
            </w:r>
            <w:r>
              <w:rPr>
                <w:rFonts w:hint="eastAsia"/>
              </w:rPr>
              <w:t xml:space="preserve">、单位和方向定义</w:t>
            </w:r>
          </w:p>
        </w:tc>
        <w:tc>
          <w:tcPr/>
          <w:p>
            <w:pPr>
              <w:pStyle w:val="Compact"/>
            </w:pPr>
            <w:r>
              <w:rPr>
                <w:rFonts w:hint="eastAsia"/>
              </w:rPr>
              <w:t xml:space="preserve">同一指标可追溯到公式、协议和实现版本</w:t>
            </w:r>
          </w:p>
        </w:tc>
      </w:tr>
      <w:tr>
        <w:tc>
          <w:tcPr/>
          <w:p>
            <w:pPr>
              <w:pStyle w:val="Compact"/>
            </w:pPr>
            <w:r>
              <w:rPr>
                <w:rFonts w:hint="eastAsia"/>
              </w:rPr>
              <w:t xml:space="preserve">最高</w:t>
            </w:r>
          </w:p>
        </w:tc>
        <w:tc>
          <w:tcPr/>
          <w:p>
            <w:pPr>
              <w:pStyle w:val="Compact"/>
            </w:pPr>
            <w:r>
              <w:rPr>
                <w:rFonts w:hint="eastAsia"/>
              </w:rPr>
              <w:t xml:space="preserve">实现确定性比较与</w:t>
            </w:r>
            <w:r>
              <w:t xml:space="preserve"> Finding </w:t>
            </w:r>
            <w:r>
              <w:rPr>
                <w:rFonts w:hint="eastAsia"/>
              </w:rPr>
              <w:t xml:space="preserve">层</w:t>
            </w:r>
          </w:p>
        </w:tc>
        <w:tc>
          <w:tcPr/>
          <w:p>
            <w:pPr>
              <w:pStyle w:val="Compact"/>
            </w:pPr>
            <w:r>
              <w:rPr>
                <w:rFonts w:hint="eastAsia"/>
              </w:rPr>
              <w:t xml:space="preserve">纵向、横向、可靠性、数据充分性和不对称规则</w:t>
            </w:r>
          </w:p>
        </w:tc>
        <w:tc>
          <w:tcPr/>
          <w:p>
            <w:pPr>
              <w:pStyle w:val="Compact"/>
            </w:pPr>
            <w:r>
              <w:rPr>
                <w:rFonts w:hint="eastAsia"/>
              </w:rPr>
              <w:t xml:space="preserve">固定输入产生完全一致输出；边界测试覆盖</w:t>
            </w:r>
          </w:p>
        </w:tc>
      </w:tr>
      <w:tr>
        <w:tc>
          <w:tcPr/>
          <w:p>
            <w:pPr>
              <w:pStyle w:val="Compact"/>
            </w:pPr>
            <w:r>
              <w:rPr>
                <w:rFonts w:hint="eastAsia"/>
              </w:rPr>
              <w:t xml:space="preserve">最高</w:t>
            </w:r>
          </w:p>
        </w:tc>
        <w:tc>
          <w:tcPr/>
          <w:p>
            <w:pPr>
              <w:pStyle w:val="Compact"/>
            </w:pPr>
            <w:r>
              <w:rPr>
                <w:rFonts w:hint="eastAsia"/>
              </w:rPr>
              <w:t xml:space="preserve">建立正式报告审计链</w:t>
            </w:r>
          </w:p>
        </w:tc>
        <w:tc>
          <w:tcPr/>
          <w:p>
            <w:pPr>
              <w:pStyle w:val="Compact"/>
            </w:pPr>
            <w:r>
              <w:rPr>
                <w:rStyle w:val="VerbatimChar"/>
              </w:rPr>
              <w:t xml:space="preserve">TestReport</w:t>
            </w:r>
            <w:r>
              <w:rPr>
                <w:rFonts w:hint="eastAsia"/>
              </w:rPr>
              <w:t xml:space="preserve">、数据快照、规则版本、模板版本</w:t>
            </w:r>
          </w:p>
        </w:tc>
        <w:tc>
          <w:tcPr/>
          <w:p>
            <w:pPr>
              <w:pStyle w:val="Compact"/>
            </w:pPr>
            <w:r>
              <w:rPr>
                <w:rFonts w:hint="eastAsia"/>
              </w:rPr>
              <w:t xml:space="preserve">任一报告可重放并解释每条结论</w:t>
            </w:r>
          </w:p>
        </w:tc>
      </w:tr>
      <w:tr>
        <w:tc>
          <w:tcPr/>
          <w:p>
            <w:pPr>
              <w:pStyle w:val="Compact"/>
            </w:pPr>
            <w:r>
              <w:rPr>
                <w:rFonts w:hint="eastAsia"/>
              </w:rPr>
              <w:t xml:space="preserve">高</w:t>
            </w:r>
          </w:p>
        </w:tc>
        <w:tc>
          <w:tcPr/>
          <w:p>
            <w:pPr>
              <w:pStyle w:val="Compact"/>
            </w:pPr>
            <w:r>
              <w:rPr>
                <w:rFonts w:hint="eastAsia"/>
              </w:rPr>
              <w:t xml:space="preserve">建立测试数据与故障注入体系</w:t>
            </w:r>
          </w:p>
        </w:tc>
        <w:tc>
          <w:tcPr/>
          <w:p>
            <w:pPr>
              <w:pStyle w:val="Compact"/>
            </w:pPr>
            <w:r>
              <w:rPr>
                <w:rFonts w:hint="eastAsia"/>
              </w:rPr>
              <w:t xml:space="preserve">合成信号、黄金样本、变形测试</w:t>
            </w:r>
          </w:p>
        </w:tc>
        <w:tc>
          <w:tcPr/>
          <w:p>
            <w:pPr>
              <w:pStyle w:val="Compact"/>
            </w:pPr>
            <w:r>
              <w:rPr>
                <w:rFonts w:hint="eastAsia"/>
              </w:rPr>
              <w:t xml:space="preserve">主要指标、规则和质量门均有自动化回归</w:t>
            </w:r>
          </w:p>
        </w:tc>
      </w:tr>
      <w:tr>
        <w:tc>
          <w:tcPr/>
          <w:p>
            <w:pPr>
              <w:pStyle w:val="Compact"/>
            </w:pPr>
            <w:r>
              <w:rPr>
                <w:rFonts w:hint="eastAsia"/>
              </w:rPr>
              <w:t xml:space="preserve">高</w:t>
            </w:r>
          </w:p>
        </w:tc>
        <w:tc>
          <w:tcPr/>
          <w:p>
            <w:pPr>
              <w:pStyle w:val="Compact"/>
            </w:pPr>
            <w:r>
              <w:rPr>
                <w:rFonts w:hint="eastAsia"/>
              </w:rPr>
              <w:t xml:space="preserve">完善自然语言配置</w:t>
            </w:r>
            <w:r>
              <w:t xml:space="preserve"> Agent</w:t>
            </w:r>
          </w:p>
        </w:tc>
        <w:tc>
          <w:tcPr/>
          <w:p>
            <w:pPr>
              <w:pStyle w:val="Compact"/>
            </w:pPr>
            <w:r>
              <w:rPr>
                <w:rStyle w:val="VerbatimChar"/>
              </w:rPr>
              <w:t xml:space="preserve">LLMTestConfig → TestConfig</w:t>
            </w:r>
            <w:r>
              <w:t xml:space="preserve"> </w:t>
            </w:r>
            <w:r>
              <w:rPr>
                <w:rFonts w:hint="eastAsia"/>
              </w:rPr>
              <w:t xml:space="preserve">确定性转换</w:t>
            </w:r>
          </w:p>
        </w:tc>
        <w:tc>
          <w:tcPr/>
          <w:p>
            <w:pPr>
              <w:pStyle w:val="Compact"/>
            </w:pPr>
            <w:r>
              <w:rPr>
                <w:rFonts w:hint="eastAsia"/>
              </w:rPr>
              <w:t xml:space="preserve">非法值全部被系统校验拒绝；LLM</w:t>
            </w:r>
            <w:r>
              <w:t xml:space="preserve"> </w:t>
            </w:r>
            <w:r>
              <w:rPr>
                <w:rFonts w:hint="eastAsia"/>
              </w:rPr>
              <w:t xml:space="preserve">不绕过约束</w:t>
            </w:r>
          </w:p>
        </w:tc>
      </w:tr>
      <w:tr>
        <w:tc>
          <w:tcPr/>
          <w:p>
            <w:pPr>
              <w:pStyle w:val="Compact"/>
            </w:pPr>
            <w:r>
              <w:rPr>
                <w:rFonts w:hint="eastAsia"/>
              </w:rPr>
              <w:t xml:space="preserve">中</w:t>
            </w:r>
          </w:p>
        </w:tc>
        <w:tc>
          <w:tcPr/>
          <w:p>
            <w:pPr>
              <w:pStyle w:val="Compact"/>
            </w:pPr>
            <w:r>
              <w:rPr>
                <w:rFonts w:hint="eastAsia"/>
              </w:rPr>
              <w:t xml:space="preserve">制作规则模板与受约束</w:t>
            </w:r>
            <w:r>
              <w:t xml:space="preserve"> LLM </w:t>
            </w:r>
            <w:r>
              <w:rPr>
                <w:rFonts w:hint="eastAsia"/>
              </w:rPr>
              <w:t xml:space="preserve">对照实验</w:t>
            </w:r>
          </w:p>
        </w:tc>
        <w:tc>
          <w:tcPr/>
          <w:p>
            <w:pPr>
              <w:pStyle w:val="Compact"/>
            </w:pPr>
            <w:r>
              <w:rPr>
                <w:rFonts w:hint="eastAsia"/>
              </w:rPr>
              <w:t xml:space="preserve">三组报告和评价数据</w:t>
            </w:r>
          </w:p>
        </w:tc>
        <w:tc>
          <w:tcPr/>
          <w:p>
            <w:pPr>
              <w:pStyle w:val="Compact"/>
            </w:pPr>
            <w:r>
              <w:rPr>
                <w:rFonts w:hint="eastAsia"/>
              </w:rPr>
              <w:t xml:space="preserve">量化</w:t>
            </w:r>
            <w:r>
              <w:t xml:space="preserve"> LLM </w:t>
            </w:r>
            <w:r>
              <w:rPr>
                <w:rFonts w:hint="eastAsia"/>
              </w:rPr>
              <w:t xml:space="preserve">是否带来可读性增益及事实损失</w:t>
            </w:r>
          </w:p>
        </w:tc>
      </w:tr>
      <w:tr>
        <w:tc>
          <w:tcPr/>
          <w:p>
            <w:pPr>
              <w:pStyle w:val="Compact"/>
            </w:pPr>
            <w:r>
              <w:rPr>
                <w:rFonts w:hint="eastAsia"/>
              </w:rPr>
              <w:t xml:space="preserve">中</w:t>
            </w:r>
          </w:p>
        </w:tc>
        <w:tc>
          <w:tcPr/>
          <w:p>
            <w:pPr>
              <w:pStyle w:val="Compact"/>
            </w:pPr>
            <w:r>
              <w:rPr>
                <w:rFonts w:hint="eastAsia"/>
              </w:rPr>
              <w:t xml:space="preserve">开发可选“解释发现”原型</w:t>
            </w:r>
          </w:p>
        </w:tc>
        <w:tc>
          <w:tcPr/>
          <w:p>
            <w:pPr>
              <w:pStyle w:val="Compact"/>
            </w:pPr>
            <w:r>
              <w:rPr>
                <w:rFonts w:hint="eastAsia"/>
              </w:rPr>
              <w:t xml:space="preserve">只消费</w:t>
            </w:r>
            <w:r>
              <w:t xml:space="preserve"> </w:t>
            </w:r>
            <w:r>
              <w:rPr>
                <w:rStyle w:val="VerbatimChar"/>
              </w:rPr>
              <w:t xml:space="preserve">FactBundle</w:t>
            </w:r>
            <w:r>
              <w:t xml:space="preserve"> </w:t>
            </w:r>
            <w:r>
              <w:rPr>
                <w:rFonts w:hint="eastAsia"/>
              </w:rPr>
              <w:t xml:space="preserve">的</w:t>
            </w:r>
            <w:r>
              <w:t xml:space="preserve"> RAG/LLM</w:t>
            </w:r>
          </w:p>
        </w:tc>
        <w:tc>
          <w:tcPr/>
          <w:p>
            <w:pPr>
              <w:pStyle w:val="Compact"/>
            </w:pPr>
            <w:r>
              <w:rPr>
                <w:rFonts w:hint="eastAsia"/>
              </w:rPr>
              <w:t xml:space="preserve">未知数字率为零；禁止推断拦截率满足目标</w:t>
            </w:r>
          </w:p>
        </w:tc>
      </w:tr>
      <w:tr>
        <w:tc>
          <w:tcPr/>
          <w:p>
            <w:pPr>
              <w:pStyle w:val="Compact"/>
            </w:pPr>
            <w:r>
              <w:rPr>
                <w:rFonts w:hint="eastAsia"/>
              </w:rPr>
              <w:t xml:space="preserve">中</w:t>
            </w:r>
          </w:p>
        </w:tc>
        <w:tc>
          <w:tcPr/>
          <w:p>
            <w:pPr>
              <w:pStyle w:val="Compact"/>
            </w:pPr>
            <w:r>
              <w:rPr>
                <w:rFonts w:hint="eastAsia"/>
              </w:rPr>
              <w:t xml:space="preserve">积累和标注数据质量记录</w:t>
            </w:r>
          </w:p>
        </w:tc>
        <w:tc>
          <w:tcPr/>
          <w:p>
            <w:pPr>
              <w:pStyle w:val="Compact"/>
            </w:pPr>
            <w:r>
              <w:rPr>
                <w:rFonts w:hint="eastAsia"/>
              </w:rPr>
              <w:t xml:space="preserve">有效、无效、故障原因和人工复核数据</w:t>
            </w:r>
          </w:p>
        </w:tc>
        <w:tc>
          <w:tcPr/>
          <w:p>
            <w:pPr>
              <w:pStyle w:val="Compact"/>
            </w:pPr>
            <w:r>
              <w:rPr>
                <w:rFonts w:hint="eastAsia"/>
              </w:rPr>
              <w:t xml:space="preserve">形成可用于异常检测的可靠数据集</w:t>
            </w:r>
          </w:p>
        </w:tc>
      </w:tr>
      <w:tr>
        <w:tc>
          <w:tcPr/>
          <w:p>
            <w:pPr>
              <w:pStyle w:val="Compact"/>
            </w:pPr>
            <w:r>
              <w:rPr>
                <w:rFonts w:hint="eastAsia"/>
              </w:rPr>
              <w:t xml:space="preserve">低</w:t>
            </w:r>
          </w:p>
        </w:tc>
        <w:tc>
          <w:tcPr/>
          <w:p>
            <w:pPr>
              <w:pStyle w:val="Compact"/>
            </w:pPr>
            <w:r>
              <w:rPr>
                <w:rFonts w:hint="eastAsia"/>
              </w:rPr>
              <w:t xml:space="preserve">建立无监督异常检测基线</w:t>
            </w:r>
          </w:p>
        </w:tc>
        <w:tc>
          <w:tcPr/>
          <w:p>
            <w:pPr>
              <w:pStyle w:val="Compact"/>
            </w:pPr>
            <w:r>
              <w:rPr>
                <w:rFonts w:hint="eastAsia"/>
              </w:rPr>
              <w:t xml:space="preserve">PyOD/PCA/变化点模型</w:t>
            </w:r>
          </w:p>
        </w:tc>
        <w:tc>
          <w:tcPr/>
          <w:p>
            <w:pPr>
              <w:pStyle w:val="Compact"/>
            </w:pPr>
            <w:r>
              <w:rPr>
                <w:rFonts w:hint="eastAsia"/>
              </w:rPr>
              <w:t xml:space="preserve">相较硬规则发现经专家确认的新异常</w:t>
            </w:r>
          </w:p>
        </w:tc>
      </w:tr>
      <w:tr>
        <w:tc>
          <w:tcPr/>
          <w:p>
            <w:pPr>
              <w:pStyle w:val="Compact"/>
            </w:pPr>
            <w:r>
              <w:rPr>
                <w:rFonts w:hint="eastAsia"/>
              </w:rPr>
              <w:t xml:space="preserve">后续</w:t>
            </w:r>
          </w:p>
        </w:tc>
        <w:tc>
          <w:tcPr/>
          <w:p>
            <w:pPr>
              <w:pStyle w:val="Compact"/>
            </w:pPr>
            <w:r>
              <w:rPr>
                <w:rFonts w:hint="eastAsia"/>
              </w:rPr>
              <w:t xml:space="preserve">增加同步视频与动作分析</w:t>
            </w:r>
          </w:p>
        </w:tc>
        <w:tc>
          <w:tcPr/>
          <w:p>
            <w:pPr>
              <w:pStyle w:val="Compact"/>
            </w:pPr>
            <w:r>
              <w:rPr>
                <w:rFonts w:hint="eastAsia"/>
              </w:rPr>
              <w:t xml:space="preserve">视频—光栅同步、姿态特征、阶段检测</w:t>
            </w:r>
          </w:p>
        </w:tc>
        <w:tc>
          <w:tcPr/>
          <w:p>
            <w:pPr>
              <w:pStyle w:val="Compact"/>
            </w:pPr>
            <w:r>
              <w:rPr>
                <w:rFonts w:hint="eastAsia"/>
              </w:rPr>
              <w:t xml:space="preserve">与人工标注或参考系统进行独立验证</w:t>
            </w:r>
          </w:p>
        </w:tc>
      </w:tr>
      <w:tr>
        <w:tc>
          <w:tcPr/>
          <w:p>
            <w:pPr>
              <w:pStyle w:val="Compact"/>
            </w:pPr>
            <w:r>
              <w:rPr>
                <w:rFonts w:hint="eastAsia"/>
              </w:rPr>
              <w:t xml:space="preserve">暂缓</w:t>
            </w:r>
          </w:p>
        </w:tc>
        <w:tc>
          <w:tcPr/>
          <w:p>
            <w:pPr>
              <w:pStyle w:val="Compact"/>
            </w:pPr>
            <w:r>
              <w:rPr>
                <w:rFonts w:hint="eastAsia"/>
              </w:rPr>
              <w:t xml:space="preserve">损伤预测和自动训练处方</w:t>
            </w:r>
          </w:p>
        </w:tc>
        <w:tc>
          <w:tcPr/>
          <w:p>
            <w:pPr>
              <w:pStyle w:val="Compact"/>
            </w:pPr>
            <w:r>
              <w:rPr>
                <w:rFonts w:hint="eastAsia"/>
              </w:rPr>
              <w:t xml:space="preserve">无</w:t>
            </w:r>
          </w:p>
        </w:tc>
        <w:tc>
          <w:tcPr/>
          <w:p>
            <w:pPr>
              <w:pStyle w:val="Compact"/>
            </w:pPr>
            <w:r>
              <w:rPr>
                <w:rFonts w:hint="eastAsia"/>
              </w:rPr>
              <w:t xml:space="preserve">在纵向标签、外部验证和专业伦理条件满足前不进入产品</w:t>
            </w:r>
          </w:p>
        </w:tc>
      </w:tr>
    </w:tbl>
    <w:bookmarkEnd w:id="77"/>
    <w:bookmarkStart w:id="78" w:name="最终判断"/>
    <w:p>
      <w:pPr>
        <w:pStyle w:val="Heading3"/>
      </w:pPr>
      <w:r>
        <w:rPr>
          <w:rFonts w:hint="eastAsia"/>
        </w:rPr>
        <w:t xml:space="preserve">最终判断</w:t>
      </w:r>
    </w:p>
    <w:p>
      <w:pPr>
        <w:pStyle w:val="FirstParagraph"/>
      </w:pPr>
      <w:r>
        <w:rPr>
          <w:rFonts w:hint="eastAsia"/>
          <w:b/>
          <w:bCs/>
        </w:rPr>
        <w:t xml:space="preserve">技术边界合理。</w:t>
      </w:r>
      <w:r>
        <w:t xml:space="preserve"> </w:t>
      </w:r>
      <w:r>
        <w:rPr>
          <w:rFonts w:hint="eastAsia"/>
        </w:rPr>
        <w:t xml:space="preserve">正式运动报告中的数值、趋势、比较、不对称和数据充分性应由程序和规则负责。LLM</w:t>
      </w:r>
      <w:r>
        <w:t xml:space="preserve"> </w:t>
      </w:r>
      <w:r>
        <w:rPr>
          <w:rFonts w:hint="eastAsia"/>
        </w:rPr>
        <w:t xml:space="preserve">直接参与这些步骤没有信息增益，只会增加不可复现性、幻觉、延迟、成本和审计难度。</w:t>
      </w:r>
    </w:p>
    <w:p>
      <w:pPr>
        <w:pStyle w:val="BodyText"/>
      </w:pPr>
      <w:r>
        <w:rPr>
          <w:rFonts w:hint="eastAsia"/>
          <w:b/>
          <w:bCs/>
        </w:rPr>
        <w:t xml:space="preserve">当前结果阶段没有真正不可替代的</w:t>
      </w:r>
      <w:r>
        <w:rPr>
          <w:b/>
          <w:bCs/>
        </w:rPr>
        <w:t xml:space="preserve"> LLM </w:t>
      </w:r>
      <w:r>
        <w:rPr>
          <w:rFonts w:hint="eastAsia"/>
          <w:b/>
          <w:bCs/>
        </w:rPr>
        <w:t xml:space="preserve">功能。</w:t>
      </w:r>
      <w:r>
        <w:t xml:space="preserve"> </w:t>
      </w:r>
      <w:r>
        <w:rPr>
          <w:rFonts w:hint="eastAsia"/>
        </w:rPr>
        <w:t xml:space="preserve">若输入仅为结构化指标和历史记录，模板和规则通常优于</w:t>
      </w:r>
      <w:r>
        <w:t xml:space="preserve"> </w:t>
      </w:r>
      <w:r>
        <w:rPr>
          <w:rFonts w:hint="eastAsia"/>
        </w:rPr>
        <w:t xml:space="preserve">LLM。真正值得使用</w:t>
      </w:r>
      <w:r>
        <w:t xml:space="preserve"> AI </w:t>
      </w:r>
      <w:r>
        <w:rPr>
          <w:rFonts w:hint="eastAsia"/>
        </w:rPr>
        <w:t xml:space="preserve">的地方，是高维原始信号、视频、骨架、非结构化知识和开放式交互。</w:t>
      </w:r>
    </w:p>
    <w:p>
      <w:pPr>
        <w:pStyle w:val="BodyText"/>
      </w:pPr>
      <w:r>
        <w:rPr>
          <w:rFonts w:hint="eastAsia"/>
          <w:b/>
          <w:bCs/>
        </w:rPr>
        <w:t xml:space="preserve">可以存在比报告润色更有意义的</w:t>
      </w:r>
      <w:r>
        <w:rPr>
          <w:b/>
          <w:bCs/>
        </w:rPr>
        <w:t xml:space="preserve"> AI。</w:t>
      </w:r>
      <w:r>
        <w:t xml:space="preserve"> </w:t>
      </w:r>
      <w:r>
        <w:rPr>
          <w:rFonts w:hint="eastAsia"/>
        </w:rPr>
        <w:t xml:space="preserve">优先考虑未知数据质量异常复核、相似案例检索、同步视频动作分析、证据约束解释和下一测试建议。其中数据质量异常检测最贴近当前系统，多模态动作分析潜在价值最大但工作量也最高。</w:t>
      </w:r>
    </w:p>
    <w:p>
      <w:pPr>
        <w:pStyle w:val="BodyText"/>
      </w:pPr>
      <w:r>
        <w:rPr>
          <w:rFonts w:hint="eastAsia"/>
          <w:b/>
          <w:bCs/>
        </w:rPr>
        <w:t xml:space="preserve">应坦然采用“LLM</w:t>
      </w:r>
      <w:r>
        <w:rPr>
          <w:b/>
          <w:bCs/>
        </w:rPr>
        <w:t xml:space="preserve"> </w:t>
      </w:r>
      <w:r>
        <w:rPr>
          <w:rFonts w:hint="eastAsia"/>
          <w:b/>
          <w:bCs/>
        </w:rPr>
        <w:t xml:space="preserve">配置</w:t>
      </w:r>
      <w:r>
        <w:rPr>
          <w:b/>
          <w:bCs/>
        </w:rPr>
        <w:t xml:space="preserve"> + </w:t>
      </w:r>
      <w:r>
        <w:rPr>
          <w:rFonts w:hint="eastAsia"/>
          <w:b/>
          <w:bCs/>
        </w:rPr>
        <w:t xml:space="preserve">规则化结果分析”的混合架构。</w:t>
      </w:r>
      <w:r>
        <w:t xml:space="preserve"> </w:t>
      </w:r>
      <w:r>
        <w:rPr>
          <w:rFonts w:hint="eastAsia"/>
        </w:rPr>
        <w:t xml:space="preserve">这不是妥协，而是按任务性质分配技术：语言模型解决开放语言问题，确定性算法解决测量问题，规则引擎解决可解释决策，模板解决正式交付。</w:t>
      </w:r>
    </w:p>
    <w:p>
      <w:pPr>
        <w:pStyle w:val="BodyText"/>
      </w:pPr>
      <w:r>
        <w:rPr>
          <w:rFonts w:hint="eastAsia"/>
          <w:b/>
          <w:bCs/>
        </w:rPr>
        <w:t xml:space="preserve">毕业设计的深度不应由</w:t>
      </w:r>
      <w:r>
        <w:rPr>
          <w:b/>
          <w:bCs/>
        </w:rPr>
        <w:t xml:space="preserve"> AI </w:t>
      </w:r>
      <w:r>
        <w:rPr>
          <w:rFonts w:hint="eastAsia"/>
          <w:b/>
          <w:bCs/>
        </w:rPr>
        <w:t xml:space="preserve">占比证明。</w:t>
      </w:r>
      <w:r>
        <w:t xml:space="preserve"> </w:t>
      </w:r>
      <w:r>
        <w:rPr>
          <w:rFonts w:hint="eastAsia"/>
        </w:rPr>
        <w:t xml:space="preserve">更有价值的研究贡献是：提出并实现一套风险驱动的混合智能架构；定义可审计的事实、规则和报告模型；建立数值事实挑战集；用实验证明直接</w:t>
      </w:r>
      <w:r>
        <w:t xml:space="preserve"> </w:t>
      </w:r>
      <w:r>
        <w:rPr>
          <w:rFonts w:hint="eastAsia"/>
        </w:rPr>
        <w:t xml:space="preserve">LLM、受约束</w:t>
      </w:r>
      <w:r>
        <w:t xml:space="preserve"> LLM </w:t>
      </w:r>
      <w:r>
        <w:rPr>
          <w:rFonts w:hint="eastAsia"/>
        </w:rPr>
        <w:t xml:space="preserve">和纯规则方案在正确性、可复现性、成本、延迟和用户体验上的差异。</w:t>
      </w:r>
    </w:p>
    <w:p>
      <w:pPr>
        <w:pStyle w:val="BodyText"/>
      </w:pPr>
      <w:r>
        <w:rPr>
          <w:rFonts w:hint="eastAsia"/>
        </w:rPr>
        <w:t xml:space="preserve">最推荐的论文核心命题可以凝练为：</w:t>
      </w:r>
    </w:p>
    <w:p>
      <w:pPr>
        <w:pStyle w:val="BlockText"/>
      </w:pPr>
      <w:r>
        <w:rPr>
          <w:rFonts w:hint="eastAsia"/>
          <w:b/>
          <w:bCs/>
        </w:rPr>
        <w:t xml:space="preserve">在运动测试这一高数值敏感、强可验证场景中，智能系统的关键不在于让大模型替代确定性分析，而在于建立“开放输入由模型理解、客观事实由算法计算、正式结论由规则约束、自然语言解释由模型辅助”的可信协作边界。</w:t>
      </w:r>
    </w:p>
    <w:bookmarkEnd w:id="78"/>
    <w:bookmarkEnd w:id="79"/>
    <w:bookmarkEnd w:id="80"/>
    <w:bookmarkEnd w:id="81"/>
    <w:p>
      <w:r>
        <w:pict>
          <v:rect style="width:0;height:1.5pt" o:hralign="center" o:hrstd="t" o:hr="t"/>
        </w:pict>
      </w:r>
    </w:p>
    <w:bookmarkStart w:id="82" w:name="citations"/>
    <w:p>
      <w:pPr>
        <w:pStyle w:val="FirstParagraph"/>
      </w:pPr>
      <w:hyperlink r:id="rId21">
        <w:r>
          <w:rPr>
            <w:rStyle w:val="Hyperlink"/>
          </w:rPr>
          <w:t xml:space="preserve">[1]</w:t>
        </w:r>
      </w:hyperlink>
      <w:r>
        <w:t xml:space="preserve"> </w:t>
      </w:r>
      <w:hyperlink r:id="rId21">
        <w:r>
          <w:rPr>
            <w:rStyle w:val="Hyperlink"/>
          </w:rPr>
          <w:t xml:space="preserve">[11]</w:t>
        </w:r>
      </w:hyperlink>
      <w:r>
        <w:t xml:space="preserve"> </w:t>
      </w:r>
      <w:r>
        <w:t xml:space="preserve">https://valdperformance.com/products/forcedecks</w:t>
      </w:r>
    </w:p>
    <w:p>
      <w:pPr>
        <w:pStyle w:val="BodyText"/>
      </w:pPr>
      <w:hyperlink r:id="rId21">
        <w:r>
          <w:rPr>
            <w:rStyle w:val="Hyperlink"/>
          </w:rPr>
          <w:t xml:space="preserve">https://valdperformance.com/products/forcedecks</w:t>
        </w:r>
      </w:hyperlink>
    </w:p>
    <w:p>
      <w:pPr>
        <w:pStyle w:val="BodyText"/>
      </w:pPr>
      <w:hyperlink r:id="rId22">
        <w:r>
          <w:rPr>
            <w:rStyle w:val="Hyperlink"/>
          </w:rPr>
          <w:t xml:space="preserve">[2]</w:t>
        </w:r>
      </w:hyperlink>
      <w:r>
        <w:t xml:space="preserve"> </w:t>
      </w:r>
      <w:hyperlink r:id="rId22">
        <w:r>
          <w:rPr>
            <w:rStyle w:val="Hyperlink"/>
          </w:rPr>
          <w:t xml:space="preserve">[21]</w:t>
        </w:r>
      </w:hyperlink>
      <w:r>
        <w:t xml:space="preserve"> </w:t>
      </w:r>
      <w:r>
        <w:t xml:space="preserve">https://www.nature.com/articles/s41598-025-26169-9</w:t>
      </w:r>
    </w:p>
    <w:p>
      <w:pPr>
        <w:pStyle w:val="BodyText"/>
      </w:pPr>
      <w:hyperlink r:id="rId22">
        <w:r>
          <w:rPr>
            <w:rStyle w:val="Hyperlink"/>
          </w:rPr>
          <w:t xml:space="preserve">https://www.nature.com/articles/s41598-025-26169-9</w:t>
        </w:r>
      </w:hyperlink>
    </w:p>
    <w:p>
      <w:pPr>
        <w:pStyle w:val="BodyText"/>
      </w:pPr>
      <w:hyperlink r:id="rId23">
        <w:r>
          <w:rPr>
            <w:rStyle w:val="Hyperlink"/>
          </w:rPr>
          <w:t xml:space="preserve">[3]</w:t>
        </w:r>
      </w:hyperlink>
      <w:r>
        <w:t xml:space="preserve"> </w:t>
      </w:r>
      <w:hyperlink r:id="rId23">
        <w:r>
          <w:rPr>
            <w:rStyle w:val="Hyperlink"/>
          </w:rPr>
          <w:t xml:space="preserve">[27]</w:t>
        </w:r>
      </w:hyperlink>
      <w:r>
        <w:t xml:space="preserve"> </w:t>
      </w:r>
      <w:r>
        <w:t xml:space="preserve">https://journals.plos.org/ploscompbiol/article?id=10.1371%2Fjournal.pcbi.1011462</w:t>
      </w:r>
    </w:p>
    <w:p>
      <w:pPr>
        <w:pStyle w:val="BodyText"/>
      </w:pPr>
      <w:hyperlink r:id="rId23">
        <w:r>
          <w:rPr>
            <w:rStyle w:val="Hyperlink"/>
          </w:rPr>
          <w:t xml:space="preserve">https://journals.plos.org/ploscompbiol/article?id=10.1371%2Fjournal.pcbi.1011462</w:t>
        </w:r>
      </w:hyperlink>
    </w:p>
    <w:p>
      <w:pPr>
        <w:pStyle w:val="BodyText"/>
      </w:pPr>
      <w:hyperlink r:id="rId24">
        <w:r>
          <w:rPr>
            <w:rStyle w:val="Hyperlink"/>
          </w:rPr>
          <w:t xml:space="preserve">[4]</w:t>
        </w:r>
      </w:hyperlink>
      <w:r>
        <w:t xml:space="preserve"> </w:t>
      </w:r>
      <w:r>
        <w:t xml:space="preserve">https://arxiv.org/html/2512.14121v2</w:t>
      </w:r>
    </w:p>
    <w:p>
      <w:pPr>
        <w:pStyle w:val="BodyText"/>
      </w:pPr>
      <w:hyperlink r:id="rId24">
        <w:r>
          <w:rPr>
            <w:rStyle w:val="Hyperlink"/>
          </w:rPr>
          <w:t xml:space="preserve">https://arxiv.org/html/2512.14121v2</w:t>
        </w:r>
      </w:hyperlink>
    </w:p>
    <w:p>
      <w:pPr>
        <w:pStyle w:val="BodyText"/>
      </w:pPr>
      <w:hyperlink r:id="rId26">
        <w:r>
          <w:rPr>
            <w:rStyle w:val="Hyperlink"/>
          </w:rPr>
          <w:t xml:space="preserve">[5]</w:t>
        </w:r>
      </w:hyperlink>
      <w:r>
        <w:t xml:space="preserve"> </w:t>
      </w:r>
      <w:r>
        <w:t xml:space="preserve">https://pubmed.ncbi.nlm.nih.gov/37160562/</w:t>
      </w:r>
    </w:p>
    <w:p>
      <w:pPr>
        <w:pStyle w:val="BodyText"/>
      </w:pPr>
      <w:hyperlink r:id="rId26">
        <w:r>
          <w:rPr>
            <w:rStyle w:val="Hyperlink"/>
          </w:rPr>
          <w:t xml:space="preserve">https://pubmed.ncbi.nlm.nih.gov/37160562/</w:t>
        </w:r>
      </w:hyperlink>
    </w:p>
    <w:p>
      <w:pPr>
        <w:pStyle w:val="BodyText"/>
      </w:pPr>
      <w:hyperlink r:id="rId27">
        <w:r>
          <w:rPr>
            <w:rStyle w:val="Hyperlink"/>
          </w:rPr>
          <w:t xml:space="preserve">[6]</w:t>
        </w:r>
      </w:hyperlink>
      <w:r>
        <w:t xml:space="preserve"> </w:t>
      </w:r>
      <w:r>
        <w:t xml:space="preserve">https://www.cac.gov.cn/2021-08/20/c_1631050028355286.htm</w:t>
      </w:r>
    </w:p>
    <w:p>
      <w:pPr>
        <w:pStyle w:val="BodyText"/>
      </w:pPr>
      <w:hyperlink r:id="rId27">
        <w:r>
          <w:rPr>
            <w:rStyle w:val="Hyperlink"/>
          </w:rPr>
          <w:t xml:space="preserve">https://www.cac.gov.cn/2021-08/20/c_1631050028355286.htm</w:t>
        </w:r>
      </w:hyperlink>
    </w:p>
    <w:p>
      <w:pPr>
        <w:pStyle w:val="BodyText"/>
      </w:pPr>
      <w:hyperlink r:id="rId28">
        <w:r>
          <w:rPr>
            <w:rStyle w:val="Hyperlink"/>
          </w:rPr>
          <w:t xml:space="preserve">[7]</w:t>
        </w:r>
      </w:hyperlink>
      <w:r>
        <w:t xml:space="preserve"> </w:t>
      </w:r>
      <w:r>
        <w:t xml:space="preserve">https://pubmed.ncbi.nlm.nih.gov/18348590/</w:t>
      </w:r>
    </w:p>
    <w:p>
      <w:pPr>
        <w:pStyle w:val="BodyText"/>
      </w:pPr>
      <w:hyperlink r:id="rId28">
        <w:r>
          <w:rPr>
            <w:rStyle w:val="Hyperlink"/>
          </w:rPr>
          <w:t xml:space="preserve">https://pubmed.ncbi.nlm.nih.gov/18348590/</w:t>
        </w:r>
      </w:hyperlink>
    </w:p>
    <w:p>
      <w:pPr>
        <w:pStyle w:val="BodyText"/>
      </w:pPr>
      <w:hyperlink r:id="rId29">
        <w:r>
          <w:rPr>
            <w:rStyle w:val="Hyperlink"/>
          </w:rPr>
          <w:t xml:space="preserve">[8]</w:t>
        </w:r>
      </w:hyperlink>
      <w:r>
        <w:t xml:space="preserve"> </w:t>
      </w:r>
      <w:hyperlink r:id="rId29">
        <w:r>
          <w:rPr>
            <w:rStyle w:val="Hyperlink"/>
          </w:rPr>
          <w:t xml:space="preserve">[20]</w:t>
        </w:r>
      </w:hyperlink>
      <w:r>
        <w:t xml:space="preserve"> </w:t>
      </w:r>
      <w:r>
        <w:t xml:space="preserve">https://sportsmedicine-open.springeropen.com/articles/10.1186/s40798-023-00564-w</w:t>
      </w:r>
    </w:p>
    <w:p>
      <w:pPr>
        <w:pStyle w:val="BodyText"/>
      </w:pPr>
      <w:hyperlink r:id="rId29">
        <w:r>
          <w:rPr>
            <w:rStyle w:val="Hyperlink"/>
          </w:rPr>
          <w:t xml:space="preserve">https://sportsmedicine-open.springeropen.com/articles/10.1186/s40798-023-00564-w</w:t>
        </w:r>
      </w:hyperlink>
    </w:p>
    <w:p>
      <w:pPr>
        <w:pStyle w:val="BodyText"/>
      </w:pPr>
      <w:hyperlink r:id="rId31">
        <w:r>
          <w:rPr>
            <w:rStyle w:val="Hyperlink"/>
          </w:rPr>
          <w:t xml:space="preserve">[9]</w:t>
        </w:r>
      </w:hyperlink>
      <w:r>
        <w:t xml:space="preserve"> </w:t>
      </w:r>
      <w:r>
        <w:t xml:space="preserve">https://pubs.cstam.org.cn/article/doi/10.16156/j.1004-7220.2025.03.002</w:t>
      </w:r>
    </w:p>
    <w:p>
      <w:pPr>
        <w:pStyle w:val="BodyText"/>
      </w:pPr>
      <w:hyperlink r:id="rId31">
        <w:r>
          <w:rPr>
            <w:rStyle w:val="Hyperlink"/>
          </w:rPr>
          <w:t xml:space="preserve">https://pubs.cstam.org.cn/article/doi/10.16156/j.1004-7220.2025.03.002</w:t>
        </w:r>
      </w:hyperlink>
    </w:p>
    <w:p>
      <w:pPr>
        <w:pStyle w:val="BodyText"/>
      </w:pPr>
      <w:hyperlink r:id="rId32">
        <w:r>
          <w:rPr>
            <w:rStyle w:val="Hyperlink"/>
          </w:rPr>
          <w:t xml:space="preserve">[10]</w:t>
        </w:r>
      </w:hyperlink>
      <w:r>
        <w:t xml:space="preserve"> </w:t>
      </w:r>
      <w:r>
        <w:t xml:space="preserve">https://www.optogait.com/Applications/March-in-Place</w:t>
      </w:r>
    </w:p>
    <w:p>
      <w:pPr>
        <w:pStyle w:val="BodyText"/>
      </w:pPr>
      <w:hyperlink r:id="rId32">
        <w:r>
          <w:rPr>
            <w:rStyle w:val="Hyperlink"/>
          </w:rPr>
          <w:t xml:space="preserve">https://www.optogait.com/Applications/March-in-Place</w:t>
        </w:r>
      </w:hyperlink>
    </w:p>
    <w:p>
      <w:pPr>
        <w:pStyle w:val="BodyText"/>
      </w:pPr>
      <w:hyperlink r:id="rId33">
        <w:r>
          <w:rPr>
            <w:rStyle w:val="Hyperlink"/>
          </w:rPr>
          <w:t xml:space="preserve">[12]</w:t>
        </w:r>
      </w:hyperlink>
      <w:r>
        <w:t xml:space="preserve"> </w:t>
      </w:r>
      <w:hyperlink r:id="rId33">
        <w:r>
          <w:rPr>
            <w:rStyle w:val="Hyperlink"/>
          </w:rPr>
          <w:t xml:space="preserve">[17]</w:t>
        </w:r>
      </w:hyperlink>
      <w:r>
        <w:t xml:space="preserve"> </w:t>
      </w:r>
      <w:r>
        <w:t xml:space="preserve">https://learning.hawkindynamics.com/knowledge/how-can-i-create-reports</w:t>
      </w:r>
    </w:p>
    <w:p>
      <w:pPr>
        <w:pStyle w:val="BodyText"/>
      </w:pPr>
      <w:hyperlink r:id="rId33">
        <w:r>
          <w:rPr>
            <w:rStyle w:val="Hyperlink"/>
          </w:rPr>
          <w:t xml:space="preserve">https://learning.hawkindynamics.com/knowledge/how-can-i-create-reports</w:t>
        </w:r>
      </w:hyperlink>
    </w:p>
    <w:p>
      <w:pPr>
        <w:pStyle w:val="BodyText"/>
      </w:pPr>
      <w:hyperlink r:id="rId34">
        <w:r>
          <w:rPr>
            <w:rStyle w:val="Hyperlink"/>
          </w:rPr>
          <w:t xml:space="preserve">[13]</w:t>
        </w:r>
      </w:hyperlink>
      <w:r>
        <w:t xml:space="preserve"> </w:t>
      </w:r>
      <w:r>
        <w:t xml:space="preserve">https://www.vicon.com/software/polygon/</w:t>
      </w:r>
    </w:p>
    <w:p>
      <w:pPr>
        <w:pStyle w:val="BodyText"/>
      </w:pPr>
      <w:hyperlink r:id="rId34">
        <w:r>
          <w:rPr>
            <w:rStyle w:val="Hyperlink"/>
          </w:rPr>
          <w:t xml:space="preserve">https://www.vicon.com/software/polygon/</w:t>
        </w:r>
      </w:hyperlink>
    </w:p>
    <w:p>
      <w:pPr>
        <w:pStyle w:val="BodyText"/>
      </w:pPr>
      <w:hyperlink r:id="rId35">
        <w:r>
          <w:rPr>
            <w:rStyle w:val="Hyperlink"/>
          </w:rPr>
          <w:t xml:space="preserve">[14]</w:t>
        </w:r>
      </w:hyperlink>
      <w:r>
        <w:t xml:space="preserve"> </w:t>
      </w:r>
      <w:r>
        <w:t xml:space="preserve">https://www.qualisys.com/analysis/gait/</w:t>
      </w:r>
    </w:p>
    <w:p>
      <w:pPr>
        <w:pStyle w:val="BodyText"/>
      </w:pPr>
      <w:hyperlink r:id="rId35">
        <w:r>
          <w:rPr>
            <w:rStyle w:val="Hyperlink"/>
          </w:rPr>
          <w:t xml:space="preserve">https://www.qualisys.com/analysis/gait/</w:t>
        </w:r>
      </w:hyperlink>
    </w:p>
    <w:p>
      <w:pPr>
        <w:pStyle w:val="BodyText"/>
      </w:pPr>
      <w:hyperlink r:id="rId36">
        <w:r>
          <w:rPr>
            <w:rStyle w:val="Hyperlink"/>
          </w:rPr>
          <w:t xml:space="preserve">[15]</w:t>
        </w:r>
      </w:hyperlink>
      <w:r>
        <w:t xml:space="preserve"> </w:t>
      </w:r>
      <w:hyperlink r:id="rId36">
        <w:r>
          <w:rPr>
            <w:rStyle w:val="Hyperlink"/>
          </w:rPr>
          <w:t xml:space="preserve">[19]</w:t>
        </w:r>
      </w:hyperlink>
      <w:r>
        <w:t xml:space="preserve"> </w:t>
      </w:r>
      <w:r>
        <w:t xml:space="preserve">https://aclanthology.org/D18-1422.pdf</w:t>
      </w:r>
    </w:p>
    <w:p>
      <w:pPr>
        <w:pStyle w:val="BodyText"/>
      </w:pPr>
      <w:hyperlink r:id="rId36">
        <w:r>
          <w:rPr>
            <w:rStyle w:val="Hyperlink"/>
          </w:rPr>
          <w:t xml:space="preserve">https://aclanthology.org/D18-1422.pdf</w:t>
        </w:r>
      </w:hyperlink>
    </w:p>
    <w:p>
      <w:pPr>
        <w:pStyle w:val="BodyText"/>
      </w:pPr>
      <w:hyperlink r:id="rId37">
        <w:r>
          <w:rPr>
            <w:rStyle w:val="Hyperlink"/>
          </w:rPr>
          <w:t xml:space="preserve">[16]</w:t>
        </w:r>
      </w:hyperlink>
      <w:r>
        <w:t xml:space="preserve"> </w:t>
      </w:r>
      <w:r>
        <w:t xml:space="preserve">https://link.springer.com/article/10.1007/s40279-023-01849-6</w:t>
      </w:r>
    </w:p>
    <w:p>
      <w:pPr>
        <w:pStyle w:val="BodyText"/>
      </w:pPr>
      <w:hyperlink r:id="rId37">
        <w:r>
          <w:rPr>
            <w:rStyle w:val="Hyperlink"/>
          </w:rPr>
          <w:t xml:space="preserve">https://link.springer.com/article/10.1007/s40279-023-01849-6</w:t>
        </w:r>
      </w:hyperlink>
    </w:p>
    <w:p>
      <w:pPr>
        <w:pStyle w:val="BodyText"/>
      </w:pPr>
      <w:hyperlink r:id="rId38">
        <w:r>
          <w:rPr>
            <w:rStyle w:val="Hyperlink"/>
          </w:rPr>
          <w:t xml:space="preserve">[18]</w:t>
        </w:r>
      </w:hyperlink>
      <w:r>
        <w:t xml:space="preserve"> </w:t>
      </w:r>
      <w:hyperlink r:id="rId38">
        <w:r>
          <w:rPr>
            <w:rStyle w:val="Hyperlink"/>
          </w:rPr>
          <w:t xml:space="preserve">[23]</w:t>
        </w:r>
      </w:hyperlink>
      <w:r>
        <w:t xml:space="preserve"> </w:t>
      </w:r>
      <w:r>
        <w:t xml:space="preserve">https://www.hawkindynamics.com/blog/asymmetry-report</w:t>
      </w:r>
    </w:p>
    <w:p>
      <w:pPr>
        <w:pStyle w:val="BodyText"/>
      </w:pPr>
      <w:hyperlink r:id="rId38">
        <w:r>
          <w:rPr>
            <w:rStyle w:val="Hyperlink"/>
          </w:rPr>
          <w:t xml:space="preserve">https://www.hawkindynamics.com/blog/asymmetry-report</w:t>
        </w:r>
      </w:hyperlink>
    </w:p>
    <w:p>
      <w:pPr>
        <w:pStyle w:val="BodyText"/>
      </w:pPr>
      <w:hyperlink r:id="rId41">
        <w:r>
          <w:rPr>
            <w:rStyle w:val="Hyperlink"/>
          </w:rPr>
          <w:t xml:space="preserve">[22]</w:t>
        </w:r>
      </w:hyperlink>
      <w:r>
        <w:t xml:space="preserve"> </w:t>
      </w:r>
      <w:r>
        <w:t xml:space="preserve">https://www.nature.com/articles/s41598-018-33694-3</w:t>
      </w:r>
    </w:p>
    <w:p>
      <w:pPr>
        <w:pStyle w:val="BodyText"/>
      </w:pPr>
      <w:hyperlink r:id="rId41">
        <w:r>
          <w:rPr>
            <w:rStyle w:val="Hyperlink"/>
          </w:rPr>
          <w:t xml:space="preserve">https://www.nature.com/articles/s41598-018-33694-3</w:t>
        </w:r>
      </w:hyperlink>
    </w:p>
    <w:p>
      <w:pPr>
        <w:pStyle w:val="BodyText"/>
      </w:pPr>
      <w:hyperlink r:id="rId52">
        <w:r>
          <w:rPr>
            <w:rStyle w:val="Hyperlink"/>
          </w:rPr>
          <w:t xml:space="preserve">[24]</w:t>
        </w:r>
      </w:hyperlink>
      <w:r>
        <w:t xml:space="preserve"> </w:t>
      </w:r>
      <w:hyperlink r:id="rId52">
        <w:r>
          <w:rPr>
            <w:rStyle w:val="Hyperlink"/>
          </w:rPr>
          <w:t xml:space="preserve">[32]</w:t>
        </w:r>
      </w:hyperlink>
      <w:r>
        <w:t xml:space="preserve"> </w:t>
      </w:r>
      <w:r>
        <w:t xml:space="preserve">https://github.com/yzhao062/pyod</w:t>
      </w:r>
    </w:p>
    <w:p>
      <w:pPr>
        <w:pStyle w:val="BodyText"/>
      </w:pPr>
      <w:hyperlink r:id="rId52">
        <w:r>
          <w:rPr>
            <w:rStyle w:val="Hyperlink"/>
          </w:rPr>
          <w:t xml:space="preserve">https://github.com/yzhao062/pyod</w:t>
        </w:r>
      </w:hyperlink>
    </w:p>
    <w:p>
      <w:pPr>
        <w:pStyle w:val="BodyText"/>
      </w:pPr>
      <w:hyperlink r:id="rId55">
        <w:r>
          <w:rPr>
            <w:rStyle w:val="Hyperlink"/>
          </w:rPr>
          <w:t xml:space="preserve">[25]</w:t>
        </w:r>
      </w:hyperlink>
      <w:r>
        <w:t xml:space="preserve"> </w:t>
      </w:r>
      <w:r>
        <w:t xml:space="preserve">https://www.nist.gov/publications/artificial-intelligence-risk-management-framework-generative-artificial-intelligence</w:t>
      </w:r>
    </w:p>
    <w:p>
      <w:pPr>
        <w:pStyle w:val="BodyText"/>
      </w:pPr>
      <w:hyperlink r:id="rId55">
        <w:r>
          <w:rPr>
            <w:rStyle w:val="Hyperlink"/>
          </w:rPr>
          <w:t xml:space="preserve">https://www.nist.gov/publications/artificial-intelligence-risk-management-framework-generative-artificial-intelligence</w:t>
        </w:r>
      </w:hyperlink>
    </w:p>
    <w:p>
      <w:pPr>
        <w:pStyle w:val="BodyText"/>
      </w:pPr>
      <w:hyperlink r:id="rId66">
        <w:r>
          <w:rPr>
            <w:rStyle w:val="Hyperlink"/>
          </w:rPr>
          <w:t xml:space="preserve">[26]</w:t>
        </w:r>
      </w:hyperlink>
      <w:r>
        <w:t xml:space="preserve"> </w:t>
      </w:r>
      <w:hyperlink r:id="rId66">
        <w:r>
          <w:rPr>
            <w:rStyle w:val="Hyperlink"/>
          </w:rPr>
          <w:t xml:space="preserve">[34]</w:t>
        </w:r>
      </w:hyperlink>
      <w:r>
        <w:t xml:space="preserve"> </w:t>
      </w:r>
      <w:r>
        <w:t xml:space="preserve">https://mlflow.org/docs/latest/</w:t>
      </w:r>
    </w:p>
    <w:p>
      <w:pPr>
        <w:pStyle w:val="BodyText"/>
      </w:pPr>
      <w:hyperlink r:id="rId66">
        <w:r>
          <w:rPr>
            <w:rStyle w:val="Hyperlink"/>
          </w:rPr>
          <w:t xml:space="preserve">https://mlflow.org/docs/latest/</w:t>
        </w:r>
      </w:hyperlink>
    </w:p>
    <w:p>
      <w:pPr>
        <w:pStyle w:val="BodyText"/>
      </w:pPr>
      <w:hyperlink r:id="rId70">
        <w:r>
          <w:rPr>
            <w:rStyle w:val="Hyperlink"/>
          </w:rPr>
          <w:t xml:space="preserve">[28]</w:t>
        </w:r>
      </w:hyperlink>
      <w:r>
        <w:t xml:space="preserve"> </w:t>
      </w:r>
      <w:r>
        <w:t xml:space="preserve">https://simtk.org/projects/opensim</w:t>
      </w:r>
    </w:p>
    <w:p>
      <w:pPr>
        <w:pStyle w:val="BodyText"/>
      </w:pPr>
      <w:hyperlink r:id="rId70">
        <w:r>
          <w:rPr>
            <w:rStyle w:val="Hyperlink"/>
          </w:rPr>
          <w:t xml:space="preserve">https://simtk.org/projects/opensim</w:t>
        </w:r>
      </w:hyperlink>
    </w:p>
    <w:p>
      <w:pPr>
        <w:pStyle w:val="BodyText"/>
      </w:pPr>
      <w:hyperlink r:id="rId71">
        <w:r>
          <w:rPr>
            <w:rStyle w:val="Hyperlink"/>
          </w:rPr>
          <w:t xml:space="preserve">[29]</w:t>
        </w:r>
      </w:hyperlink>
      <w:r>
        <w:t xml:space="preserve"> </w:t>
      </w:r>
      <w:r>
        <w:t xml:space="preserve">https://pmc.ncbi.nlm.nih.gov/articles/PMC11948690/</w:t>
      </w:r>
    </w:p>
    <w:p>
      <w:pPr>
        <w:pStyle w:val="BodyText"/>
      </w:pPr>
      <w:hyperlink r:id="rId71">
        <w:r>
          <w:rPr>
            <w:rStyle w:val="Hyperlink"/>
          </w:rPr>
          <w:t xml:space="preserve">https://pmc.ncbi.nlm.nih.gov/articles/PMC11948690/</w:t>
        </w:r>
      </w:hyperlink>
    </w:p>
    <w:p>
      <w:pPr>
        <w:pStyle w:val="BodyText"/>
      </w:pPr>
      <w:hyperlink r:id="rId72">
        <w:r>
          <w:rPr>
            <w:rStyle w:val="Hyperlink"/>
          </w:rPr>
          <w:t xml:space="preserve">[30]</w:t>
        </w:r>
      </w:hyperlink>
      <w:r>
        <w:t xml:space="preserve"> </w:t>
      </w:r>
      <w:r>
        <w:t xml:space="preserve">https://www.nature.com/articles/s41597-020-0481-z</w:t>
      </w:r>
    </w:p>
    <w:p>
      <w:pPr>
        <w:pStyle w:val="BodyText"/>
      </w:pPr>
      <w:hyperlink r:id="rId72">
        <w:r>
          <w:rPr>
            <w:rStyle w:val="Hyperlink"/>
          </w:rPr>
          <w:t xml:space="preserve">https://www.nature.com/articles/s41597-020-0481-z</w:t>
        </w:r>
      </w:hyperlink>
    </w:p>
    <w:p>
      <w:pPr>
        <w:pStyle w:val="BodyText"/>
      </w:pPr>
      <w:hyperlink r:id="rId73">
        <w:r>
          <w:rPr>
            <w:rStyle w:val="Hyperlink"/>
          </w:rPr>
          <w:t xml:space="preserve">[31]</w:t>
        </w:r>
      </w:hyperlink>
      <w:r>
        <w:t xml:space="preserve"> </w:t>
      </w:r>
      <w:r>
        <w:t xml:space="preserve">https://physionet.org/content/gaitpdb/</w:t>
      </w:r>
    </w:p>
    <w:p>
      <w:pPr>
        <w:pStyle w:val="BodyText"/>
      </w:pPr>
      <w:hyperlink r:id="rId73">
        <w:r>
          <w:rPr>
            <w:rStyle w:val="Hyperlink"/>
          </w:rPr>
          <w:t xml:space="preserve">https://physionet.org/content/gaitpdb/</w:t>
        </w:r>
      </w:hyperlink>
    </w:p>
    <w:p>
      <w:pPr>
        <w:pStyle w:val="BodyText"/>
      </w:pPr>
      <w:hyperlink r:id="rId74">
        <w:r>
          <w:rPr>
            <w:rStyle w:val="Hyperlink"/>
          </w:rPr>
          <w:t xml:space="preserve">[33]</w:t>
        </w:r>
      </w:hyperlink>
      <w:r>
        <w:t xml:space="preserve"> </w:t>
      </w:r>
      <w:r>
        <w:t xml:space="preserve">https://centre-borelli.github.io/ruptures-docs/</w:t>
      </w:r>
    </w:p>
    <w:p>
      <w:pPr>
        <w:pStyle w:val="BodyText"/>
      </w:pPr>
      <w:hyperlink r:id="rId74">
        <w:r>
          <w:rPr>
            <w:rStyle w:val="Hyperlink"/>
          </w:rPr>
          <w:t xml:space="preserve">https://centre-borelli.github.io/ruptures-docs/</w:t>
        </w:r>
      </w:hyperlink>
    </w:p>
    <w:p>
      <w:pPr>
        <w:pStyle w:val="BodyText"/>
      </w:pPr>
      <w:hyperlink r:id="rId75">
        <w:r>
          <w:rPr>
            <w:rStyle w:val="Hyperlink"/>
          </w:rPr>
          <w:t xml:space="preserve">[35]</w:t>
        </w:r>
      </w:hyperlink>
      <w:r>
        <w:t xml:space="preserve"> </w:t>
      </w:r>
      <w:r>
        <w:t xml:space="preserve">https://doc.dvc.org/example-scenarios/versioning-data-and-models</w:t>
      </w:r>
    </w:p>
    <w:p>
      <w:pPr>
        <w:pStyle w:val="BodyText"/>
      </w:pPr>
      <w:hyperlink r:id="rId75">
        <w:r>
          <w:rPr>
            <w:rStyle w:val="Hyperlink"/>
          </w:rPr>
          <w:t xml:space="preserve">https://doc.dvc.org/example-scenarios/versioning-data-and-models</w:t>
        </w:r>
      </w:hyperlink>
    </w:p>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hyperlink" Id="rId36" Target="https://aclanthology.org/D18-1422.pdf" TargetMode="External" /><Relationship Type="http://schemas.openxmlformats.org/officeDocument/2006/relationships/hyperlink" Id="rId24" Target="https://arxiv.org/html/2512.14121v2" TargetMode="External" /><Relationship Type="http://schemas.openxmlformats.org/officeDocument/2006/relationships/hyperlink" Id="rId74" Target="https://centre-borelli.github.io/ruptures-docs/" TargetMode="External" /><Relationship Type="http://schemas.openxmlformats.org/officeDocument/2006/relationships/hyperlink" Id="rId75" Target="https://doc.dvc.org/example-scenarios/versioning-data-and-models" TargetMode="External" /><Relationship Type="http://schemas.openxmlformats.org/officeDocument/2006/relationships/hyperlink" Id="rId52" Target="https://github.com/yzhao062/pyod" TargetMode="External" /><Relationship Type="http://schemas.openxmlformats.org/officeDocument/2006/relationships/hyperlink" Id="rId23" Target="https://journals.plos.org/ploscompbiol/article?id=10.1371%2Fjournal.pcbi.1011462" TargetMode="External" /><Relationship Type="http://schemas.openxmlformats.org/officeDocument/2006/relationships/hyperlink" Id="rId33" Target="https://learning.hawkindynamics.com/knowledge/how-can-i-create-reports" TargetMode="External" /><Relationship Type="http://schemas.openxmlformats.org/officeDocument/2006/relationships/hyperlink" Id="rId37" Target="https://link.springer.com/article/10.1007/s40279-023-01849-6" TargetMode="External" /><Relationship Type="http://schemas.openxmlformats.org/officeDocument/2006/relationships/hyperlink" Id="rId66" Target="https://mlflow.org/docs/latest/" TargetMode="External" /><Relationship Type="http://schemas.openxmlformats.org/officeDocument/2006/relationships/hyperlink" Id="rId73" Target="https://physionet.org/content/gaitpdb/" TargetMode="External" /><Relationship Type="http://schemas.openxmlformats.org/officeDocument/2006/relationships/hyperlink" Id="rId71" Target="https://pmc.ncbi.nlm.nih.gov/articles/PMC11948690/" TargetMode="External" /><Relationship Type="http://schemas.openxmlformats.org/officeDocument/2006/relationships/hyperlink" Id="rId28" Target="https://pubmed.ncbi.nlm.nih.gov/18348590/" TargetMode="External" /><Relationship Type="http://schemas.openxmlformats.org/officeDocument/2006/relationships/hyperlink" Id="rId26" Target="https://pubmed.ncbi.nlm.nih.gov/37160562/" TargetMode="External" /><Relationship Type="http://schemas.openxmlformats.org/officeDocument/2006/relationships/hyperlink" Id="rId31" Target="https://pubs.cstam.org.cn/article/doi/10.16156/j.1004-7220.2025.03.002" TargetMode="External" /><Relationship Type="http://schemas.openxmlformats.org/officeDocument/2006/relationships/hyperlink" Id="rId70" Target="https://simtk.org/projects/opensim" TargetMode="External" /><Relationship Type="http://schemas.openxmlformats.org/officeDocument/2006/relationships/hyperlink" Id="rId29" Target="https://sportsmedicine-open.springeropen.com/articles/10.1186/s40798-023-00564-w" TargetMode="External" /><Relationship Type="http://schemas.openxmlformats.org/officeDocument/2006/relationships/hyperlink" Id="rId21" Target="https://valdperformance.com/products/forcedecks" TargetMode="External" /><Relationship Type="http://schemas.openxmlformats.org/officeDocument/2006/relationships/hyperlink" Id="rId27" Target="https://www.cac.gov.cn/2021-08/20/c_1631050028355286.htm" TargetMode="External" /><Relationship Type="http://schemas.openxmlformats.org/officeDocument/2006/relationships/hyperlink" Id="rId38" Target="https://www.hawkindynamics.com/blog/asymmetry-report" TargetMode="External" /><Relationship Type="http://schemas.openxmlformats.org/officeDocument/2006/relationships/hyperlink" Id="rId72" Target="https://www.nature.com/articles/s41597-020-0481-z" TargetMode="External" /><Relationship Type="http://schemas.openxmlformats.org/officeDocument/2006/relationships/hyperlink" Id="rId41" Target="https://www.nature.com/articles/s41598-018-33694-3" TargetMode="External" /><Relationship Type="http://schemas.openxmlformats.org/officeDocument/2006/relationships/hyperlink" Id="rId22" Target="https://www.nature.com/articles/s41598-025-26169-9" TargetMode="External" /><Relationship Type="http://schemas.openxmlformats.org/officeDocument/2006/relationships/hyperlink" Id="rId55" Target="https://www.nist.gov/publications/artificial-intelligence-risk-management-framework-generative-artificial-intelligence" TargetMode="External" /><Relationship Type="http://schemas.openxmlformats.org/officeDocument/2006/relationships/hyperlink" Id="rId32" Target="https://www.optogait.com/Applications/March-in-Place" TargetMode="External" /><Relationship Type="http://schemas.openxmlformats.org/officeDocument/2006/relationships/hyperlink" Id="rId35" Target="https://www.qualisys.com/analysis/gait/" TargetMode="External" /><Relationship Type="http://schemas.openxmlformats.org/officeDocument/2006/relationships/hyperlink" Id="rId34" Target="https://www.vicon.com/software/polygon/" TargetMode="External" /></Relationships>
</file>

<file path=word/_rels/footnotes.xml.rels><?xml version="1.0" encoding="UTF-8"?><Relationships xmlns="http://schemas.openxmlformats.org/package/2006/relationships"><Relationship Type="http://schemas.openxmlformats.org/officeDocument/2006/relationships/hyperlink" Id="rId36" Target="https://aclanthology.org/D18-1422.pdf" TargetMode="External" /><Relationship Type="http://schemas.openxmlformats.org/officeDocument/2006/relationships/hyperlink" Id="rId24" Target="https://arxiv.org/html/2512.14121v2" TargetMode="External" /><Relationship Type="http://schemas.openxmlformats.org/officeDocument/2006/relationships/hyperlink" Id="rId74" Target="https://centre-borelli.github.io/ruptures-docs/" TargetMode="External" /><Relationship Type="http://schemas.openxmlformats.org/officeDocument/2006/relationships/hyperlink" Id="rId75" Target="https://doc.dvc.org/example-scenarios/versioning-data-and-models" TargetMode="External" /><Relationship Type="http://schemas.openxmlformats.org/officeDocument/2006/relationships/hyperlink" Id="rId52" Target="https://github.com/yzhao062/pyod" TargetMode="External" /><Relationship Type="http://schemas.openxmlformats.org/officeDocument/2006/relationships/hyperlink" Id="rId23" Target="https://journals.plos.org/ploscompbiol/article?id=10.1371%2Fjournal.pcbi.1011462" TargetMode="External" /><Relationship Type="http://schemas.openxmlformats.org/officeDocument/2006/relationships/hyperlink" Id="rId33" Target="https://learning.hawkindynamics.com/knowledge/how-can-i-create-reports" TargetMode="External" /><Relationship Type="http://schemas.openxmlformats.org/officeDocument/2006/relationships/hyperlink" Id="rId37" Target="https://link.springer.com/article/10.1007/s40279-023-01849-6" TargetMode="External" /><Relationship Type="http://schemas.openxmlformats.org/officeDocument/2006/relationships/hyperlink" Id="rId66" Target="https://mlflow.org/docs/latest/" TargetMode="External" /><Relationship Type="http://schemas.openxmlformats.org/officeDocument/2006/relationships/hyperlink" Id="rId73" Target="https://physionet.org/content/gaitpdb/" TargetMode="External" /><Relationship Type="http://schemas.openxmlformats.org/officeDocument/2006/relationships/hyperlink" Id="rId71" Target="https://pmc.ncbi.nlm.nih.gov/articles/PMC11948690/" TargetMode="External" /><Relationship Type="http://schemas.openxmlformats.org/officeDocument/2006/relationships/hyperlink" Id="rId28" Target="https://pubmed.ncbi.nlm.nih.gov/18348590/" TargetMode="External" /><Relationship Type="http://schemas.openxmlformats.org/officeDocument/2006/relationships/hyperlink" Id="rId26" Target="https://pubmed.ncbi.nlm.nih.gov/37160562/" TargetMode="External" /><Relationship Type="http://schemas.openxmlformats.org/officeDocument/2006/relationships/hyperlink" Id="rId31" Target="https://pubs.cstam.org.cn/article/doi/10.16156/j.1004-7220.2025.03.002" TargetMode="External" /><Relationship Type="http://schemas.openxmlformats.org/officeDocument/2006/relationships/hyperlink" Id="rId70" Target="https://simtk.org/projects/opensim" TargetMode="External" /><Relationship Type="http://schemas.openxmlformats.org/officeDocument/2006/relationships/hyperlink" Id="rId29" Target="https://sportsmedicine-open.springeropen.com/articles/10.1186/s40798-023-00564-w" TargetMode="External" /><Relationship Type="http://schemas.openxmlformats.org/officeDocument/2006/relationships/hyperlink" Id="rId21" Target="https://valdperformance.com/products/forcedecks" TargetMode="External" /><Relationship Type="http://schemas.openxmlformats.org/officeDocument/2006/relationships/hyperlink" Id="rId27" Target="https://www.cac.gov.cn/2021-08/20/c_1631050028355286.htm" TargetMode="External" /><Relationship Type="http://schemas.openxmlformats.org/officeDocument/2006/relationships/hyperlink" Id="rId38" Target="https://www.hawkindynamics.com/blog/asymmetry-report" TargetMode="External" /><Relationship Type="http://schemas.openxmlformats.org/officeDocument/2006/relationships/hyperlink" Id="rId72" Target="https://www.nature.com/articles/s41597-020-0481-z" TargetMode="External" /><Relationship Type="http://schemas.openxmlformats.org/officeDocument/2006/relationships/hyperlink" Id="rId41" Target="https://www.nature.com/articles/s41598-018-33694-3" TargetMode="External" /><Relationship Type="http://schemas.openxmlformats.org/officeDocument/2006/relationships/hyperlink" Id="rId22" Target="https://www.nature.com/articles/s41598-025-26169-9" TargetMode="External" /><Relationship Type="http://schemas.openxmlformats.org/officeDocument/2006/relationships/hyperlink" Id="rId55" Target="https://www.nist.gov/publications/artificial-intelligence-risk-management-framework-generative-artificial-intelligence" TargetMode="External" /><Relationship Type="http://schemas.openxmlformats.org/officeDocument/2006/relationships/hyperlink" Id="rId32" Target="https://www.optogait.com/Applications/March-in-Place" TargetMode="External" /><Relationship Type="http://schemas.openxmlformats.org/officeDocument/2006/relationships/hyperlink" Id="rId35" Target="https://www.qualisys.com/analysis/gait/" TargetMode="External" /><Relationship Type="http://schemas.openxmlformats.org/officeDocument/2006/relationships/hyperlink" Id="rId34" Target="https://www.vicon.com/software/poly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