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color="auto" w:space="3" w:sz="0" w:val="none"/>
          <w:left w:color="auto" w:space="0" w:sz="0" w:val="none"/>
          <w:bottom w:color="auto" w:space="0" w:sz="0" w:val="none"/>
          <w:right w:color="auto" w:space="0" w:sz="0" w:val="none"/>
        </w:pBdr>
        <w:spacing w:after="0" w:before="0" w:lineRule="auto"/>
        <w:jc w:val="left"/>
        <w:rPr>
          <w:rFonts w:ascii="Roboto" w:cs="Roboto" w:eastAsia="Roboto" w:hAnsi="Roboto"/>
          <w:color w:val="172b4d"/>
          <w:sz w:val="39"/>
          <w:szCs w:val="39"/>
        </w:rPr>
      </w:pPr>
      <w:bookmarkStart w:colFirst="0" w:colLast="0" w:name="_ymxpcryoxv68" w:id="0"/>
      <w:bookmarkEnd w:id="0"/>
      <w:r w:rsidDel="00000000" w:rsidR="00000000" w:rsidRPr="00000000">
        <w:rPr>
          <w:rFonts w:ascii="Roboto" w:cs="Roboto" w:eastAsia="Roboto" w:hAnsi="Roboto"/>
          <w:color w:val="172b4d"/>
          <w:sz w:val="39"/>
          <w:szCs w:val="39"/>
        </w:rPr>
        <w:drawing>
          <wp:inline distB="114300" distT="114300" distL="114300" distR="114300">
            <wp:extent cx="254000" cy="254000"/>
            <wp:effectExtent b="0" l="0" r="0" t="0"/>
            <wp:docPr descr=":alarm_clock:" id="4" name="image1.png"/>
            <a:graphic>
              <a:graphicData uri="http://schemas.openxmlformats.org/drawingml/2006/picture">
                <pic:pic>
                  <pic:nvPicPr>
                    <pic:cNvPr descr=":alarm_clock:" id="0" name="image1.png"/>
                    <pic:cNvPicPr preferRelativeResize="0"/>
                  </pic:nvPicPr>
                  <pic:blipFill>
                    <a:blip r:embed="rId6"/>
                    <a:srcRect b="0" l="0" r="0" t="0"/>
                    <a:stretch>
                      <a:fillRect/>
                    </a:stretch>
                  </pic:blipFill>
                  <pic:spPr>
                    <a:xfrm>
                      <a:off x="0" y="0"/>
                      <a:ext cx="254000" cy="254000"/>
                    </a:xfrm>
                    <a:prstGeom prst="rect"/>
                    <a:ln/>
                  </pic:spPr>
                </pic:pic>
              </a:graphicData>
            </a:graphic>
          </wp:inline>
        </w:drawing>
      </w:r>
      <w:r w:rsidDel="00000000" w:rsidR="00000000" w:rsidRPr="00000000">
        <w:rPr>
          <w:rFonts w:ascii="Roboto" w:cs="Roboto" w:eastAsia="Roboto" w:hAnsi="Roboto"/>
          <w:color w:val="172b4d"/>
          <w:sz w:val="39"/>
          <w:szCs w:val="39"/>
          <w:rtl w:val="0"/>
        </w:rPr>
        <w:t xml:space="preserve"> Minuta 26/11/2024</w:t>
      </w:r>
    </w:p>
    <w:p w:rsidR="00000000" w:rsidDel="00000000" w:rsidP="00000000" w:rsidRDefault="00000000" w:rsidRPr="00000000" w14:paraId="00000002">
      <w:pPr>
        <w:jc w:val="left"/>
        <w:rPr/>
      </w:pPr>
      <w:r w:rsidDel="00000000" w:rsidR="00000000" w:rsidRPr="00000000">
        <w:rPr>
          <w:rtl w:val="0"/>
        </w:rPr>
        <w:t xml:space="preserve">Duración Aproximada: 60 minutos.</w:t>
      </w:r>
    </w:p>
    <w:p w:rsidR="00000000" w:rsidDel="00000000" w:rsidP="00000000" w:rsidRDefault="00000000" w:rsidRPr="00000000" w14:paraId="00000003">
      <w:pPr>
        <w:ind w:firstLine="720"/>
        <w:jc w:val="left"/>
        <w:rPr>
          <w:rFonts w:ascii="Roboto" w:cs="Roboto" w:eastAsia="Roboto" w:hAnsi="Roboto"/>
          <w:color w:val="172b4d"/>
        </w:rPr>
      </w:pPr>
      <w:r w:rsidDel="00000000" w:rsidR="00000000" w:rsidRPr="00000000">
        <w:rPr>
          <w:rtl w:val="0"/>
        </w:rPr>
      </w:r>
    </w:p>
    <w:p w:rsidR="00000000" w:rsidDel="00000000" w:rsidP="00000000" w:rsidRDefault="00000000" w:rsidRPr="00000000" w14:paraId="00000004">
      <w:pPr>
        <w:pStyle w:val="Heading2"/>
        <w:pBdr>
          <w:top w:color="auto" w:space="3" w:sz="0" w:val="none"/>
          <w:left w:color="auto" w:space="0" w:sz="0" w:val="none"/>
          <w:bottom w:color="auto" w:space="0" w:sz="0" w:val="none"/>
          <w:right w:color="auto" w:space="0" w:sz="0" w:val="none"/>
        </w:pBdr>
        <w:spacing w:after="0" w:before="0" w:lineRule="auto"/>
        <w:jc w:val="left"/>
        <w:rPr>
          <w:rFonts w:ascii="Roboto" w:cs="Roboto" w:eastAsia="Roboto" w:hAnsi="Roboto"/>
          <w:color w:val="172b4d"/>
          <w:sz w:val="31"/>
          <w:szCs w:val="31"/>
        </w:rPr>
      </w:pPr>
      <w:bookmarkStart w:colFirst="0" w:colLast="0" w:name="_2afcunjgq6je" w:id="1"/>
      <w:bookmarkEnd w:id="1"/>
      <w:r w:rsidDel="00000000" w:rsidR="00000000" w:rsidRPr="00000000">
        <w:rPr>
          <w:rFonts w:ascii="Roboto" w:cs="Roboto" w:eastAsia="Roboto" w:hAnsi="Roboto"/>
          <w:color w:val="172b4d"/>
          <w:sz w:val="31"/>
          <w:szCs w:val="31"/>
        </w:rPr>
        <w:drawing>
          <wp:inline distB="114300" distT="114300" distL="114300" distR="114300">
            <wp:extent cx="190500" cy="190500"/>
            <wp:effectExtent b="0" l="0" r="0" t="0"/>
            <wp:docPr descr=":busts_in_silhouette:" id="2" name="image2.png"/>
            <a:graphic>
              <a:graphicData uri="http://schemas.openxmlformats.org/drawingml/2006/picture">
                <pic:pic>
                  <pic:nvPicPr>
                    <pic:cNvPr descr=":busts_in_silhouette:" id="0" name="image2.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color w:val="172b4d"/>
          <w:sz w:val="49"/>
          <w:szCs w:val="49"/>
          <w:rtl w:val="0"/>
        </w:rPr>
        <w:t xml:space="preserve"> </w:t>
      </w:r>
      <w:r w:rsidDel="00000000" w:rsidR="00000000" w:rsidRPr="00000000">
        <w:rPr>
          <w:rFonts w:ascii="Roboto" w:cs="Roboto" w:eastAsia="Roboto" w:hAnsi="Roboto"/>
          <w:color w:val="172b4d"/>
          <w:sz w:val="31"/>
          <w:szCs w:val="31"/>
          <w:rtl w:val="0"/>
        </w:rPr>
        <w:t xml:space="preserve">Participantes</w:t>
      </w:r>
    </w:p>
    <w:p w:rsidR="00000000" w:rsidDel="00000000" w:rsidP="00000000" w:rsidRDefault="00000000" w:rsidRPr="00000000" w14:paraId="00000005">
      <w:pPr>
        <w:widowControl w:val="0"/>
        <w:numPr>
          <w:ilvl w:val="0"/>
          <w:numId w:val="1"/>
        </w:numPr>
        <w:ind w:firstLine="720"/>
        <w:jc w:val="left"/>
        <w:rPr>
          <w:rFonts w:ascii="Proxima Nova" w:cs="Proxima Nova" w:eastAsia="Proxima Nova" w:hAnsi="Proxima Nova"/>
          <w:color w:val="172b4d"/>
        </w:rPr>
      </w:pPr>
      <w:r w:rsidDel="00000000" w:rsidR="00000000" w:rsidRPr="00000000">
        <w:rPr>
          <w:rFonts w:ascii="Proxima Nova" w:cs="Proxima Nova" w:eastAsia="Proxima Nova" w:hAnsi="Proxima Nova"/>
          <w:color w:val="172b4d"/>
          <w:rtl w:val="0"/>
        </w:rPr>
        <w:t xml:space="preserve">Pablo Méndez</w:t>
      </w:r>
      <w:r w:rsidDel="00000000" w:rsidR="00000000" w:rsidRPr="00000000">
        <w:rPr>
          <w:rFonts w:ascii="Proxima Nova" w:cs="Proxima Nova" w:eastAsia="Proxima Nova" w:hAnsi="Proxima Nova"/>
          <w:color w:val="172b4d"/>
          <w:rtl w:val="0"/>
        </w:rPr>
        <w:t xml:space="preserve"> (Dirección de Gestión Docente)</w:t>
      </w:r>
    </w:p>
    <w:p w:rsidR="00000000" w:rsidDel="00000000" w:rsidP="00000000" w:rsidRDefault="00000000" w:rsidRPr="00000000" w14:paraId="00000006">
      <w:pPr>
        <w:widowControl w:val="0"/>
        <w:numPr>
          <w:ilvl w:val="0"/>
          <w:numId w:val="1"/>
        </w:numPr>
        <w:ind w:firstLine="720"/>
        <w:jc w:val="left"/>
        <w:rPr>
          <w:rFonts w:ascii="Proxima Nova" w:cs="Proxima Nova" w:eastAsia="Proxima Nova" w:hAnsi="Proxima Nova"/>
          <w:color w:val="172b4d"/>
        </w:rPr>
      </w:pPr>
      <w:r w:rsidDel="00000000" w:rsidR="00000000" w:rsidRPr="00000000">
        <w:rPr>
          <w:rFonts w:ascii="Proxima Nova" w:cs="Proxima Nova" w:eastAsia="Proxima Nova" w:hAnsi="Proxima Nova"/>
          <w:color w:val="172b4d"/>
          <w:rtl w:val="0"/>
        </w:rPr>
        <w:t xml:space="preserve">Analía Marianelli (Dirección de Gestión Estudiantil)</w:t>
      </w:r>
    </w:p>
    <w:p w:rsidR="00000000" w:rsidDel="00000000" w:rsidP="00000000" w:rsidRDefault="00000000" w:rsidRPr="00000000" w14:paraId="00000007">
      <w:pPr>
        <w:widowControl w:val="0"/>
        <w:numPr>
          <w:ilvl w:val="0"/>
          <w:numId w:val="1"/>
        </w:numPr>
        <w:ind w:firstLine="720"/>
        <w:jc w:val="left"/>
        <w:rPr>
          <w:rFonts w:ascii="Proxima Nova" w:cs="Proxima Nova" w:eastAsia="Proxima Nova" w:hAnsi="Proxima Nova"/>
          <w:color w:val="172b4d"/>
          <w:u w:val="none"/>
        </w:rPr>
      </w:pPr>
      <w:r w:rsidDel="00000000" w:rsidR="00000000" w:rsidRPr="00000000">
        <w:rPr>
          <w:rFonts w:ascii="Proxima Nova" w:cs="Proxima Nova" w:eastAsia="Proxima Nova" w:hAnsi="Proxima Nova"/>
          <w:color w:val="172b4d"/>
          <w:rtl w:val="0"/>
        </w:rPr>
        <w:t xml:space="preserve">Esteban Fernández (Dirección de Logística y Mantenimiento)</w:t>
      </w:r>
    </w:p>
    <w:p w:rsidR="00000000" w:rsidDel="00000000" w:rsidP="00000000" w:rsidRDefault="00000000" w:rsidRPr="00000000" w14:paraId="00000008">
      <w:pPr>
        <w:widowControl w:val="0"/>
        <w:numPr>
          <w:ilvl w:val="0"/>
          <w:numId w:val="1"/>
        </w:numPr>
        <w:ind w:firstLine="720"/>
        <w:jc w:val="left"/>
        <w:rPr>
          <w:rFonts w:ascii="Proxima Nova" w:cs="Proxima Nova" w:eastAsia="Proxima Nova" w:hAnsi="Proxima Nova"/>
          <w:color w:val="172b4d"/>
        </w:rPr>
      </w:pPr>
      <w:r w:rsidDel="00000000" w:rsidR="00000000" w:rsidRPr="00000000">
        <w:rPr>
          <w:rFonts w:ascii="Proxima Nova" w:cs="Proxima Nova" w:eastAsia="Proxima Nova" w:hAnsi="Proxima Nova"/>
          <w:color w:val="172b4d"/>
          <w:rtl w:val="0"/>
        </w:rPr>
        <w:t xml:space="preserve">Nicolas Resnizky</w:t>
      </w:r>
    </w:p>
    <w:p w:rsidR="00000000" w:rsidDel="00000000" w:rsidP="00000000" w:rsidRDefault="00000000" w:rsidRPr="00000000" w14:paraId="00000009">
      <w:pPr>
        <w:widowControl w:val="0"/>
        <w:numPr>
          <w:ilvl w:val="0"/>
          <w:numId w:val="1"/>
        </w:numPr>
        <w:ind w:firstLine="720"/>
        <w:jc w:val="left"/>
        <w:rPr>
          <w:rFonts w:ascii="Proxima Nova" w:cs="Proxima Nova" w:eastAsia="Proxima Nova" w:hAnsi="Proxima Nova"/>
          <w:color w:val="172b4d"/>
        </w:rPr>
      </w:pPr>
      <w:r w:rsidDel="00000000" w:rsidR="00000000" w:rsidRPr="00000000">
        <w:rPr>
          <w:rFonts w:ascii="Proxima Nova" w:cs="Proxima Nova" w:eastAsia="Proxima Nova" w:hAnsi="Proxima Nova"/>
          <w:color w:val="172b4d"/>
          <w:rtl w:val="0"/>
        </w:rPr>
        <w:t xml:space="preserve">Matias Levi Fernandez</w:t>
      </w:r>
    </w:p>
    <w:p w:rsidR="00000000" w:rsidDel="00000000" w:rsidP="00000000" w:rsidRDefault="00000000" w:rsidRPr="00000000" w14:paraId="0000000A">
      <w:pPr>
        <w:ind w:firstLine="720"/>
        <w:jc w:val="left"/>
        <w:rPr>
          <w:rFonts w:ascii="Proxima Nova" w:cs="Proxima Nova" w:eastAsia="Proxima Nova" w:hAnsi="Proxima Nova"/>
          <w:color w:val="172b4d"/>
        </w:rPr>
      </w:pPr>
      <w:r w:rsidDel="00000000" w:rsidR="00000000" w:rsidRPr="00000000">
        <w:rPr>
          <w:rtl w:val="0"/>
        </w:rPr>
      </w:r>
    </w:p>
    <w:p w:rsidR="00000000" w:rsidDel="00000000" w:rsidP="00000000" w:rsidRDefault="00000000" w:rsidRPr="00000000" w14:paraId="0000000B">
      <w:pPr>
        <w:pStyle w:val="Heading2"/>
        <w:pBdr>
          <w:top w:color="auto" w:space="3" w:sz="0" w:val="none"/>
          <w:left w:color="auto" w:space="0" w:sz="0" w:val="none"/>
          <w:bottom w:color="auto" w:space="0" w:sz="0" w:val="none"/>
          <w:right w:color="auto" w:space="0" w:sz="0" w:val="none"/>
        </w:pBdr>
        <w:spacing w:after="0" w:before="0" w:lineRule="auto"/>
        <w:jc w:val="left"/>
        <w:rPr>
          <w:rFonts w:ascii="Roboto" w:cs="Roboto" w:eastAsia="Roboto" w:hAnsi="Roboto"/>
          <w:color w:val="172b4d"/>
          <w:sz w:val="31"/>
          <w:szCs w:val="31"/>
        </w:rPr>
      </w:pPr>
      <w:bookmarkStart w:colFirst="0" w:colLast="0" w:name="_607j30w1w0pr" w:id="2"/>
      <w:bookmarkEnd w:id="2"/>
      <w:r w:rsidDel="00000000" w:rsidR="00000000" w:rsidRPr="00000000">
        <w:rPr>
          <w:rFonts w:ascii="Roboto" w:cs="Roboto" w:eastAsia="Roboto" w:hAnsi="Roboto"/>
          <w:color w:val="172b4d"/>
          <w:sz w:val="31"/>
          <w:szCs w:val="31"/>
        </w:rPr>
        <w:drawing>
          <wp:inline distB="114300" distT="114300" distL="114300" distR="114300">
            <wp:extent cx="190500" cy="190500"/>
            <wp:effectExtent b="0" l="0" r="0" t="0"/>
            <wp:docPr descr=":speaking_head:" id="1" name="image3.png"/>
            <a:graphic>
              <a:graphicData uri="http://schemas.openxmlformats.org/drawingml/2006/picture">
                <pic:pic>
                  <pic:nvPicPr>
                    <pic:cNvPr descr=":speaking_head:" id="0" name="image3.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color w:val="172b4d"/>
          <w:sz w:val="31"/>
          <w:szCs w:val="31"/>
          <w:rtl w:val="0"/>
        </w:rPr>
        <w:t xml:space="preserve"> Temas Tratados</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numPr>
          <w:ilvl w:val="0"/>
          <w:numId w:val="2"/>
        </w:numPr>
        <w:ind w:left="1440" w:hanging="360"/>
        <w:jc w:val="left"/>
      </w:pPr>
      <w:r w:rsidDel="00000000" w:rsidR="00000000" w:rsidRPr="00000000">
        <w:rPr>
          <w:rtl w:val="0"/>
        </w:rPr>
        <w:t xml:space="preserve">Paso a paso de cómo la Dirección de Gestión Docente gestiona la información de los docentes.</w:t>
      </w:r>
    </w:p>
    <w:p w:rsidR="00000000" w:rsidDel="00000000" w:rsidP="00000000" w:rsidRDefault="00000000" w:rsidRPr="00000000" w14:paraId="0000000E">
      <w:pPr>
        <w:numPr>
          <w:ilvl w:val="0"/>
          <w:numId w:val="2"/>
        </w:numPr>
        <w:ind w:left="1440" w:hanging="360"/>
        <w:jc w:val="left"/>
      </w:pPr>
      <w:r w:rsidDel="00000000" w:rsidR="00000000" w:rsidRPr="00000000">
        <w:rPr>
          <w:rtl w:val="0"/>
        </w:rPr>
        <w:t xml:space="preserve">Paso a paso de cómo la Dirección de Gestión Estudiantil  gestiona la información de los alumnos.  </w:t>
      </w:r>
    </w:p>
    <w:p w:rsidR="00000000" w:rsidDel="00000000" w:rsidP="00000000" w:rsidRDefault="00000000" w:rsidRPr="00000000" w14:paraId="0000000F">
      <w:pPr>
        <w:numPr>
          <w:ilvl w:val="0"/>
          <w:numId w:val="2"/>
        </w:numPr>
        <w:ind w:left="1440" w:hanging="360"/>
        <w:jc w:val="left"/>
      </w:pPr>
      <w:r w:rsidDel="00000000" w:rsidR="00000000" w:rsidRPr="00000000">
        <w:rPr>
          <w:rtl w:val="0"/>
        </w:rPr>
        <w:t xml:space="preserve">Paso a paso de cómo la Dirección de Logística y Mantenimiento gestiona la información de las distintas sedes y de sus aulas.</w:t>
      </w:r>
    </w:p>
    <w:p w:rsidR="00000000" w:rsidDel="00000000" w:rsidP="00000000" w:rsidRDefault="00000000" w:rsidRPr="00000000" w14:paraId="00000010">
      <w:pPr>
        <w:pStyle w:val="Heading2"/>
        <w:pBdr>
          <w:top w:color="auto" w:space="3" w:sz="0" w:val="none"/>
          <w:left w:color="auto" w:space="0" w:sz="0" w:val="none"/>
          <w:bottom w:color="auto" w:space="0" w:sz="0" w:val="none"/>
          <w:right w:color="auto" w:space="0" w:sz="0" w:val="none"/>
        </w:pBdr>
        <w:spacing w:after="0" w:before="0" w:lineRule="auto"/>
        <w:jc w:val="left"/>
        <w:rPr>
          <w:rFonts w:ascii="Roboto" w:cs="Roboto" w:eastAsia="Roboto" w:hAnsi="Roboto"/>
          <w:color w:val="172b4d"/>
          <w:sz w:val="31"/>
          <w:szCs w:val="31"/>
        </w:rPr>
      </w:pPr>
      <w:bookmarkStart w:colFirst="0" w:colLast="0" w:name="_pnfwqas54jwg" w:id="3"/>
      <w:bookmarkEnd w:id="3"/>
      <w:r w:rsidDel="00000000" w:rsidR="00000000" w:rsidRPr="00000000">
        <w:rPr>
          <w:rFonts w:ascii="Roboto" w:cs="Roboto" w:eastAsia="Roboto" w:hAnsi="Roboto"/>
          <w:color w:val="172b4d"/>
          <w:sz w:val="31"/>
          <w:szCs w:val="31"/>
        </w:rPr>
        <w:drawing>
          <wp:inline distB="114300" distT="114300" distL="114300" distR="114300">
            <wp:extent cx="190500" cy="190500"/>
            <wp:effectExtent b="0" l="0" r="0" t="0"/>
            <wp:docPr descr=":speaking_head:" id="3" name="image3.png"/>
            <a:graphic>
              <a:graphicData uri="http://schemas.openxmlformats.org/drawingml/2006/picture">
                <pic:pic>
                  <pic:nvPicPr>
                    <pic:cNvPr descr=":speaking_head:" id="0" name="image3.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color w:val="172b4d"/>
          <w:sz w:val="31"/>
          <w:szCs w:val="31"/>
          <w:rtl w:val="0"/>
        </w:rPr>
        <w:t xml:space="preserve"> Resumen de la discusión</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La Dirección de Gestión Docente se encarga de registrar la información de los docentes que ingresan a la universidad (número de empleado, DNI, apellido, nombre, dirección, teléfonos, fecha de nacimiento, fecha de ingreso, fecha de egreso, categoría, títulos) y de actualizarla ante eventuales cambios.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La Dirección de Gestión Estudiantil es la responsable de registrar la información de los alumnos ingresantes (número de matrícula, DNI, apellido, nombre, dirección, teléfonos, fecha de nacimiento, fecha de ingreso, fecha de egreso, carreras que cursa, planes de estudio de las carreras que cursa) y de mantenerla actualizada.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La Dirección de Logística y Mantenimiento se ocupa de gestionar la información de las distintas sedes en donde se dictan clases (código de sede, nombre de la sede, dirección -incluyendo país-, teléfonos) y de las aulas pertenecientes a cada sede (identificación del aula, capacidad, equipada para clases híbridas [sí, no]).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left"/>
    </w:pPr>
    <w:rPr>
      <w:b w:val="1"/>
      <w:sz w:val="24"/>
      <w:szCs w:val="24"/>
    </w:rPr>
  </w:style>
  <w:style w:type="paragraph" w:styleId="Subtitle">
    <w:name w:val="Subtitle"/>
    <w:basedOn w:val="Normal"/>
    <w:next w:val="Normal"/>
    <w:pPr>
      <w:keepNext w:val="1"/>
      <w:keepLines w:val="1"/>
      <w:spacing w:after="320" w:lineRule="auto"/>
      <w:jc w:val="both"/>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roximaNova-regular.ttf"/><Relationship Id="rId6" Type="http://schemas.openxmlformats.org/officeDocument/2006/relationships/font" Target="fonts/ProximaNova-bold.ttf"/><Relationship Id="rId7" Type="http://schemas.openxmlformats.org/officeDocument/2006/relationships/font" Target="fonts/ProximaNova-italic.ttf"/><Relationship Id="rId8"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