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Roteiro de Atividade - Aula Prática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Na aula prática de hoje iremos análisar o efeito da migração entre populações evoluindo sob deriva genética, o efeito da seleção em populações infinitas e o efeito da interação entre seleção e deriva.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Migração e Deriva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vertAlign w:val="baseline"/>
          <w:rtl w:val="0"/>
        </w:rPr>
        <w:tab/>
        <w:t xml:space="preserve">Na aula prática anterior observamos o efeito da deriva genética sobre as frequências alélicas de populações completamente isoladas. No entanto, frequentemente, o isolamento entre populações naturais não é completo. A existência de fluxo gênico entre populações afeta a trajetória das frequência alélicas. A transferência de alelos entre populações pode ocorrer pela troca de migrantes que contribuem com descendentes para a próxima geração.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Simulações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vertAlign w:val="baseline"/>
          <w:rtl w:val="0"/>
        </w:rPr>
        <w:tab/>
        <w:t xml:space="preserve">Usaremos o software Populus para avaliar o efeito da migração sobre populações sofrendo deriva genética.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1. Inicie o programa Populus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 Acesse “Model” → “Mendelian Genetics” → “Population Structure”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3. Note que o programa requer a entrada de cinco parâmetros: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firstLine="200"/>
        <w:rPr/>
      </w:pPr>
      <w:r w:rsidDel="00000000" w:rsidR="00000000" w:rsidRPr="00000000">
        <w:rPr>
          <w:vertAlign w:val="baseline"/>
          <w:rtl w:val="0"/>
        </w:rPr>
        <w:t xml:space="preserve">Deme Size (N) - Tamanho do Deme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firstLine="200"/>
        <w:rPr/>
      </w:pPr>
      <w:r w:rsidDel="00000000" w:rsidR="00000000" w:rsidRPr="00000000">
        <w:rPr>
          <w:vertAlign w:val="baseline"/>
          <w:rtl w:val="0"/>
        </w:rPr>
        <w:t xml:space="preserve">Migration Rate - Taxa de Migração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firstLine="200"/>
        <w:rPr/>
      </w:pPr>
      <w:r w:rsidDel="00000000" w:rsidR="00000000" w:rsidRPr="00000000">
        <w:rPr>
          <w:vertAlign w:val="baseline"/>
          <w:rtl w:val="0"/>
        </w:rPr>
        <w:t xml:space="preserve">Iteration Interval - Intervalo de Iteração (equivalente a geraç</w:t>
      </w:r>
      <w:r w:rsidDel="00000000" w:rsidR="00000000" w:rsidRPr="00000000">
        <w:rPr>
          <w:rtl w:val="0"/>
        </w:rPr>
        <w:t xml:space="preserve">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firstLine="200"/>
        <w:rPr/>
      </w:pPr>
      <w:r w:rsidDel="00000000" w:rsidR="00000000" w:rsidRPr="00000000">
        <w:rPr>
          <w:vertAlign w:val="baseline"/>
          <w:rtl w:val="0"/>
        </w:rPr>
        <w:t xml:space="preserve">Number of Demes - Número de demes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firstLine="200"/>
        <w:rPr/>
      </w:pPr>
      <w:r w:rsidDel="00000000" w:rsidR="00000000" w:rsidRPr="00000000">
        <w:rPr>
          <w:vertAlign w:val="baseline"/>
          <w:rtl w:val="0"/>
        </w:rPr>
        <w:t xml:space="preserve">Initial Frequency - Frequência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u w:val="single"/>
          <w:vertAlign w:val="baseline"/>
          <w:rtl w:val="0"/>
        </w:rPr>
        <w:t xml:space="preserve">Tamanho do deme:</w:t>
      </w:r>
      <w:r w:rsidDel="00000000" w:rsidR="00000000" w:rsidRPr="00000000">
        <w:rPr>
          <w:vertAlign w:val="baseline"/>
          <w:rtl w:val="0"/>
        </w:rPr>
        <w:t xml:space="preserve"> os demes podem ser vistos como as populações. Pensando nas populações que simulamos na aula anterior com feijões, cada copinho seria um deme, portanto utilizaremos o termo população para nos referirmos aos demes. Esse primeiro parâmetro define o número de indivíduos em cada uma das populações que iremos simular.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u w:val="single"/>
          <w:vertAlign w:val="baseline"/>
          <w:rtl w:val="0"/>
        </w:rPr>
        <w:t xml:space="preserve">Taxa de migração</w:t>
      </w:r>
      <w:r w:rsidDel="00000000" w:rsidR="00000000" w:rsidRPr="00000000">
        <w:rPr>
          <w:vertAlign w:val="baseline"/>
          <w:rtl w:val="0"/>
        </w:rPr>
        <w:t xml:space="preserve">: refere-se à proporção de indíviduos que saem de sua população de origem para se reproduzir em outras populações (estabelecendo fluxo gênico). A taxa varia de 0 a 1, sendo que em 0 as populações estão totalmente isolados e em 1 existe um padrão de panmixia entre todas as populações. Uma taxa de 0.1, por exemplo, indica que 10% dos indivíduos migram antes de se reproduzir.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u w:val="single"/>
          <w:vertAlign w:val="baseline"/>
          <w:rtl w:val="0"/>
        </w:rPr>
        <w:t xml:space="preserve">Intervalo de iteração:</w:t>
      </w:r>
      <w:r w:rsidDel="00000000" w:rsidR="00000000" w:rsidRPr="00000000">
        <w:rPr>
          <w:vertAlign w:val="baseline"/>
          <w:rtl w:val="0"/>
        </w:rPr>
        <w:t xml:space="preserve"> o termo iteração refere-se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vertAlign w:val="baseline"/>
          <w:rtl w:val="0"/>
        </w:rPr>
        <w:t xml:space="preserve"> repetição de um conjunto de ações. Nesse caso, representa o número de gerações que serão simuladas.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u w:val="single"/>
          <w:vertAlign w:val="baseline"/>
          <w:rtl w:val="0"/>
        </w:rPr>
        <w:t xml:space="preserve">Número de demes</w:t>
      </w:r>
      <w:r w:rsidDel="00000000" w:rsidR="00000000" w:rsidRPr="00000000">
        <w:rPr>
          <w:vertAlign w:val="baseline"/>
          <w:rtl w:val="0"/>
        </w:rPr>
        <w:t xml:space="preserve">: refere-se ao número de populações independentes que serão simuladas por vez. O valor máximo permitido é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u w:val="single"/>
          <w:vertAlign w:val="baseline"/>
          <w:rtl w:val="0"/>
        </w:rPr>
        <w:t xml:space="preserve">Frequência inicial:</w:t>
      </w:r>
      <w:r w:rsidDel="00000000" w:rsidR="00000000" w:rsidRPr="00000000">
        <w:rPr>
          <w:vertAlign w:val="baseline"/>
          <w:rtl w:val="0"/>
        </w:rPr>
        <w:t xml:space="preserve"> refere-se à frequência alélica “p” inicial. Note que é possível definir frequência iniciais distintas para cada população, entretanto não iremos utilizar essa opção nos exercícios de hoje.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Além disso, a opção “Permit Selfing?” </w:t>
      </w:r>
      <w:r w:rsidDel="00000000" w:rsidR="00000000" w:rsidRPr="00000000">
        <w:rPr>
          <w:u w:val="single"/>
          <w:vertAlign w:val="baseline"/>
          <w:rtl w:val="0"/>
        </w:rPr>
        <w:t xml:space="preserve">não</w:t>
      </w:r>
      <w:r w:rsidDel="00000000" w:rsidR="00000000" w:rsidRPr="00000000">
        <w:rPr>
          <w:vertAlign w:val="baseline"/>
          <w:rtl w:val="0"/>
        </w:rPr>
        <w:t xml:space="preserve"> deve estar marcada.</w:t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Estamos interessados no efeito da taxa de migração. Por isso, os demais parâmetros serão fixados no seguintes valores: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Tamanho do Deme: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Intervalo de iteração: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Número de demes: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Frequência inicial: 0.5 - A opção “Set Frequencies Collectively” deve estar marcada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Caso 1. </w:t>
      </w:r>
      <w:r w:rsidDel="00000000" w:rsidR="00000000" w:rsidRPr="00000000">
        <w:rPr>
          <w:vertAlign w:val="baseline"/>
          <w:rtl w:val="0"/>
        </w:rPr>
        <w:t xml:space="preserve">Tamanho do deme (N) = 4 e taxa de migração = 0 (população isoladas)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vertAlign w:val="baseline"/>
          <w:rtl w:val="0"/>
        </w:rPr>
        <w:tab/>
        <w:t xml:space="preserve">Esse caso é equivalente a simulação com feijões realizada na Aula 2. Como a taxa de migração é igual a zero, as populações estão completamente isoladas. Aperte o botão “view” algumas vezes e observe os resultados das simulações. Cada linha do gráfico representa uma população. Como vimos nas aulas anteriores, a fixação do alelo ocorre rapidamente em populações tão pequenas. Observe o tempo que demora para que todas as populações tenham fixado um dos alelos. Repita a simulação algumas vezes.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vertAlign w:val="baseline"/>
          <w:rtl w:val="0"/>
        </w:rPr>
        <w:tab/>
        <w:t xml:space="preserve">1. Qual a proporção esperada de populações em que cada um dos alelos vai se fixar?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2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75"/>
        <w:tblGridChange w:id="0">
          <w:tblGrid>
            <w:gridCol w:w="9275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Caso 2. </w:t>
      </w:r>
      <w:r w:rsidDel="00000000" w:rsidR="00000000" w:rsidRPr="00000000">
        <w:rPr>
          <w:u w:val="single"/>
          <w:vertAlign w:val="baseline"/>
          <w:rtl w:val="0"/>
        </w:rPr>
        <w:t xml:space="preserve">Mude a taxa de migração para 0.1.</w:t>
      </w:r>
      <w:r w:rsidDel="00000000" w:rsidR="00000000" w:rsidRPr="00000000">
        <w:rPr>
          <w:vertAlign w:val="baseline"/>
          <w:rtl w:val="0"/>
        </w:rPr>
        <w:t xml:space="preserve"> Repita a simulação algumas vezes.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 O que aconteceu com a proporção de populações monomórficas ao final da simulação?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2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60"/>
        <w:tblGridChange w:id="0">
          <w:tblGrid>
            <w:gridCol w:w="9260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Caso 3. </w:t>
      </w:r>
      <w:r w:rsidDel="00000000" w:rsidR="00000000" w:rsidRPr="00000000">
        <w:rPr>
          <w:u w:val="single"/>
          <w:vertAlign w:val="baseline"/>
          <w:rtl w:val="0"/>
        </w:rPr>
        <w:t xml:space="preserve">Mude a taxa de migração para 0.01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Observe a trajetória das frequências alélicas. Note que em algumas populações o alelo atinge a frequência 1 e depois volta a descer. Em outras, ele atinge a frequência 0 e volta a subir.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. O que está acontecendo nessas populações?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2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60"/>
        <w:tblGridChange w:id="0">
          <w:tblGrid>
            <w:gridCol w:w="9260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Caso 4. </w:t>
      </w:r>
      <w:r w:rsidDel="00000000" w:rsidR="00000000" w:rsidRPr="00000000">
        <w:rPr>
          <w:u w:val="single"/>
          <w:vertAlign w:val="baseline"/>
          <w:rtl w:val="0"/>
        </w:rPr>
        <w:t xml:space="preserve">Mude a taxa de migração para 1.0.</w:t>
      </w:r>
      <w:r w:rsidDel="00000000" w:rsidR="00000000" w:rsidRPr="00000000">
        <w:rPr>
          <w:vertAlign w:val="baseline"/>
          <w:rtl w:val="0"/>
        </w:rPr>
        <w:t xml:space="preserve"> Repita a simulação algumas vezes.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. Qual a proporção de populações monomórficas ao final da simulação?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2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75"/>
        <w:tblGridChange w:id="0">
          <w:tblGrid>
            <w:gridCol w:w="927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. As populações parecem seguir trajetórias independentes ou todas seguem uma trajetória similar? Porque isso ocorre?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Seleção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Simulações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O modelo de seleção natural com o qual trabalharemos nestas simulações assume que a população é infinita e que o fenótipo é determinado diretamente por um único gene autossômico bialélico. Portanto a trajetória das frequências gênicas é determinada unicamente pelos coeficientes de seleção sobre os diferentes genótipos.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 Ainda no programa Populus, acesse “Model” → “Natural Selection” → “Selection on a Diallelic Autossomal Locus”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2. Note que o programa possui três grupos de parâmetros: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Plot Option: refere-se às opções de visualização das simulações;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Fitness/Selection Coeffs: refere-se às opções sobre os parâmetros de seleção agindo na população;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Initial Conditions: refere-se às informações sobre as condições iniciais da população antes da seleção agir.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hanging="720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Fitness/Selection Coeffs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Na aba “Fitness” é possível informar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aptidão relativa de cada genótipo: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; W</w:t>
      </w:r>
      <w:r w:rsidDel="00000000" w:rsidR="00000000" w:rsidRPr="00000000">
        <w:rPr>
          <w:vertAlign w:val="subscript"/>
          <w:rtl w:val="0"/>
        </w:rPr>
        <w:t xml:space="preserve">Aa </w:t>
      </w:r>
      <w:r w:rsidDel="00000000" w:rsidR="00000000" w:rsidRPr="00000000">
        <w:rPr>
          <w:vertAlign w:val="baseline"/>
          <w:rtl w:val="0"/>
        </w:rPr>
        <w:t xml:space="preserve">e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Na aba “Selection” é possível informar dois parâmetros que são equivalentes aos </w:t>
      </w:r>
      <w:r w:rsidDel="00000000" w:rsidR="00000000" w:rsidRPr="00000000">
        <w:rPr>
          <w:rtl w:val="0"/>
        </w:rPr>
        <w:t xml:space="preserve">da aba 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“Fitness”,</w:t>
      </w:r>
      <w:r w:rsidDel="00000000" w:rsidR="00000000" w:rsidRPr="00000000">
        <w:rPr>
          <w:vertAlign w:val="baseline"/>
          <w:rtl w:val="0"/>
        </w:rPr>
        <w:t xml:space="preserve"> de forma que uma é determinada pela outra. Assim, utilizaremos apenas a aba “Fitness” nas simulações.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Initial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Initial Frequency: refere-se à frequência alélica “p” inicial, podemos escolher entre duas opções: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One Initial Frequency: uma única frequência inicial, que é informada pelo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Six Initial Frequencies: seis frequência iniciais padronizadas (p próximo a 1, p = 0.8, p = 0.6, p = 0.4, p = 0.2, p próximo a 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Generations: refere-se ao número de gerações que serão simuladas.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Estamos interessados no efeito da dominância e da intensidade de seleção sobre a trajetória da frequência alélica “p”.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Caso 1.  Seleção a favor de um alelo dominante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Simularemos um cenário de seleção a favor de um alelo dominante e com dominância completa (os fenótipos AA e Aa são identicos perante a seleção) . Logo a aptidão dos genótipos AA e Aa é igual a 1, e a aptidão do genótipo aa é menor que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Estabeleça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como 1, 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como 0.9, escolha a opção “Six Initial Frequencies” e escolha 1000 gerações. Observe a trajetória da frequências alélicas.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1. O destino final do alelo varia com a frequência inicial? Por que não é necessário repetir a simulação várias vezes para cada valor para entender o padrão geral, como feito para as simulações de deriva?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3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19"/>
        <w:tblGridChange w:id="0">
          <w:tblGrid>
            <w:gridCol w:w="9319"/>
          </w:tblGrid>
        </w:tblGridChange>
      </w:tblGrid>
      <w:tr>
        <w:trPr>
          <w:trHeight w:val="9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Marque a opção “</w:t>
      </w:r>
      <w:r w:rsidDel="00000000" w:rsidR="00000000" w:rsidRPr="00000000">
        <w:drawing>
          <wp:inline distB="0" distT="0" distL="114300" distR="114300">
            <wp:extent cx="123825" cy="1238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p” em “Plot Options”. O valor </w:t>
      </w:r>
      <w:r w:rsidDel="00000000" w:rsidR="00000000" w:rsidRPr="00000000">
        <w:drawing>
          <wp:inline distB="0" distT="0" distL="114300" distR="114300">
            <wp:extent cx="123825" cy="123825"/>
            <wp:effectExtent b="0" l="0" r="0" t="0"/>
            <wp:docPr id="3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representa o valor adaptativo médio da população.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2. O que acontece com o valor adaptativo médio da população?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92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60"/>
        <w:tblGridChange w:id="0">
          <w:tblGrid>
            <w:gridCol w:w="926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Marque a opção “∆p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 p” em “Plot Options”. O ∆p expressa a variação da frequência do alelo p em função da frequência deste alelo.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. O que acontece com o ∆p quando p </w:t>
      </w:r>
      <w:r w:rsidDel="00000000" w:rsidR="00000000" w:rsidRPr="00000000">
        <w:rPr>
          <w:rtl w:val="0"/>
        </w:rPr>
        <w:t xml:space="preserve">tem valores muito baixos (perto de zero) ou muito altos (perto de </w:t>
      </w:r>
      <w:r w:rsidDel="00000000" w:rsidR="00000000" w:rsidRPr="00000000">
        <w:rPr>
          <w:vertAlign w:val="baseline"/>
          <w:rtl w:val="0"/>
        </w:rPr>
        <w:t xml:space="preserve">1)? Como isso se reflete no gráfico de “p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t”? </w:t>
      </w:r>
      <w:r w:rsidDel="00000000" w:rsidR="00000000" w:rsidRPr="00000000">
        <w:rPr>
          <w:rtl w:val="0"/>
        </w:rPr>
        <w:t xml:space="preserve">Explique porque isso ocorre.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9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5"/>
        <w:tblGridChange w:id="0">
          <w:tblGrid>
            <w:gridCol w:w="9245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Note que para os gráficos “∆p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p” e “</w:t>
      </w:r>
      <w:r w:rsidDel="00000000" w:rsidR="00000000" w:rsidRPr="00000000">
        <w:drawing>
          <wp:inline distB="0" distT="0" distL="114300" distR="114300">
            <wp:extent cx="123825" cy="1238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p” não estamos analisando os dados numa escala temporal, mas apenas em função das frequência alélicas. Dessa forma, questões como as condições iniciais não se aplicam à interpretação desses graficos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Volte ao gráfico de “p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t” e mude o número de gerações para 300. Agora vá diminuindo gradualmente o valor de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até chegar a 0.2.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.  Como essa mu</w:t>
      </w:r>
      <w:r w:rsidDel="00000000" w:rsidR="00000000" w:rsidRPr="00000000">
        <w:rPr>
          <w:rtl w:val="0"/>
        </w:rPr>
        <w:t xml:space="preserve">dan</w:t>
      </w:r>
      <w:r w:rsidDel="00000000" w:rsidR="00000000" w:rsidRPr="00000000">
        <w:rPr>
          <w:vertAlign w:val="baseline"/>
          <w:rtl w:val="0"/>
        </w:rPr>
        <w:t xml:space="preserve">ça afetou </w:t>
      </w:r>
      <w:r w:rsidDel="00000000" w:rsidR="00000000" w:rsidRPr="00000000">
        <w:rPr>
          <w:rtl w:val="0"/>
        </w:rPr>
        <w:t xml:space="preserve">a forma como a frequência do </w:t>
      </w:r>
      <w:r w:rsidDel="00000000" w:rsidR="00000000" w:rsidRPr="00000000">
        <w:rPr>
          <w:vertAlign w:val="baseline"/>
          <w:rtl w:val="0"/>
        </w:rPr>
        <w:t xml:space="preserve">alelo </w:t>
      </w:r>
      <w:r w:rsidDel="00000000" w:rsidR="00000000" w:rsidRPr="00000000">
        <w:rPr>
          <w:rtl w:val="0"/>
        </w:rPr>
        <w:t xml:space="preserve">muda no</w:t>
      </w:r>
      <w:r w:rsidDel="00000000" w:rsidR="00000000" w:rsidRPr="00000000">
        <w:rPr>
          <w:vertAlign w:val="baseline"/>
          <w:rtl w:val="0"/>
        </w:rPr>
        <w:t xml:space="preserve"> tempo? 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9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Volte o valor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para 0.9. Agora, observando o gráfico de “p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t” mude o valor de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para 0.95. </w:t>
      </w:r>
      <w:r w:rsidDel="00000000" w:rsidR="00000000" w:rsidRPr="00000000">
        <w:rPr>
          <w:rtl w:val="0"/>
        </w:rPr>
        <w:t xml:space="preserve">(Essa combinação de valores adaptativos (W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rtl w:val="0"/>
        </w:rPr>
        <w:t xml:space="preserve"> = 1, W</w:t>
      </w:r>
      <w:r w:rsidDel="00000000" w:rsidR="00000000" w:rsidRPr="00000000">
        <w:rPr>
          <w:vertAlign w:val="subscript"/>
          <w:rtl w:val="0"/>
        </w:rPr>
        <w:t xml:space="preserve">Aa </w:t>
      </w:r>
      <w:r w:rsidDel="00000000" w:rsidR="00000000" w:rsidRPr="00000000">
        <w:rPr>
          <w:rtl w:val="0"/>
        </w:rPr>
        <w:t xml:space="preserve">= 0.95 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rtl w:val="0"/>
        </w:rPr>
        <w:t xml:space="preserve"> = 0.9), corresponde ao padrão de herança que chamamos de aditivo).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.  Como essa mundaça afetou o aumento da frequência do alelo no tempo? 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93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6"/>
        <w:tblGridChange w:id="0">
          <w:tblGrid>
            <w:gridCol w:w="9306"/>
          </w:tblGrid>
        </w:tblGridChange>
      </w:tblGrid>
      <w:tr>
        <w:trPr>
          <w:trHeight w:val="9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Observe o gráfico de “∆p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p”.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. Para que valor de frequência alélica (p) o ∆p é máximo?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Observe o gráfico de “</w:t>
      </w:r>
      <w:r w:rsidDel="00000000" w:rsidR="00000000" w:rsidRPr="00000000">
        <w:drawing>
          <wp:inline distB="0" distT="0" distL="114300" distR="114300">
            <wp:extent cx="123825" cy="123825"/>
            <wp:effectExtent b="0" l="0" r="0" t="0"/>
            <wp:docPr id="5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vertAlign w:val="baseline"/>
          <w:rtl w:val="0"/>
        </w:rPr>
        <w:t xml:space="preserve">. Qual parece ser a relação entre o valor adaptativo médio e a frequência alélica nesse caso?</w:t>
      </w:r>
      <w:r w:rsidDel="00000000" w:rsidR="00000000" w:rsidRPr="00000000">
        <w:rPr>
          <w:rtl w:val="0"/>
        </w:rPr>
      </w:r>
    </w:p>
    <w:tbl>
      <w:tblPr>
        <w:tblStyle w:val="Table11"/>
        <w:bidi w:val="0"/>
        <w:tblW w:w="92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75"/>
        <w:tblGridChange w:id="0">
          <w:tblGrid>
            <w:gridCol w:w="9275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Marque a opção “One Initial Frequency” em “Initial Conditions”, troque a frequência inicial para o 0.005 e clique no botão “View”. Marque a opção “Genotypic frequency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t” em “Plot Options”.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Iremos comparar esse gráfico em dois dos cenários anteriores: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= 1,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= 1 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= 0.9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= 1,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= 0.95 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= 0.9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Observando as proporções entre genótipos ao longo do tempo, responda: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vertAlign w:val="baseline"/>
          <w:rtl w:val="0"/>
        </w:rPr>
        <w:t xml:space="preserve">. Como a proporção entre genótipos nas primeiras 50 gerações se compara nos dois cenários?</w:t>
      </w:r>
      <w:r w:rsidDel="00000000" w:rsidR="00000000" w:rsidRPr="00000000">
        <w:rPr>
          <w:rtl w:val="0"/>
        </w:rPr>
      </w:r>
    </w:p>
    <w:tbl>
      <w:tblPr>
        <w:tblStyle w:val="Table12"/>
        <w:bidi w:val="0"/>
        <w:tblW w:w="9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vertAlign w:val="baseline"/>
          <w:rtl w:val="0"/>
        </w:rPr>
        <w:t xml:space="preserve">. Como a proporção entre genótipos após 200 gerações se compara nos dois cenários?</w:t>
      </w:r>
      <w:r w:rsidDel="00000000" w:rsidR="00000000" w:rsidRPr="00000000">
        <w:rPr>
          <w:rtl w:val="0"/>
        </w:rPr>
      </w:r>
    </w:p>
    <w:tbl>
      <w:tblPr>
        <w:tblStyle w:val="Table13"/>
        <w:bidi w:val="0"/>
        <w:tblW w:w="92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75"/>
        <w:tblGridChange w:id="0">
          <w:tblGrid>
            <w:gridCol w:w="9275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vertAlign w:val="baseline"/>
          <w:rtl w:val="0"/>
        </w:rPr>
        <w:t xml:space="preserve">. Porque a seleção se torna particularmente lenta para frequência alélicas altas quando há dominância completa?</w:t>
      </w:r>
      <w:r w:rsidDel="00000000" w:rsidR="00000000" w:rsidRPr="00000000">
        <w:rPr>
          <w:rtl w:val="0"/>
        </w:rPr>
      </w:r>
    </w:p>
    <w:tbl>
      <w:tblPr>
        <w:tblStyle w:val="Table14"/>
        <w:bidi w:val="0"/>
        <w:tblW w:w="9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trHeight w:val="2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Caso 2 - Seleção a favor do heterozigoto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vertAlign w:val="baseline"/>
          <w:rtl w:val="0"/>
        </w:rPr>
        <w:tab/>
        <w:t xml:space="preserve">Como visto em aula e na simulação anterior, a seleção pode eliminar a variação genética em um locus de uma população. Entretanto populações naturais são comumente muito diversas. Um dos mecanismos seletivos que pode manter esta variação (mas não o único) é a seleção à favor do heterozigoto.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Ainda na mesma janela altere os coeficientes de seleção: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= 0.9,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= 1 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= 0.9.  Escolha a opção “Six Initial Frequencies” e 300 gerações.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1. A frequência do alelo A se aproxima de que valor com o passar do tempo? Qual o efeito da frequência inicial do alelo sobre este resultado?</w:t>
        <w:tab/>
      </w:r>
      <w:r w:rsidDel="00000000" w:rsidR="00000000" w:rsidRPr="00000000">
        <w:rPr>
          <w:rtl w:val="0"/>
        </w:rPr>
      </w:r>
    </w:p>
    <w:tbl>
      <w:tblPr>
        <w:tblStyle w:val="Table15"/>
        <w:bidi w:val="0"/>
        <w:tblW w:w="92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60"/>
        <w:tblGridChange w:id="0">
          <w:tblGrid>
            <w:gridCol w:w="9260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Marque a opção “</w:t>
      </w:r>
      <w:r w:rsidDel="00000000" w:rsidR="00000000" w:rsidRPr="00000000">
        <w:drawing>
          <wp:inline distB="0" distT="0" distL="114300" distR="114300">
            <wp:extent cx="123825" cy="123825"/>
            <wp:effectExtent b="0" l="0" r="0" t="0"/>
            <wp:docPr id="4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p</w:t>
      </w:r>
      <w:r w:rsidDel="00000000" w:rsidR="00000000" w:rsidRPr="00000000">
        <w:rPr>
          <w:vertAlign w:val="baseline"/>
          <w:rtl w:val="0"/>
        </w:rPr>
        <w:t xml:space="preserve">” em “Plot Options”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2. Para que valor da frequência do al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lo A o valor adaptativo médio (</w:t>
      </w:r>
      <w:r w:rsidDel="00000000" w:rsidR="00000000" w:rsidRPr="00000000">
        <w:drawing>
          <wp:inline distB="0" distT="0" distL="114300" distR="114300">
            <wp:extent cx="123825" cy="123825"/>
            <wp:effectExtent b="0" l="0" r="0" t="0"/>
            <wp:docPr id="7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) é máximo? </w:t>
      </w:r>
      <w:r w:rsidDel="00000000" w:rsidR="00000000" w:rsidRPr="00000000">
        <w:drawing>
          <wp:inline distB="0" distT="0" distL="114300" distR="114300">
            <wp:extent cx="5884545" cy="838200"/>
            <wp:effectExtent b="0" l="0" r="0" t="0"/>
            <wp:docPr id="6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454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. Que parâmetros são importantes para determinar a frequência final do alelo A quando há seleção a favor do heterozigoto? </w:t>
      </w:r>
      <w:r w:rsidDel="00000000" w:rsidR="00000000" w:rsidRPr="00000000">
        <w:rPr>
          <w:rtl w:val="0"/>
        </w:rPr>
      </w:r>
    </w:p>
    <w:tbl>
      <w:tblPr>
        <w:tblStyle w:val="Table16"/>
        <w:bidi w:val="0"/>
        <w:tblW w:w="92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75"/>
        <w:tblGridChange w:id="0">
          <w:tblGrid>
            <w:gridCol w:w="927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Seleção e deriva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vertAlign w:val="baseline"/>
          <w:rtl w:val="0"/>
        </w:rPr>
        <w:tab/>
        <w:t xml:space="preserve">Como vimos anteriormente a seleção é um processo direcional, no qual a a trajetória das frequências alélicas é determinada pelos coeficientes seletivos e pela frequência inicial. A deriva genética, por outro lado, é um processo estocástico no qual a trajetória das frequências alélicas em uma população não pode ser previsto. Cada um destes processos, deriva e seleção, quebra um dos pressupostos do teorema de Hardy-Weinberg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 agora faremos algo radical e quebraremos dois pressupostos ao mesmo tempo: vamos </w:t>
      </w:r>
      <w:r w:rsidDel="00000000" w:rsidR="00000000" w:rsidRPr="00000000">
        <w:rPr>
          <w:rtl w:val="0"/>
        </w:rPr>
        <w:t xml:space="preserve">analisar</w:t>
      </w:r>
      <w:r w:rsidDel="00000000" w:rsidR="00000000" w:rsidRPr="00000000">
        <w:rPr>
          <w:vertAlign w:val="baseline"/>
          <w:rtl w:val="0"/>
        </w:rPr>
        <w:t xml:space="preserve"> o efeito da interação entre seleção e deriva.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Já que faremos algo tão radical, achamos que seria interessante compilar os resultados de toda a sala e analisar os padrões gerais observados. Para cada um dos cenários abaixo cada dupla deve rodar 20 simulações e registrar se o alelo A foi fixado, perdido ou se o polimorfismo se manteve. Além disso para as duas primeiras simulações de cada cenário as duplas devem registrar a frequência final (aproximada) do alelo 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Acesse “Model” → “Mendelian Genetics” → “Drift and Selection”. Os parâmetros necessários já são velhos conhecidos das simulações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Caso 1. População pequena e seleção fraca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Utilize os seguintes parâmetros: tamanho populacional de 10 indivíduos, frequência inicial igual a 0.1,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iguais a 1 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igual a 0.90 e 100 gerações.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1. Anote a frequência final aproximada da primeira simulação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2. Anote a frequência final aproximada da segunda simulação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8757.000000000004" w:type="dxa"/>
        <w:jc w:val="center"/>
        <w:tblInd w:w="5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tblGridChange w:id="0">
          <w:tblGrid>
            <w:gridCol w:w="1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Alelo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FIXADO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POLIMORF.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3.  Nas 20 simulações, qual o número de vezes no qual o alelo A foi </w:t>
      </w:r>
      <w:r w:rsidDel="00000000" w:rsidR="00000000" w:rsidRPr="00000000">
        <w:rPr>
          <w:u w:val="single"/>
          <w:vertAlign w:val="baseline"/>
          <w:rtl w:val="0"/>
        </w:rPr>
        <w:t xml:space="preserve">perdido</w:t>
      </w:r>
      <w:r w:rsidDel="00000000" w:rsidR="00000000" w:rsidRPr="00000000">
        <w:rPr>
          <w:vertAlign w:val="baseline"/>
          <w:rtl w:val="0"/>
        </w:rPr>
        <w:t xml:space="preserve">?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4.  Qual o número de populações polimórficas após 100 gerações?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Caso 2. População pequena e seleção 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Utilize os mesmos parâmetros da simulação anterior, mas reduzindo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para 0.5.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5. Anote a frequência final aproximada da primeira simulação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6. Anote a frequência final aproximada da segunda simulação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8757.000000000004" w:type="dxa"/>
        <w:jc w:val="center"/>
        <w:tblInd w:w="5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tblGridChange w:id="0">
          <w:tblGrid>
            <w:gridCol w:w="1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Alelo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FIXADO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POLIMORF.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7.  Nas 20 simulações, qual o número de vezes no qual o alelo A foi </w:t>
      </w:r>
      <w:r w:rsidDel="00000000" w:rsidR="00000000" w:rsidRPr="00000000">
        <w:rPr>
          <w:u w:val="single"/>
          <w:vertAlign w:val="baseline"/>
          <w:rtl w:val="0"/>
        </w:rPr>
        <w:t xml:space="preserve">perdido</w:t>
      </w:r>
      <w:r w:rsidDel="00000000" w:rsidR="00000000" w:rsidRPr="00000000">
        <w:rPr>
          <w:vertAlign w:val="baseline"/>
          <w:rtl w:val="0"/>
        </w:rPr>
        <w:t xml:space="preserve">?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8.  Qual o número de populações polimórficas após 100 gerações?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Caso 3. População maior com seleção fraca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Repita o caso 1 porém com uma população de 100 indivíduos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9. Anote a frequência final aproximada da primeira simulação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10. Anote a frequência final aproximada da segunda simulação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8757.000000000004" w:type="dxa"/>
        <w:jc w:val="center"/>
        <w:tblInd w:w="5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tblGridChange w:id="0">
          <w:tblGrid>
            <w:gridCol w:w="1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Alelo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FIXADO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POLIMORF.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11. Nas 20 simulações, qual o número de vezes no qual o alelo A foi </w:t>
      </w:r>
      <w:r w:rsidDel="00000000" w:rsidR="00000000" w:rsidRPr="00000000">
        <w:rPr>
          <w:u w:val="single"/>
          <w:vertAlign w:val="baseline"/>
          <w:rtl w:val="0"/>
        </w:rPr>
        <w:t xml:space="preserve">perdido</w:t>
      </w:r>
      <w:r w:rsidDel="00000000" w:rsidR="00000000" w:rsidRPr="00000000">
        <w:rPr>
          <w:vertAlign w:val="baseline"/>
          <w:rtl w:val="0"/>
        </w:rPr>
        <w:t xml:space="preserve">?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12.  Qual o número de populações polimórficas após 100 gerações?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Caso 4. População maior com seleção 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Repita o caso 3 reduzindo o valor de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para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13. Anote a frequência final aproximada da primeira simulação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14. Anote a frequência final aproximada da segunda simulação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8757.000000000004" w:type="dxa"/>
        <w:jc w:val="center"/>
        <w:tblInd w:w="5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tblGridChange w:id="0">
          <w:tblGrid>
            <w:gridCol w:w="1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Alelo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FIXADO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POLIMORF.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15. Nas 20 simulações, qual o número de vezes no qual o alelo A foi </w:t>
      </w:r>
      <w:r w:rsidDel="00000000" w:rsidR="00000000" w:rsidRPr="00000000">
        <w:rPr>
          <w:u w:val="single"/>
          <w:vertAlign w:val="baseline"/>
          <w:rtl w:val="0"/>
        </w:rPr>
        <w:t xml:space="preserve">perdido</w:t>
      </w:r>
      <w:r w:rsidDel="00000000" w:rsidR="00000000" w:rsidRPr="00000000">
        <w:rPr>
          <w:vertAlign w:val="baseline"/>
          <w:rtl w:val="0"/>
        </w:rPr>
        <w:t xml:space="preserve">?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16.  Qual o número de populações polimórficas após 100 gerações?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17. Em que situações o alelo “a” se fixou? Como você explica a fixação do alelo com menor valor adaptativo?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5878195" cy="838200"/>
            <wp:effectExtent b="0" l="0" r="0" t="0"/>
            <wp:docPr id="8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vertAlign w:val="baseline"/>
          <w:rtl w:val="0"/>
        </w:rPr>
        <w:t xml:space="preserve">. Nas populações grandes, qual foi a diferença entre seleção forte e fraca para o resultado final?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5848350" cy="83375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3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8" w:line="240" w:lineRule="auto"/>
      <w:contextualSpacing w:val="0"/>
    </w:pPr>
    <w:r w:rsidDel="00000000" w:rsidR="00000000" w:rsidRPr="00000000">
      <w:rPr>
        <w:rtl w:val="0"/>
      </w:rPr>
    </w:r>
  </w:p>
  <w:tbl>
    <w:tblPr>
      <w:tblStyle w:val="Table21"/>
      <w:bidi w:val="0"/>
      <w:tblW w:w="956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647"/>
      <w:gridCol w:w="1913"/>
      <w:tblGridChange w:id="0">
        <w:tblGrid>
          <w:gridCol w:w="7647"/>
          <w:gridCol w:w="1913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before="708" w:lineRule="auto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BIO 208 - Processos Evolutivos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before="708" w:lineRule="auto"/>
            <w:contextualSpacing w:val="0"/>
            <w:jc w:val="right"/>
          </w:pPr>
          <w:r w:rsidDel="00000000" w:rsidR="00000000" w:rsidRPr="00000000">
            <w:rPr>
              <w:vertAlign w:val="baseline"/>
              <w:rtl w:val="0"/>
            </w:rPr>
            <w:t xml:space="preserve">Aula 4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before="708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708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7.png"/><Relationship Id="rId7" Type="http://schemas.openxmlformats.org/officeDocument/2006/relationships/header" Target="header1.xml"/></Relationships>
</file>