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0" w:before="22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REPÚBLICA BOLIVARIANA DE VENEZUELA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{nom_ente_contratante}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spacing w:after="280" w:before="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COMISIÓN DE CONTRATACIONES</w:t>
      </w:r>
    </w:p>
    <w:p w:rsidR="00000000" w:rsidDel="00000000" w:rsidP="00000000" w:rsidRDefault="00000000" w:rsidRPr="00000000" w14:paraId="00000003">
      <w:pPr>
        <w:shd w:fill="ffffff" w:val="clear"/>
        <w:spacing w:after="0" w:before="22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REGISTRO DE ADQUIRENTES DEL PLIEGO DE CONDICIONES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NOMENCLATURA DEL PROCEDIMIENTO: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{cod_nomenclatura_proceso}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OBJETO: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{desc_objeto_contratacion}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Rule="auto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A continuación, se deja constancia de las personas naturales o jurídicas que han adquirido el Pliego de Condiciones para participar en el presente procedimiento de contratación, a los fines de realizar las notificaciones correspondientes, de conformidad con lo establecido en el Decreto con Rango, Valor y Fuerza de Ley de Contrataciones Públicas y su Reglamento.</w:t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10"/>
        <w:gridCol w:w="2295"/>
        <w:gridCol w:w="2715"/>
        <w:gridCol w:w="2010"/>
        <w:gridCol w:w="1815"/>
        <w:gridCol w:w="1920"/>
        <w:gridCol w:w="2460"/>
        <w:tblGridChange w:id="0">
          <w:tblGrid>
            <w:gridCol w:w="810"/>
            <w:gridCol w:w="2295"/>
            <w:gridCol w:w="2715"/>
            <w:gridCol w:w="2010"/>
            <w:gridCol w:w="1815"/>
            <w:gridCol w:w="1920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FECHA DE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ADQUISICIÓN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EMPRESA ADQUIRIENTE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DOMICILIO FISCAL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TELÉFONO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CORREO ELECTRÓNICO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DEPÓSITO/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TRANSFERENCIA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a1c1e"/>
                <w:sz w:val="24"/>
                <w:szCs w:val="24"/>
                <w:highlight w:val="white"/>
                <w:rtl w:val="0"/>
              </w:rPr>
              <w:t xml:space="preserve">{#adquirientes}{numero}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color w:val="1a1c1e"/>
                <w:sz w:val="20"/>
                <w:szCs w:val="20"/>
                <w:highlight w:val="white"/>
                <w:rtl w:val="0"/>
              </w:rPr>
              <w:t xml:space="preserve">{fec_adquisicion_pliego_au_au}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color w:val="1a1c1e"/>
                <w:sz w:val="20"/>
                <w:szCs w:val="20"/>
                <w:highlight w:val="white"/>
                <w:rtl w:val="0"/>
              </w:rPr>
              <w:t xml:space="preserve">{nombre_proveedor_adquiriente_au_au}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color w:val="1a1c1e"/>
                <w:sz w:val="20"/>
                <w:szCs w:val="20"/>
                <w:highlight w:val="white"/>
                <w:rtl w:val="0"/>
              </w:rPr>
              <w:t xml:space="preserve">{direccion_fiscal_proveedor_adquirente_au_au}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color w:val="1a1c1e"/>
                <w:sz w:val="20"/>
                <w:szCs w:val="20"/>
                <w:highlight w:val="white"/>
                <w:rtl w:val="0"/>
              </w:rPr>
              <w:t xml:space="preserve">{telefono_proveedor_adquirente_au_au}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color w:val="1a1c1e"/>
                <w:sz w:val="20"/>
                <w:szCs w:val="20"/>
                <w:highlight w:val="white"/>
                <w:rtl w:val="0"/>
              </w:rPr>
              <w:t xml:space="preserve">{correo_proveedor_adquirente_au_au}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color w:val="1a1c1e"/>
                <w:sz w:val="20"/>
                <w:szCs w:val="20"/>
                <w:highlight w:val="white"/>
                <w:rtl w:val="0"/>
              </w:rPr>
              <w:t xml:space="preserve">{datos_pago_pliego_au_au}</w:t>
              <w:br w:type="textWrapping"/>
              <w:t xml:space="preserve">{/adquirientes}</w:t>
            </w:r>
          </w:p>
        </w:tc>
      </w:tr>
    </w:tbl>
    <w:p w:rsidR="00000000" w:rsidDel="00000000" w:rsidP="00000000" w:rsidRDefault="00000000" w:rsidRPr="00000000" w14:paraId="00000018">
      <w:pPr>
        <w:spacing w:after="200" w:lineRule="auto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Rule="auto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Rule="auto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Este registro se emite y se archiva en el expediente del procedimiento a los fines legales consiguientes.</w:t>
      </w:r>
    </w:p>
    <w:p w:rsidR="00000000" w:rsidDel="00000000" w:rsidP="00000000" w:rsidRDefault="00000000" w:rsidRPr="00000000" w14:paraId="0000001B">
      <w:pPr>
        <w:spacing w:after="20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POR LA COMISIÓN DE CONTRATACIONES PÚBLICAS</w:t>
      </w:r>
    </w:p>
    <w:p w:rsidR="00000000" w:rsidDel="00000000" w:rsidP="00000000" w:rsidRDefault="00000000" w:rsidRPr="00000000" w14:paraId="0000001C">
      <w:pPr>
        <w:spacing w:after="20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SECRETARIO(A) DE LA COMISIÓN</w:t>
      </w:r>
    </w:p>
    <w:p w:rsidR="00000000" w:rsidDel="00000000" w:rsidP="00000000" w:rsidRDefault="00000000" w:rsidRPr="00000000" w14:paraId="0000001D">
      <w:pPr>
        <w:spacing w:after="20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{nom_completo_miembro_secretaria}</w:t>
      </w:r>
    </w:p>
    <w:p w:rsidR="00000000" w:rsidDel="00000000" w:rsidP="00000000" w:rsidRDefault="00000000" w:rsidRPr="00000000" w14:paraId="0000001E">
      <w:pPr>
        <w:spacing w:after="20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C.I.- {cedula_miembro_secretaria}</w:t>
      </w:r>
    </w:p>
    <w:p w:rsidR="00000000" w:rsidDel="00000000" w:rsidP="00000000" w:rsidRDefault="00000000" w:rsidRPr="00000000" w14:paraId="0000001F">
      <w:pPr>
        <w:spacing w:after="200" w:lineRule="auto"/>
        <w:jc w:val="center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{datos_designacion_comision}</w:t>
      </w:r>
      <w:r w:rsidDel="00000000" w:rsidR="00000000" w:rsidRPr="00000000">
        <w:rPr>
          <w:rtl w:val="0"/>
        </w:rPr>
      </w:r>
    </w:p>
    <w:sectPr>
      <w:pgSz w:h="11909" w:w="16834" w:orient="landscape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