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b w:val="1"/>
          <w:bCs w:val="1"/>
          <w:sz w:val="24"/>
          <w:szCs w:val="24"/>
          <w:rtl w:val="0"/>
        </w:rPr>
        <w:t xml:space="preserve">Nomenclatura N°</w:t>
      </w:r>
      <w:r w:rsidDel="00000000" w:rsidR="00000000" w:rsidRPr="00000000">
        <w:rPr>
          <w:sz w:val="24"/>
          <w:szCs w:val="24"/>
          <w:rtl w:val="0"/>
        </w:rPr>
        <w:t xml:space="preserve">: CA-001-2026</w:t>
      </w:r>
    </w:p>
    <w:p w:rsidR="00000000" w:rsidDel="00000000" w:rsidP="00000000" w:rsidRDefault="00000000" w:rsidRPr="00000000" w14:paraId="00000003">
      <w:pPr>
        <w:jc w:val="center"/>
        <w:rPr>
          <w:sz w:val="24"/>
          <w:szCs w:val="24"/>
        </w:rPr>
      </w:pPr>
      <w:r w:rsidDel="00000000" w:rsidR="00000000" w:rsidRPr="00000000">
        <w:rPr>
          <w:b w:val="1"/>
          <w:bCs w:val="1"/>
          <w:sz w:val="24"/>
          <w:szCs w:val="24"/>
          <w:rtl w:val="0"/>
        </w:rPr>
        <w:t xml:space="preserve">Objeto</w:t>
      </w:r>
      <w:r w:rsidDel="00000000" w:rsidR="00000000" w:rsidRPr="00000000">
        <w:rPr>
          <w:sz w:val="24"/>
          <w:szCs w:val="24"/>
          <w:rtl w:val="0"/>
        </w:rPr>
        <w:t xml:space="preserve">: Adquisición de insumos</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NOTIFICACIÓN DE RESULTADOS DEL PROCEDIMIENTO</w:t>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(PARA OFERENTES NO ADJUDICADOS)</w:t>
      </w:r>
    </w:p>
    <w:p w:rsidR="00000000" w:rsidDel="00000000" w:rsidP="00000000" w:rsidRDefault="00000000" w:rsidRPr="00000000" w14:paraId="00000008">
      <w:pPr>
        <w:jc w:val="right"/>
        <w:rPr>
          <w:sz w:val="24"/>
          <w:szCs w:val="24"/>
        </w:rPr>
      </w:pPr>
      <w:r w:rsidDel="00000000" w:rsidR="00000000" w:rsidRPr="00000000">
        <w:rPr>
          <w:rtl w:val="0"/>
        </w:rPr>
      </w:r>
    </w:p>
    <w:p w:rsidR="00000000" w:rsidDel="00000000" w:rsidP="00000000" w:rsidRDefault="00000000" w:rsidRPr="00000000" w14:paraId="00000009">
      <w:pPr>
        <w:jc w:val="right"/>
        <w:rPr>
          <w:sz w:val="24"/>
          <w:szCs w:val="24"/>
        </w:rPr>
      </w:pPr>
      <w:r w:rsidDel="00000000" w:rsidR="00000000" w:rsidRPr="00000000">
        <w:rPr>
          <w:sz w:val="24"/>
          <w:szCs w:val="24"/>
          <w:rtl w:val="0"/>
        </w:rPr>
        <w:t xml:space="preserve">Los Teques, 22 de octubre de 2026</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Señores:</w:t>
      </w:r>
    </w:p>
    <w:p w:rsidR="00000000" w:rsidDel="00000000" w:rsidP="00000000" w:rsidRDefault="00000000" w:rsidRPr="00000000" w14:paraId="0000000C">
      <w:pPr>
        <w:rPr>
          <w:sz w:val="24"/>
          <w:szCs w:val="24"/>
        </w:rPr>
      </w:pPr>
      <w:r w:rsidDel="00000000" w:rsidR="00000000" w:rsidRPr="00000000">
        <w:rPr>
          <w:sz w:val="24"/>
          <w:szCs w:val="24"/>
          <w:rtl w:val="0"/>
        </w:rPr>
        <w:t xml:space="preserve">BETA, S.A.</w:t>
      </w:r>
    </w:p>
    <w:p w:rsidR="00000000" w:rsidDel="00000000" w:rsidP="00000000" w:rsidRDefault="00000000" w:rsidRPr="00000000" w14:paraId="0000000D">
      <w:pPr>
        <w:rPr>
          <w:sz w:val="24"/>
          <w:szCs w:val="24"/>
        </w:rPr>
      </w:pPr>
      <w:r w:rsidDel="00000000" w:rsidR="00000000" w:rsidRPr="00000000">
        <w:rPr>
          <w:sz w:val="24"/>
          <w:szCs w:val="24"/>
          <w:rtl w:val="0"/>
        </w:rPr>
        <w:t xml:space="preserve">RIF: J-2</w:t>
      </w:r>
    </w:p>
    <w:p w:rsidR="00000000" w:rsidDel="00000000" w:rsidP="00000000" w:rsidRDefault="00000000" w:rsidRPr="00000000" w14:paraId="0000000E">
      <w:pPr>
        <w:rPr>
          <w:sz w:val="24"/>
          <w:szCs w:val="24"/>
        </w:rPr>
      </w:pPr>
      <w:r w:rsidDel="00000000" w:rsidR="00000000" w:rsidRPr="00000000">
        <w:rPr>
          <w:sz w:val="24"/>
          <w:szCs w:val="24"/>
          <w:rtl w:val="0"/>
        </w:rPr>
        <w:t xml:space="preserve">Correo Electrónico: beta@correo.com</w:t>
      </w:r>
    </w:p>
    <w:p w:rsidR="00000000" w:rsidDel="00000000" w:rsidP="00000000" w:rsidRDefault="00000000" w:rsidRPr="00000000" w14:paraId="0000000F">
      <w:pPr>
        <w:rPr>
          <w:sz w:val="24"/>
          <w:szCs w:val="24"/>
        </w:rPr>
      </w:pPr>
      <w:r w:rsidDel="00000000" w:rsidR="00000000" w:rsidRPr="00000000">
        <w:rPr>
          <w:sz w:val="24"/>
          <w:szCs w:val="24"/>
          <w:rtl w:val="0"/>
        </w:rPr>
        <w:t xml:space="preserve">Presente.-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Respetados señores,</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Quien suscribe, Ana Gómez, C.I. N° 9.876.543, en mi carácter de Secretario(a) de la Comisión de Contrataciones Públicas de este ente, actuando de conformidad con las atribuciones conferidas en Resolución N° 10, me dirijo a ustedes en la oportunidad de notificarles formalmente la decisión recaída en el marco proceso de contratación bajo la modalidad de Concurso Abierto N° CA-001-2026 referente a: "Adquisición de insumos".</w:t>
      </w:r>
    </w:p>
    <w:p w:rsidR="00000000" w:rsidDel="00000000" w:rsidP="00000000" w:rsidRDefault="00000000" w:rsidRPr="00000000" w14:paraId="00000013">
      <w:pPr>
        <w:spacing w:after="200" w:before="200" w:lineRule="auto"/>
        <w:jc w:val="both"/>
        <w:rPr>
          <w:sz w:val="24"/>
          <w:szCs w:val="24"/>
        </w:rPr>
      </w:pPr>
      <w:r w:rsidDel="00000000" w:rsidR="00000000" w:rsidRPr="00000000">
        <w:rPr>
          <w:sz w:val="24"/>
          <w:szCs w:val="24"/>
          <w:rtl w:val="0"/>
        </w:rPr>
        <w:t xml:space="preserve">Al respecto, se les informa que la Máxima Autoridad del Ente, visto el Informe de Recomendación de la Comisión, dictó el Acto Administrativo de Adjudicación en fecha 20 de octubre de 2026, cuyo contenido resolutivo se transcribe a continuación a los fines de su conocimiento integral:</w:t>
      </w:r>
    </w:p>
    <w:p w:rsidR="00000000" w:rsidDel="00000000" w:rsidP="00000000" w:rsidRDefault="00000000" w:rsidRPr="00000000" w14:paraId="00000014">
      <w:pPr>
        <w:spacing w:line="360" w:lineRule="auto"/>
        <w:jc w:val="both"/>
        <w:rPr>
          <w:b w:val="1"/>
          <w:bCs w:val="1"/>
          <w:sz w:val="24"/>
          <w:szCs w:val="24"/>
        </w:rPr>
      </w:pPr>
      <w:r w:rsidDel="00000000" w:rsidR="00000000" w:rsidRPr="00000000">
        <w:rPr>
          <w:sz w:val="24"/>
          <w:szCs w:val="24"/>
          <w:rtl w:val="0"/>
        </w:rPr>
        <w:t/>
      </w:r>
      <w:r w:rsidDel="00000000" w:rsidR="00000000" w:rsidRPr="00000000">
        <w:rPr>
          <w:b w:val="1"/>
          <w:bCs w:val="1"/>
          <w:sz w:val="24"/>
          <w:szCs w:val="24"/>
          <w:rtl w:val="0"/>
        </w:rPr>
        <w:t xml:space="preserve">PRIMERO: ADJUDICACIÓN TOTAL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ALFA, C.A., RIF J-1, </w:t>
      </w:r>
      <w:r w:rsidDel="00000000" w:rsidR="00000000" w:rsidRPr="00000000">
        <w:rPr>
          <w:sz w:val="24"/>
          <w:szCs w:val="24"/>
          <w:rtl w:val="0"/>
        </w:rPr>
        <w:t xml:space="preserve">al haber resultado seleccionada como la</w:t>
      </w:r>
      <w:r w:rsidDel="00000000" w:rsidR="00000000" w:rsidRPr="00000000">
        <w:rPr>
          <w:b w:val="1"/>
          <w:bCs w:val="1"/>
          <w:sz w:val="24"/>
          <w:szCs w:val="24"/>
          <w:rtl w:val="0"/>
        </w:rPr>
        <w:t xml:space="preserve"> Primera Opción </w:t>
      </w:r>
      <w:r w:rsidDel="00000000" w:rsidR="00000000" w:rsidRPr="00000000">
        <w:rPr>
          <w:sz w:val="24"/>
          <w:szCs w:val="24"/>
          <w:rtl w:val="0"/>
        </w:rPr>
        <w:t xml:space="preserve">para la ejecución íntegra del objeto de la contratación especificada en el pliego de condiciones, los cuales serán imputados a la(s) Partida(s) Presupuestaria(s)</w:t>
      </w:r>
      <w:r w:rsidDel="00000000" w:rsidR="00000000" w:rsidRPr="00000000">
        <w:rPr>
          <w:b w:val="1"/>
          <w:bCs w:val="1"/>
          <w:sz w:val="24"/>
          <w:szCs w:val="24"/>
          <w:rtl w:val="0"/>
        </w:rPr>
        <w:t xml:space="preserve"> N° 4.02.01.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1.000.000,00 Bs., sin incluir el Impuesto al Valor Agregado (IVA). </w:t>
      </w:r>
      <w:r w:rsidDel="00000000" w:rsidR="00000000" w:rsidRPr="00000000">
        <w:rPr>
          <w:sz w:val="24"/>
          <w:szCs w:val="24"/>
          <w:rtl w:val="0"/>
        </w:rPr>
        <w:t xml:space="preserve">El plazo de ejecución / entrega será de:</w:t>
      </w:r>
      <w:r w:rsidDel="00000000" w:rsidR="00000000" w:rsidRPr="00000000">
        <w:rPr>
          <w:b w:val="1"/>
          <w:bCs w:val="1"/>
          <w:sz w:val="24"/>
          <w:szCs w:val="24"/>
          <w:rtl w:val="0"/>
        </w:rPr>
        <w:t xml:space="preserve"> 30 </w:t>
      </w:r>
      <w:r w:rsidDel="00000000" w:rsidR="00000000" w:rsidRPr="00000000">
        <w:rPr>
          <w:sz w:val="24"/>
          <w:szCs w:val="24"/>
          <w:rtl w:val="0"/>
        </w:rPr>
        <w:t xml:space="preserve">días hábiles.</w:t>
      </w: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b w:val="1"/>
          <w:bCs w:val="1"/>
          <w:sz w:val="24"/>
          <w:szCs w:val="24"/>
          <w:rtl w:val="0"/>
        </w:rPr>
        <w:t xml:space="preserve">SEGUNDO: ADVERTIR LAS CONDICIONES DE FORMALIZACIÓN Y DECAIMIENTO:</w:t>
      </w:r>
      <w:r w:rsidDel="00000000" w:rsidR="00000000" w:rsidRPr="00000000">
        <w:rPr>
          <w:sz w:val="24"/>
          <w:szCs w:val="24"/>
          <w:rtl w:val="0"/>
        </w:rPr>
        <w:t xml:space="preserve"> Se notifica al beneficiario de la Primera Opción que, de conformidad con los Artículos</w:t>
      </w:r>
      <w:r w:rsidDel="00000000" w:rsidR="00000000" w:rsidRPr="00000000">
        <w:rPr>
          <w:b w:val="1"/>
          <w:bCs w:val="1"/>
          <w:sz w:val="24"/>
          <w:szCs w:val="24"/>
          <w:rtl w:val="0"/>
        </w:rPr>
        <w:t xml:space="preserve"> 127 del Reglamento de la LCP</w:t>
      </w:r>
      <w:r w:rsidDel="00000000" w:rsidR="00000000" w:rsidRPr="00000000">
        <w:rPr>
          <w:sz w:val="24"/>
          <w:szCs w:val="24"/>
          <w:rtl w:val="0"/>
        </w:rPr>
        <w:t xml:space="preserve"> y </w:t>
      </w:r>
      <w:r w:rsidDel="00000000" w:rsidR="00000000" w:rsidRPr="00000000">
        <w:rPr>
          <w:b w:val="1"/>
          <w:bCs w:val="1"/>
          <w:sz w:val="24"/>
          <w:szCs w:val="24"/>
          <w:rtl w:val="0"/>
        </w:rPr>
        <w:t xml:space="preserve">117 de la LCP</w:t>
      </w:r>
      <w:r w:rsidDel="00000000" w:rsidR="00000000" w:rsidRPr="00000000">
        <w:rPr>
          <w:sz w:val="24"/>
          <w:szCs w:val="24"/>
          <w:rtl w:val="0"/>
        </w:rPr>
        <w:t xml:space="preserve">, dispone de los siguientes lapsos perentorios:</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17">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presente notificación. El incumplimiento de cualquiera de los plazos señalados producirá de pleno derecho el </w:t>
      </w:r>
      <w:r w:rsidDel="00000000" w:rsidR="00000000" w:rsidRPr="00000000">
        <w:rPr>
          <w:b w:val="1"/>
          <w:bCs w:val="1"/>
          <w:sz w:val="24"/>
          <w:szCs w:val="24"/>
          <w:rtl w:val="0"/>
        </w:rPr>
        <w:t xml:space="preserve">DECAIMIENTO DE LA ADJUDICACIÓN.</w:t>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w:r>
      <w:r w:rsidDel="00000000" w:rsidR="00000000" w:rsidRPr="00000000">
        <w:rPr>
          <w:b w:val="1"/>
          <w:bCs w:val="1"/>
          <w:sz w:val="24"/>
          <w:szCs w:val="24"/>
          <w:rtl w:val="0"/>
        </w:rPr>
        <w:t xml:space="preserve">TERCERO: ESTABLECER EL ORDEN DE PRELACIÓN </w:t>
      </w:r>
      <w:r w:rsidDel="00000000" w:rsidR="00000000" w:rsidRPr="00000000">
        <w:rPr>
          <w:sz w:val="24"/>
          <w:szCs w:val="24"/>
          <w:rtl w:val="0"/>
        </w:rPr>
        <w:t xml:space="preserve">de las ofertas evaluadas que resultaron técnica y económicamente válidas, las cuales fungirán como opciones de reserva para asegurar la formalización de la contratación ante un eventual decaimiento de la primera opción, de conformidad con lo previsto en el Artículo 110 de la Ley de Contrataciones Públicas, bajo la siguiente estructura:</w:t>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 Segunda Opción: GAMMA, C.A., RIF J-3.</w:t>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 Tercera Opción: DELTA, C.A., RIF J-4.</w:t>
      </w:r>
    </w:p>
    <w:p w:rsidR="00000000" w:rsidDel="00000000" w:rsidP="00000000" w:rsidRDefault="00000000" w:rsidRPr="00000000" w14:paraId="0000001B">
      <w:pPr>
        <w:spacing w:line="360" w:lineRule="auto"/>
        <w:jc w:val="both"/>
        <w:rPr>
          <w:sz w:val="24"/>
          <w:szCs w:val="24"/>
        </w:rPr>
      </w:pPr>
      <w:r w:rsidDel="00000000" w:rsidR="00000000" w:rsidRPr="00000000">
        <w:rPr>
          <w:b w:val="1"/>
          <w:bCs w:val="1"/>
          <w:sz w:val="24"/>
          <w:szCs w:val="24"/>
          <w:rtl w:val="0"/>
        </w:rPr>
        <w:t xml:space="preserve">CUARTO: POTESTAD DE ADJUDICACIÓN SUBSIGUIENTE:</w:t>
      </w:r>
      <w:r w:rsidDel="00000000" w:rsidR="00000000" w:rsidRPr="00000000">
        <w:rPr>
          <w:sz w:val="24"/>
          <w:szCs w:val="24"/>
          <w:rtl w:val="0"/>
        </w:rPr>
        <w:t xml:space="preserve"> </w:t>
      </w:r>
      <w:r w:rsidDel="00000000" w:rsidR="00000000" w:rsidRPr="00000000">
        <w:rPr>
          <w:sz w:val="24"/>
          <w:szCs w:val="24"/>
          <w:rtl w:val="0"/>
        </w:rPr>
        <w:t xml:space="preserve">En caso de que el beneficiario de la Primera Opción no manifieste su aceptación, no suministre las garantías oportunamente o no formalice la firma del contrato dentro de los lapsos perentorios supra indicados, la Máxima Autoridad procederá a dictar el Acto de Decaimiento de la Adjudicación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w:t>
      </w:r>
      <w:r w:rsidDel="00000000" w:rsidR="00000000" w:rsidRPr="00000000">
        <w:rPr>
          <w:sz w:val="24"/>
          <w:szCs w:val="24"/>
          <w:rtl w:val="0"/>
        </w:rPr>
        <w:t xml:space="preserve"> </w:t>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tl w:val="0"/>
        </w:rPr>
        <w:t/>
      </w:r>
    </w:p>
    <w:p w:rsidR="00000000" w:rsidDel="00000000" w:rsidP="00000000" w:rsidRDefault="00000000" w:rsidRPr="00000000" w14:paraId="00000028">
      <w:pPr>
        <w:jc w:val="both"/>
        <w:rPr>
          <w:sz w:val="24"/>
          <w:szCs w:val="24"/>
        </w:rPr>
      </w:pPr>
      <w:r w:rsidDel="00000000" w:rsidR="00000000" w:rsidRPr="00000000">
        <w:rPr>
          <w:sz w:val="24"/>
          <w:szCs w:val="24"/>
          <w:rtl w:val="0"/>
        </w:rPr>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b w:val="1"/>
          <w:bCs w:val="1"/>
          <w:sz w:val="24"/>
          <w:szCs w:val="24"/>
          <w:rtl w:val="0"/>
        </w:rPr>
        <w:t xml:space="preserve">MOTIVACIÓN INDIVIDUAL DE LOS RESULTADOS:</w:t>
      </w: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sz w:val="24"/>
          <w:szCs w:val="24"/>
          <w:rtl w:val="0"/>
        </w:rPr>
        <w:t xml:space="preserve">En estricto cumplimiento del Artículo 9 de la LOPA referente al deber de motivación de los actos administrativos, se hace de su conocimiento la causa específica por la cual su representada no resultó favorecida con la adjudicación la cual se fundamenta en lo siguiente:</w:t>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Resultó descalificado en la Calificación Legal: No consignó la copia del RIF vigente.</w:t>
      </w: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INFORMACIÓN SOBRE RECURSOS LEGALES:</w:t>
      </w:r>
    </w:p>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Contra el presente acto administrativo, el interesado podrá interponer el Recurso de Reconsideración (Art. 94 de la LOPA) o el Recurso Jerárquico (Art. 95 ejusdem), dentro de los quince (15) días hábiles siguientes a la presente notificación, por ante la Máxima Autoridad del Ente Contratante; o acudir directamente a la vía judicial ante los órganos de la Jurisdicción Contencioso-Administrativa.</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Asimismo, se le informa que el expediente administrativo de esta contratación se encuentra a su entera disposición en la sede de la Comisión de Contrataciones para su examen, lectura y obtención de copias certificadas, según lo previsto en el Artículo 59 de la LOPA y el Artículo 31 del Reglamento de la Ley de Contrataciones Públicas.</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spacing w:before="0" w:lineRule="auto"/>
        <w:jc w:val="both"/>
        <w:rPr>
          <w:sz w:val="24"/>
          <w:szCs w:val="24"/>
        </w:rPr>
      </w:pPr>
      <w:r w:rsidDel="00000000" w:rsidR="00000000" w:rsidRPr="00000000">
        <w:rPr>
          <w:sz w:val="24"/>
          <w:szCs w:val="24"/>
          <w:rtl w:val="0"/>
        </w:rPr>
        <w:t xml:space="preserve">Sin otro particular al cual hacer referencia, se suscribe,</w:t>
      </w:r>
    </w:p>
    <w:p w:rsidR="00000000" w:rsidDel="00000000" w:rsidP="00000000" w:rsidRDefault="00000000" w:rsidRPr="00000000" w14:paraId="00000032">
      <w:pPr>
        <w:spacing w:before="200" w:lineRule="auto"/>
        <w:jc w:val="both"/>
        <w:rPr>
          <w:sz w:val="24"/>
          <w:szCs w:val="24"/>
        </w:rPr>
      </w:pPr>
      <w:r w:rsidDel="00000000" w:rsidR="00000000" w:rsidRPr="00000000">
        <w:rPr>
          <w:sz w:val="24"/>
          <w:szCs w:val="24"/>
          <w:rtl w:val="0"/>
        </w:rPr>
        <w:t xml:space="preserve">Atentamente,</w:t>
      </w:r>
    </w:p>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Ana Gómez</w:t>
      </w:r>
    </w:p>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C.I. N° 9.876.543</w:t>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SECRETARIO(A) DE LA COMISIÓN DE CONTRATACIONES PÚBLICAS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shd w:fill="ffffff" w:val="clear"/>
        <w:spacing w:after="280" w:before="0" w:line="360" w:lineRule="auto"/>
        <w:rPr>
          <w:i w:val="1"/>
          <w:iCs w:val="1"/>
          <w:color w:val="1a1c1e"/>
          <w:sz w:val="24"/>
          <w:szCs w:val="24"/>
        </w:rPr>
      </w:pPr>
      <w:r w:rsidDel="00000000" w:rsidR="00000000" w:rsidRPr="00000000">
        <w:rPr>
          <w:b w:val="1"/>
          <w:bCs w:val="1"/>
          <w:color w:val="1a1c1e"/>
          <w:sz w:val="24"/>
          <w:szCs w:val="24"/>
          <w:rtl w:val="0"/>
        </w:rPr>
        <w:t xml:space="preserve">ACUSE DE RECIBO</w:t>
      </w:r>
      <w:r w:rsidDel="00000000" w:rsidR="00000000" w:rsidRPr="00000000">
        <w:rPr>
          <w:rtl w:val="0"/>
        </w:rPr>
      </w:r>
    </w:p>
    <w:p w:rsidR="00000000" w:rsidDel="00000000" w:rsidP="00000000" w:rsidRDefault="00000000" w:rsidRPr="00000000" w14:paraId="00000038">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Recibido por:</w:t>
      </w:r>
      <w:r w:rsidDel="00000000" w:rsidR="00000000" w:rsidRPr="00000000">
        <w:rPr>
          <w:color w:val="1a1c1e"/>
          <w:sz w:val="24"/>
          <w:szCs w:val="24"/>
          <w:rtl w:val="0"/>
        </w:rPr>
        <w:t xml:space="preserve"> ________________________________________</w:t>
      </w:r>
    </w:p>
    <w:p w:rsidR="00000000" w:rsidDel="00000000" w:rsidP="00000000" w:rsidRDefault="00000000" w:rsidRPr="00000000" w14:paraId="00000039">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Cédula de Identidad:</w:t>
      </w:r>
      <w:r w:rsidDel="00000000" w:rsidR="00000000" w:rsidRPr="00000000">
        <w:rPr>
          <w:color w:val="1a1c1e"/>
          <w:sz w:val="24"/>
          <w:szCs w:val="24"/>
          <w:rtl w:val="0"/>
        </w:rPr>
        <w:t xml:space="preserve"> __________________________________</w:t>
        <w:br w:type="textWrapping"/>
      </w:r>
      <w:r w:rsidDel="00000000" w:rsidR="00000000" w:rsidRPr="00000000">
        <w:rPr>
          <w:b w:val="1"/>
          <w:bCs w:val="1"/>
          <w:color w:val="1a1c1e"/>
          <w:sz w:val="24"/>
          <w:szCs w:val="24"/>
          <w:rtl w:val="0"/>
        </w:rPr>
        <w:t xml:space="preserve">Firma:</w:t>
      </w:r>
      <w:r w:rsidDel="00000000" w:rsidR="00000000" w:rsidRPr="00000000">
        <w:rPr>
          <w:color w:val="1a1c1e"/>
          <w:sz w:val="24"/>
          <w:szCs w:val="24"/>
          <w:rtl w:val="0"/>
        </w:rPr>
        <w:t xml:space="preserve">_______________________________________________</w:t>
        <w:br w:type="textWrapping"/>
      </w:r>
      <w:r w:rsidDel="00000000" w:rsidR="00000000" w:rsidRPr="00000000">
        <w:rPr>
          <w:b w:val="1"/>
          <w:bCs w:val="1"/>
          <w:color w:val="1a1c1e"/>
          <w:sz w:val="24"/>
          <w:szCs w:val="24"/>
          <w:rtl w:val="0"/>
        </w:rPr>
        <w:t xml:space="preserve">Fecha de recepción:</w:t>
      </w:r>
      <w:r w:rsidDel="00000000" w:rsidR="00000000" w:rsidRPr="00000000">
        <w:rPr>
          <w:color w:val="1a1c1e"/>
          <w:sz w:val="24"/>
          <w:szCs w:val="24"/>
          <w:rtl w:val="0"/>
        </w:rPr>
        <w:t xml:space="preserve">___________________________________</w:t>
        <w:br w:type="textWrapping"/>
      </w:r>
      <w:r w:rsidDel="00000000" w:rsidR="00000000" w:rsidRPr="00000000">
        <w:rPr>
          <w:b w:val="1"/>
          <w:bCs w:val="1"/>
          <w:color w:val="1a1c1e"/>
          <w:sz w:val="24"/>
          <w:szCs w:val="24"/>
          <w:rtl w:val="0"/>
        </w:rPr>
        <w:t xml:space="preserve">Sello de la Empresa:</w:t>
      </w:r>
      <w:r w:rsidDel="00000000" w:rsidR="00000000" w:rsidRPr="00000000">
        <w:rPr>
          <w:color w:val="1a1c1e"/>
          <w:sz w:val="24"/>
          <w:szCs w:val="24"/>
          <w:rtl w:val="0"/>
        </w:rPr>
        <w:t xml:space="preserve">___________________________________</w:t>
      </w:r>
    </w:p>
    <w:p w:rsidR="00000000" w:rsidDel="00000000" w:rsidP="00000000" w:rsidRDefault="00000000" w:rsidRPr="00000000" w14:paraId="0000003A">
      <w:pPr>
        <w:shd w:fill="ffffff" w:val="clear"/>
        <w:spacing w:before="220" w:line="342.85714285714283" w:lineRule="auto"/>
        <w:rPr>
          <w:color w:val="1a1c1e"/>
          <w:sz w:val="24"/>
          <w:szCs w:val="24"/>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Instrucción para el archivo del expediente:</w:t>
      </w:r>
    </w:p>
    <w:p w:rsidR="00000000" w:rsidDel="00000000" w:rsidP="00000000" w:rsidRDefault="00000000" w:rsidRPr="00000000" w14:paraId="0000003C">
      <w:pPr>
        <w:jc w:val="both"/>
        <w:rPr/>
      </w:pPr>
      <w:r w:rsidDel="00000000" w:rsidR="00000000" w:rsidRPr="00000000">
        <w:rPr>
          <w:rtl w:val="0"/>
        </w:rPr>
        <w:t xml:space="preserve">De conformidad con el Art. 75 de la LOPA y 113 del RLCP, si esta notificación se envía por correo electrónico, imprima el comprobante de envío y el reporte de entrega. Si se entrega en físico, </w:t>
      </w:r>
      <w:r w:rsidDel="00000000" w:rsidR="00000000" w:rsidRPr="00000000">
        <w:rPr>
          <w:rtl w:val="0"/>
        </w:rPr>
        <w:t xml:space="preserve">exija</w:t>
      </w:r>
      <w:r w:rsidDel="00000000" w:rsidR="00000000" w:rsidRPr="00000000">
        <w:rPr>
          <w:rtl w:val="0"/>
        </w:rPr>
        <w:t xml:space="preserve"> firma de recepción con nombre legible, cédula, fecha y hora.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sectPr>
      <w:headerReference r:id="rId6"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b w:val="1"/>
        <w:bCs w:val="1"/>
        <w:sz w:val="24"/>
        <w:szCs w:val="24"/>
      </w:rPr>
    </w:pPr>
    <w:r w:rsidDel="00000000" w:rsidR="00000000" w:rsidRPr="00000000">
      <w:rPr>
        <w:b w:val="1"/>
        <w:bCs w:val="1"/>
        <w:sz w:val="24"/>
        <w:szCs w:val="24"/>
        <w:rtl w:val="0"/>
      </w:rPr>
      <w:t xml:space="preserve">REPÚBLICA BOLIVARIANA DE VENEZUELA</w:t>
    </w:r>
  </w:p>
  <w:p w:rsidR="00000000" w:rsidDel="00000000" w:rsidP="00000000" w:rsidRDefault="00000000" w:rsidRPr="00000000" w14:paraId="00000058">
    <w:pPr>
      <w:jc w:val="center"/>
      <w:rPr>
        <w:sz w:val="24"/>
        <w:szCs w:val="24"/>
      </w:rPr>
    </w:pPr>
    <w:r w:rsidDel="00000000" w:rsidR="00000000" w:rsidRPr="00000000">
      <w:rPr>
        <w:sz w:val="24"/>
        <w:szCs w:val="24"/>
        <w:rtl w:val="0"/>
      </w:rPr>
      <w:t xml:space="preserve">Gobernación</w:t>
    </w:r>
  </w:p>
  <w:p w:rsidR="00000000" w:rsidDel="00000000" w:rsidP="00000000" w:rsidRDefault="00000000" w:rsidRPr="00000000" w14:paraId="00000059">
    <w:pPr>
      <w:jc w:val="center"/>
      <w:rPr/>
    </w:pPr>
    <w:r w:rsidDel="00000000" w:rsidR="00000000" w:rsidRPr="00000000">
      <w:rPr>
        <w:b w:val="1"/>
        <w:bCs w:val="1"/>
        <w:sz w:val="24"/>
        <w:szCs w:val="24"/>
        <w:rtl w:val="0"/>
      </w:rPr>
      <w:t xml:space="preserve">COMISIÓN DE CONTRATACIONES PÚBLICAS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