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4"/>
          <w:szCs w:val="24"/>
        </w:rPr>
      </w:pPr>
      <w:r w:rsidDel="00000000" w:rsidR="00000000" w:rsidRPr="00000000">
        <w:rPr>
          <w:rtl w:val="0"/>
        </w:rPr>
      </w:r>
    </w:p>
    <w:p w:rsidR="00000000" w:rsidDel="00000000" w:rsidP="00000000" w:rsidRDefault="00000000" w:rsidRPr="00000000" w14:paraId="00000002">
      <w:pPr>
        <w:jc w:val="center"/>
        <w:rPr>
          <w:sz w:val="24"/>
          <w:szCs w:val="24"/>
        </w:rPr>
      </w:pPr>
      <w:r w:rsidDel="00000000" w:rsidR="00000000" w:rsidRPr="00000000">
        <w:rPr>
          <w:b w:val="1"/>
          <w:bCs w:val="1"/>
          <w:sz w:val="24"/>
          <w:szCs w:val="24"/>
          <w:rtl w:val="0"/>
        </w:rPr>
        <w:t xml:space="preserve">Nomenclatura N°</w:t>
      </w:r>
      <w:r w:rsidDel="00000000" w:rsidR="00000000" w:rsidRPr="00000000">
        <w:rPr>
          <w:sz w:val="24"/>
          <w:szCs w:val="24"/>
          <w:rtl w:val="0"/>
        </w:rPr>
        <w:t xml:space="preserve">: {cod_nomenclatura_proceso_au_au}</w:t>
      </w:r>
    </w:p>
    <w:p w:rsidR="00000000" w:rsidDel="00000000" w:rsidP="00000000" w:rsidRDefault="00000000" w:rsidRPr="00000000" w14:paraId="00000003">
      <w:pPr>
        <w:jc w:val="center"/>
        <w:rPr>
          <w:sz w:val="24"/>
          <w:szCs w:val="24"/>
        </w:rPr>
      </w:pPr>
      <w:r w:rsidDel="00000000" w:rsidR="00000000" w:rsidRPr="00000000">
        <w:rPr>
          <w:b w:val="1"/>
          <w:bCs w:val="1"/>
          <w:sz w:val="24"/>
          <w:szCs w:val="24"/>
          <w:rtl w:val="0"/>
        </w:rPr>
        <w:t xml:space="preserve">Objeto</w:t>
      </w:r>
      <w:r w:rsidDel="00000000" w:rsidR="00000000" w:rsidRPr="00000000">
        <w:rPr>
          <w:sz w:val="24"/>
          <w:szCs w:val="24"/>
          <w:rtl w:val="0"/>
        </w:rPr>
        <w:t xml:space="preserve">: {desc_objeto_contratacion_au_au}</w:t>
      </w:r>
    </w:p>
    <w:p w:rsidR="00000000" w:rsidDel="00000000" w:rsidP="00000000" w:rsidRDefault="00000000" w:rsidRPr="00000000" w14:paraId="00000004">
      <w:pPr>
        <w:jc w:val="center"/>
        <w:rPr>
          <w:sz w:val="24"/>
          <w:szCs w:val="24"/>
        </w:rPr>
      </w:pPr>
      <w:r w:rsidDel="00000000" w:rsidR="00000000" w:rsidRPr="00000000">
        <w:rPr>
          <w:rtl w:val="0"/>
        </w:rPr>
      </w:r>
    </w:p>
    <w:p w:rsidR="00000000" w:rsidDel="00000000" w:rsidP="00000000" w:rsidRDefault="00000000" w:rsidRPr="00000000" w14:paraId="00000005">
      <w:pPr>
        <w:jc w:val="center"/>
        <w:rPr>
          <w:sz w:val="24"/>
          <w:szCs w:val="24"/>
        </w:rPr>
      </w:pPr>
      <w:r w:rsidDel="00000000" w:rsidR="00000000" w:rsidRPr="00000000">
        <w:rPr>
          <w:rtl w:val="0"/>
        </w:rPr>
      </w:r>
    </w:p>
    <w:p w:rsidR="00000000" w:rsidDel="00000000" w:rsidP="00000000" w:rsidRDefault="00000000" w:rsidRPr="00000000" w14:paraId="00000006">
      <w:pPr>
        <w:jc w:val="center"/>
        <w:rPr>
          <w:b w:val="1"/>
          <w:bCs w:val="1"/>
          <w:sz w:val="24"/>
          <w:szCs w:val="24"/>
        </w:rPr>
      </w:pPr>
      <w:r w:rsidDel="00000000" w:rsidR="00000000" w:rsidRPr="00000000">
        <w:rPr>
          <w:b w:val="1"/>
          <w:bCs w:val="1"/>
          <w:sz w:val="24"/>
          <w:szCs w:val="24"/>
          <w:rtl w:val="0"/>
        </w:rPr>
        <w:t xml:space="preserve">NOTIFICACIÓN DE RESULTADOS DEL PROCEDIMIENTO</w:t>
      </w:r>
    </w:p>
    <w:p w:rsidR="00000000" w:rsidDel="00000000" w:rsidP="00000000" w:rsidRDefault="00000000" w:rsidRPr="00000000" w14:paraId="00000007">
      <w:pPr>
        <w:jc w:val="center"/>
        <w:rPr>
          <w:b w:val="1"/>
          <w:bCs w:val="1"/>
          <w:sz w:val="24"/>
          <w:szCs w:val="24"/>
        </w:rPr>
      </w:pPr>
      <w:r w:rsidDel="00000000" w:rsidR="00000000" w:rsidRPr="00000000">
        <w:rPr>
          <w:b w:val="1"/>
          <w:bCs w:val="1"/>
          <w:sz w:val="24"/>
          <w:szCs w:val="24"/>
          <w:rtl w:val="0"/>
        </w:rPr>
        <w:t xml:space="preserve">(PARA OFERENTES NO ADJUDICADOS)</w:t>
      </w:r>
    </w:p>
    <w:p w:rsidR="00000000" w:rsidDel="00000000" w:rsidP="00000000" w:rsidRDefault="00000000" w:rsidRPr="00000000" w14:paraId="00000008">
      <w:pPr>
        <w:jc w:val="right"/>
        <w:rPr>
          <w:sz w:val="24"/>
          <w:szCs w:val="24"/>
        </w:rPr>
      </w:pPr>
      <w:r w:rsidDel="00000000" w:rsidR="00000000" w:rsidRPr="00000000">
        <w:rPr>
          <w:rtl w:val="0"/>
        </w:rPr>
      </w:r>
    </w:p>
    <w:p w:rsidR="00000000" w:rsidDel="00000000" w:rsidP="00000000" w:rsidRDefault="00000000" w:rsidRPr="00000000" w14:paraId="00000009">
      <w:pPr>
        <w:jc w:val="right"/>
        <w:rPr>
          <w:sz w:val="24"/>
          <w:szCs w:val="24"/>
        </w:rPr>
      </w:pPr>
      <w:r w:rsidDel="00000000" w:rsidR="00000000" w:rsidRPr="00000000">
        <w:rPr>
          <w:sz w:val="24"/>
          <w:szCs w:val="24"/>
          <w:rtl w:val="0"/>
        </w:rPr>
        <w:t xml:space="preserve">{loc_ciudad_ente}, {fec_limite_notificacion_au_au}</w:t>
      </w:r>
    </w:p>
    <w:p w:rsidR="00000000" w:rsidDel="00000000" w:rsidP="00000000" w:rsidRDefault="00000000" w:rsidRPr="00000000" w14:paraId="0000000A">
      <w:pPr>
        <w:rPr>
          <w:sz w:val="24"/>
          <w:szCs w:val="24"/>
        </w:rPr>
      </w:pPr>
      <w:r w:rsidDel="00000000" w:rsidR="00000000" w:rsidRPr="00000000">
        <w:rPr>
          <w:rtl w:val="0"/>
        </w:rPr>
      </w:r>
    </w:p>
    <w:p w:rsidR="00000000" w:rsidDel="00000000" w:rsidP="00000000" w:rsidRDefault="00000000" w:rsidRPr="00000000" w14:paraId="0000000B">
      <w:pPr>
        <w:rPr>
          <w:b w:val="1"/>
          <w:bCs w:val="1"/>
          <w:sz w:val="24"/>
          <w:szCs w:val="24"/>
        </w:rPr>
      </w:pPr>
      <w:r w:rsidDel="00000000" w:rsidR="00000000" w:rsidRPr="00000000">
        <w:rPr>
          <w:b w:val="1"/>
          <w:bCs w:val="1"/>
          <w:sz w:val="24"/>
          <w:szCs w:val="24"/>
          <w:rtl w:val="0"/>
        </w:rPr>
        <w:t xml:space="preserve">Señores:</w:t>
      </w:r>
    </w:p>
    <w:p w:rsidR="00000000" w:rsidDel="00000000" w:rsidP="00000000" w:rsidRDefault="00000000" w:rsidRPr="00000000" w14:paraId="0000000C">
      <w:pPr>
        <w:rPr>
          <w:sz w:val="24"/>
          <w:szCs w:val="24"/>
        </w:rPr>
      </w:pPr>
      <w:r w:rsidDel="00000000" w:rsidR="00000000" w:rsidRPr="00000000">
        <w:rPr>
          <w:sz w:val="24"/>
          <w:szCs w:val="24"/>
          <w:rtl w:val="0"/>
        </w:rPr>
        <w:t xml:space="preserve">{oferente_no_adjudicado_au_au}</w:t>
      </w:r>
    </w:p>
    <w:p w:rsidR="00000000" w:rsidDel="00000000" w:rsidP="00000000" w:rsidRDefault="00000000" w:rsidRPr="00000000" w14:paraId="0000000D">
      <w:pPr>
        <w:rPr>
          <w:sz w:val="24"/>
          <w:szCs w:val="24"/>
        </w:rPr>
      </w:pPr>
      <w:r w:rsidDel="00000000" w:rsidR="00000000" w:rsidRPr="00000000">
        <w:rPr>
          <w:sz w:val="24"/>
          <w:szCs w:val="24"/>
          <w:rtl w:val="0"/>
        </w:rPr>
        <w:t xml:space="preserve">RIF: {rif_oferente_no_adjudicado_au_au}</w:t>
      </w:r>
    </w:p>
    <w:p w:rsidR="00000000" w:rsidDel="00000000" w:rsidP="00000000" w:rsidRDefault="00000000" w:rsidRPr="00000000" w14:paraId="0000000E">
      <w:pPr>
        <w:rPr>
          <w:sz w:val="24"/>
          <w:szCs w:val="24"/>
        </w:rPr>
      </w:pPr>
      <w:r w:rsidDel="00000000" w:rsidR="00000000" w:rsidRPr="00000000">
        <w:rPr>
          <w:sz w:val="24"/>
          <w:szCs w:val="24"/>
          <w:rtl w:val="0"/>
        </w:rPr>
        <w:t xml:space="preserve">Correo Electrónico: {correo_oferente_no_adjudicado_au_au}</w:t>
      </w:r>
    </w:p>
    <w:p w:rsidR="00000000" w:rsidDel="00000000" w:rsidP="00000000" w:rsidRDefault="00000000" w:rsidRPr="00000000" w14:paraId="0000000F">
      <w:pPr>
        <w:rPr>
          <w:sz w:val="24"/>
          <w:szCs w:val="24"/>
        </w:rPr>
      </w:pPr>
      <w:r w:rsidDel="00000000" w:rsidR="00000000" w:rsidRPr="00000000">
        <w:rPr>
          <w:sz w:val="24"/>
          <w:szCs w:val="24"/>
          <w:rtl w:val="0"/>
        </w:rPr>
        <w:t xml:space="preserve">Presente.-</w:t>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jc w:val="both"/>
        <w:rPr>
          <w:sz w:val="24"/>
          <w:szCs w:val="24"/>
        </w:rPr>
      </w:pPr>
      <w:r w:rsidDel="00000000" w:rsidR="00000000" w:rsidRPr="00000000">
        <w:rPr>
          <w:sz w:val="24"/>
          <w:szCs w:val="24"/>
          <w:rtl w:val="0"/>
        </w:rPr>
        <w:t xml:space="preserve">Respetados señores,</w:t>
      </w:r>
    </w:p>
    <w:p w:rsidR="00000000" w:rsidDel="00000000" w:rsidP="00000000" w:rsidRDefault="00000000" w:rsidRPr="00000000" w14:paraId="00000012">
      <w:pPr>
        <w:jc w:val="both"/>
        <w:rPr>
          <w:sz w:val="24"/>
          <w:szCs w:val="24"/>
        </w:rPr>
      </w:pPr>
      <w:r w:rsidDel="00000000" w:rsidR="00000000" w:rsidRPr="00000000">
        <w:rPr>
          <w:sz w:val="24"/>
          <w:szCs w:val="24"/>
          <w:rtl w:val="0"/>
        </w:rPr>
        <w:t xml:space="preserve">Quien suscribe, {nom_completo_miembro_secretaria}, C.I. N° {cedula_miembro_secretaria}, en mi carácter de Secretario(a) de la Comisión de Contrataciones Públicas de este ente, actuando de conformidad con las atribuciones conferidas en {datos_designacion_comision}, me dirijo a ustedes en la oportunidad de notificarles formalmente la decisión recaída en el marco proceso de contratación bajo la modalidad de Concurso Abierto N° {cod_nomenclatura_proceso_au_au} referente a: "{desc_objeto_contratacion_au_au}".</w:t>
      </w:r>
    </w:p>
    <w:p w:rsidR="00000000" w:rsidDel="00000000" w:rsidP="00000000" w:rsidRDefault="00000000" w:rsidRPr="00000000" w14:paraId="00000013">
      <w:pPr>
        <w:spacing w:after="200" w:before="200" w:lineRule="auto"/>
        <w:jc w:val="both"/>
        <w:rPr>
          <w:sz w:val="24"/>
          <w:szCs w:val="24"/>
        </w:rPr>
      </w:pPr>
      <w:r w:rsidDel="00000000" w:rsidR="00000000" w:rsidRPr="00000000">
        <w:rPr>
          <w:sz w:val="24"/>
          <w:szCs w:val="24"/>
          <w:rtl w:val="0"/>
        </w:rPr>
        <w:t xml:space="preserve">Al respecto, se les informa que la Máxima Autoridad del Ente, visto el Informe de Recomendación de la Comisión, dictó el Acto Administrativo de Adjudicación en fecha {fec_limite_adjudicacion_au_au}, cuyo contenido resolutivo se transcribe a continuación a los fines de su conocimiento integral:</w:t>
      </w:r>
    </w:p>
    <w:p w:rsidR="00000000" w:rsidDel="00000000" w:rsidP="00000000" w:rsidRDefault="00000000" w:rsidRPr="00000000" w14:paraId="00000014">
      <w:pPr>
        <w:spacing w:line="360" w:lineRule="auto"/>
        <w:jc w:val="both"/>
        <w:rPr>
          <w:b w:val="1"/>
          <w:bCs w:val="1"/>
          <w:sz w:val="24"/>
          <w:szCs w:val="24"/>
        </w:rPr>
      </w:pPr>
      <w:r w:rsidDel="00000000" w:rsidR="00000000" w:rsidRPr="00000000">
        <w:rPr>
          <w:sz w:val="24"/>
          <w:szCs w:val="24"/>
          <w:rtl w:val="0"/>
        </w:rPr>
        <w:t xml:space="preserve">{#recomendacion_adjudicacion_total_au_au}</w:t>
      </w:r>
      <w:r w:rsidDel="00000000" w:rsidR="00000000" w:rsidRPr="00000000">
        <w:rPr>
          <w:b w:val="1"/>
          <w:bCs w:val="1"/>
          <w:sz w:val="24"/>
          <w:szCs w:val="24"/>
          <w:rtl w:val="0"/>
        </w:rPr>
        <w:t xml:space="preserve">PRIMERO: ADJUDICACIÓN TOTAL </w:t>
      </w:r>
      <w:r w:rsidDel="00000000" w:rsidR="00000000" w:rsidRPr="00000000">
        <w:rPr>
          <w:sz w:val="24"/>
          <w:szCs w:val="24"/>
          <w:rtl w:val="0"/>
        </w:rPr>
        <w:t xml:space="preserve">del presente Concurso Abierto a la empresa </w:t>
      </w:r>
      <w:r w:rsidDel="00000000" w:rsidR="00000000" w:rsidRPr="00000000">
        <w:rPr>
          <w:b w:val="1"/>
          <w:bCs w:val="1"/>
          <w:sz w:val="24"/>
          <w:szCs w:val="24"/>
          <w:rtl w:val="0"/>
        </w:rPr>
        <w:t xml:space="preserve">{nombre_proveedor_evaluado_au_au}, RIF {rif_proveedor_evaluado_au_au}, </w:t>
      </w:r>
      <w:r w:rsidDel="00000000" w:rsidR="00000000" w:rsidRPr="00000000">
        <w:rPr>
          <w:sz w:val="24"/>
          <w:szCs w:val="24"/>
          <w:rtl w:val="0"/>
        </w:rPr>
        <w:t xml:space="preserve">al haber resultado seleccionada como la</w:t>
      </w:r>
      <w:r w:rsidDel="00000000" w:rsidR="00000000" w:rsidRPr="00000000">
        <w:rPr>
          <w:b w:val="1"/>
          <w:bCs w:val="1"/>
          <w:sz w:val="24"/>
          <w:szCs w:val="24"/>
          <w:rtl w:val="0"/>
        </w:rPr>
        <w:t xml:space="preserve"> Primera Opción </w:t>
      </w:r>
      <w:r w:rsidDel="00000000" w:rsidR="00000000" w:rsidRPr="00000000">
        <w:rPr>
          <w:sz w:val="24"/>
          <w:szCs w:val="24"/>
          <w:rtl w:val="0"/>
        </w:rPr>
        <w:t xml:space="preserve">para la ejecución íntegra del objeto de la contratación especificada en el pliego de condiciones, los cuales serán imputados a la(s) Partida(s) Presupuestaria(s)</w:t>
      </w:r>
      <w:r w:rsidDel="00000000" w:rsidR="00000000" w:rsidRPr="00000000">
        <w:rPr>
          <w:b w:val="1"/>
          <w:bCs w:val="1"/>
          <w:sz w:val="24"/>
          <w:szCs w:val="24"/>
          <w:rtl w:val="0"/>
        </w:rPr>
        <w:t xml:space="preserve"> N° {partidas_adjudicadas_total_au_au}. </w:t>
      </w:r>
      <w:r w:rsidDel="00000000" w:rsidR="00000000" w:rsidRPr="00000000">
        <w:rPr>
          <w:sz w:val="24"/>
          <w:szCs w:val="24"/>
          <w:rtl w:val="0"/>
        </w:rPr>
        <w:t xml:space="preserve">El monto total adjudicado asciende a</w:t>
      </w:r>
      <w:r w:rsidDel="00000000" w:rsidR="00000000" w:rsidRPr="00000000">
        <w:rPr>
          <w:b w:val="1"/>
          <w:bCs w:val="1"/>
          <w:sz w:val="24"/>
          <w:szCs w:val="24"/>
          <w:rtl w:val="0"/>
        </w:rPr>
        <w:t xml:space="preserve"> {monto_adjudicado_total_au_au} Bs., sin incluir el Impuesto al Valor Agregado (IVA). </w:t>
      </w:r>
      <w:r w:rsidDel="00000000" w:rsidR="00000000" w:rsidRPr="00000000">
        <w:rPr>
          <w:sz w:val="24"/>
          <w:szCs w:val="24"/>
          <w:rtl w:val="0"/>
        </w:rPr>
        <w:t xml:space="preserve">El plazo de ejecución / entrega será de:</w:t>
      </w:r>
      <w:r w:rsidDel="00000000" w:rsidR="00000000" w:rsidRPr="00000000">
        <w:rPr>
          <w:b w:val="1"/>
          <w:bCs w:val="1"/>
          <w:sz w:val="24"/>
          <w:szCs w:val="24"/>
          <w:rtl w:val="0"/>
        </w:rPr>
        <w:t xml:space="preserve"> {plazo_ejecucion_oferta_ganadora_au_au} </w:t>
      </w:r>
      <w:r w:rsidDel="00000000" w:rsidR="00000000" w:rsidRPr="00000000">
        <w:rPr>
          <w:sz w:val="24"/>
          <w:szCs w:val="24"/>
          <w:rtl w:val="0"/>
        </w:rPr>
        <w:t xml:space="preserve">días hábiles.</w:t>
      </w:r>
      <w:r w:rsidDel="00000000" w:rsidR="00000000" w:rsidRPr="00000000">
        <w:rPr>
          <w:rtl w:val="0"/>
        </w:rPr>
      </w:r>
    </w:p>
    <w:p w:rsidR="00000000" w:rsidDel="00000000" w:rsidP="00000000" w:rsidRDefault="00000000" w:rsidRPr="00000000" w14:paraId="00000015">
      <w:pPr>
        <w:spacing w:line="360" w:lineRule="auto"/>
        <w:jc w:val="both"/>
        <w:rPr>
          <w:sz w:val="24"/>
          <w:szCs w:val="24"/>
        </w:rPr>
      </w:pPr>
      <w:r w:rsidDel="00000000" w:rsidR="00000000" w:rsidRPr="00000000">
        <w:rPr>
          <w:b w:val="1"/>
          <w:bCs w:val="1"/>
          <w:sz w:val="24"/>
          <w:szCs w:val="24"/>
          <w:rtl w:val="0"/>
        </w:rPr>
        <w:t xml:space="preserve">SEGUNDO: ADVERTIR LAS CONDICIONES DE FORMALIZACIÓN Y DECAIMIENTO:</w:t>
      </w:r>
      <w:r w:rsidDel="00000000" w:rsidR="00000000" w:rsidRPr="00000000">
        <w:rPr>
          <w:sz w:val="24"/>
          <w:szCs w:val="24"/>
          <w:rtl w:val="0"/>
        </w:rPr>
        <w:t xml:space="preserve"> Se notifica al beneficiario de la Primera Opción que, de conformidad con los Artículos</w:t>
      </w:r>
      <w:r w:rsidDel="00000000" w:rsidR="00000000" w:rsidRPr="00000000">
        <w:rPr>
          <w:b w:val="1"/>
          <w:bCs w:val="1"/>
          <w:sz w:val="24"/>
          <w:szCs w:val="24"/>
          <w:rtl w:val="0"/>
        </w:rPr>
        <w:t xml:space="preserve"> 127 del Reglamento de la LCP</w:t>
      </w:r>
      <w:r w:rsidDel="00000000" w:rsidR="00000000" w:rsidRPr="00000000">
        <w:rPr>
          <w:sz w:val="24"/>
          <w:szCs w:val="24"/>
          <w:rtl w:val="0"/>
        </w:rPr>
        <w:t xml:space="preserve"> y </w:t>
      </w:r>
      <w:r w:rsidDel="00000000" w:rsidR="00000000" w:rsidRPr="00000000">
        <w:rPr>
          <w:b w:val="1"/>
          <w:bCs w:val="1"/>
          <w:sz w:val="24"/>
          <w:szCs w:val="24"/>
          <w:rtl w:val="0"/>
        </w:rPr>
        <w:t xml:space="preserve">117 de la LCP</w:t>
      </w:r>
      <w:r w:rsidDel="00000000" w:rsidR="00000000" w:rsidRPr="00000000">
        <w:rPr>
          <w:sz w:val="24"/>
          <w:szCs w:val="24"/>
          <w:rtl w:val="0"/>
        </w:rPr>
        <w:t xml:space="preserve">, dispone de los siguientes lapsos perentorios:</w:t>
      </w:r>
    </w:p>
    <w:p w:rsidR="00000000" w:rsidDel="00000000" w:rsidP="00000000" w:rsidRDefault="00000000" w:rsidRPr="00000000" w14:paraId="00000016">
      <w:pPr>
        <w:spacing w:line="360" w:lineRule="auto"/>
        <w:jc w:val="both"/>
        <w:rPr>
          <w:sz w:val="24"/>
          <w:szCs w:val="24"/>
        </w:rPr>
      </w:pPr>
      <w:r w:rsidDel="00000000" w:rsidR="00000000" w:rsidRPr="00000000">
        <w:rPr>
          <w:sz w:val="24"/>
          <w:szCs w:val="24"/>
          <w:rtl w:val="0"/>
        </w:rPr>
        <w:t xml:space="preserve">-Cinco (05) días hábiles para la consignación de las Garantías Contractuales.</w:t>
      </w:r>
    </w:p>
    <w:p w:rsidR="00000000" w:rsidDel="00000000" w:rsidP="00000000" w:rsidRDefault="00000000" w:rsidRPr="00000000" w14:paraId="00000017">
      <w:pPr>
        <w:spacing w:line="360" w:lineRule="auto"/>
        <w:jc w:val="both"/>
        <w:rPr>
          <w:b w:val="1"/>
          <w:bCs w:val="1"/>
          <w:sz w:val="24"/>
          <w:szCs w:val="24"/>
        </w:rPr>
      </w:pPr>
      <w:r w:rsidDel="00000000" w:rsidR="00000000" w:rsidRPr="00000000">
        <w:rPr>
          <w:sz w:val="24"/>
          <w:szCs w:val="24"/>
          <w:rtl w:val="0"/>
        </w:rPr>
        <w:t xml:space="preserve">-Ocho (08) días hábiles para la formalización de la firma del contrato, contados a partir de la presente notificación. El incumplimiento de cualquiera de los plazos señalados producirá de pleno derecho el </w:t>
      </w:r>
      <w:r w:rsidDel="00000000" w:rsidR="00000000" w:rsidRPr="00000000">
        <w:rPr>
          <w:b w:val="1"/>
          <w:bCs w:val="1"/>
          <w:sz w:val="24"/>
          <w:szCs w:val="24"/>
          <w:rtl w:val="0"/>
        </w:rPr>
        <w:t xml:space="preserve">DECAIMIENTO DE LA ADJUDICACIÓN.</w:t>
      </w:r>
    </w:p>
    <w:p w:rsidR="00000000" w:rsidDel="00000000" w:rsidP="00000000" w:rsidRDefault="00000000" w:rsidRPr="00000000" w14:paraId="00000018">
      <w:pPr>
        <w:spacing w:line="360" w:lineRule="auto"/>
        <w:jc w:val="both"/>
        <w:rPr>
          <w:sz w:val="24"/>
          <w:szCs w:val="24"/>
        </w:rPr>
      </w:pPr>
      <w:r w:rsidDel="00000000" w:rsidR="00000000" w:rsidRPr="00000000">
        <w:rPr>
          <w:sz w:val="24"/>
          <w:szCs w:val="24"/>
          <w:rtl w:val="0"/>
        </w:rPr>
        <w:t xml:space="preserve">{#opcion_varias_ofertas_au_au}</w:t>
      </w:r>
      <w:r w:rsidDel="00000000" w:rsidR="00000000" w:rsidRPr="00000000">
        <w:rPr>
          <w:b w:val="1"/>
          <w:bCs w:val="1"/>
          <w:sz w:val="24"/>
          <w:szCs w:val="24"/>
          <w:rtl w:val="0"/>
        </w:rPr>
        <w:t xml:space="preserve">TERCERO: ESTABLECER EL ORDEN DE PRELACIÓN </w:t>
      </w:r>
      <w:r w:rsidDel="00000000" w:rsidR="00000000" w:rsidRPr="00000000">
        <w:rPr>
          <w:sz w:val="24"/>
          <w:szCs w:val="24"/>
          <w:rtl w:val="0"/>
        </w:rPr>
        <w:t xml:space="preserve">de las ofertas evaluadas que resultaron técnica y económicamente válidas, las cuales fungirán como opciones de reserva para asegurar la formalización de la contratación ante un eventual decaimiento de la primera opción, de conformidad con lo previsto en el Artículo 110 de la Ley de Contrataciones Públicas, bajo la siguiente estructura:</w:t>
      </w:r>
    </w:p>
    <w:p w:rsidR="00000000" w:rsidDel="00000000" w:rsidP="00000000" w:rsidRDefault="00000000" w:rsidRPr="00000000" w14:paraId="00000019">
      <w:pPr>
        <w:spacing w:line="360" w:lineRule="auto"/>
        <w:jc w:val="both"/>
        <w:rPr>
          <w:sz w:val="24"/>
          <w:szCs w:val="24"/>
        </w:rPr>
      </w:pPr>
      <w:r w:rsidDel="00000000" w:rsidR="00000000" w:rsidRPr="00000000">
        <w:rPr>
          <w:sz w:val="24"/>
          <w:szCs w:val="24"/>
          <w:rtl w:val="0"/>
        </w:rPr>
        <w:t xml:space="preserve">- Segunda Opción: {nombre_proveedor_evaluado_au_au}, RIF {rif_proveedor_evaluado_au_au}.</w:t>
      </w:r>
    </w:p>
    <w:p w:rsidR="00000000" w:rsidDel="00000000" w:rsidP="00000000" w:rsidRDefault="00000000" w:rsidRPr="00000000" w14:paraId="0000001A">
      <w:pPr>
        <w:spacing w:line="360" w:lineRule="auto"/>
        <w:jc w:val="both"/>
        <w:rPr>
          <w:sz w:val="24"/>
          <w:szCs w:val="24"/>
        </w:rPr>
      </w:pPr>
      <w:r w:rsidDel="00000000" w:rsidR="00000000" w:rsidRPr="00000000">
        <w:rPr>
          <w:sz w:val="24"/>
          <w:szCs w:val="24"/>
          <w:rtl w:val="0"/>
        </w:rPr>
        <w:t xml:space="preserve">{#oferente_tercera_opcion_au_au}- Tercera Opción: {nombre_proveedor_evaluado_au_au}, RIF {rif_proveedor_evaluado_au_au}.{/oferente_tercera_opcion_au_au}</w:t>
      </w:r>
    </w:p>
    <w:p w:rsidR="00000000" w:rsidDel="00000000" w:rsidP="00000000" w:rsidRDefault="00000000" w:rsidRPr="00000000" w14:paraId="0000001B">
      <w:pPr>
        <w:spacing w:line="360" w:lineRule="auto"/>
        <w:jc w:val="both"/>
        <w:rPr>
          <w:sz w:val="24"/>
          <w:szCs w:val="24"/>
        </w:rPr>
      </w:pPr>
      <w:r w:rsidDel="00000000" w:rsidR="00000000" w:rsidRPr="00000000">
        <w:rPr>
          <w:b w:val="1"/>
          <w:bCs w:val="1"/>
          <w:sz w:val="24"/>
          <w:szCs w:val="24"/>
          <w:rtl w:val="0"/>
        </w:rPr>
        <w:t xml:space="preserve">CUARTO: POTESTAD DE ADJUDICACIÓN SUBSIGUIENTE:</w:t>
      </w:r>
      <w:r w:rsidDel="00000000" w:rsidR="00000000" w:rsidRPr="00000000">
        <w:rPr>
          <w:sz w:val="24"/>
          <w:szCs w:val="24"/>
          <w:rtl w:val="0"/>
        </w:rPr>
        <w:t xml:space="preserve"> </w:t>
      </w:r>
      <w:r w:rsidDel="00000000" w:rsidR="00000000" w:rsidRPr="00000000">
        <w:rPr>
          <w:sz w:val="24"/>
          <w:szCs w:val="24"/>
          <w:rtl w:val="0"/>
        </w:rPr>
        <w:t xml:space="preserve">En caso de que el beneficiario de la Primera Opción no manifieste su aceptación, no suministre las garantías oportunamente o no formalice la firma del contrato dentro de los lapsos perentorios supra indicados, la Máxima Autoridad procederá a dictar el Acto de Decaimiento de la Adjudicación y adjudicará de manera inmediata a la Segunda Opción (o en su defecto a la Tercera si existe), sin necesidad de una nueva convocatoria de la Comisión de Contrataciones. Esta potestad se ejerce con el fin de salvaguardar el patrimonio público y garantizar la continuidad administrativa, en estricto cumplimiento de las Normas de Control Interno de la SUNAI (Art. 4 y 33 de la G.O. 43.158)</w:t>
      </w:r>
      <w:r w:rsidDel="00000000" w:rsidR="00000000" w:rsidRPr="00000000">
        <w:rPr>
          <w:sz w:val="24"/>
          <w:szCs w:val="24"/>
          <w:rtl w:val="0"/>
        </w:rPr>
        <w:t xml:space="preserve"> {/opcion_varias_ofertas_au_au}</w:t>
      </w:r>
    </w:p>
    <w:p w:rsidR="00000000" w:rsidDel="00000000" w:rsidP="00000000" w:rsidRDefault="00000000" w:rsidRPr="00000000" w14:paraId="0000001C">
      <w:pPr>
        <w:spacing w:line="360" w:lineRule="auto"/>
        <w:jc w:val="both"/>
        <w:rPr>
          <w:sz w:val="24"/>
          <w:szCs w:val="24"/>
        </w:rPr>
      </w:pPr>
      <w:r w:rsidDel="00000000" w:rsidR="00000000" w:rsidRPr="00000000">
        <w:rPr>
          <w:sz w:val="24"/>
          <w:szCs w:val="24"/>
          <w:rtl w:val="0"/>
        </w:rPr>
        <w:t xml:space="preserve">{/recomendacion_adjudicacion_total_au_au}</w:t>
      </w:r>
    </w:p>
    <w:p w:rsidR="00000000" w:rsidDel="00000000" w:rsidP="00000000" w:rsidRDefault="00000000" w:rsidRPr="00000000" w14:paraId="0000001D">
      <w:pPr>
        <w:jc w:val="both"/>
        <w:rPr>
          <w:sz w:val="24"/>
          <w:szCs w:val="24"/>
        </w:rPr>
      </w:pPr>
      <w:r w:rsidDel="00000000" w:rsidR="00000000" w:rsidRPr="00000000">
        <w:rPr>
          <w:sz w:val="24"/>
          <w:szCs w:val="24"/>
          <w:rtl w:val="0"/>
        </w:rPr>
        <w:t xml:space="preserve">{#recomendacion_adjudicacion_parcial_au_au}</w:t>
      </w:r>
    </w:p>
    <w:p w:rsidR="00000000" w:rsidDel="00000000" w:rsidP="00000000" w:rsidRDefault="00000000" w:rsidRPr="00000000" w14:paraId="0000001E">
      <w:pPr>
        <w:spacing w:line="360" w:lineRule="auto"/>
        <w:jc w:val="both"/>
        <w:rPr>
          <w:sz w:val="24"/>
          <w:szCs w:val="24"/>
        </w:rPr>
      </w:pPr>
      <w:r w:rsidDel="00000000" w:rsidR="00000000" w:rsidRPr="00000000">
        <w:rPr>
          <w:sz w:val="24"/>
          <w:szCs w:val="24"/>
          <w:rtl w:val="0"/>
        </w:rPr>
        <w:t xml:space="preserve">{#recomendacion_parcial_au_au}</w:t>
      </w:r>
    </w:p>
    <w:p w:rsidR="00000000" w:rsidDel="00000000" w:rsidP="00000000" w:rsidRDefault="00000000" w:rsidRPr="00000000" w14:paraId="0000001F">
      <w:pPr>
        <w:spacing w:line="360" w:lineRule="auto"/>
        <w:jc w:val="both"/>
        <w:rPr>
          <w:sz w:val="24"/>
          <w:szCs w:val="24"/>
        </w:rPr>
      </w:pPr>
      <w:r w:rsidDel="00000000" w:rsidR="00000000" w:rsidRPr="00000000">
        <w:rPr>
          <w:b w:val="1"/>
          <w:bCs w:val="1"/>
          <w:sz w:val="24"/>
          <w:szCs w:val="24"/>
          <w:rtl w:val="0"/>
        </w:rPr>
        <w:t xml:space="preserve">{numeral_adjudicacion_au_au}: ADJUDICACIÓN PARCIAL </w:t>
      </w:r>
      <w:r w:rsidDel="00000000" w:rsidR="00000000" w:rsidRPr="00000000">
        <w:rPr>
          <w:sz w:val="24"/>
          <w:szCs w:val="24"/>
          <w:rtl w:val="0"/>
        </w:rPr>
        <w:t xml:space="preserve">del presente Concurso Abierto a la empresa </w:t>
      </w:r>
      <w:r w:rsidDel="00000000" w:rsidR="00000000" w:rsidRPr="00000000">
        <w:rPr>
          <w:b w:val="1"/>
          <w:bCs w:val="1"/>
          <w:sz w:val="24"/>
          <w:szCs w:val="24"/>
          <w:rtl w:val="0"/>
        </w:rPr>
        <w:t xml:space="preserve">{oferente_adjudicado_au_au},  RIF {rif_oferente_adjudicado_au_au}, </w:t>
      </w:r>
      <w:r w:rsidDel="00000000" w:rsidR="00000000" w:rsidRPr="00000000">
        <w:rPr>
          <w:sz w:val="24"/>
          <w:szCs w:val="24"/>
          <w:rtl w:val="0"/>
        </w:rPr>
        <w:t xml:space="preserve">al haber resultado seleccionada como</w:t>
      </w:r>
      <w:r w:rsidDel="00000000" w:rsidR="00000000" w:rsidRPr="00000000">
        <w:rPr>
          <w:b w:val="1"/>
          <w:bCs w:val="1"/>
          <w:sz w:val="24"/>
          <w:szCs w:val="24"/>
          <w:rtl w:val="0"/>
        </w:rPr>
        <w:t xml:space="preserve"> Primera Opción</w:t>
      </w:r>
      <w:r w:rsidDel="00000000" w:rsidR="00000000" w:rsidRPr="00000000">
        <w:rPr>
          <w:sz w:val="24"/>
          <w:szCs w:val="24"/>
          <w:rtl w:val="0"/>
        </w:rPr>
        <w:t xml:space="preserve"> para la adjudicación de {cantidad_renglones_parcial_au_au} ítems, según el alcance técnico que se detalla a continuación</w:t>
      </w:r>
      <w:r w:rsidDel="00000000" w:rsidR="00000000" w:rsidRPr="00000000">
        <w:rPr>
          <w:b w:val="1"/>
          <w:bCs w:val="1"/>
          <w:sz w:val="24"/>
          <w:szCs w:val="24"/>
          <w:rtl w:val="0"/>
        </w:rPr>
        <w:t xml:space="preserve">: {alcance_adjudicacion_parcial_au_au}, </w:t>
      </w:r>
      <w:r w:rsidDel="00000000" w:rsidR="00000000" w:rsidRPr="00000000">
        <w:rPr>
          <w:sz w:val="24"/>
          <w:szCs w:val="24"/>
          <w:rtl w:val="0"/>
        </w:rPr>
        <w:t xml:space="preserve">los cuales serán imputados a la(s) Partida(s) Presupuestaria(s) </w:t>
      </w:r>
      <w:r w:rsidDel="00000000" w:rsidR="00000000" w:rsidRPr="00000000">
        <w:rPr>
          <w:b w:val="1"/>
          <w:bCs w:val="1"/>
          <w:sz w:val="24"/>
          <w:szCs w:val="24"/>
          <w:rtl w:val="0"/>
        </w:rPr>
        <w:t xml:space="preserve">N° {partidas_adjudicadas_parcial_au_au}. </w:t>
      </w:r>
      <w:r w:rsidDel="00000000" w:rsidR="00000000" w:rsidRPr="00000000">
        <w:rPr>
          <w:sz w:val="24"/>
          <w:szCs w:val="24"/>
          <w:rtl w:val="0"/>
        </w:rPr>
        <w:t xml:space="preserve">El monto total adjudicado asciende a</w:t>
      </w:r>
      <w:r w:rsidDel="00000000" w:rsidR="00000000" w:rsidRPr="00000000">
        <w:rPr>
          <w:b w:val="1"/>
          <w:bCs w:val="1"/>
          <w:sz w:val="24"/>
          <w:szCs w:val="24"/>
          <w:rtl w:val="0"/>
        </w:rPr>
        <w:t xml:space="preserve"> {monto_adjudicado_parcial_au_au} Bs., </w:t>
      </w:r>
      <w:r w:rsidDel="00000000" w:rsidR="00000000" w:rsidRPr="00000000">
        <w:rPr>
          <w:sz w:val="24"/>
          <w:szCs w:val="24"/>
          <w:rtl w:val="0"/>
        </w:rPr>
        <w:t xml:space="preserve">sin incluir el Impuesto al Valor Agregado (IVA). El plazo de ejecución / entrega será de: </w:t>
      </w:r>
      <w:r w:rsidDel="00000000" w:rsidR="00000000" w:rsidRPr="00000000">
        <w:rPr>
          <w:b w:val="1"/>
          <w:bCs w:val="1"/>
          <w:sz w:val="24"/>
          <w:szCs w:val="24"/>
          <w:rtl w:val="0"/>
        </w:rPr>
        <w:t xml:space="preserve">{plazo_ejecucion_oferta_parcial_au_au} </w:t>
      </w:r>
      <w:r w:rsidDel="00000000" w:rsidR="00000000" w:rsidRPr="00000000">
        <w:rPr>
          <w:sz w:val="24"/>
          <w:szCs w:val="24"/>
          <w:rtl w:val="0"/>
        </w:rPr>
        <w:t xml:space="preserve">días hábiles.{/recomendacion_parcial_au_au}</w:t>
      </w:r>
    </w:p>
    <w:p w:rsidR="00000000" w:rsidDel="00000000" w:rsidP="00000000" w:rsidRDefault="00000000" w:rsidRPr="00000000" w14:paraId="00000020">
      <w:pPr>
        <w:spacing w:line="360" w:lineRule="auto"/>
        <w:jc w:val="both"/>
        <w:rPr>
          <w:sz w:val="24"/>
          <w:szCs w:val="24"/>
        </w:rPr>
      </w:pPr>
      <w:r w:rsidDel="00000000" w:rsidR="00000000" w:rsidRPr="00000000">
        <w:rPr>
          <w:b w:val="1"/>
          <w:bCs w:val="1"/>
          <w:sz w:val="24"/>
          <w:szCs w:val="24"/>
          <w:rtl w:val="0"/>
        </w:rPr>
        <w:t xml:space="preserve">{numeral_advertencia_parcial_au_au}: ADVERTIR LAS CONDICIONES DE FORMALIZACIÓN Y DECAIMIENTO:</w:t>
      </w:r>
      <w:r w:rsidDel="00000000" w:rsidR="00000000" w:rsidRPr="00000000">
        <w:rPr>
          <w:sz w:val="24"/>
          <w:szCs w:val="24"/>
          <w:rtl w:val="0"/>
        </w:rPr>
        <w:t xml:space="preserve"> Se notifica a los beneficiarios de la adjudicación que, conforme al </w:t>
      </w:r>
      <w:r w:rsidDel="00000000" w:rsidR="00000000" w:rsidRPr="00000000">
        <w:rPr>
          <w:b w:val="1"/>
          <w:bCs w:val="1"/>
          <w:sz w:val="24"/>
          <w:szCs w:val="24"/>
          <w:rtl w:val="0"/>
        </w:rPr>
        <w:t xml:space="preserve">Artículo 127 del Reglamento de la LCP</w:t>
      </w:r>
      <w:r w:rsidDel="00000000" w:rsidR="00000000" w:rsidRPr="00000000">
        <w:rPr>
          <w:sz w:val="24"/>
          <w:szCs w:val="24"/>
          <w:rtl w:val="0"/>
        </w:rPr>
        <w:t xml:space="preserve"> y al </w:t>
      </w:r>
      <w:r w:rsidDel="00000000" w:rsidR="00000000" w:rsidRPr="00000000">
        <w:rPr>
          <w:b w:val="1"/>
          <w:bCs w:val="1"/>
          <w:sz w:val="24"/>
          <w:szCs w:val="24"/>
          <w:rtl w:val="0"/>
        </w:rPr>
        <w:t xml:space="preserve">Artículo 117 de la LCP</w:t>
      </w:r>
      <w:r w:rsidDel="00000000" w:rsidR="00000000" w:rsidRPr="00000000">
        <w:rPr>
          <w:sz w:val="24"/>
          <w:szCs w:val="24"/>
          <w:rtl w:val="0"/>
        </w:rPr>
        <w:t xml:space="preserve">, disponen de los siguientes lapsos perentorios:</w:t>
      </w:r>
    </w:p>
    <w:p w:rsidR="00000000" w:rsidDel="00000000" w:rsidP="00000000" w:rsidRDefault="00000000" w:rsidRPr="00000000" w14:paraId="00000021">
      <w:pPr>
        <w:spacing w:line="360" w:lineRule="auto"/>
        <w:jc w:val="both"/>
        <w:rPr>
          <w:sz w:val="24"/>
          <w:szCs w:val="24"/>
        </w:rPr>
      </w:pPr>
      <w:r w:rsidDel="00000000" w:rsidR="00000000" w:rsidRPr="00000000">
        <w:rPr>
          <w:sz w:val="24"/>
          <w:szCs w:val="24"/>
          <w:rtl w:val="0"/>
        </w:rPr>
        <w:t xml:space="preserve">-Cinco (05) días hábiles para la consignación de las Garantías Contractuales.</w:t>
      </w:r>
    </w:p>
    <w:p w:rsidR="00000000" w:rsidDel="00000000" w:rsidP="00000000" w:rsidRDefault="00000000" w:rsidRPr="00000000" w14:paraId="00000022">
      <w:pPr>
        <w:spacing w:line="360" w:lineRule="auto"/>
        <w:jc w:val="both"/>
        <w:rPr>
          <w:b w:val="1"/>
          <w:bCs w:val="1"/>
          <w:sz w:val="24"/>
          <w:szCs w:val="24"/>
        </w:rPr>
      </w:pPr>
      <w:r w:rsidDel="00000000" w:rsidR="00000000" w:rsidRPr="00000000">
        <w:rPr>
          <w:sz w:val="24"/>
          <w:szCs w:val="24"/>
          <w:rtl w:val="0"/>
        </w:rPr>
        <w:t xml:space="preserve">-Ocho (08) días hábiles para la formalización de la firma del contrato, contados a partir de la notificación de la adjudicación.</w:t>
      </w:r>
      <w:r w:rsidDel="00000000" w:rsidR="00000000" w:rsidRPr="00000000">
        <w:rPr>
          <w:rtl w:val="0"/>
        </w:rPr>
      </w:r>
    </w:p>
    <w:p w:rsidR="00000000" w:rsidDel="00000000" w:rsidP="00000000" w:rsidRDefault="00000000" w:rsidRPr="00000000" w14:paraId="00000023">
      <w:pPr>
        <w:spacing w:line="360" w:lineRule="auto"/>
        <w:jc w:val="both"/>
        <w:rPr>
          <w:sz w:val="24"/>
          <w:szCs w:val="24"/>
        </w:rPr>
      </w:pPr>
      <w:r w:rsidDel="00000000" w:rsidR="00000000" w:rsidRPr="00000000">
        <w:rPr>
          <w:sz w:val="24"/>
          <w:szCs w:val="24"/>
          <w:rtl w:val="0"/>
        </w:rPr>
        <w:t xml:space="preserve">{#opcion_varias_ofertas_au_au}</w:t>
      </w:r>
      <w:r w:rsidDel="00000000" w:rsidR="00000000" w:rsidRPr="00000000">
        <w:rPr>
          <w:b w:val="1"/>
          <w:bCs w:val="1"/>
          <w:sz w:val="24"/>
          <w:szCs w:val="24"/>
          <w:rtl w:val="0"/>
        </w:rPr>
        <w:t xml:space="preserve">{numeral_prelacion_parcial_au_au}: ESTABLECER EL ORDEN DE PRELACIÓN</w:t>
      </w:r>
      <w:r w:rsidDel="00000000" w:rsidR="00000000" w:rsidRPr="00000000">
        <w:rPr>
          <w:sz w:val="24"/>
          <w:szCs w:val="24"/>
          <w:rtl w:val="0"/>
        </w:rPr>
        <w:t xml:space="preserve"> de las ofertas evaluadas que resultaron técnica y económicamente válidas, las cuales fungirán como opciones de reserva para asegurar la formalización de la contratación ante un eventual decaimiento de alguno de los beneficiarios de la adjudicación, de conformidad con lo previsto en el Artículo 110 de la Ley de Contrataciones Públicas, bajo la siguiente estructura:</w:t>
      </w:r>
    </w:p>
    <w:p w:rsidR="00000000" w:rsidDel="00000000" w:rsidP="00000000" w:rsidRDefault="00000000" w:rsidRPr="00000000" w14:paraId="00000024">
      <w:pPr>
        <w:spacing w:line="360" w:lineRule="auto"/>
        <w:jc w:val="both"/>
        <w:rPr>
          <w:sz w:val="24"/>
          <w:szCs w:val="24"/>
        </w:rPr>
      </w:pPr>
      <w:r w:rsidDel="00000000" w:rsidR="00000000" w:rsidRPr="00000000">
        <w:rPr>
          <w:sz w:val="24"/>
          <w:szCs w:val="24"/>
          <w:rtl w:val="0"/>
        </w:rPr>
        <w:t xml:space="preserve">- Segunda Opción: {nombre_segunda_opcion_au_au}, RIF {rif_segunda_opcion_au_au}.</w:t>
      </w:r>
    </w:p>
    <w:p w:rsidR="00000000" w:rsidDel="00000000" w:rsidP="00000000" w:rsidRDefault="00000000" w:rsidRPr="00000000" w14:paraId="00000025">
      <w:pPr>
        <w:spacing w:line="360" w:lineRule="auto"/>
        <w:jc w:val="both"/>
        <w:rPr>
          <w:sz w:val="24"/>
          <w:szCs w:val="24"/>
        </w:rPr>
      </w:pPr>
      <w:r w:rsidDel="00000000" w:rsidR="00000000" w:rsidRPr="00000000">
        <w:rPr>
          <w:sz w:val="24"/>
          <w:szCs w:val="24"/>
          <w:rtl w:val="0"/>
        </w:rPr>
        <w:t xml:space="preserve">{#oferente_tercera_opcion_au_au}- Tercera Opción: {nombre_tercera_opcion_au_au}, RIF {rif_tercera_opcion_au_au}.{/oferente_tercera_opcion_au_au}</w:t>
      </w:r>
    </w:p>
    <w:p w:rsidR="00000000" w:rsidDel="00000000" w:rsidP="00000000" w:rsidRDefault="00000000" w:rsidRPr="00000000" w14:paraId="00000026">
      <w:pPr>
        <w:spacing w:line="360" w:lineRule="auto"/>
        <w:jc w:val="both"/>
        <w:rPr>
          <w:b w:val="1"/>
          <w:bCs w:val="1"/>
          <w:sz w:val="24"/>
          <w:szCs w:val="24"/>
        </w:rPr>
      </w:pPr>
      <w:r w:rsidDel="00000000" w:rsidR="00000000" w:rsidRPr="00000000">
        <w:rPr>
          <w:b w:val="1"/>
          <w:bCs w:val="1"/>
          <w:sz w:val="24"/>
          <w:szCs w:val="24"/>
          <w:rtl w:val="0"/>
        </w:rPr>
        <w:t xml:space="preserve">{numeral_potestad_parcial_au_au}: POTESTAD DE ADJUDICACIÓN SUBSIGUIENTE:</w:t>
      </w:r>
      <w:r w:rsidDel="00000000" w:rsidR="00000000" w:rsidRPr="00000000">
        <w:rPr>
          <w:sz w:val="24"/>
          <w:szCs w:val="24"/>
          <w:rtl w:val="0"/>
        </w:rPr>
        <w:t xml:space="preserve"> En caso de que alguno de los beneficiarios de la adjudicación no manifieste su aceptación, no suministre las garantías oportunamente o no formalice la firma del contrato dentro de los lapsos perentorios supra indicados, la Máxima Autoridad procederá a dictar el </w:t>
      </w:r>
      <w:r w:rsidDel="00000000" w:rsidR="00000000" w:rsidRPr="00000000">
        <w:rPr>
          <w:b w:val="1"/>
          <w:bCs w:val="1"/>
          <w:sz w:val="24"/>
          <w:szCs w:val="24"/>
          <w:rtl w:val="0"/>
        </w:rPr>
        <w:t xml:space="preserve">Acto de Decaimiento de la Adjudicación</w:t>
      </w:r>
      <w:r w:rsidDel="00000000" w:rsidR="00000000" w:rsidRPr="00000000">
        <w:rPr>
          <w:sz w:val="24"/>
          <w:szCs w:val="24"/>
          <w:rtl w:val="0"/>
        </w:rPr>
        <w:t xml:space="preserve"> y adjudicará de manera inmediata a la Segunda Opción (o en su defecto a la Tercera si existe), sin necesidad de una nueva convocatoria de la Comisión de Contrataciones. Esta potestad se ejerce con el fin de salvaguardar el patrimonio público y garantizar la continuidad administrativa, en estricto cumplimiento de las Normas de Control Interno de la SUNAI (Art. 4 y 33 de la G.O. 43.158). {/opcion_varias_ofertas_au_au}</w:t>
      </w:r>
      <w:r w:rsidDel="00000000" w:rsidR="00000000" w:rsidRPr="00000000">
        <w:rPr>
          <w:rtl w:val="0"/>
        </w:rPr>
      </w:r>
    </w:p>
    <w:p w:rsidR="00000000" w:rsidDel="00000000" w:rsidP="00000000" w:rsidRDefault="00000000" w:rsidRPr="00000000" w14:paraId="00000027">
      <w:pPr>
        <w:jc w:val="both"/>
        <w:rPr>
          <w:sz w:val="24"/>
          <w:szCs w:val="24"/>
        </w:rPr>
      </w:pPr>
      <w:r w:rsidDel="00000000" w:rsidR="00000000" w:rsidRPr="00000000">
        <w:rPr>
          <w:sz w:val="24"/>
          <w:szCs w:val="24"/>
          <w:rtl w:val="0"/>
        </w:rPr>
        <w:t xml:space="preserve">{/recomendacion_adjudicacion_parcial_au_au}</w:t>
      </w:r>
      <w:r w:rsidDel="00000000" w:rsidR="00000000" w:rsidRPr="00000000">
        <w:rPr>
          <w:rtl w:val="0"/>
        </w:rPr>
      </w:r>
    </w:p>
    <w:p w:rsidR="00000000" w:rsidDel="00000000" w:rsidP="00000000" w:rsidRDefault="00000000" w:rsidRPr="00000000" w14:paraId="00000028">
      <w:pPr>
        <w:jc w:val="both"/>
        <w:rPr>
          <w:sz w:val="24"/>
          <w:szCs w:val="24"/>
        </w:rPr>
      </w:pPr>
      <w:r w:rsidDel="00000000" w:rsidR="00000000" w:rsidRPr="00000000">
        <w:rPr>
          <w:sz w:val="24"/>
          <w:szCs w:val="24"/>
          <w:rtl w:val="0"/>
        </w:rPr>
        <w:t xml:space="preserve">{#declaratoria_desierta_parcial_au_au}</w:t>
      </w:r>
    </w:p>
    <w:p w:rsidR="00000000" w:rsidDel="00000000" w:rsidP="00000000" w:rsidRDefault="00000000" w:rsidRPr="00000000" w14:paraId="00000029">
      <w:pPr>
        <w:spacing w:line="360" w:lineRule="auto"/>
        <w:jc w:val="both"/>
        <w:rPr>
          <w:b w:val="1"/>
          <w:bCs w:val="1"/>
          <w:sz w:val="21"/>
          <w:szCs w:val="21"/>
        </w:rPr>
      </w:pPr>
      <w:r w:rsidDel="00000000" w:rsidR="00000000" w:rsidRPr="00000000">
        <w:rPr>
          <w:b w:val="1"/>
          <w:bCs w:val="1"/>
          <w:sz w:val="24"/>
          <w:szCs w:val="24"/>
          <w:rtl w:val="0"/>
        </w:rPr>
        <w:t xml:space="preserve">{numeral_desierto_au_au}: DECLARAR DESIERTOS </w:t>
      </w:r>
      <w:r w:rsidDel="00000000" w:rsidR="00000000" w:rsidRPr="00000000">
        <w:rPr>
          <w:sz w:val="24"/>
          <w:szCs w:val="24"/>
          <w:rtl w:val="0"/>
        </w:rPr>
        <w:t xml:space="preserve">los renglones correspondientes a los ítems</w:t>
      </w:r>
      <w:r w:rsidDel="00000000" w:rsidR="00000000" w:rsidRPr="00000000">
        <w:rPr>
          <w:b w:val="1"/>
          <w:bCs w:val="1"/>
          <w:sz w:val="24"/>
          <w:szCs w:val="24"/>
          <w:rtl w:val="0"/>
        </w:rPr>
        <w:t xml:space="preserve"> {</w:t>
      </w:r>
      <w:r w:rsidDel="00000000" w:rsidR="00000000" w:rsidRPr="00000000">
        <w:rPr>
          <w:b w:val="1"/>
          <w:bCs w:val="1"/>
          <w:sz w:val="24"/>
          <w:szCs w:val="24"/>
          <w:rtl w:val="0"/>
        </w:rPr>
        <w:t xml:space="preserve">items_sin_ofertas_au_au</w:t>
      </w:r>
      <w:r w:rsidDel="00000000" w:rsidR="00000000" w:rsidRPr="00000000">
        <w:rPr>
          <w:b w:val="1"/>
          <w:bCs w:val="1"/>
          <w:sz w:val="24"/>
          <w:szCs w:val="24"/>
          <w:rtl w:val="0"/>
        </w:rPr>
        <w:t xml:space="preserve">}, </w:t>
      </w:r>
      <w:r w:rsidDel="00000000" w:rsidR="00000000" w:rsidRPr="00000000">
        <w:rPr>
          <w:sz w:val="24"/>
          <w:szCs w:val="24"/>
          <w:rtl w:val="0"/>
        </w:rPr>
        <w:t xml:space="preserve">en virtud de la</w:t>
      </w:r>
      <w:r w:rsidDel="00000000" w:rsidR="00000000" w:rsidRPr="00000000">
        <w:rPr>
          <w:b w:val="1"/>
          <w:bCs w:val="1"/>
          <w:sz w:val="24"/>
          <w:szCs w:val="24"/>
          <w:rtl w:val="0"/>
        </w:rPr>
        <w:t xml:space="preserve"> {motivo_items_sin_ofertas_au_au}, </w:t>
      </w:r>
      <w:r w:rsidDel="00000000" w:rsidR="00000000" w:rsidRPr="00000000">
        <w:rPr>
          <w:sz w:val="24"/>
          <w:szCs w:val="24"/>
          <w:rtl w:val="0"/>
        </w:rPr>
        <w:t xml:space="preserve">habilitando a la Institución para proceder con su adquisición futura mediante la modalidad de contratación que resulte aplicable según el monto remanente. {/declaratoria_desierta_parcial_au_au}</w:t>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sz w:val="24"/>
          <w:szCs w:val="24"/>
        </w:rPr>
      </w:pPr>
      <w:r w:rsidDel="00000000" w:rsidR="00000000" w:rsidRPr="00000000">
        <w:rPr>
          <w:b w:val="1"/>
          <w:bCs w:val="1"/>
          <w:sz w:val="24"/>
          <w:szCs w:val="24"/>
          <w:rtl w:val="0"/>
        </w:rPr>
        <w:t xml:space="preserve">MOTIVACIÓN INDIVIDUAL DE LOS RESULTADOS:</w:t>
      </w:r>
      <w:r w:rsidDel="00000000" w:rsidR="00000000" w:rsidRPr="00000000">
        <w:rPr>
          <w:rtl w:val="0"/>
        </w:rPr>
      </w:r>
    </w:p>
    <w:p w:rsidR="00000000" w:rsidDel="00000000" w:rsidP="00000000" w:rsidRDefault="00000000" w:rsidRPr="00000000" w14:paraId="0000002B">
      <w:pPr>
        <w:spacing w:line="360" w:lineRule="auto"/>
        <w:jc w:val="both"/>
        <w:rPr>
          <w:sz w:val="24"/>
          <w:szCs w:val="24"/>
        </w:rPr>
      </w:pPr>
      <w:r w:rsidDel="00000000" w:rsidR="00000000" w:rsidRPr="00000000">
        <w:rPr>
          <w:sz w:val="24"/>
          <w:szCs w:val="24"/>
          <w:rtl w:val="0"/>
        </w:rPr>
        <w:t xml:space="preserve">En estricto cumplimiento del Artículo 9 de la LOPA referente al deber de motivación de los actos administrativos, se hace de su conocimiento la causa específica por la cual su representada no resultó favorecida con la adjudicación la cual se fundamenta en lo siguiente:</w:t>
      </w:r>
    </w:p>
    <w:p w:rsidR="00000000" w:rsidDel="00000000" w:rsidP="00000000" w:rsidRDefault="00000000" w:rsidRPr="00000000" w14:paraId="0000002C">
      <w:pPr>
        <w:spacing w:line="360" w:lineRule="auto"/>
        <w:jc w:val="both"/>
        <w:rPr>
          <w:sz w:val="24"/>
          <w:szCs w:val="24"/>
        </w:rPr>
      </w:pPr>
      <w:r w:rsidDel="00000000" w:rsidR="00000000" w:rsidRPr="00000000">
        <w:rPr>
          <w:sz w:val="24"/>
          <w:szCs w:val="24"/>
          <w:rtl w:val="0"/>
        </w:rPr>
        <w:t xml:space="preserve">{causa_no_adjudicado_au_au}</w:t>
      </w:r>
      <w:r w:rsidDel="00000000" w:rsidR="00000000" w:rsidRPr="00000000">
        <w:rPr>
          <w:rtl w:val="0"/>
        </w:rPr>
      </w:r>
    </w:p>
    <w:p w:rsidR="00000000" w:rsidDel="00000000" w:rsidP="00000000" w:rsidRDefault="00000000" w:rsidRPr="00000000" w14:paraId="0000002D">
      <w:pPr>
        <w:jc w:val="both"/>
        <w:rPr>
          <w:b w:val="1"/>
          <w:bCs w:val="1"/>
          <w:sz w:val="24"/>
          <w:szCs w:val="24"/>
        </w:rPr>
      </w:pPr>
      <w:r w:rsidDel="00000000" w:rsidR="00000000" w:rsidRPr="00000000">
        <w:rPr>
          <w:b w:val="1"/>
          <w:bCs w:val="1"/>
          <w:sz w:val="24"/>
          <w:szCs w:val="24"/>
          <w:rtl w:val="0"/>
        </w:rPr>
        <w:t xml:space="preserve">INFORMACIÓN SOBRE RECURSOS LEGALES:</w:t>
      </w:r>
    </w:p>
    <w:p w:rsidR="00000000" w:rsidDel="00000000" w:rsidP="00000000" w:rsidRDefault="00000000" w:rsidRPr="00000000" w14:paraId="0000002E">
      <w:pPr>
        <w:spacing w:line="360" w:lineRule="auto"/>
        <w:jc w:val="both"/>
        <w:rPr>
          <w:sz w:val="24"/>
          <w:szCs w:val="24"/>
        </w:rPr>
      </w:pPr>
      <w:r w:rsidDel="00000000" w:rsidR="00000000" w:rsidRPr="00000000">
        <w:rPr>
          <w:sz w:val="24"/>
          <w:szCs w:val="24"/>
          <w:rtl w:val="0"/>
        </w:rPr>
        <w:t xml:space="preserve">Contra el presente acto administrativo, el interesado podrá interponer el Recurso de Reconsideración (Art. 94 de la LOPA) o el Recurso Jerárquico (Art. 95 ejusdem), dentro de los quince (15) días hábiles siguientes a la presente notificación, por ante la Máxima Autoridad del Ente Contratante; o acudir directamente a la vía judicial ante los órganos de la Jurisdicción Contencioso-Administrativa.</w:t>
      </w:r>
    </w:p>
    <w:p w:rsidR="00000000" w:rsidDel="00000000" w:rsidP="00000000" w:rsidRDefault="00000000" w:rsidRPr="00000000" w14:paraId="0000002F">
      <w:pPr>
        <w:jc w:val="both"/>
        <w:rPr>
          <w:sz w:val="24"/>
          <w:szCs w:val="24"/>
        </w:rPr>
      </w:pPr>
      <w:r w:rsidDel="00000000" w:rsidR="00000000" w:rsidRPr="00000000">
        <w:rPr>
          <w:sz w:val="24"/>
          <w:szCs w:val="24"/>
          <w:rtl w:val="0"/>
        </w:rPr>
        <w:t xml:space="preserve">Asimismo, se le informa que el expediente administrativo de esta contratación se encuentra a su entera disposición en la sede de la Comisión de Contrataciones para su examen, lectura y obtención de copias certificadas, según lo previsto en el Artículo 59 de la LOPA y el Artículo 31 del Reglamento de la Ley de Contrataciones Públicas.</w:t>
      </w:r>
      <w:r w:rsidDel="00000000" w:rsidR="00000000" w:rsidRPr="00000000">
        <w:rPr>
          <w:rtl w:val="0"/>
        </w:rPr>
      </w:r>
    </w:p>
    <w:p w:rsidR="00000000" w:rsidDel="00000000" w:rsidP="00000000" w:rsidRDefault="00000000" w:rsidRPr="00000000" w14:paraId="00000030">
      <w:pPr>
        <w:jc w:val="both"/>
        <w:rPr>
          <w:sz w:val="24"/>
          <w:szCs w:val="24"/>
        </w:rPr>
      </w:pPr>
      <w:r w:rsidDel="00000000" w:rsidR="00000000" w:rsidRPr="00000000">
        <w:rPr>
          <w:rtl w:val="0"/>
        </w:rPr>
      </w:r>
    </w:p>
    <w:p w:rsidR="00000000" w:rsidDel="00000000" w:rsidP="00000000" w:rsidRDefault="00000000" w:rsidRPr="00000000" w14:paraId="00000031">
      <w:pPr>
        <w:spacing w:before="0" w:lineRule="auto"/>
        <w:jc w:val="both"/>
        <w:rPr>
          <w:sz w:val="24"/>
          <w:szCs w:val="24"/>
        </w:rPr>
      </w:pPr>
      <w:r w:rsidDel="00000000" w:rsidR="00000000" w:rsidRPr="00000000">
        <w:rPr>
          <w:sz w:val="24"/>
          <w:szCs w:val="24"/>
          <w:rtl w:val="0"/>
        </w:rPr>
        <w:t xml:space="preserve">Sin otro particular al cual hacer referencia, se suscribe,</w:t>
      </w:r>
    </w:p>
    <w:p w:rsidR="00000000" w:rsidDel="00000000" w:rsidP="00000000" w:rsidRDefault="00000000" w:rsidRPr="00000000" w14:paraId="00000032">
      <w:pPr>
        <w:spacing w:before="200" w:lineRule="auto"/>
        <w:jc w:val="both"/>
        <w:rPr>
          <w:sz w:val="24"/>
          <w:szCs w:val="24"/>
        </w:rPr>
      </w:pPr>
      <w:r w:rsidDel="00000000" w:rsidR="00000000" w:rsidRPr="00000000">
        <w:rPr>
          <w:sz w:val="24"/>
          <w:szCs w:val="24"/>
          <w:rtl w:val="0"/>
        </w:rPr>
        <w:t xml:space="preserve">Atentamente,</w:t>
      </w:r>
    </w:p>
    <w:p w:rsidR="00000000" w:rsidDel="00000000" w:rsidP="00000000" w:rsidRDefault="00000000" w:rsidRPr="00000000" w14:paraId="00000033">
      <w:pPr>
        <w:jc w:val="center"/>
        <w:rPr>
          <w:sz w:val="24"/>
          <w:szCs w:val="24"/>
        </w:rPr>
      </w:pPr>
      <w:r w:rsidDel="00000000" w:rsidR="00000000" w:rsidRPr="00000000">
        <w:rPr>
          <w:sz w:val="24"/>
          <w:szCs w:val="24"/>
          <w:rtl w:val="0"/>
        </w:rPr>
        <w:t xml:space="preserve">{nom_completo_miembro_secretaria}</w:t>
      </w:r>
    </w:p>
    <w:p w:rsidR="00000000" w:rsidDel="00000000" w:rsidP="00000000" w:rsidRDefault="00000000" w:rsidRPr="00000000" w14:paraId="00000034">
      <w:pPr>
        <w:jc w:val="center"/>
        <w:rPr>
          <w:sz w:val="24"/>
          <w:szCs w:val="24"/>
        </w:rPr>
      </w:pPr>
      <w:r w:rsidDel="00000000" w:rsidR="00000000" w:rsidRPr="00000000">
        <w:rPr>
          <w:sz w:val="24"/>
          <w:szCs w:val="24"/>
          <w:rtl w:val="0"/>
        </w:rPr>
        <w:t xml:space="preserve">C.I. N° {cedula_miembro_secretaria}</w:t>
      </w:r>
    </w:p>
    <w:p w:rsidR="00000000" w:rsidDel="00000000" w:rsidP="00000000" w:rsidRDefault="00000000" w:rsidRPr="00000000" w14:paraId="00000035">
      <w:pPr>
        <w:jc w:val="center"/>
        <w:rPr>
          <w:sz w:val="24"/>
          <w:szCs w:val="24"/>
        </w:rPr>
      </w:pPr>
      <w:r w:rsidDel="00000000" w:rsidR="00000000" w:rsidRPr="00000000">
        <w:rPr>
          <w:sz w:val="24"/>
          <w:szCs w:val="24"/>
          <w:rtl w:val="0"/>
        </w:rPr>
        <w:t xml:space="preserve">SECRETARIO(A) DE LA COMISIÓN DE CONTRATACIONES PÚBLICAS</w:t>
      </w:r>
    </w:p>
    <w:p w:rsidR="00000000" w:rsidDel="00000000" w:rsidP="00000000" w:rsidRDefault="00000000" w:rsidRPr="00000000" w14:paraId="00000036">
      <w:pPr>
        <w:jc w:val="both"/>
        <w:rPr>
          <w:sz w:val="24"/>
          <w:szCs w:val="24"/>
        </w:rPr>
      </w:pPr>
      <w:r w:rsidDel="00000000" w:rsidR="00000000" w:rsidRPr="00000000">
        <w:rPr>
          <w:rtl w:val="0"/>
        </w:rPr>
      </w:r>
    </w:p>
    <w:p w:rsidR="00000000" w:rsidDel="00000000" w:rsidP="00000000" w:rsidRDefault="00000000" w:rsidRPr="00000000" w14:paraId="00000037">
      <w:pPr>
        <w:shd w:fill="ffffff" w:val="clear"/>
        <w:spacing w:after="280" w:before="0" w:line="360" w:lineRule="auto"/>
        <w:rPr>
          <w:i w:val="1"/>
          <w:iCs w:val="1"/>
          <w:color w:val="1a1c1e"/>
          <w:sz w:val="24"/>
          <w:szCs w:val="24"/>
        </w:rPr>
      </w:pPr>
      <w:r w:rsidDel="00000000" w:rsidR="00000000" w:rsidRPr="00000000">
        <w:rPr>
          <w:b w:val="1"/>
          <w:bCs w:val="1"/>
          <w:color w:val="1a1c1e"/>
          <w:sz w:val="24"/>
          <w:szCs w:val="24"/>
          <w:rtl w:val="0"/>
        </w:rPr>
        <w:t xml:space="preserve">ACUSE DE RECIBO</w:t>
      </w:r>
      <w:r w:rsidDel="00000000" w:rsidR="00000000" w:rsidRPr="00000000">
        <w:rPr>
          <w:rtl w:val="0"/>
        </w:rPr>
      </w:r>
    </w:p>
    <w:p w:rsidR="00000000" w:rsidDel="00000000" w:rsidP="00000000" w:rsidRDefault="00000000" w:rsidRPr="00000000" w14:paraId="00000038">
      <w:pPr>
        <w:shd w:fill="ffffff" w:val="clear"/>
        <w:spacing w:before="0" w:line="360" w:lineRule="auto"/>
        <w:rPr>
          <w:color w:val="1a1c1e"/>
          <w:sz w:val="24"/>
          <w:szCs w:val="24"/>
        </w:rPr>
      </w:pPr>
      <w:r w:rsidDel="00000000" w:rsidR="00000000" w:rsidRPr="00000000">
        <w:rPr>
          <w:b w:val="1"/>
          <w:bCs w:val="1"/>
          <w:color w:val="1a1c1e"/>
          <w:sz w:val="24"/>
          <w:szCs w:val="24"/>
          <w:rtl w:val="0"/>
        </w:rPr>
        <w:t xml:space="preserve">Recibido por:</w:t>
      </w:r>
      <w:r w:rsidDel="00000000" w:rsidR="00000000" w:rsidRPr="00000000">
        <w:rPr>
          <w:color w:val="1a1c1e"/>
          <w:sz w:val="24"/>
          <w:szCs w:val="24"/>
          <w:rtl w:val="0"/>
        </w:rPr>
        <w:t xml:space="preserve"> ________________________________________</w:t>
      </w:r>
    </w:p>
    <w:p w:rsidR="00000000" w:rsidDel="00000000" w:rsidP="00000000" w:rsidRDefault="00000000" w:rsidRPr="00000000" w14:paraId="00000039">
      <w:pPr>
        <w:shd w:fill="ffffff" w:val="clear"/>
        <w:spacing w:before="0" w:line="360" w:lineRule="auto"/>
        <w:rPr>
          <w:color w:val="1a1c1e"/>
          <w:sz w:val="24"/>
          <w:szCs w:val="24"/>
        </w:rPr>
      </w:pPr>
      <w:r w:rsidDel="00000000" w:rsidR="00000000" w:rsidRPr="00000000">
        <w:rPr>
          <w:b w:val="1"/>
          <w:bCs w:val="1"/>
          <w:color w:val="1a1c1e"/>
          <w:sz w:val="24"/>
          <w:szCs w:val="24"/>
          <w:rtl w:val="0"/>
        </w:rPr>
        <w:t xml:space="preserve">Cédula de Identidad:</w:t>
      </w:r>
      <w:r w:rsidDel="00000000" w:rsidR="00000000" w:rsidRPr="00000000">
        <w:rPr>
          <w:color w:val="1a1c1e"/>
          <w:sz w:val="24"/>
          <w:szCs w:val="24"/>
          <w:rtl w:val="0"/>
        </w:rPr>
        <w:t xml:space="preserve"> __________________________________</w:t>
        <w:br w:type="textWrapping"/>
      </w:r>
      <w:r w:rsidDel="00000000" w:rsidR="00000000" w:rsidRPr="00000000">
        <w:rPr>
          <w:b w:val="1"/>
          <w:bCs w:val="1"/>
          <w:color w:val="1a1c1e"/>
          <w:sz w:val="24"/>
          <w:szCs w:val="24"/>
          <w:rtl w:val="0"/>
        </w:rPr>
        <w:t xml:space="preserve">Firma:</w:t>
      </w:r>
      <w:r w:rsidDel="00000000" w:rsidR="00000000" w:rsidRPr="00000000">
        <w:rPr>
          <w:color w:val="1a1c1e"/>
          <w:sz w:val="24"/>
          <w:szCs w:val="24"/>
          <w:rtl w:val="0"/>
        </w:rPr>
        <w:t xml:space="preserve">_______________________________________________</w:t>
        <w:br w:type="textWrapping"/>
      </w:r>
      <w:r w:rsidDel="00000000" w:rsidR="00000000" w:rsidRPr="00000000">
        <w:rPr>
          <w:b w:val="1"/>
          <w:bCs w:val="1"/>
          <w:color w:val="1a1c1e"/>
          <w:sz w:val="24"/>
          <w:szCs w:val="24"/>
          <w:rtl w:val="0"/>
        </w:rPr>
        <w:t xml:space="preserve">Fecha de recepción:</w:t>
      </w:r>
      <w:r w:rsidDel="00000000" w:rsidR="00000000" w:rsidRPr="00000000">
        <w:rPr>
          <w:color w:val="1a1c1e"/>
          <w:sz w:val="24"/>
          <w:szCs w:val="24"/>
          <w:rtl w:val="0"/>
        </w:rPr>
        <w:t xml:space="preserve">___________________________________</w:t>
        <w:br w:type="textWrapping"/>
      </w:r>
      <w:r w:rsidDel="00000000" w:rsidR="00000000" w:rsidRPr="00000000">
        <w:rPr>
          <w:b w:val="1"/>
          <w:bCs w:val="1"/>
          <w:color w:val="1a1c1e"/>
          <w:sz w:val="24"/>
          <w:szCs w:val="24"/>
          <w:rtl w:val="0"/>
        </w:rPr>
        <w:t xml:space="preserve">Sello de la Empresa:</w:t>
      </w:r>
      <w:r w:rsidDel="00000000" w:rsidR="00000000" w:rsidRPr="00000000">
        <w:rPr>
          <w:color w:val="1a1c1e"/>
          <w:sz w:val="24"/>
          <w:szCs w:val="24"/>
          <w:rtl w:val="0"/>
        </w:rPr>
        <w:t xml:space="preserve">___________________________________</w:t>
      </w:r>
    </w:p>
    <w:p w:rsidR="00000000" w:rsidDel="00000000" w:rsidP="00000000" w:rsidRDefault="00000000" w:rsidRPr="00000000" w14:paraId="0000003A">
      <w:pPr>
        <w:shd w:fill="ffffff" w:val="clear"/>
        <w:spacing w:before="220" w:line="342.85714285714283" w:lineRule="auto"/>
        <w:rPr>
          <w:color w:val="1a1c1e"/>
          <w:sz w:val="24"/>
          <w:szCs w:val="24"/>
        </w:rPr>
      </w:pPr>
      <w:r w:rsidDel="00000000" w:rsidR="00000000" w:rsidRPr="00000000">
        <w:rPr>
          <w:rtl w:val="0"/>
        </w:rPr>
      </w:r>
    </w:p>
    <w:p w:rsidR="00000000" w:rsidDel="00000000" w:rsidP="00000000" w:rsidRDefault="00000000" w:rsidRPr="00000000" w14:paraId="0000003B">
      <w:pPr>
        <w:jc w:val="both"/>
        <w:rPr/>
      </w:pPr>
      <w:r w:rsidDel="00000000" w:rsidR="00000000" w:rsidRPr="00000000">
        <w:rPr>
          <w:rtl w:val="0"/>
        </w:rPr>
        <w:t xml:space="preserve">Instrucción para el archivo del expediente:</w:t>
      </w:r>
    </w:p>
    <w:p w:rsidR="00000000" w:rsidDel="00000000" w:rsidP="00000000" w:rsidRDefault="00000000" w:rsidRPr="00000000" w14:paraId="0000003C">
      <w:pPr>
        <w:jc w:val="both"/>
        <w:rPr/>
      </w:pPr>
      <w:r w:rsidDel="00000000" w:rsidR="00000000" w:rsidRPr="00000000">
        <w:rPr>
          <w:rtl w:val="0"/>
        </w:rPr>
        <w:t xml:space="preserve">De conformidad con el Art. 75 de la LOPA y 113 del RLCP, si esta notificación se envía por correo electrónico, imprima el comprobante de envío y el reporte de entrega. Si se entrega en físico, </w:t>
      </w:r>
      <w:r w:rsidDel="00000000" w:rsidR="00000000" w:rsidRPr="00000000">
        <w:rPr>
          <w:rtl w:val="0"/>
        </w:rPr>
        <w:t xml:space="preserve">exija</w:t>
      </w:r>
      <w:r w:rsidDel="00000000" w:rsidR="00000000" w:rsidRPr="00000000">
        <w:rPr>
          <w:rtl w:val="0"/>
        </w:rPr>
        <w:t xml:space="preserve"> firma de recepción con nombre legible, cédula, fecha y hora.</w:t>
      </w:r>
    </w:p>
    <w:p w:rsidR="00000000" w:rsidDel="00000000" w:rsidP="00000000" w:rsidRDefault="00000000" w:rsidRPr="00000000" w14:paraId="0000003D">
      <w:pPr>
        <w:jc w:val="both"/>
        <w:rPr/>
      </w:pPr>
      <w:r w:rsidDel="00000000" w:rsidR="00000000" w:rsidRPr="00000000">
        <w:rPr>
          <w:rtl w:val="0"/>
        </w:rPr>
      </w:r>
    </w:p>
    <w:p w:rsidR="00000000" w:rsidDel="00000000" w:rsidP="00000000" w:rsidRDefault="00000000" w:rsidRPr="00000000" w14:paraId="0000003E">
      <w:pPr>
        <w:jc w:val="both"/>
        <w:rPr/>
      </w:pPr>
      <w:r w:rsidDel="00000000" w:rsidR="00000000" w:rsidRPr="00000000">
        <w:rPr>
          <w:rtl w:val="0"/>
        </w:rPr>
      </w:r>
    </w:p>
    <w:p w:rsidR="00000000" w:rsidDel="00000000" w:rsidP="00000000" w:rsidRDefault="00000000" w:rsidRPr="00000000" w14:paraId="0000003F">
      <w:pPr>
        <w:jc w:val="both"/>
        <w:rPr/>
      </w:pPr>
      <w:r w:rsidDel="00000000" w:rsidR="00000000" w:rsidRPr="00000000">
        <w:rPr>
          <w:rtl w:val="0"/>
        </w:rPr>
      </w:r>
    </w:p>
    <w:p w:rsidR="00000000" w:rsidDel="00000000" w:rsidP="00000000" w:rsidRDefault="00000000" w:rsidRPr="00000000" w14:paraId="00000040">
      <w:pPr>
        <w:jc w:val="both"/>
        <w:rPr/>
      </w:pPr>
      <w:r w:rsidDel="00000000" w:rsidR="00000000" w:rsidRPr="00000000">
        <w:rPr>
          <w:rtl w:val="0"/>
        </w:rPr>
      </w:r>
    </w:p>
    <w:p w:rsidR="00000000" w:rsidDel="00000000" w:rsidP="00000000" w:rsidRDefault="00000000" w:rsidRPr="00000000" w14:paraId="00000041">
      <w:pPr>
        <w:jc w:val="both"/>
        <w:rPr/>
      </w:pPr>
      <w:r w:rsidDel="00000000" w:rsidR="00000000" w:rsidRPr="00000000">
        <w:rPr>
          <w:rtl w:val="0"/>
        </w:rPr>
      </w:r>
    </w:p>
    <w:p w:rsidR="00000000" w:rsidDel="00000000" w:rsidP="00000000" w:rsidRDefault="00000000" w:rsidRPr="00000000" w14:paraId="00000042">
      <w:pPr>
        <w:jc w:val="both"/>
        <w:rPr/>
      </w:pPr>
      <w:r w:rsidDel="00000000" w:rsidR="00000000" w:rsidRPr="00000000">
        <w:rPr>
          <w:rtl w:val="0"/>
        </w:rPr>
      </w:r>
    </w:p>
    <w:p w:rsidR="00000000" w:rsidDel="00000000" w:rsidP="00000000" w:rsidRDefault="00000000" w:rsidRPr="00000000" w14:paraId="00000043">
      <w:pPr>
        <w:jc w:val="both"/>
        <w:rPr/>
      </w:pPr>
      <w:r w:rsidDel="00000000" w:rsidR="00000000" w:rsidRPr="00000000">
        <w:rPr>
          <w:rtl w:val="0"/>
        </w:rPr>
      </w:r>
    </w:p>
    <w:p w:rsidR="00000000" w:rsidDel="00000000" w:rsidP="00000000" w:rsidRDefault="00000000" w:rsidRPr="00000000" w14:paraId="00000044">
      <w:pPr>
        <w:jc w:val="both"/>
        <w:rPr/>
      </w:pPr>
      <w:r w:rsidDel="00000000" w:rsidR="00000000" w:rsidRPr="00000000">
        <w:rPr>
          <w:rtl w:val="0"/>
        </w:rPr>
      </w:r>
    </w:p>
    <w:p w:rsidR="00000000" w:rsidDel="00000000" w:rsidP="00000000" w:rsidRDefault="00000000" w:rsidRPr="00000000" w14:paraId="00000045">
      <w:pPr>
        <w:jc w:val="both"/>
        <w:rPr/>
      </w:pPr>
      <w:r w:rsidDel="00000000" w:rsidR="00000000" w:rsidRPr="00000000">
        <w:rPr>
          <w:rtl w:val="0"/>
        </w:rPr>
      </w:r>
    </w:p>
    <w:p w:rsidR="00000000" w:rsidDel="00000000" w:rsidP="00000000" w:rsidRDefault="00000000" w:rsidRPr="00000000" w14:paraId="00000046">
      <w:pPr>
        <w:jc w:val="both"/>
        <w:rPr/>
      </w:pPr>
      <w:r w:rsidDel="00000000" w:rsidR="00000000" w:rsidRPr="00000000">
        <w:rPr>
          <w:rtl w:val="0"/>
        </w:rPr>
      </w:r>
    </w:p>
    <w:p w:rsidR="00000000" w:rsidDel="00000000" w:rsidP="00000000" w:rsidRDefault="00000000" w:rsidRPr="00000000" w14:paraId="00000047">
      <w:pPr>
        <w:jc w:val="both"/>
        <w:rPr/>
      </w:pPr>
      <w:r w:rsidDel="00000000" w:rsidR="00000000" w:rsidRPr="00000000">
        <w:rPr>
          <w:rtl w:val="0"/>
        </w:rPr>
      </w:r>
    </w:p>
    <w:p w:rsidR="00000000" w:rsidDel="00000000" w:rsidP="00000000" w:rsidRDefault="00000000" w:rsidRPr="00000000" w14:paraId="00000048">
      <w:pPr>
        <w:jc w:val="both"/>
        <w:rPr/>
      </w:pPr>
      <w:r w:rsidDel="00000000" w:rsidR="00000000" w:rsidRPr="00000000">
        <w:rPr>
          <w:rtl w:val="0"/>
        </w:rPr>
      </w:r>
    </w:p>
    <w:p w:rsidR="00000000" w:rsidDel="00000000" w:rsidP="00000000" w:rsidRDefault="00000000" w:rsidRPr="00000000" w14:paraId="00000049">
      <w:pPr>
        <w:jc w:val="both"/>
        <w:rPr/>
      </w:pPr>
      <w:r w:rsidDel="00000000" w:rsidR="00000000" w:rsidRPr="00000000">
        <w:rPr>
          <w:rtl w:val="0"/>
        </w:rPr>
      </w:r>
    </w:p>
    <w:p w:rsidR="00000000" w:rsidDel="00000000" w:rsidP="00000000" w:rsidRDefault="00000000" w:rsidRPr="00000000" w14:paraId="0000004A">
      <w:pPr>
        <w:jc w:val="both"/>
        <w:rPr/>
      </w:pPr>
      <w:r w:rsidDel="00000000" w:rsidR="00000000" w:rsidRPr="00000000">
        <w:rPr>
          <w:rtl w:val="0"/>
        </w:rPr>
      </w:r>
    </w:p>
    <w:p w:rsidR="00000000" w:rsidDel="00000000" w:rsidP="00000000" w:rsidRDefault="00000000" w:rsidRPr="00000000" w14:paraId="0000004B">
      <w:pPr>
        <w:jc w:val="both"/>
        <w:rPr/>
      </w:pPr>
      <w:r w:rsidDel="00000000" w:rsidR="00000000" w:rsidRPr="00000000">
        <w:rPr>
          <w:rtl w:val="0"/>
        </w:rPr>
      </w:r>
    </w:p>
    <w:p w:rsidR="00000000" w:rsidDel="00000000" w:rsidP="00000000" w:rsidRDefault="00000000" w:rsidRPr="00000000" w14:paraId="0000004C">
      <w:pPr>
        <w:jc w:val="both"/>
        <w:rPr/>
      </w:pPr>
      <w:r w:rsidDel="00000000" w:rsidR="00000000" w:rsidRPr="00000000">
        <w:rPr>
          <w:rtl w:val="0"/>
        </w:rPr>
      </w:r>
    </w:p>
    <w:p w:rsidR="00000000" w:rsidDel="00000000" w:rsidP="00000000" w:rsidRDefault="00000000" w:rsidRPr="00000000" w14:paraId="0000004D">
      <w:pPr>
        <w:jc w:val="both"/>
        <w:rPr/>
      </w:pPr>
      <w:r w:rsidDel="00000000" w:rsidR="00000000" w:rsidRPr="00000000">
        <w:rPr>
          <w:rtl w:val="0"/>
        </w:rPr>
      </w:r>
    </w:p>
    <w:p w:rsidR="00000000" w:rsidDel="00000000" w:rsidP="00000000" w:rsidRDefault="00000000" w:rsidRPr="00000000" w14:paraId="0000004E">
      <w:pPr>
        <w:jc w:val="both"/>
        <w:rPr/>
      </w:pPr>
      <w:r w:rsidDel="00000000" w:rsidR="00000000" w:rsidRPr="00000000">
        <w:rPr>
          <w:rtl w:val="0"/>
        </w:rPr>
      </w:r>
    </w:p>
    <w:p w:rsidR="00000000" w:rsidDel="00000000" w:rsidP="00000000" w:rsidRDefault="00000000" w:rsidRPr="00000000" w14:paraId="0000004F">
      <w:pPr>
        <w:jc w:val="both"/>
        <w:rPr/>
      </w:pPr>
      <w:r w:rsidDel="00000000" w:rsidR="00000000" w:rsidRPr="00000000">
        <w:rPr>
          <w:rtl w:val="0"/>
        </w:rPr>
      </w:r>
    </w:p>
    <w:p w:rsidR="00000000" w:rsidDel="00000000" w:rsidP="00000000" w:rsidRDefault="00000000" w:rsidRPr="00000000" w14:paraId="00000050">
      <w:pPr>
        <w:jc w:val="both"/>
        <w:rPr/>
      </w:pPr>
      <w:r w:rsidDel="00000000" w:rsidR="00000000" w:rsidRPr="00000000">
        <w:rPr>
          <w:rtl w:val="0"/>
        </w:rPr>
      </w:r>
    </w:p>
    <w:p w:rsidR="00000000" w:rsidDel="00000000" w:rsidP="00000000" w:rsidRDefault="00000000" w:rsidRPr="00000000" w14:paraId="00000051">
      <w:pPr>
        <w:jc w:val="both"/>
        <w:rPr/>
      </w:pPr>
      <w:r w:rsidDel="00000000" w:rsidR="00000000" w:rsidRPr="00000000">
        <w:rPr>
          <w:rtl w:val="0"/>
        </w:rPr>
      </w:r>
    </w:p>
    <w:p w:rsidR="00000000" w:rsidDel="00000000" w:rsidP="00000000" w:rsidRDefault="00000000" w:rsidRPr="00000000" w14:paraId="00000052">
      <w:pPr>
        <w:jc w:val="both"/>
        <w:rPr/>
      </w:pPr>
      <w:r w:rsidDel="00000000" w:rsidR="00000000" w:rsidRPr="00000000">
        <w:rPr>
          <w:rtl w:val="0"/>
        </w:rPr>
      </w:r>
    </w:p>
    <w:p w:rsidR="00000000" w:rsidDel="00000000" w:rsidP="00000000" w:rsidRDefault="00000000" w:rsidRPr="00000000" w14:paraId="00000053">
      <w:pPr>
        <w:jc w:val="both"/>
        <w:rPr/>
      </w:pPr>
      <w:r w:rsidDel="00000000" w:rsidR="00000000" w:rsidRPr="00000000">
        <w:rPr>
          <w:rtl w:val="0"/>
        </w:rPr>
      </w:r>
    </w:p>
    <w:p w:rsidR="00000000" w:rsidDel="00000000" w:rsidP="00000000" w:rsidRDefault="00000000" w:rsidRPr="00000000" w14:paraId="00000054">
      <w:pPr>
        <w:jc w:val="both"/>
        <w:rPr/>
      </w:pPr>
      <w:r w:rsidDel="00000000" w:rsidR="00000000" w:rsidRPr="00000000">
        <w:rPr>
          <w:rtl w:val="0"/>
        </w:rPr>
      </w:r>
    </w:p>
    <w:p w:rsidR="00000000" w:rsidDel="00000000" w:rsidP="00000000" w:rsidRDefault="00000000" w:rsidRPr="00000000" w14:paraId="00000055">
      <w:pPr>
        <w:jc w:val="both"/>
        <w:rPr/>
      </w:pPr>
      <w:r w:rsidDel="00000000" w:rsidR="00000000" w:rsidRPr="00000000">
        <w:rPr>
          <w:rtl w:val="0"/>
        </w:rPr>
      </w:r>
    </w:p>
    <w:p w:rsidR="00000000" w:rsidDel="00000000" w:rsidP="00000000" w:rsidRDefault="00000000" w:rsidRPr="00000000" w14:paraId="00000056">
      <w:pPr>
        <w:jc w:val="both"/>
        <w:rPr/>
      </w:pPr>
      <w:r w:rsidDel="00000000" w:rsidR="00000000" w:rsidRPr="00000000">
        <w:rPr>
          <w:rtl w:val="0"/>
        </w:rPr>
      </w:r>
    </w:p>
    <w:sectPr>
      <w:headerReference r:id="rId6" w:type="default"/>
      <w:pgSz w:h="16834" w:w="11909" w:orient="portrait"/>
      <w:pgMar w:bottom="1440" w:top="1440" w:left="1440" w:right="1440" w:header="283.46456692913387"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7">
    <w:pPr>
      <w:jc w:val="center"/>
      <w:rPr>
        <w:b w:val="1"/>
        <w:bCs w:val="1"/>
        <w:sz w:val="24"/>
        <w:szCs w:val="24"/>
      </w:rPr>
    </w:pPr>
    <w:r w:rsidDel="00000000" w:rsidR="00000000" w:rsidRPr="00000000">
      <w:rPr>
        <w:b w:val="1"/>
        <w:bCs w:val="1"/>
        <w:sz w:val="24"/>
        <w:szCs w:val="24"/>
        <w:rtl w:val="0"/>
      </w:rPr>
      <w:t xml:space="preserve">REPÚBLICA BOLIVARIANA DE VENEZUELA</w:t>
    </w:r>
  </w:p>
  <w:p w:rsidR="00000000" w:rsidDel="00000000" w:rsidP="00000000" w:rsidRDefault="00000000" w:rsidRPr="00000000" w14:paraId="00000058">
    <w:pPr>
      <w:jc w:val="center"/>
      <w:rPr>
        <w:sz w:val="24"/>
        <w:szCs w:val="24"/>
      </w:rPr>
    </w:pPr>
    <w:r w:rsidDel="00000000" w:rsidR="00000000" w:rsidRPr="00000000">
      <w:rPr>
        <w:sz w:val="24"/>
        <w:szCs w:val="24"/>
        <w:rtl w:val="0"/>
      </w:rPr>
      <w:t xml:space="preserve">{nom_ente_contratante}</w:t>
    </w:r>
  </w:p>
  <w:p w:rsidR="00000000" w:rsidDel="00000000" w:rsidP="00000000" w:rsidRDefault="00000000" w:rsidRPr="00000000" w14:paraId="00000059">
    <w:pPr>
      <w:jc w:val="center"/>
      <w:rPr/>
    </w:pPr>
    <w:r w:rsidDel="00000000" w:rsidR="00000000" w:rsidRPr="00000000">
      <w:rPr>
        <w:b w:val="1"/>
        <w:bCs w:val="1"/>
        <w:sz w:val="24"/>
        <w:szCs w:val="24"/>
        <w:rtl w:val="0"/>
      </w:rPr>
      <w:t xml:space="preserve">COMISIÓN DE CONTRATACIONES PÚBLICAS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