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rtl w:val="0"/>
        </w:rPr>
      </w:r>
    </w:p>
    <w:p w:rsidR="00000000" w:rsidDel="00000000" w:rsidP="00000000" w:rsidRDefault="00000000" w:rsidRPr="00000000" w14:paraId="00000002">
      <w:pPr>
        <w:jc w:val="center"/>
        <w:rPr>
          <w:sz w:val="24"/>
          <w:szCs w:val="24"/>
        </w:rPr>
      </w:pPr>
      <w:r w:rsidDel="00000000" w:rsidR="00000000" w:rsidRPr="00000000">
        <w:rPr>
          <w:b w:val="1"/>
          <w:bCs w:val="1"/>
          <w:sz w:val="24"/>
          <w:szCs w:val="24"/>
          <w:rtl w:val="0"/>
        </w:rPr>
        <w:t xml:space="preserve">Nomenclatura N°</w:t>
      </w:r>
      <w:r w:rsidDel="00000000" w:rsidR="00000000" w:rsidRPr="00000000">
        <w:rPr>
          <w:sz w:val="24"/>
          <w:szCs w:val="24"/>
          <w:rtl w:val="0"/>
        </w:rPr>
        <w:t xml:space="preserve">: CA-001-2026</w:t>
      </w:r>
    </w:p>
    <w:p w:rsidR="00000000" w:rsidDel="00000000" w:rsidP="00000000" w:rsidRDefault="00000000" w:rsidRPr="00000000" w14:paraId="00000003">
      <w:pPr>
        <w:jc w:val="center"/>
        <w:rPr>
          <w:sz w:val="24"/>
          <w:szCs w:val="24"/>
        </w:rPr>
      </w:pPr>
      <w:r w:rsidDel="00000000" w:rsidR="00000000" w:rsidRPr="00000000">
        <w:rPr>
          <w:b w:val="1"/>
          <w:bCs w:val="1"/>
          <w:sz w:val="24"/>
          <w:szCs w:val="24"/>
          <w:rtl w:val="0"/>
        </w:rPr>
        <w:t xml:space="preserve">Objeto</w:t>
      </w:r>
      <w:r w:rsidDel="00000000" w:rsidR="00000000" w:rsidRPr="00000000">
        <w:rPr>
          <w:sz w:val="24"/>
          <w:szCs w:val="24"/>
          <w:rtl w:val="0"/>
        </w:rPr>
        <w:t xml:space="preserve">: Adquisición de insumos</w:t>
      </w:r>
    </w:p>
    <w:p w:rsidR="00000000" w:rsidDel="00000000" w:rsidP="00000000" w:rsidRDefault="00000000" w:rsidRPr="00000000" w14:paraId="00000004">
      <w:pPr>
        <w:jc w:val="center"/>
        <w:rPr>
          <w:sz w:val="24"/>
          <w:szCs w:val="24"/>
        </w:rPr>
      </w:pPr>
      <w:r w:rsidDel="00000000" w:rsidR="00000000" w:rsidRPr="00000000">
        <w:rPr>
          <w:rtl w:val="0"/>
        </w:rPr>
      </w:r>
    </w:p>
    <w:p w:rsidR="00000000" w:rsidDel="00000000" w:rsidP="00000000" w:rsidRDefault="00000000" w:rsidRPr="00000000" w14:paraId="00000005">
      <w:pPr>
        <w:jc w:val="center"/>
        <w:rPr>
          <w:sz w:val="24"/>
          <w:szCs w:val="24"/>
        </w:rPr>
      </w:pPr>
      <w:r w:rsidDel="00000000" w:rsidR="00000000" w:rsidRPr="00000000">
        <w:rPr>
          <w:rtl w:val="0"/>
        </w:rPr>
      </w:r>
    </w:p>
    <w:p w:rsidR="00000000" w:rsidDel="00000000" w:rsidP="00000000" w:rsidRDefault="00000000" w:rsidRPr="00000000" w14:paraId="00000006">
      <w:pPr>
        <w:jc w:val="center"/>
        <w:rPr>
          <w:b w:val="1"/>
          <w:bCs w:val="1"/>
          <w:sz w:val="24"/>
          <w:szCs w:val="24"/>
        </w:rPr>
      </w:pPr>
      <w:r w:rsidDel="00000000" w:rsidR="00000000" w:rsidRPr="00000000">
        <w:rPr>
          <w:b w:val="1"/>
          <w:bCs w:val="1"/>
          <w:sz w:val="24"/>
          <w:szCs w:val="24"/>
          <w:rtl w:val="0"/>
        </w:rPr>
        <w:t xml:space="preserve">NOTIFICACIÓN DE RESULTADOS DEL PROCEDIMIENTO</w:t>
      </w:r>
    </w:p>
    <w:p w:rsidR="00000000" w:rsidDel="00000000" w:rsidP="00000000" w:rsidRDefault="00000000" w:rsidRPr="00000000" w14:paraId="00000007">
      <w:pPr>
        <w:jc w:val="center"/>
        <w:rPr>
          <w:b w:val="1"/>
          <w:bCs w:val="1"/>
          <w:sz w:val="24"/>
          <w:szCs w:val="24"/>
        </w:rPr>
      </w:pPr>
      <w:r w:rsidDel="00000000" w:rsidR="00000000" w:rsidRPr="00000000">
        <w:rPr>
          <w:b w:val="1"/>
          <w:bCs w:val="1"/>
          <w:sz w:val="24"/>
          <w:szCs w:val="24"/>
          <w:rtl w:val="0"/>
        </w:rPr>
        <w:t xml:space="preserve">(PARA OFERENTES NO ADJUDICADOS)</w:t>
      </w:r>
    </w:p>
    <w:p w:rsidR="00000000" w:rsidDel="00000000" w:rsidP="00000000" w:rsidRDefault="00000000" w:rsidRPr="00000000" w14:paraId="00000008">
      <w:pPr>
        <w:jc w:val="right"/>
        <w:rPr>
          <w:sz w:val="24"/>
          <w:szCs w:val="24"/>
        </w:rPr>
      </w:pPr>
      <w:r w:rsidDel="00000000" w:rsidR="00000000" w:rsidRPr="00000000">
        <w:rPr>
          <w:rtl w:val="0"/>
        </w:rPr>
      </w:r>
    </w:p>
    <w:p w:rsidR="00000000" w:rsidDel="00000000" w:rsidP="00000000" w:rsidRDefault="00000000" w:rsidRPr="00000000" w14:paraId="00000009">
      <w:pPr>
        <w:jc w:val="right"/>
        <w:rPr>
          <w:sz w:val="24"/>
          <w:szCs w:val="24"/>
        </w:rPr>
      </w:pPr>
      <w:r w:rsidDel="00000000" w:rsidR="00000000" w:rsidRPr="00000000">
        <w:rPr>
          <w:sz w:val="24"/>
          <w:szCs w:val="24"/>
          <w:rtl w:val="0"/>
        </w:rPr>
        <w:t xml:space="preserve">Los Teques, 22 de octubre de 2026</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Señores:</w:t>
      </w:r>
    </w:p>
    <w:p w:rsidR="00000000" w:rsidDel="00000000" w:rsidP="00000000" w:rsidRDefault="00000000" w:rsidRPr="00000000" w14:paraId="0000000C">
      <w:pPr>
        <w:rPr>
          <w:sz w:val="24"/>
          <w:szCs w:val="24"/>
        </w:rPr>
      </w:pPr>
      <w:r w:rsidDel="00000000" w:rsidR="00000000" w:rsidRPr="00000000">
        <w:rPr>
          <w:sz w:val="24"/>
          <w:szCs w:val="24"/>
          <w:rtl w:val="0"/>
        </w:rPr>
        <w:t xml:space="preserve">DELTA, C.A.</w:t>
      </w:r>
    </w:p>
    <w:p w:rsidR="00000000" w:rsidDel="00000000" w:rsidP="00000000" w:rsidRDefault="00000000" w:rsidRPr="00000000" w14:paraId="0000000D">
      <w:pPr>
        <w:rPr>
          <w:sz w:val="24"/>
          <w:szCs w:val="24"/>
        </w:rPr>
      </w:pPr>
      <w:r w:rsidDel="00000000" w:rsidR="00000000" w:rsidRPr="00000000">
        <w:rPr>
          <w:sz w:val="24"/>
          <w:szCs w:val="24"/>
          <w:rtl w:val="0"/>
        </w:rPr>
        <w:t xml:space="preserve">RIF: J-4</w:t>
      </w:r>
    </w:p>
    <w:p w:rsidR="00000000" w:rsidDel="00000000" w:rsidP="00000000" w:rsidRDefault="00000000" w:rsidRPr="00000000" w14:paraId="0000000E">
      <w:pPr>
        <w:rPr>
          <w:sz w:val="24"/>
          <w:szCs w:val="24"/>
        </w:rPr>
      </w:pPr>
      <w:r w:rsidDel="00000000" w:rsidR="00000000" w:rsidRPr="00000000">
        <w:rPr>
          <w:sz w:val="24"/>
          <w:szCs w:val="24"/>
          <w:rtl w:val="0"/>
        </w:rPr>
        <w:t xml:space="preserve">Correo Electrónico: delta@correo.com</w:t>
      </w:r>
    </w:p>
    <w:p w:rsidR="00000000" w:rsidDel="00000000" w:rsidP="00000000" w:rsidRDefault="00000000" w:rsidRPr="00000000" w14:paraId="0000000F">
      <w:pPr>
        <w:rPr>
          <w:sz w:val="24"/>
          <w:szCs w:val="24"/>
        </w:rPr>
      </w:pPr>
      <w:r w:rsidDel="00000000" w:rsidR="00000000" w:rsidRPr="00000000">
        <w:rPr>
          <w:sz w:val="24"/>
          <w:szCs w:val="24"/>
          <w:rtl w:val="0"/>
        </w:rPr>
        <w:t xml:space="preserve">Presente.-</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Respetados señores,</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Quien suscribe, Ana Gómez, C.I. N° 9.876.543, en mi carácter de Secretario(a) de la Comisión de Contrataciones Públicas de este ente, actuando de conformidad con las atribuciones conferidas en Resolución N° 10, me dirijo a ustedes en la oportunidad de notificarles formalmente la decisión recaída en el marco proceso de contratación bajo la modalidad de Concurso Abierto N° CA-001-2026 referente a: "Adquisición de insumos".</w:t>
      </w:r>
    </w:p>
    <w:p w:rsidR="00000000" w:rsidDel="00000000" w:rsidP="00000000" w:rsidRDefault="00000000" w:rsidRPr="00000000" w14:paraId="00000013">
      <w:pPr>
        <w:spacing w:after="200" w:before="200" w:lineRule="auto"/>
        <w:jc w:val="both"/>
        <w:rPr>
          <w:sz w:val="24"/>
          <w:szCs w:val="24"/>
        </w:rPr>
      </w:pPr>
      <w:r w:rsidDel="00000000" w:rsidR="00000000" w:rsidRPr="00000000">
        <w:rPr>
          <w:sz w:val="24"/>
          <w:szCs w:val="24"/>
          <w:rtl w:val="0"/>
        </w:rPr>
        <w:t xml:space="preserve">Al respecto, se les informa que la Máxima Autoridad del Ente, visto el Informe de Recomendación de la Comisión, dictó el Acto Administrativo de Adjudicación en fecha 20 de octubre de 2026, cuyo contenido resolutivo se transcribe a continuación a los fines de su conocimiento integral:</w:t>
      </w:r>
    </w:p>
    <w:p w:rsidR="00000000" w:rsidDel="00000000" w:rsidP="00000000" w:rsidRDefault="00000000" w:rsidRPr="00000000" w14:paraId="00000014">
      <w:pPr>
        <w:spacing w:line="360" w:lineRule="auto"/>
        <w:jc w:val="both"/>
        <w:rPr>
          <w:b w:val="1"/>
          <w:bCs w:val="1"/>
          <w:sz w:val="24"/>
          <w:szCs w:val="24"/>
        </w:rPr>
      </w:pPr>
      <w:r w:rsidDel="00000000" w:rsidR="00000000" w:rsidRPr="00000000">
        <w:rPr>
          <w:sz w:val="24"/>
          <w:szCs w:val="24"/>
          <w:rtl w:val="0"/>
        </w:rPr>
        <w:t/>
      </w:r>
      <w:r w:rsidDel="00000000" w:rsidR="00000000" w:rsidRPr="00000000">
        <w:rPr>
          <w:b w:val="1"/>
          <w:bCs w:val="1"/>
          <w:sz w:val="24"/>
          <w:szCs w:val="24"/>
          <w:rtl w:val="0"/>
        </w:rPr>
        <w:t xml:space="preserve">PRIMERO: ADJUDICACIÓN TOTAL </w:t>
      </w:r>
      <w:r w:rsidDel="00000000" w:rsidR="00000000" w:rsidRPr="00000000">
        <w:rPr>
          <w:sz w:val="24"/>
          <w:szCs w:val="24"/>
          <w:rtl w:val="0"/>
        </w:rPr>
        <w:t xml:space="preserve">del presente Concurso Abierto a la empresa </w:t>
      </w:r>
      <w:r w:rsidDel="00000000" w:rsidR="00000000" w:rsidRPr="00000000">
        <w:rPr>
          <w:b w:val="1"/>
          <w:bCs w:val="1"/>
          <w:sz w:val="24"/>
          <w:szCs w:val="24"/>
          <w:rtl w:val="0"/>
        </w:rPr>
        <w:t xml:space="preserve">ALFA, C.A., RIF J-1, </w:t>
      </w:r>
      <w:r w:rsidDel="00000000" w:rsidR="00000000" w:rsidRPr="00000000">
        <w:rPr>
          <w:sz w:val="24"/>
          <w:szCs w:val="24"/>
          <w:rtl w:val="0"/>
        </w:rPr>
        <w:t xml:space="preserve">al haber resultado seleccionada como la</w:t>
      </w:r>
      <w:r w:rsidDel="00000000" w:rsidR="00000000" w:rsidRPr="00000000">
        <w:rPr>
          <w:b w:val="1"/>
          <w:bCs w:val="1"/>
          <w:sz w:val="24"/>
          <w:szCs w:val="24"/>
          <w:rtl w:val="0"/>
        </w:rPr>
        <w:t xml:space="preserve"> Primera Opción </w:t>
      </w:r>
      <w:r w:rsidDel="00000000" w:rsidR="00000000" w:rsidRPr="00000000">
        <w:rPr>
          <w:sz w:val="24"/>
          <w:szCs w:val="24"/>
          <w:rtl w:val="0"/>
        </w:rPr>
        <w:t xml:space="preserve">para la ejecución íntegra del objeto de la contratación especificada en el pliego de condiciones, los cuales serán imputados a la(s) Partida(s) Presupuestaria(s)</w:t>
      </w:r>
      <w:r w:rsidDel="00000000" w:rsidR="00000000" w:rsidRPr="00000000">
        <w:rPr>
          <w:b w:val="1"/>
          <w:bCs w:val="1"/>
          <w:sz w:val="24"/>
          <w:szCs w:val="24"/>
          <w:rtl w:val="0"/>
        </w:rPr>
        <w:t xml:space="preserve"> N° 4.02.01. </w:t>
      </w:r>
      <w:r w:rsidDel="00000000" w:rsidR="00000000" w:rsidRPr="00000000">
        <w:rPr>
          <w:sz w:val="24"/>
          <w:szCs w:val="24"/>
          <w:rtl w:val="0"/>
        </w:rPr>
        <w:t xml:space="preserve">El monto total adjudicado asciende a</w:t>
      </w:r>
      <w:r w:rsidDel="00000000" w:rsidR="00000000" w:rsidRPr="00000000">
        <w:rPr>
          <w:b w:val="1"/>
          <w:bCs w:val="1"/>
          <w:sz w:val="24"/>
          <w:szCs w:val="24"/>
          <w:rtl w:val="0"/>
        </w:rPr>
        <w:t xml:space="preserve"> 1.000.000,00 Bs., sin incluir el Impuesto al Valor Agregado (IVA). </w:t>
      </w:r>
      <w:r w:rsidDel="00000000" w:rsidR="00000000" w:rsidRPr="00000000">
        <w:rPr>
          <w:sz w:val="24"/>
          <w:szCs w:val="24"/>
          <w:rtl w:val="0"/>
        </w:rPr>
        <w:t xml:space="preserve">El plazo de ejecución / entrega será de:</w:t>
      </w:r>
      <w:r w:rsidDel="00000000" w:rsidR="00000000" w:rsidRPr="00000000">
        <w:rPr>
          <w:b w:val="1"/>
          <w:bCs w:val="1"/>
          <w:sz w:val="24"/>
          <w:szCs w:val="24"/>
          <w:rtl w:val="0"/>
        </w:rPr>
        <w:t xml:space="preserve"> 30 </w:t>
      </w:r>
      <w:r w:rsidDel="00000000" w:rsidR="00000000" w:rsidRPr="00000000">
        <w:rPr>
          <w:sz w:val="24"/>
          <w:szCs w:val="24"/>
          <w:rtl w:val="0"/>
        </w:rPr>
        <w:t xml:space="preserve">días hábiles.</w:t>
      </w:r>
      <w:r w:rsidDel="00000000" w:rsidR="00000000" w:rsidRPr="00000000">
        <w:rPr>
          <w:rtl w:val="0"/>
        </w:rPr>
      </w:r>
    </w:p>
    <w:p w:rsidR="00000000" w:rsidDel="00000000" w:rsidP="00000000" w:rsidRDefault="00000000" w:rsidRPr="00000000" w14:paraId="00000015">
      <w:pPr>
        <w:spacing w:line="360" w:lineRule="auto"/>
        <w:jc w:val="both"/>
        <w:rPr>
          <w:sz w:val="24"/>
          <w:szCs w:val="24"/>
        </w:rPr>
      </w:pPr>
      <w:r w:rsidDel="00000000" w:rsidR="00000000" w:rsidRPr="00000000">
        <w:rPr>
          <w:b w:val="1"/>
          <w:bCs w:val="1"/>
          <w:sz w:val="24"/>
          <w:szCs w:val="24"/>
          <w:rtl w:val="0"/>
        </w:rPr>
        <w:t xml:space="preserve">SEGUNDO: ADVERTIR LAS CONDICIONES DE FORMALIZACIÓN Y DECAIMIENTO:</w:t>
      </w:r>
      <w:r w:rsidDel="00000000" w:rsidR="00000000" w:rsidRPr="00000000">
        <w:rPr>
          <w:sz w:val="24"/>
          <w:szCs w:val="24"/>
          <w:rtl w:val="0"/>
        </w:rPr>
        <w:t xml:space="preserve"> Se notifica al beneficiario de la Primera Opción que, de conformidad con los Artículos</w:t>
      </w:r>
      <w:r w:rsidDel="00000000" w:rsidR="00000000" w:rsidRPr="00000000">
        <w:rPr>
          <w:b w:val="1"/>
          <w:bCs w:val="1"/>
          <w:sz w:val="24"/>
          <w:szCs w:val="24"/>
          <w:rtl w:val="0"/>
        </w:rPr>
        <w:t xml:space="preserve"> 127 del Reglamento de la LCP</w:t>
      </w:r>
      <w:r w:rsidDel="00000000" w:rsidR="00000000" w:rsidRPr="00000000">
        <w:rPr>
          <w:sz w:val="24"/>
          <w:szCs w:val="24"/>
          <w:rtl w:val="0"/>
        </w:rPr>
        <w:t xml:space="preserve"> y </w:t>
      </w:r>
      <w:r w:rsidDel="00000000" w:rsidR="00000000" w:rsidRPr="00000000">
        <w:rPr>
          <w:b w:val="1"/>
          <w:bCs w:val="1"/>
          <w:sz w:val="24"/>
          <w:szCs w:val="24"/>
          <w:rtl w:val="0"/>
        </w:rPr>
        <w:t xml:space="preserve">117 de la LCP</w:t>
      </w:r>
      <w:r w:rsidDel="00000000" w:rsidR="00000000" w:rsidRPr="00000000">
        <w:rPr>
          <w:sz w:val="24"/>
          <w:szCs w:val="24"/>
          <w:rtl w:val="0"/>
        </w:rPr>
        <w:t xml:space="preserve">, dispone de los siguientes lapsos perentorios:</w:t>
      </w:r>
    </w:p>
    <w:p w:rsidR="00000000" w:rsidDel="00000000" w:rsidP="00000000" w:rsidRDefault="00000000" w:rsidRPr="00000000" w14:paraId="00000016">
      <w:pPr>
        <w:spacing w:line="360" w:lineRule="auto"/>
        <w:jc w:val="both"/>
        <w:rPr>
          <w:sz w:val="24"/>
          <w:szCs w:val="24"/>
        </w:rPr>
      </w:pPr>
      <w:r w:rsidDel="00000000" w:rsidR="00000000" w:rsidRPr="00000000">
        <w:rPr>
          <w:sz w:val="24"/>
          <w:szCs w:val="24"/>
          <w:rtl w:val="0"/>
        </w:rPr>
        <w:t xml:space="preserve">-Cinco (05) días hábiles para la consignación de las Garantías Contractuales.</w:t>
      </w:r>
    </w:p>
    <w:p w:rsidR="00000000" w:rsidDel="00000000" w:rsidP="00000000" w:rsidRDefault="00000000" w:rsidRPr="00000000" w14:paraId="00000017">
      <w:pPr>
        <w:spacing w:line="360" w:lineRule="auto"/>
        <w:jc w:val="both"/>
        <w:rPr>
          <w:b w:val="1"/>
          <w:bCs w:val="1"/>
          <w:sz w:val="24"/>
          <w:szCs w:val="24"/>
        </w:rPr>
      </w:pPr>
      <w:r w:rsidDel="00000000" w:rsidR="00000000" w:rsidRPr="00000000">
        <w:rPr>
          <w:sz w:val="24"/>
          <w:szCs w:val="24"/>
          <w:rtl w:val="0"/>
        </w:rPr>
        <w:t xml:space="preserve">-Ocho (08) días hábiles para la formalización de la firma del contrato, contados a partir de la presente notificación. El incumplimiento de cualquiera de los plazos señalados producirá de pleno derecho el </w:t>
      </w:r>
      <w:r w:rsidDel="00000000" w:rsidR="00000000" w:rsidRPr="00000000">
        <w:rPr>
          <w:b w:val="1"/>
          <w:bCs w:val="1"/>
          <w:sz w:val="24"/>
          <w:szCs w:val="24"/>
          <w:rtl w:val="0"/>
        </w:rPr>
        <w:t xml:space="preserve">DECAIMIENTO DE LA ADJUDICACIÓN.</w:t>
      </w:r>
    </w:p>
    <w:p w:rsidR="00000000" w:rsidDel="00000000" w:rsidP="00000000" w:rsidRDefault="00000000" w:rsidRPr="00000000" w14:paraId="00000018">
      <w:pPr>
        <w:spacing w:line="360" w:lineRule="auto"/>
        <w:jc w:val="both"/>
        <w:rPr>
          <w:sz w:val="24"/>
          <w:szCs w:val="24"/>
        </w:rPr>
      </w:pPr>
      <w:r w:rsidDel="00000000" w:rsidR="00000000" w:rsidRPr="00000000">
        <w:rPr>
          <w:sz w:val="24"/>
          <w:szCs w:val="24"/>
          <w:rtl w:val="0"/>
        </w:rPr>
        <w:t/>
      </w:r>
      <w:r w:rsidDel="00000000" w:rsidR="00000000" w:rsidRPr="00000000">
        <w:rPr>
          <w:b w:val="1"/>
          <w:bCs w:val="1"/>
          <w:sz w:val="24"/>
          <w:szCs w:val="24"/>
          <w:rtl w:val="0"/>
        </w:rPr>
        <w:t xml:space="preserve">TERCERO: ESTABLECER EL ORDEN DE PRELACIÓN </w:t>
      </w:r>
      <w:r w:rsidDel="00000000" w:rsidR="00000000" w:rsidRPr="00000000">
        <w:rPr>
          <w:sz w:val="24"/>
          <w:szCs w:val="24"/>
          <w:rtl w:val="0"/>
        </w:rPr>
        <w:t xml:space="preserve">de las ofertas evaluadas que resultaron técnica y económicamente válidas, las cuales fungirán como opciones de reserva para asegurar la formalización de la contratación ante un eventual decaimiento de la primera opción, de conformidad con lo previsto en el Artículo 110 de la Ley de Contrataciones Públicas, bajo la siguiente estructura:</w:t>
      </w:r>
    </w:p>
    <w:p w:rsidR="00000000" w:rsidDel="00000000" w:rsidP="00000000" w:rsidRDefault="00000000" w:rsidRPr="00000000" w14:paraId="00000019">
      <w:pPr>
        <w:spacing w:line="360" w:lineRule="auto"/>
        <w:jc w:val="both"/>
        <w:rPr>
          <w:sz w:val="24"/>
          <w:szCs w:val="24"/>
        </w:rPr>
      </w:pPr>
      <w:r w:rsidDel="00000000" w:rsidR="00000000" w:rsidRPr="00000000">
        <w:rPr>
          <w:sz w:val="24"/>
          <w:szCs w:val="24"/>
          <w:rtl w:val="0"/>
        </w:rPr>
        <w:t xml:space="preserve">- Segunda Opción: GAMMA, C.A., RIF J-3.</w:t>
      </w:r>
    </w:p>
    <w:p w:rsidR="00000000" w:rsidDel="00000000" w:rsidP="00000000" w:rsidRDefault="00000000" w:rsidRPr="00000000" w14:paraId="0000001A">
      <w:pPr>
        <w:spacing w:line="360" w:lineRule="auto"/>
        <w:jc w:val="both"/>
        <w:rPr>
          <w:sz w:val="24"/>
          <w:szCs w:val="24"/>
        </w:rPr>
      </w:pPr>
      <w:r w:rsidDel="00000000" w:rsidR="00000000" w:rsidRPr="00000000">
        <w:rPr>
          <w:sz w:val="24"/>
          <w:szCs w:val="24"/>
          <w:rtl w:val="0"/>
        </w:rPr>
        <w:t xml:space="preserve">- Tercera Opción: DELTA, C.A., RIF J-4.</w:t>
      </w:r>
    </w:p>
    <w:p w:rsidR="00000000" w:rsidDel="00000000" w:rsidP="00000000" w:rsidRDefault="00000000" w:rsidRPr="00000000" w14:paraId="0000001B">
      <w:pPr>
        <w:spacing w:line="360" w:lineRule="auto"/>
        <w:jc w:val="both"/>
        <w:rPr>
          <w:sz w:val="24"/>
          <w:szCs w:val="24"/>
        </w:rPr>
      </w:pPr>
      <w:r w:rsidDel="00000000" w:rsidR="00000000" w:rsidRPr="00000000">
        <w:rPr>
          <w:b w:val="1"/>
          <w:bCs w:val="1"/>
          <w:sz w:val="24"/>
          <w:szCs w:val="24"/>
          <w:rtl w:val="0"/>
        </w:rPr>
        <w:t xml:space="preserve">CUARTO: POTESTAD DE ADJUDICACIÓN SUBSIGUIENTE:</w:t>
      </w:r>
      <w:r w:rsidDel="00000000" w:rsidR="00000000" w:rsidRPr="00000000">
        <w:rPr>
          <w:sz w:val="24"/>
          <w:szCs w:val="24"/>
          <w:rtl w:val="0"/>
        </w:rPr>
        <w:t xml:space="preserve"> </w:t>
      </w:r>
      <w:r w:rsidDel="00000000" w:rsidR="00000000" w:rsidRPr="00000000">
        <w:rPr>
          <w:sz w:val="24"/>
          <w:szCs w:val="24"/>
          <w:rtl w:val="0"/>
        </w:rPr>
        <w:t xml:space="preserve">En caso de que el beneficiario de la Primera Opción no manifieste su aceptación, no suministre las garantías oportunamente o no formalice la firma del contrato dentro de los lapsos perentorios supra indicados, la Máxima Autoridad procederá a dictar el Acto de Decaimiento de la Adjudicación y adjudicará de manera inmediata a la Segunda Opción (o en su defecto a la Tercera si existe), sin necesidad de una nueva convocatoria de la Comisión de Contrataciones. Esta potestad se ejerce con el fin de salvaguardar el patrimonio público y garantizar la continuidad administrativa, en estricto cumplimiento de las Normas de Control Interno de la SUNAI (Art. 4 y 33 de la G.O. 43.158)</w:t>
      </w:r>
      <w:r w:rsidDel="00000000" w:rsidR="00000000" w:rsidRPr="00000000">
        <w:rPr>
          <w:sz w:val="24"/>
          <w:szCs w:val="24"/>
          <w:rtl w:val="0"/>
        </w:rPr>
        <w:t xml:space="preserve"> </w:t>
      </w:r>
    </w:p>
    <w:p w:rsidR="00000000" w:rsidDel="00000000" w:rsidP="00000000" w:rsidRDefault="00000000" w:rsidRPr="00000000" w14:paraId="0000001C">
      <w:pPr>
        <w:spacing w:line="360" w:lineRule="auto"/>
        <w:jc w:val="both"/>
        <w:rPr>
          <w:sz w:val="24"/>
          <w:szCs w:val="24"/>
        </w:rPr>
      </w:pPr>
      <w:r w:rsidDel="00000000" w:rsidR="00000000" w:rsidRPr="00000000">
        <w:rPr>
          <w:sz w:val="24"/>
          <w:szCs w:val="24"/>
          <w:rtl w:val="0"/>
        </w:rPr>
        <w:t/>
      </w:r>
    </w:p>
    <w:p w:rsidR="00000000" w:rsidDel="00000000" w:rsidP="00000000" w:rsidRDefault="00000000" w:rsidRPr="00000000" w14:paraId="00000028">
      <w:pPr>
        <w:jc w:val="both"/>
        <w:rPr>
          <w:sz w:val="24"/>
          <w:szCs w:val="24"/>
        </w:rPr>
      </w:pPr>
      <w:r w:rsidDel="00000000" w:rsidR="00000000" w:rsidRPr="00000000">
        <w:rPr>
          <w:sz w:val="24"/>
          <w:szCs w:val="24"/>
          <w:rtl w:val="0"/>
        </w:rPr>
        <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4"/>
          <w:szCs w:val="24"/>
        </w:rPr>
      </w:pPr>
      <w:r w:rsidDel="00000000" w:rsidR="00000000" w:rsidRPr="00000000">
        <w:rPr>
          <w:b w:val="1"/>
          <w:bCs w:val="1"/>
          <w:sz w:val="24"/>
          <w:szCs w:val="24"/>
          <w:rtl w:val="0"/>
        </w:rPr>
        <w:t xml:space="preserve">MOTIVACIÓN INDIVIDUAL DE LOS RESULTADOS:</w:t>
      </w:r>
      <w:r w:rsidDel="00000000" w:rsidR="00000000" w:rsidRPr="00000000">
        <w:rPr>
          <w:rtl w:val="0"/>
        </w:rPr>
      </w:r>
    </w:p>
    <w:p w:rsidR="00000000" w:rsidDel="00000000" w:rsidP="00000000" w:rsidRDefault="00000000" w:rsidRPr="00000000" w14:paraId="0000002B">
      <w:pPr>
        <w:spacing w:line="360" w:lineRule="auto"/>
        <w:jc w:val="both"/>
        <w:rPr>
          <w:sz w:val="24"/>
          <w:szCs w:val="24"/>
        </w:rPr>
      </w:pPr>
      <w:r w:rsidDel="00000000" w:rsidR="00000000" w:rsidRPr="00000000">
        <w:rPr>
          <w:sz w:val="24"/>
          <w:szCs w:val="24"/>
          <w:rtl w:val="0"/>
        </w:rPr>
        <w:t xml:space="preserve">En estricto cumplimiento del Artículo 9 de la LOPA referente al deber de motivación de los actos administrativos, se hace de su conocimiento la causa específica por la cual su representada no resultó favorecida con la adjudicación la cual se fundamenta en lo siguiente:</w:t>
      </w:r>
    </w:p>
    <w:p w:rsidR="00000000" w:rsidDel="00000000" w:rsidP="00000000" w:rsidRDefault="00000000" w:rsidRPr="00000000" w14:paraId="0000002C">
      <w:pPr>
        <w:spacing w:line="360" w:lineRule="auto"/>
        <w:jc w:val="both"/>
        <w:rPr>
          <w:sz w:val="24"/>
          <w:szCs w:val="24"/>
        </w:rPr>
      </w:pPr>
      <w:r w:rsidDel="00000000" w:rsidR="00000000" w:rsidRPr="00000000">
        <w:rPr>
          <w:sz w:val="24"/>
          <w:szCs w:val="24"/>
          <w:rtl w:val="0"/>
        </w:rPr>
        <w:t xml:space="preserve">Su oferta quedó como Tercera Opción con 80 puntos.</w:t>
      </w:r>
      <w:r w:rsidDel="00000000" w:rsidR="00000000" w:rsidRPr="00000000">
        <w:rPr>
          <w:rtl w:val="0"/>
        </w:rPr>
      </w:r>
    </w:p>
    <w:p w:rsidR="00000000" w:rsidDel="00000000" w:rsidP="00000000" w:rsidRDefault="00000000" w:rsidRPr="00000000" w14:paraId="0000002D">
      <w:pPr>
        <w:jc w:val="both"/>
        <w:rPr>
          <w:b w:val="1"/>
          <w:bCs w:val="1"/>
          <w:sz w:val="24"/>
          <w:szCs w:val="24"/>
        </w:rPr>
      </w:pPr>
      <w:r w:rsidDel="00000000" w:rsidR="00000000" w:rsidRPr="00000000">
        <w:rPr>
          <w:b w:val="1"/>
          <w:bCs w:val="1"/>
          <w:sz w:val="24"/>
          <w:szCs w:val="24"/>
          <w:rtl w:val="0"/>
        </w:rPr>
        <w:t xml:space="preserve">INFORMACIÓN SOBRE RECURSOS LEGALES:</w:t>
      </w:r>
    </w:p>
    <w:p w:rsidR="00000000" w:rsidDel="00000000" w:rsidP="00000000" w:rsidRDefault="00000000" w:rsidRPr="00000000" w14:paraId="0000002E">
      <w:pPr>
        <w:spacing w:line="360" w:lineRule="auto"/>
        <w:jc w:val="both"/>
        <w:rPr>
          <w:sz w:val="24"/>
          <w:szCs w:val="24"/>
        </w:rPr>
      </w:pPr>
      <w:r w:rsidDel="00000000" w:rsidR="00000000" w:rsidRPr="00000000">
        <w:rPr>
          <w:sz w:val="24"/>
          <w:szCs w:val="24"/>
          <w:rtl w:val="0"/>
        </w:rPr>
        <w:t xml:space="preserve">Contra el presente acto administrativo, el interesado podrá interponer el Recurso de Reconsideración (Art. 94 de la LOPA) o el Recurso Jerárquico (Art. 95 ejusdem), dentro de los quince (15) días hábiles siguientes a la presente notificación, por ante la Máxima Autoridad del Ente Contratante; o acudir directamente a la vía judicial ante los órganos de la Jurisdicción Contencioso-Administrativa.</w:t>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Asimismo, se le informa que el expediente administrativo de esta contratación se encuentra a su entera disposición en la sede de la Comisión de Contrataciones para su examen, lectura y obtención de copias certificadas, según lo previsto en el Artículo 59 de la LOPA y el Artículo 31 del Reglamento de la Ley de Contrataciones Públicas.</w:t>
      </w: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spacing w:before="0" w:lineRule="auto"/>
        <w:jc w:val="both"/>
        <w:rPr>
          <w:sz w:val="24"/>
          <w:szCs w:val="24"/>
        </w:rPr>
      </w:pPr>
      <w:r w:rsidDel="00000000" w:rsidR="00000000" w:rsidRPr="00000000">
        <w:rPr>
          <w:sz w:val="24"/>
          <w:szCs w:val="24"/>
          <w:rtl w:val="0"/>
        </w:rPr>
        <w:t xml:space="preserve">Sin otro particular al cual hacer referencia, se suscribe,</w:t>
      </w:r>
    </w:p>
    <w:p w:rsidR="00000000" w:rsidDel="00000000" w:rsidP="00000000" w:rsidRDefault="00000000" w:rsidRPr="00000000" w14:paraId="00000032">
      <w:pPr>
        <w:spacing w:before="200" w:lineRule="auto"/>
        <w:jc w:val="both"/>
        <w:rPr>
          <w:sz w:val="24"/>
          <w:szCs w:val="24"/>
        </w:rPr>
      </w:pPr>
      <w:r w:rsidDel="00000000" w:rsidR="00000000" w:rsidRPr="00000000">
        <w:rPr>
          <w:sz w:val="24"/>
          <w:szCs w:val="24"/>
          <w:rtl w:val="0"/>
        </w:rPr>
        <w:t xml:space="preserve">Atentamente,</w:t>
      </w:r>
    </w:p>
    <w:p w:rsidR="00000000" w:rsidDel="00000000" w:rsidP="00000000" w:rsidRDefault="00000000" w:rsidRPr="00000000" w14:paraId="00000033">
      <w:pPr>
        <w:jc w:val="center"/>
        <w:rPr>
          <w:sz w:val="24"/>
          <w:szCs w:val="24"/>
        </w:rPr>
      </w:pPr>
      <w:r w:rsidDel="00000000" w:rsidR="00000000" w:rsidRPr="00000000">
        <w:rPr>
          <w:sz w:val="24"/>
          <w:szCs w:val="24"/>
          <w:rtl w:val="0"/>
        </w:rPr>
        <w:t xml:space="preserve">Ana Gómez</w:t>
      </w:r>
    </w:p>
    <w:p w:rsidR="00000000" w:rsidDel="00000000" w:rsidP="00000000" w:rsidRDefault="00000000" w:rsidRPr="00000000" w14:paraId="00000034">
      <w:pPr>
        <w:jc w:val="center"/>
        <w:rPr>
          <w:sz w:val="24"/>
          <w:szCs w:val="24"/>
        </w:rPr>
      </w:pPr>
      <w:r w:rsidDel="00000000" w:rsidR="00000000" w:rsidRPr="00000000">
        <w:rPr>
          <w:sz w:val="24"/>
          <w:szCs w:val="24"/>
          <w:rtl w:val="0"/>
        </w:rPr>
        <w:t xml:space="preserve">C.I. N° 9.876.543</w:t>
      </w:r>
    </w:p>
    <w:p w:rsidR="00000000" w:rsidDel="00000000" w:rsidP="00000000" w:rsidRDefault="00000000" w:rsidRPr="00000000" w14:paraId="00000035">
      <w:pPr>
        <w:jc w:val="center"/>
        <w:rPr>
          <w:sz w:val="24"/>
          <w:szCs w:val="24"/>
        </w:rPr>
      </w:pPr>
      <w:r w:rsidDel="00000000" w:rsidR="00000000" w:rsidRPr="00000000">
        <w:rPr>
          <w:sz w:val="24"/>
          <w:szCs w:val="24"/>
          <w:rtl w:val="0"/>
        </w:rPr>
        <w:t xml:space="preserve">SECRETARIO(A) DE LA COMISIÓN DE CONTRATACIONES PÚBLICAS</w:t>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shd w:fill="ffffff" w:val="clear"/>
        <w:spacing w:after="280" w:before="0" w:line="360" w:lineRule="auto"/>
        <w:rPr>
          <w:i w:val="1"/>
          <w:iCs w:val="1"/>
          <w:color w:val="1a1c1e"/>
          <w:sz w:val="24"/>
          <w:szCs w:val="24"/>
        </w:rPr>
      </w:pPr>
      <w:r w:rsidDel="00000000" w:rsidR="00000000" w:rsidRPr="00000000">
        <w:rPr>
          <w:b w:val="1"/>
          <w:bCs w:val="1"/>
          <w:color w:val="1a1c1e"/>
          <w:sz w:val="24"/>
          <w:szCs w:val="24"/>
          <w:rtl w:val="0"/>
        </w:rPr>
        <w:t xml:space="preserve">ACUSE DE RECIBO</w:t>
      </w:r>
      <w:r w:rsidDel="00000000" w:rsidR="00000000" w:rsidRPr="00000000">
        <w:rPr>
          <w:rtl w:val="0"/>
        </w:rPr>
      </w:r>
    </w:p>
    <w:p w:rsidR="00000000" w:rsidDel="00000000" w:rsidP="00000000" w:rsidRDefault="00000000" w:rsidRPr="00000000" w14:paraId="00000038">
      <w:pPr>
        <w:shd w:fill="ffffff" w:val="clear"/>
        <w:spacing w:before="0" w:line="360" w:lineRule="auto"/>
        <w:rPr>
          <w:color w:val="1a1c1e"/>
          <w:sz w:val="24"/>
          <w:szCs w:val="24"/>
        </w:rPr>
      </w:pPr>
      <w:r w:rsidDel="00000000" w:rsidR="00000000" w:rsidRPr="00000000">
        <w:rPr>
          <w:b w:val="1"/>
          <w:bCs w:val="1"/>
          <w:color w:val="1a1c1e"/>
          <w:sz w:val="24"/>
          <w:szCs w:val="24"/>
          <w:rtl w:val="0"/>
        </w:rPr>
        <w:t xml:space="preserve">Recibido por:</w:t>
      </w:r>
      <w:r w:rsidDel="00000000" w:rsidR="00000000" w:rsidRPr="00000000">
        <w:rPr>
          <w:color w:val="1a1c1e"/>
          <w:sz w:val="24"/>
          <w:szCs w:val="24"/>
          <w:rtl w:val="0"/>
        </w:rPr>
        <w:t xml:space="preserve"> ________________________________________</w:t>
      </w:r>
    </w:p>
    <w:p w:rsidR="00000000" w:rsidDel="00000000" w:rsidP="00000000" w:rsidRDefault="00000000" w:rsidRPr="00000000" w14:paraId="00000039">
      <w:pPr>
        <w:shd w:fill="ffffff" w:val="clear"/>
        <w:spacing w:before="0" w:line="360" w:lineRule="auto"/>
        <w:rPr>
          <w:color w:val="1a1c1e"/>
          <w:sz w:val="24"/>
          <w:szCs w:val="24"/>
        </w:rPr>
      </w:pPr>
      <w:r w:rsidDel="00000000" w:rsidR="00000000" w:rsidRPr="00000000">
        <w:rPr>
          <w:b w:val="1"/>
          <w:bCs w:val="1"/>
          <w:color w:val="1a1c1e"/>
          <w:sz w:val="24"/>
          <w:szCs w:val="24"/>
          <w:rtl w:val="0"/>
        </w:rPr>
        <w:t xml:space="preserve">Cédula de Identidad:</w:t>
      </w:r>
      <w:r w:rsidDel="00000000" w:rsidR="00000000" w:rsidRPr="00000000">
        <w:rPr>
          <w:color w:val="1a1c1e"/>
          <w:sz w:val="24"/>
          <w:szCs w:val="24"/>
          <w:rtl w:val="0"/>
        </w:rPr>
        <w:t xml:space="preserve"> __________________________________</w:t>
        <w:br w:type="textWrapping"/>
      </w:r>
      <w:r w:rsidDel="00000000" w:rsidR="00000000" w:rsidRPr="00000000">
        <w:rPr>
          <w:b w:val="1"/>
          <w:bCs w:val="1"/>
          <w:color w:val="1a1c1e"/>
          <w:sz w:val="24"/>
          <w:szCs w:val="24"/>
          <w:rtl w:val="0"/>
        </w:rPr>
        <w:t xml:space="preserve">Firma:</w:t>
      </w:r>
      <w:r w:rsidDel="00000000" w:rsidR="00000000" w:rsidRPr="00000000">
        <w:rPr>
          <w:color w:val="1a1c1e"/>
          <w:sz w:val="24"/>
          <w:szCs w:val="24"/>
          <w:rtl w:val="0"/>
        </w:rPr>
        <w:t xml:space="preserve">_______________________________________________</w:t>
        <w:br w:type="textWrapping"/>
      </w:r>
      <w:r w:rsidDel="00000000" w:rsidR="00000000" w:rsidRPr="00000000">
        <w:rPr>
          <w:b w:val="1"/>
          <w:bCs w:val="1"/>
          <w:color w:val="1a1c1e"/>
          <w:sz w:val="24"/>
          <w:szCs w:val="24"/>
          <w:rtl w:val="0"/>
        </w:rPr>
        <w:t xml:space="preserve">Fecha de recepción:</w:t>
      </w:r>
      <w:r w:rsidDel="00000000" w:rsidR="00000000" w:rsidRPr="00000000">
        <w:rPr>
          <w:color w:val="1a1c1e"/>
          <w:sz w:val="24"/>
          <w:szCs w:val="24"/>
          <w:rtl w:val="0"/>
        </w:rPr>
        <w:t xml:space="preserve">___________________________________</w:t>
        <w:br w:type="textWrapping"/>
      </w:r>
      <w:r w:rsidDel="00000000" w:rsidR="00000000" w:rsidRPr="00000000">
        <w:rPr>
          <w:b w:val="1"/>
          <w:bCs w:val="1"/>
          <w:color w:val="1a1c1e"/>
          <w:sz w:val="24"/>
          <w:szCs w:val="24"/>
          <w:rtl w:val="0"/>
        </w:rPr>
        <w:t xml:space="preserve">Sello de la Empresa:</w:t>
      </w:r>
      <w:r w:rsidDel="00000000" w:rsidR="00000000" w:rsidRPr="00000000">
        <w:rPr>
          <w:color w:val="1a1c1e"/>
          <w:sz w:val="24"/>
          <w:szCs w:val="24"/>
          <w:rtl w:val="0"/>
        </w:rPr>
        <w:t xml:space="preserve">___________________________________</w:t>
      </w:r>
    </w:p>
    <w:p w:rsidR="00000000" w:rsidDel="00000000" w:rsidP="00000000" w:rsidRDefault="00000000" w:rsidRPr="00000000" w14:paraId="0000003A">
      <w:pPr>
        <w:shd w:fill="ffffff" w:val="clear"/>
        <w:spacing w:before="220" w:line="342.85714285714283" w:lineRule="auto"/>
        <w:rPr>
          <w:color w:val="1a1c1e"/>
          <w:sz w:val="24"/>
          <w:szCs w:val="24"/>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Instrucción para el archivo del expediente:</w:t>
      </w:r>
    </w:p>
    <w:p w:rsidR="00000000" w:rsidDel="00000000" w:rsidP="00000000" w:rsidRDefault="00000000" w:rsidRPr="00000000" w14:paraId="0000003C">
      <w:pPr>
        <w:jc w:val="both"/>
        <w:rPr/>
      </w:pPr>
      <w:r w:rsidDel="00000000" w:rsidR="00000000" w:rsidRPr="00000000">
        <w:rPr>
          <w:rtl w:val="0"/>
        </w:rPr>
        <w:t xml:space="preserve">De conformidad con el Art. 75 de la LOPA y 113 del RLCP, si esta notificación se envía por correo electrónico, imprima el comprobante de envío y el reporte de entrega. Si se entrega en físico, </w:t>
      </w:r>
      <w:r w:rsidDel="00000000" w:rsidR="00000000" w:rsidRPr="00000000">
        <w:rPr>
          <w:rtl w:val="0"/>
        </w:rPr>
        <w:t xml:space="preserve">exija</w:t>
      </w:r>
      <w:r w:rsidDel="00000000" w:rsidR="00000000" w:rsidRPr="00000000">
        <w:rPr>
          <w:rtl w:val="0"/>
        </w:rPr>
        <w:t xml:space="preserve"> firma de recepción con nombre legible, cédula, fecha y hora.</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r>
    </w:p>
    <w:sectPr>
      <w:headerReference r:id="rId6" w:type="default"/>
      <w:pgSz w:h="16834" w:w="11909" w:orient="portrait"/>
      <w:pgMar w:bottom="1440" w:top="1440" w:left="1440" w:right="1440" w:header="283.4645669291338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jc w:val="center"/>
      <w:rPr>
        <w:b w:val="1"/>
        <w:bCs w:val="1"/>
        <w:sz w:val="24"/>
        <w:szCs w:val="24"/>
      </w:rPr>
    </w:pPr>
    <w:r w:rsidDel="00000000" w:rsidR="00000000" w:rsidRPr="00000000">
      <w:rPr>
        <w:b w:val="1"/>
        <w:bCs w:val="1"/>
        <w:sz w:val="24"/>
        <w:szCs w:val="24"/>
        <w:rtl w:val="0"/>
      </w:rPr>
      <w:t xml:space="preserve">REPÚBLICA BOLIVARIANA DE VENEZUELA</w:t>
    </w:r>
  </w:p>
  <w:p w:rsidR="00000000" w:rsidDel="00000000" w:rsidP="00000000" w:rsidRDefault="00000000" w:rsidRPr="00000000" w14:paraId="00000058">
    <w:pPr>
      <w:jc w:val="center"/>
      <w:rPr>
        <w:sz w:val="24"/>
        <w:szCs w:val="24"/>
      </w:rPr>
    </w:pPr>
    <w:r w:rsidDel="00000000" w:rsidR="00000000" w:rsidRPr="00000000">
      <w:rPr>
        <w:sz w:val="24"/>
        <w:szCs w:val="24"/>
        <w:rtl w:val="0"/>
      </w:rPr>
      <w:t xml:space="preserve">Gobernación</w:t>
    </w:r>
  </w:p>
  <w:p w:rsidR="00000000" w:rsidDel="00000000" w:rsidP="00000000" w:rsidRDefault="00000000" w:rsidRPr="00000000" w14:paraId="00000059">
    <w:pPr>
      <w:jc w:val="center"/>
      <w:rPr/>
    </w:pPr>
    <w:r w:rsidDel="00000000" w:rsidR="00000000" w:rsidRPr="00000000">
      <w:rPr>
        <w:b w:val="1"/>
        <w:bCs w:val="1"/>
        <w:sz w:val="24"/>
        <w:szCs w:val="24"/>
        <w:rtl w:val="0"/>
      </w:rPr>
      <w:t xml:space="preserve">COMISIÓN DE CONTRATACIONES PÚBLICAS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