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spacing w:after="280" w:before="220" w:line="342.85714285714283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REPÚBLICA BOLIVARIANA DE VENEZUELA</w:t>
        <w:br w:type="textWrapping"/>
        <w:t xml:space="preserve">COMISIÓN DE CONTRATACIONES PÚBLICAS</w:t>
        <w:br w:type="textWrapping"/>
        <w:t xml:space="preserve">INFORME DE RECOMENDACIÓN</w:t>
        <w:br w:type="textWrapping"/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hd w:fill="ffffff" w:val="clear"/>
        <w:spacing w:after="280" w:before="220" w:line="276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INFORME DE RECOMENDACIÓN PARA LA ADJUDICACIÓN </w:t>
      </w:r>
    </w:p>
    <w:p w:rsidR="00000000" w:rsidDel="00000000" w:rsidP="00000000" w:rsidRDefault="00000000" w:rsidRPr="00000000" w14:paraId="0000000D">
      <w:pPr>
        <w:shd w:fill="ffffff" w:val="clear"/>
        <w:spacing w:after="280" w:before="220" w:line="276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DEL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PROCEDIMIENTO N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°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{cod_nomenclatura_proceso}</w:t>
      </w:r>
    </w:p>
    <w:p w:rsidR="00000000" w:rsidDel="00000000" w:rsidP="00000000" w:rsidRDefault="00000000" w:rsidRPr="00000000" w14:paraId="0000000E">
      <w:pPr>
        <w:spacing w:line="276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“{desc_objeto_contratacion}”</w:t>
      </w:r>
    </w:p>
    <w:p w:rsidR="00000000" w:rsidDel="00000000" w:rsidP="00000000" w:rsidRDefault="00000000" w:rsidRPr="00000000" w14:paraId="0000000F">
      <w:pPr>
        <w:shd w:fill="ffffff" w:val="clear"/>
        <w:spacing w:after="280" w:before="220" w:line="342.85714285714283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hd w:fill="ffffff" w:val="clear"/>
        <w:spacing w:after="280" w:before="220" w:line="342.85714285714283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after="280" w:before="220" w:line="342.85714285714283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hd w:fill="ffffff" w:val="clear"/>
        <w:spacing w:after="280" w:before="220" w:line="342.85714285714283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hd w:fill="ffffff" w:val="clear"/>
        <w:spacing w:after="280" w:before="220" w:line="342.85714285714283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hd w:fill="ffffff" w:val="clear"/>
        <w:spacing w:after="280" w:before="220" w:line="342.85714285714283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hd w:fill="ffffff" w:val="clear"/>
        <w:spacing w:after="280" w:before="220" w:line="342.85714285714283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hd w:fill="ffffff" w:val="clear"/>
        <w:spacing w:after="280" w:before="220" w:line="342.85714285714283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{loc_ciudad_ente}, {fec_limite_evaluacion_au_au}</w:t>
      </w:r>
    </w:p>
    <w:p w:rsidR="00000000" w:rsidDel="00000000" w:rsidP="00000000" w:rsidRDefault="00000000" w:rsidRPr="00000000" w14:paraId="00000018">
      <w:pPr>
        <w:shd w:fill="ffffff" w:val="clear"/>
        <w:spacing w:after="280" w:before="220" w:line="342.85714285714283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hd w:fill="ffffff" w:val="clear"/>
        <w:spacing w:after="280" w:before="220" w:line="342.85714285714283" w:lineRule="auto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CONTENIDO DEL INFORME</w:t>
      </w:r>
    </w:p>
    <w:p w:rsidR="00000000" w:rsidDel="00000000" w:rsidP="00000000" w:rsidRDefault="00000000" w:rsidRPr="00000000" w14:paraId="0000001B">
      <w:pPr>
        <w:shd w:fill="ffffff" w:val="clear"/>
        <w:spacing w:after="0" w:before="0" w:line="342.85714285714283" w:lineRule="auto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br w:type="textWrapping"/>
        <w:t xml:space="preserve">PRIMERA PARTE: ANTECEDENTES Y ASPECTOS FORMALES DEL PROCEDIMIENTO</w:t>
      </w:r>
    </w:p>
    <w:p w:rsidR="00000000" w:rsidDel="00000000" w:rsidP="00000000" w:rsidRDefault="00000000" w:rsidRPr="00000000" w14:paraId="0000001C">
      <w:pPr>
        <w:shd w:fill="ffffff" w:val="clear"/>
        <w:spacing w:after="280" w:before="220" w:line="360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1. IDENTIFICACIÓN DE LA COMISIÓN DE CONTRATACIONES</w:t>
        <w:br w:type="textWrapping"/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Los suscritos, miembros de la Comisión de Contr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ataciones de {nom_ente_contratante}, a saber: Área Jurídica: {nom_completo_miembro_juridica} C.I. {cedula_miembro_juridico}, Área Económico-Financiera: {nom_completo_miembro_economica} C.I. {cedula_miembro_economica}, Área Técnica: {nom_completo_miembro_tecnica} C.I. {cedula_miembro_tecnica}, y Secretario(a): {nom_completo_miembro_secretaria} C.I. {cedula_miembro_secretaria}, designados mediante {datos_designacion_comision}, elaboramos el presente informe de conformidad con el artículo 9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5 del Decreto con Rango, Valor y Fuerza de Ley de Contrataciones Públicas.</w:t>
      </w:r>
    </w:p>
    <w:p w:rsidR="00000000" w:rsidDel="00000000" w:rsidP="00000000" w:rsidRDefault="00000000" w:rsidRPr="00000000" w14:paraId="0000001D">
      <w:pPr>
        <w:shd w:fill="ffffff" w:val="clear"/>
        <w:spacing w:after="280" w:before="220" w:line="342.85714285714283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2. OBJETO Y MODALIDAD DE LA CONTRATACIÓN</w:t>
        <w:br w:type="textWrapping"/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El objeto de esta contratación  es la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“{desc_objeto_contratacion}”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bajo la modalidad de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Concurso Abierto Acto Único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. El presupuesto base estimado asciende a la cantidad de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Bs.</w:t>
      </w:r>
      <w:r w:rsidDel="00000000" w:rsidR="00000000" w:rsidRPr="00000000">
        <w:rPr>
          <w:sz w:val="24"/>
          <w:szCs w:val="24"/>
          <w:rtl w:val="0"/>
        </w:rPr>
        <w:t xml:space="preserve">{monto_estimado_bs}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equivalente a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{valor_ucau_base}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UCAU., por lo que </w:t>
      </w:r>
      <w:r w:rsidDel="00000000" w:rsidR="00000000" w:rsidRPr="00000000">
        <w:rPr>
          <w:sz w:val="24"/>
          <w:szCs w:val="24"/>
          <w:rtl w:val="0"/>
        </w:rPr>
        <w:t xml:space="preserve">se procedió a iniciar la Modalidad de Selección de Contratista por “CONCURSO ABIERTO”, de acuerdo con lo establecido en el artículo 77 del Decreto con Rango, Valor y Fuerza de Ley de Contrataciones Públicas.</w:t>
      </w:r>
    </w:p>
    <w:p w:rsidR="00000000" w:rsidDel="00000000" w:rsidP="00000000" w:rsidRDefault="00000000" w:rsidRPr="00000000" w14:paraId="0000001E">
      <w:pPr>
        <w:shd w:fill="ffffff" w:val="clear"/>
        <w:spacing w:after="28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3. CRONOLOGÍA E IDENTIFICACIÓN DE LOS OFERENTES</w:t>
        <w:br w:type="textWrapping"/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El procedimiento se inició forma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lmente mediante Acta de Inicio de fecha {fec_acta_inicio_au_au}. En cumplimiento a la normativa, el llamado a participar fue debidamente publicado en la página web del Ente ({pag_web_ente}) y del SNC (</w:t>
      </w:r>
      <w:hyperlink r:id="rId6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www.snc.gob.ve</w:t>
        </w:r>
      </w:hyperlink>
      <w:r w:rsidDel="00000000" w:rsidR="00000000" w:rsidRPr="00000000">
        <w:rPr>
          <w:color w:val="1a1c1e"/>
          <w:sz w:val="24"/>
          <w:szCs w:val="24"/>
          <w:rtl w:val="0"/>
        </w:rPr>
        <w:t xml:space="preserve">) a partir del {fec_llamado_participar_au_au}. Consecuentemente, el pliego de condiciones estuvo disponible desde el {fec_inicio_disponibilidad_pliego_au_au} hasta el {fec_fin_disponibilidad_pliego_au_au}. Para los interesados que retiraron el pliego de condiciones y asistieron al Acto Público de Recepción y Apertura de Sobres, celebrado el día {fec_acto_recep_aper_sobres_au_au} a las {hora_acto_recep_aper_au_au}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; acto en el cual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se recibieron ofertas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de los siguientes participantes:</w:t>
      </w:r>
    </w:p>
    <w:tbl>
      <w:tblPr>
        <w:tblStyle w:val="Table1"/>
        <w:tblW w:w="9000.0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020"/>
        <w:gridCol w:w="1980"/>
        <w:gridCol w:w="1500"/>
        <w:gridCol w:w="1500"/>
        <w:gridCol w:w="1380"/>
        <w:gridCol w:w="1620"/>
        <w:tblGridChange w:id="0">
          <w:tblGrid>
            <w:gridCol w:w="1020"/>
            <w:gridCol w:w="1980"/>
            <w:gridCol w:w="1500"/>
            <w:gridCol w:w="1500"/>
            <w:gridCol w:w="1380"/>
            <w:gridCol w:w="1620"/>
          </w:tblGrid>
        </w:tblGridChange>
      </w:tblGrid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ind w:left="-141.73228346456688" w:right="-127.32283464566933" w:firstLine="0"/>
              <w:jc w:val="center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N°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ind w:left="-141.73228346456688" w:right="-127.32283464566933" w:firstLine="0"/>
              <w:jc w:val="center"/>
              <w:rPr>
                <w:b w:val="1"/>
                <w:bCs w:val="1"/>
                <w:color w:val="1a1c1e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ind w:right="-127.32283464566933"/>
              <w:jc w:val="center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RIF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ind w:right="-127.32283464566933"/>
              <w:jc w:val="center"/>
              <w:rPr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REPRESENTANTE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ind w:left="-141.7322834645671" w:right="-105.59055118110223" w:firstLine="0"/>
              <w:jc w:val="center"/>
              <w:rPr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CÉDULA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ind w:left="-141.7322834645671" w:right="-60.59055118110223" w:firstLine="0"/>
              <w:jc w:val="center"/>
              <w:rPr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SOBRES ENTREGADOS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ind w:left="-135" w:right="-120" w:firstLine="0"/>
              <w:jc w:val="center"/>
              <w:rPr>
                <w:b w:val="1"/>
                <w:bCs w:val="1"/>
                <w:color w:val="1a1c1e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white"/>
                <w:rtl w:val="0"/>
              </w:rPr>
              <w:t xml:space="preserve">{#</w:t>
            </w: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yellow"/>
                <w:rtl w:val="0"/>
              </w:rPr>
              <w:t xml:space="preserve">adquirientes</w:t>
            </w: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white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26">
            <w:pPr>
              <w:ind w:left="-135" w:right="-120" w:firstLine="0"/>
              <w:jc w:val="center"/>
              <w:rPr>
                <w:b w:val="1"/>
                <w:bCs w:val="1"/>
                <w:color w:val="1a1c1e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white"/>
                <w:rtl w:val="0"/>
              </w:rPr>
              <w:t xml:space="preserve">{numero}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ind w:left="-135" w:right="-120" w:firstLine="0"/>
              <w:jc w:val="center"/>
              <w:rPr>
                <w:i w:val="1"/>
                <w:i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white"/>
                <w:rtl w:val="0"/>
              </w:rPr>
              <w:t xml:space="preserve">{nombre_proveedor_oferente_au_au}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ind w:left="-141.7322834645671" w:right="-127.32283464566933" w:firstLine="0"/>
              <w:jc w:val="center"/>
              <w:rPr>
                <w:b w:val="1"/>
                <w:bCs w:val="1"/>
                <w:color w:val="1a1c1e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white"/>
                <w:rtl w:val="0"/>
              </w:rPr>
              <w:t xml:space="preserve">{rif_proveedor_oferente_au_au}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ind w:left="-135.94488188976356" w:right="-127.32283464566933" w:firstLine="0"/>
              <w:jc w:val="center"/>
              <w:rPr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white"/>
                <w:rtl w:val="0"/>
              </w:rPr>
              <w:t xml:space="preserve">{nombre_rep_legal_oferente_au_au}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ind w:left="-135" w:right="-105.59055118110223" w:firstLine="0"/>
              <w:jc w:val="center"/>
              <w:rPr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white"/>
                <w:rtl w:val="0"/>
              </w:rPr>
              <w:t xml:space="preserve">{cedula_rep_legal_oferente_au_au}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80.0" w:type="dxa"/>
              <w:bottom w:w="10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ind w:left="-141.7322834645671" w:right="-82.32283464566933" w:firstLine="0"/>
              <w:jc w:val="center"/>
              <w:rPr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white"/>
                <w:rtl w:val="0"/>
              </w:rPr>
              <w:t xml:space="preserve">{num_sobres_entregados_au_au} {/</w:t>
            </w: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yellow"/>
                <w:rtl w:val="0"/>
              </w:rPr>
              <w:t xml:space="preserve">adquirientes</w:t>
            </w: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white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C">
      <w:pPr>
        <w:shd w:fill="ffffff" w:val="clear"/>
        <w:spacing w:after="28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hd w:fill="ffffff" w:val="clear"/>
        <w:spacing w:after="280" w:before="220" w:line="342.85714285714283" w:lineRule="auto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SEGUNDA PARTE: ANÁLISIS, CALIFICACIÓN Y EVALUACIÓN DE OFERTAS</w:t>
      </w:r>
    </w:p>
    <w:p w:rsidR="00000000" w:rsidDel="00000000" w:rsidP="00000000" w:rsidRDefault="00000000" w:rsidRPr="00000000" w14:paraId="0000002E">
      <w:pPr>
        <w:shd w:fill="ffffff" w:val="clear"/>
        <w:spacing w:after="280" w:before="220" w:line="342.85714285714283" w:lineRule="auto"/>
        <w:jc w:val="both"/>
        <w:rPr>
          <w:b w:val="1"/>
          <w:bCs w:val="1"/>
          <w:color w:val="1a1c1e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4.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VERIFICACIÓN DE REQUISITOS PRELIMINARES</w:t>
      </w:r>
    </w:p>
    <w:p w:rsidR="00000000" w:rsidDel="00000000" w:rsidP="00000000" w:rsidRDefault="00000000" w:rsidRPr="00000000" w14:paraId="0000002F">
      <w:pPr>
        <w:shd w:fill="ffffff" w:val="clear"/>
        <w:spacing w:after="280" w:before="220" w:line="342.85714285714283" w:lineRule="auto"/>
        <w:jc w:val="both"/>
        <w:rPr>
          <w:color w:val="1a1c1e"/>
          <w:sz w:val="24"/>
          <w:szCs w:val="24"/>
          <w:highlight w:val="white"/>
        </w:rPr>
      </w:pP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Se deja constancia de que se verificó la consignación de los siguientes documentos esenciales por parte de todos los oferentes que avanzaron a la fase de calificación: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hd w:fill="ffffff" w:val="clear"/>
        <w:spacing w:after="0" w:afterAutospacing="0" w:before="220" w:line="342.85714285714283" w:lineRule="auto"/>
        <w:ind w:left="720" w:hanging="360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Garantía de Mantenimiento de la Oferta: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{ind_verificado_garantia_au_au}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.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hd w:fill="ffffff" w:val="clear"/>
        <w:spacing w:after="220" w:before="0" w:beforeAutospacing="0" w:line="342.85714285714283" w:lineRule="auto"/>
        <w:ind w:left="720" w:hanging="360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Compromiso de Responsabilidad Social: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 {ind_verificado_crs_au_au}.</w:t>
      </w:r>
    </w:p>
    <w:p w:rsidR="00000000" w:rsidDel="00000000" w:rsidP="00000000" w:rsidRDefault="00000000" w:rsidRPr="00000000" w14:paraId="00000032">
      <w:pPr>
        <w:shd w:fill="ffffff" w:val="clear"/>
        <w:spacing w:after="28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5</w:t>
      </w: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.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ANÁLISIS Y CALIFICACIÓN DE LOS OFERENTES</w:t>
        <w:br w:type="textWrapping"/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Se procedió al análisis de los documentos consignados por cada oferente para determinar su calificación legal, técnica y financiera, con base en los criterios establecidos en el Pliego de Condiciones.</w:t>
      </w:r>
    </w:p>
    <w:p w:rsidR="00000000" w:rsidDel="00000000" w:rsidP="00000000" w:rsidRDefault="00000000" w:rsidRPr="00000000" w14:paraId="00000033">
      <w:pPr>
        <w:shd w:fill="ffffff" w:val="clear"/>
        <w:spacing w:after="280" w:before="220" w:line="342.85714285714283" w:lineRule="auto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5.1. Calificación de la Empresa:</w:t>
      </w:r>
    </w:p>
    <w:p w:rsidR="00000000" w:rsidDel="00000000" w:rsidP="00000000" w:rsidRDefault="00000000" w:rsidRPr="00000000" w14:paraId="00000034">
      <w:pPr>
        <w:shd w:fill="ffffff" w:val="clear"/>
        <w:spacing w:after="220" w:before="220" w:line="342.85714285714283" w:lineRule="auto"/>
        <w:ind w:left="0" w:firstLine="0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{calificacion_empresa_au_au}</w:t>
      </w:r>
    </w:p>
    <w:p w:rsidR="00000000" w:rsidDel="00000000" w:rsidP="00000000" w:rsidRDefault="00000000" w:rsidRPr="00000000" w14:paraId="00000035">
      <w:pPr>
        <w:shd w:fill="ffffff" w:val="clear"/>
        <w:spacing w:after="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6. EVALUACIÓN DE LAS OFERTAS CALIFICADAS</w:t>
        <w:br w:type="textWrapping"/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Se procedió a la evaluación de las ofertas de los participantes calificados, aplicando la matriz y los criterios establecidos en el Pliego de Condiciones.</w:t>
      </w:r>
    </w:p>
    <w:p w:rsidR="00000000" w:rsidDel="00000000" w:rsidP="00000000" w:rsidRDefault="00000000" w:rsidRPr="00000000" w14:paraId="00000036">
      <w:pPr>
        <w:shd w:fill="ffffff" w:val="clear"/>
        <w:spacing w:after="280" w:before="220" w:line="342.85714285714283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6.1. Matriz de Evaluación Técnica</w:t>
      </w:r>
      <w:r w:rsidDel="00000000" w:rsidR="00000000" w:rsidRPr="00000000">
        <w:rPr>
          <w:rtl w:val="0"/>
        </w:rPr>
      </w:r>
    </w:p>
    <w:tbl>
      <w:tblPr>
        <w:tblStyle w:val="Table2"/>
        <w:tblW w:w="7459.000000000001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3"/>
        <w:gridCol w:w="3281"/>
        <w:gridCol w:w="1275"/>
        <w:tblGridChange w:id="0">
          <w:tblGrid>
            <w:gridCol w:w="2903"/>
            <w:gridCol w:w="3281"/>
            <w:gridCol w:w="1275"/>
          </w:tblGrid>
        </w:tblGridChange>
      </w:tblGrid>
      <w:tr>
        <w:trPr>
          <w:cantSplit w:val="0"/>
          <w:trHeight w:val="384.9707031249977" w:hRule="atLeast"/>
          <w:tblHeader w:val="0"/>
        </w:trPr>
        <w:tc>
          <w:tcPr>
            <w:gridSpan w:val="3"/>
            <w:vAlign w:val="top"/>
          </w:tcPr>
          <w:p w:rsidR="00000000" w:rsidDel="00000000" w:rsidP="00000000" w:rsidRDefault="00000000" w:rsidRPr="00000000" w14:paraId="00000037">
            <w:pPr>
              <w:spacing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MATRIZ DE EVALUACIÓN TÉCNICA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3A">
            <w:pPr>
              <w:spacing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CRITERIO TÉCNICO A EVALUAR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B">
            <w:pPr>
              <w:spacing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RANGOS DE EVALUACIÓN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C">
            <w:pPr>
              <w:spacing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PUNTOS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D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{criterio_1_evaluacion_au_au}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3E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{rango_1_evaluacion_au_au}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0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{rango_2_evaluacion_au_au}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3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4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{rango_3_evaluacion_au_au}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6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7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{rango_4_evaluacion_au_au}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00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9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{criterio_2_evaluacion_au_au}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A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{rango_5_evaluacion_au_au}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15</w:t>
            </w:r>
          </w:p>
        </w:tc>
      </w:tr>
      <w:tr>
        <w:trPr>
          <w:cantSplit w:val="0"/>
          <w:trHeight w:val="269.97070312499994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4C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D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{rango_6_evaluacion_au_au}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E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4F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{criterio_3_evaluacion_au_au}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0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{rango_7_evaluacion_au_au}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2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{rango_8_evaluacion_au_au}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00</w:t>
            </w:r>
          </w:p>
        </w:tc>
      </w:tr>
      <w:tr>
        <w:trPr>
          <w:cantSplit w:val="0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55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{criterio_4_evaluacion_au_au}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6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{rango_9_evaluacion_au_au}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7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58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9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{rango_10_evaluacion_au_au}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05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5B">
            <w:pPr>
              <w:spacing w:line="36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TOTAL PUNTOS: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D">
            <w:pPr>
              <w:spacing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50</w:t>
            </w:r>
          </w:p>
        </w:tc>
      </w:tr>
    </w:tbl>
    <w:p w:rsidR="00000000" w:rsidDel="00000000" w:rsidP="00000000" w:rsidRDefault="00000000" w:rsidRPr="00000000" w14:paraId="0000005E">
      <w:pPr>
        <w:shd w:fill="ffffff" w:val="clear"/>
        <w:spacing w:after="280" w:before="0" w:line="342.85714285714283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fffff" w:val="clear"/>
        <w:spacing w:after="280" w:before="0" w:line="342.85714285714283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Análisis matriz de evaluación técnica:</w:t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line="342.85714285714283" w:lineRule="auto"/>
              <w:jc w:val="center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CRITERIO TÉCNICO A EVALUAR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line="342.85714285714283" w:lineRule="auto"/>
              <w:jc w:val="center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PUNTUACIÓN TÉCNICA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{#</w:t>
            </w: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yellow"/>
                <w:rtl w:val="0"/>
              </w:rPr>
              <w:t xml:space="preserve">adquirientes</w:t>
            </w: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}</w:t>
              <w:br w:type="textWrapping"/>
              <w:t xml:space="preserve">Oferente: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{nombre_proveedor_oferente_au_au}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1. {criterio_1_evaluacion_au_au}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{puntuacion_criterio_1_au_au}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2. {criterio_2_evaluacion_au_au}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{puntuacion_criterio_2_au_au}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3. {criterio_3_evaluacion_au_au}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{puntuacion_criterio_3_au_au}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4. {criterio_4_evaluacion_au_au}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  <w:color w:val="1a1c1e"/>
                <w:sz w:val="24"/>
                <w:szCs w:val="24"/>
                <w:highlight w:val="yellow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{puntuacion_criterio_4_au_au} </w:t>
            </w: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yellow"/>
                <w:rtl w:val="0"/>
              </w:rPr>
              <w:t xml:space="preserve">{/adquirientes}</w:t>
            </w:r>
          </w:p>
        </w:tc>
      </w:tr>
    </w:tbl>
    <w:p w:rsidR="00000000" w:rsidDel="00000000" w:rsidP="00000000" w:rsidRDefault="00000000" w:rsidRPr="00000000" w14:paraId="0000006C">
      <w:pPr>
        <w:shd w:fill="ffffff" w:val="clear"/>
        <w:spacing w:after="280" w:before="220" w:line="342.85714285714283" w:lineRule="auto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hd w:fill="ffffff" w:val="clear"/>
        <w:spacing w:after="0" w:before="220" w:line="342.85714285714283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6.2.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Evaluación económica de las ofertas.</w:t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Una vez seleccionadas las ofertas técnicamente válidas, se ordenarán según la cantidad en Bolívares de acuerdo a la siguiente tabla:</w:t>
      </w:r>
    </w:p>
    <w:tbl>
      <w:tblPr>
        <w:tblStyle w:val="Table4"/>
        <w:tblW w:w="87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60"/>
        <w:gridCol w:w="2355"/>
        <w:gridCol w:w="2340"/>
        <w:gridCol w:w="1305"/>
        <w:tblGridChange w:id="0">
          <w:tblGrid>
            <w:gridCol w:w="2760"/>
            <w:gridCol w:w="2355"/>
            <w:gridCol w:w="2340"/>
            <w:gridCol w:w="1305"/>
          </w:tblGrid>
        </w:tblGridChange>
      </w:tblGrid>
      <w:tr>
        <w:trPr>
          <w:cantSplit w:val="0"/>
          <w:tblHeader w:val="0"/>
        </w:trPr>
        <w:tc>
          <w:tcPr>
            <w:gridSpan w:val="4"/>
            <w:vAlign w:val="top"/>
          </w:tcPr>
          <w:p w:rsidR="00000000" w:rsidDel="00000000" w:rsidP="00000000" w:rsidRDefault="00000000" w:rsidRPr="00000000" w14:paraId="0000006F">
            <w:pPr>
              <w:spacing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EVALUACIÓN ECONÓMICA DE LA OFERTA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spacing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OFERTAS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spacing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BOLÍVARES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spacing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OFERENTE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6">
            <w:pPr>
              <w:spacing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PUNTOS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7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Menor o única oferta.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8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{monto_menor_oferta_au_au}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9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{nombre_proveedor_evaluado_au_au}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50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B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Segunda menor oferta.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C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{monto_segunda_menor_oferta_au_au}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{nombre_proveedor_evaluado_au_au}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40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Tercera menor oferta.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{monto_tercera_menor_oferta_au_au}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1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{nombre_proveedor_evaluado_au_au}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3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Cuarta menor oferta.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{monto_cuarta_menor_oferta_au_au}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{nombre_proveedor_evaluado_au_au}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7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Quinta menor oferta.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{monto_quinta_menor_oferta_au_au}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9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{nombre_proveedor_evaluado_au_au}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</w:t>
            </w:r>
            <w:r w:rsidDel="00000000" w:rsidR="00000000" w:rsidRPr="00000000">
              <w:rPr>
                <w:sz w:val="24"/>
                <w:szCs w:val="24"/>
                <w:highlight w:val="yellow"/>
                <w:rtl w:val="0"/>
              </w:rPr>
              <w:t xml:space="preserve">#adquirientes}</w:t>
            </w:r>
            <w:r w:rsidDel="00000000" w:rsidR="00000000" w:rsidRPr="00000000">
              <w:rPr>
                <w:sz w:val="24"/>
                <w:szCs w:val="24"/>
                <w:rtl w:val="0"/>
              </w:rPr>
              <w:br w:type="textWrapping"/>
              <w:t xml:space="preserve">De la Sexta menor oferta en adelante.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{monto_sexta_menor_oferta_au_au}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D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{nombre_proveedor_evaluado_au_au}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spacing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00</w:t>
              <w:br w:type="textWrapping"/>
            </w: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yellow"/>
                <w:rtl w:val="0"/>
              </w:rPr>
              <w:t xml:space="preserve">{/adquirientes}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line="360" w:lineRule="auto"/>
        <w:ind w:left="0" w:firstLine="0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line="360" w:lineRule="auto"/>
        <w:ind w:left="283.46456692913375" w:firstLine="0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36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6. 3 Matriz de totalización de la Evaluación Técnica y Económica de la Ofertas</w:t>
      </w:r>
    </w:p>
    <w:tbl>
      <w:tblPr>
        <w:tblStyle w:val="Table5"/>
        <w:tblW w:w="898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35"/>
        <w:gridCol w:w="1650"/>
        <w:gridCol w:w="1815"/>
        <w:gridCol w:w="1725"/>
        <w:gridCol w:w="1860"/>
        <w:tblGridChange w:id="0">
          <w:tblGrid>
            <w:gridCol w:w="1935"/>
            <w:gridCol w:w="1650"/>
            <w:gridCol w:w="1815"/>
            <w:gridCol w:w="1725"/>
            <w:gridCol w:w="186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2">
            <w:pPr>
              <w:widowControl w:val="1"/>
              <w:shd w:fill="ffffff" w:val="clear"/>
              <w:spacing w:after="0" w:before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TOTAL EVALUACIÓN TÉCNICA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TOTAL EVALUACIÓN ECONÓMICA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PUNTAJE V.A.N. </w:t>
            </w:r>
          </w:p>
          <w:p w:rsidR="00000000" w:rsidDel="00000000" w:rsidP="00000000" w:rsidRDefault="00000000" w:rsidRPr="00000000" w14:paraId="00000096">
            <w:pPr>
              <w:spacing w:after="0" w:before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(en caso de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aplicar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0" w:before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TOTAL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8">
            <w:pPr>
              <w:widowControl w:val="1"/>
              <w:shd w:fill="ffffff" w:val="clear"/>
              <w:spacing w:after="0" w:before="0" w:line="276" w:lineRule="auto"/>
              <w:jc w:val="center"/>
              <w:rPr>
                <w:b w:val="1"/>
                <w:bCs w:val="1"/>
                <w:color w:val="1a1c1e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{#</w:t>
            </w: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yellow"/>
                <w:rtl w:val="0"/>
              </w:rPr>
              <w:t xml:space="preserve">adquirientes</w:t>
            </w: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99">
            <w:pPr>
              <w:widowControl w:val="1"/>
              <w:shd w:fill="ffffff" w:val="clear"/>
              <w:spacing w:after="0" w:before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color w:val="1a1c1e"/>
                <w:sz w:val="24"/>
                <w:szCs w:val="24"/>
                <w:rtl w:val="0"/>
              </w:rPr>
              <w:t xml:space="preserve">{nombre_proveedor_evaluado_</w:t>
            </w:r>
            <w:r w:rsidDel="00000000" w:rsidR="00000000" w:rsidRPr="00000000">
              <w:rPr>
                <w:color w:val="1a1c1e"/>
                <w:sz w:val="24"/>
                <w:szCs w:val="24"/>
                <w:rtl w:val="0"/>
              </w:rPr>
              <w:t xml:space="preserve">au_au}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spacing w:after="0" w:before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{total_tecnica_au_au}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spacing w:after="0" w:before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{total_economica_au_au}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spacing w:after="0" w:before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{total_van_au_au}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D">
            <w:pPr>
              <w:spacing w:after="0" w:before="0" w:line="276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{total_evaluacion_oferente_au_au}</w:t>
              <w:br w:type="textWrapping"/>
            </w:r>
            <w:r w:rsidDel="00000000" w:rsidR="00000000" w:rsidRPr="00000000">
              <w:rPr>
                <w:b w:val="1"/>
                <w:bCs w:val="1"/>
                <w:color w:val="1a1c1e"/>
                <w:sz w:val="24"/>
                <w:szCs w:val="24"/>
                <w:highlight w:val="yellow"/>
                <w:rtl w:val="0"/>
              </w:rPr>
              <w:t xml:space="preserve">{/adquirientes}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fff" w:val="clear"/>
        <w:spacing w:after="280" w:before="220" w:line="342.85714285714283" w:lineRule="auto"/>
        <w:jc w:val="both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7.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ANÁLISIS DE LA ESTRUCTURA DE COSTOS Y PRESUPUESTO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hd w:fill="ffffff" w:val="clear"/>
        <w:spacing w:after="0" w:afterAutospacing="0" w:before="220" w:line="342.85714285714283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Análisis de precios (Art. 21 SUNAI):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Se analizó la estructura de costos de la oferta con mayor puntaje, presentada por la empresa {oferente_primera_opción_au_au}. Se concluye que sus precios son justos y razonables.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hd w:fill="ffffff" w:val="clear"/>
        <w:spacing w:after="0" w:afterAutospacing="0" w:before="0" w:beforeAutospacing="0" w:line="342.85714285714283" w:lineRule="auto"/>
        <w:ind w:left="720" w:hanging="36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Actualización del Presupuesto Base (Art. 25 SUNAI): </w:t>
      </w:r>
    </w:p>
    <w:p w:rsidR="00000000" w:rsidDel="00000000" w:rsidP="00000000" w:rsidRDefault="00000000" w:rsidRPr="00000000" w14:paraId="000000A2">
      <w:pPr>
        <w:numPr>
          <w:ilvl w:val="1"/>
          <w:numId w:val="1"/>
        </w:numPr>
        <w:shd w:fill="ffffff" w:val="clear"/>
        <w:spacing w:after="220" w:before="0" w:beforeAutospacing="0" w:line="342.85714285714283" w:lineRule="auto"/>
        <w:ind w:left="1440" w:hanging="360"/>
        <w:jc w:val="both"/>
        <w:rPr>
          <w:sz w:val="24"/>
          <w:szCs w:val="24"/>
          <w:highlight w:val="cyan"/>
        </w:rPr>
      </w:pPr>
      <w:r w:rsidDel="00000000" w:rsidR="00000000" w:rsidRPr="00000000">
        <w:rPr>
          <w:color w:val="1a1c1e"/>
          <w:sz w:val="24"/>
          <w:szCs w:val="24"/>
          <w:highlight w:val="cyan"/>
          <w:rtl w:val="0"/>
        </w:rPr>
        <w:t xml:space="preserve">{actualizacion_presupuesto_au_au}</w:t>
      </w:r>
    </w:p>
    <w:p w:rsidR="00000000" w:rsidDel="00000000" w:rsidP="00000000" w:rsidRDefault="00000000" w:rsidRPr="00000000" w14:paraId="000000A3">
      <w:pPr>
        <w:shd w:fill="ffffff" w:val="clear"/>
        <w:spacing w:after="22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8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.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NOTA SOBRE FORMALIDADES DEL PROCESO (Art. 22 SUNAI)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3"/>
        </w:numPr>
        <w:shd w:fill="ffffff" w:val="clear"/>
        <w:spacing w:after="220" w:before="220" w:line="342.85714285714283" w:lineRule="auto"/>
        <w:ind w:left="720" w:hanging="360"/>
        <w:rPr>
          <w:sz w:val="24"/>
          <w:szCs w:val="24"/>
          <w:highlight w:val="cyan"/>
        </w:rPr>
      </w:pPr>
      <w:r w:rsidDel="00000000" w:rsidR="00000000" w:rsidRPr="00000000">
        <w:rPr>
          <w:color w:val="1a1c1e"/>
          <w:sz w:val="24"/>
          <w:szCs w:val="24"/>
          <w:highlight w:val="cyan"/>
          <w:rtl w:val="0"/>
        </w:rPr>
        <w:t xml:space="preserve">{observacion_formalidades_au_au}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hd w:fill="ffffff" w:val="clear"/>
        <w:spacing w:after="280" w:before="220" w:line="342.85714285714283" w:lineRule="auto"/>
        <w:jc w:val="center"/>
        <w:rPr>
          <w:b w:val="1"/>
          <w:bCs w:val="1"/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TERCERA PARTE: CONCLUSIONES Y RECOMENDACIÓN</w:t>
      </w:r>
    </w:p>
    <w:p w:rsidR="00000000" w:rsidDel="00000000" w:rsidP="00000000" w:rsidRDefault="00000000" w:rsidRPr="00000000" w14:paraId="000000A6">
      <w:pPr>
        <w:shd w:fill="ffffff" w:val="clear"/>
        <w:spacing w:after="28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9.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ORDEN DE PRELACIÓN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br w:type="textWrapping"/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Del resultado de la evaluación, y en estricto orden de puntuación obtenida, las opciones válidas para la adjudicación son las siguientes:</w:t>
      </w:r>
    </w:p>
    <w:p w:rsidR="00000000" w:rsidDel="00000000" w:rsidP="00000000" w:rsidRDefault="00000000" w:rsidRPr="00000000" w14:paraId="000000A7">
      <w:pPr>
        <w:numPr>
          <w:ilvl w:val="0"/>
          <w:numId w:val="4"/>
        </w:numPr>
        <w:shd w:fill="ffffff" w:val="clear"/>
        <w:spacing w:after="0" w:afterAutospacing="0" w:before="220" w:line="342.85714285714283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Primera Opción: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{oferente_primera_opción_au_au}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({total1_evaluacion_oferente_au_au} puntos).</w:t>
      </w:r>
    </w:p>
    <w:p w:rsidR="00000000" w:rsidDel="00000000" w:rsidP="00000000" w:rsidRDefault="00000000" w:rsidRPr="00000000" w14:paraId="000000A8">
      <w:pPr>
        <w:numPr>
          <w:ilvl w:val="0"/>
          <w:numId w:val="4"/>
        </w:numPr>
        <w:shd w:fill="ffffff" w:val="clear"/>
        <w:spacing w:after="0" w:afterAutospacing="0" w:before="0" w:beforeAutospacing="0" w:line="342.85714285714283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Segunda Opción: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{oferente_segunda_opción_au_au}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({total2_evaluacion_oferente_au_au} puntos).</w:t>
      </w:r>
    </w:p>
    <w:p w:rsidR="00000000" w:rsidDel="00000000" w:rsidP="00000000" w:rsidRDefault="00000000" w:rsidRPr="00000000" w14:paraId="000000A9">
      <w:pPr>
        <w:numPr>
          <w:ilvl w:val="0"/>
          <w:numId w:val="4"/>
        </w:numPr>
        <w:shd w:fill="ffffff" w:val="clear"/>
        <w:spacing w:after="0" w:afterAutospacing="0" w:before="0" w:beforeAutospacing="0" w:line="342.85714285714283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Tercera Opción: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{oferente_tercera_opción_au_au}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({total3_evaluacion_oferente_au_au} puntos).</w:t>
      </w:r>
    </w:p>
    <w:p w:rsidR="00000000" w:rsidDel="00000000" w:rsidP="00000000" w:rsidRDefault="00000000" w:rsidRPr="00000000" w14:paraId="000000AA">
      <w:pPr>
        <w:numPr>
          <w:ilvl w:val="0"/>
          <w:numId w:val="4"/>
        </w:numPr>
        <w:shd w:fill="ffffff" w:val="clear"/>
        <w:spacing w:after="0" w:afterAutospacing="0" w:before="0" w:beforeAutospacing="0" w:line="342.85714285714283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Cuarta Opción: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{oferente_cuarta_opción_au_au} ({total4_evaluacion_oferente_au_au} puntos).</w:t>
      </w:r>
    </w:p>
    <w:p w:rsidR="00000000" w:rsidDel="00000000" w:rsidP="00000000" w:rsidRDefault="00000000" w:rsidRPr="00000000" w14:paraId="000000AB">
      <w:pPr>
        <w:numPr>
          <w:ilvl w:val="0"/>
          <w:numId w:val="4"/>
        </w:numPr>
        <w:shd w:fill="ffffff" w:val="clear"/>
        <w:spacing w:after="0" w:afterAutospacing="0" w:before="0" w:beforeAutospacing="0" w:line="342.85714285714283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Quinta Opción: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{oferente_quinta_opción_au_au} ({total5_evaluacion_oferente_au_au} puntos).</w:t>
      </w:r>
    </w:p>
    <w:p w:rsidR="00000000" w:rsidDel="00000000" w:rsidP="00000000" w:rsidRDefault="00000000" w:rsidRPr="00000000" w14:paraId="000000AC">
      <w:pPr>
        <w:numPr>
          <w:ilvl w:val="0"/>
          <w:numId w:val="4"/>
        </w:numPr>
        <w:shd w:fill="ffffff" w:val="clear"/>
        <w:spacing w:after="220" w:before="0" w:beforeAutospacing="0" w:line="342.85714285714283" w:lineRule="auto"/>
        <w:ind w:left="720" w:hanging="36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Sexta Opción: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{oferente_sexta_opción_au_au} ({total6_evaluacion_oferente_au_au} puntos).</w:t>
      </w:r>
    </w:p>
    <w:p w:rsidR="00000000" w:rsidDel="00000000" w:rsidP="00000000" w:rsidRDefault="00000000" w:rsidRPr="00000000" w14:paraId="000000AD">
      <w:pPr>
        <w:shd w:fill="ffffff" w:val="clear"/>
        <w:spacing w:after="0" w:before="220" w:line="342.85714285714283" w:lineRule="auto"/>
        <w:jc w:val="both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10. RECOMENDACIÓN DE LA COMISIÓN</w:t>
        <w:br w:type="textWrapping"/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Visto el análisis precedente, esta Comisión de Contrataciones, en uso de sus atribuciones, recomienda a la Máxima Autoridad de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{nom_ente_contratante}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adjudicar la contratación para {desc_objeto_contratacion} de forma (Total o Parcial) a la empresa que obtuvo la primera opción en el orden de mérito, a saber: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shd w:fill="ffffff" w:val="clear"/>
        <w:spacing w:after="0" w:afterAutospacing="0" w:before="220" w:line="342.85714285714283" w:lineRule="auto"/>
        <w:ind w:left="720" w:hanging="360"/>
        <w:jc w:val="both"/>
        <w:rPr>
          <w:color w:val="1a1c1e"/>
          <w:sz w:val="24"/>
          <w:szCs w:val="24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Empresa Recomendada: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{oferente_primera_opción_au_au}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RIF: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{rif_proveedor_evaluado_au_au}</w:t>
      </w:r>
      <w:r w:rsidDel="00000000" w:rsidR="00000000" w:rsidRPr="00000000">
        <w:rPr>
          <w:color w:val="1a1c1e"/>
          <w:sz w:val="24"/>
          <w:szCs w:val="24"/>
          <w:rtl w:val="0"/>
        </w:rPr>
        <w:br w:type="textWrapping"/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Monto de su Oferta: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 {monto_menor_oferta_au_au}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hd w:fill="ffffff" w:val="clear"/>
        <w:spacing w:after="280" w:before="0" w:beforeAutospacing="0" w:line="342.85714285714283" w:lineRule="auto"/>
        <w:ind w:left="720" w:hanging="360"/>
        <w:jc w:val="both"/>
        <w:rPr>
          <w:color w:val="1a1c1e"/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Plazo de Ejecución / Entrega: {plazo_ejecucion_oferta_ganadora_au_au}</w:t>
      </w:r>
    </w:p>
    <w:p w:rsidR="00000000" w:rsidDel="00000000" w:rsidP="00000000" w:rsidRDefault="00000000" w:rsidRPr="00000000" w14:paraId="000000B0">
      <w:pPr>
        <w:shd w:fill="ffffff" w:val="clear"/>
        <w:spacing w:after="280" w:before="220" w:line="342.85714285714283" w:lineRule="auto"/>
        <w:jc w:val="both"/>
        <w:rPr>
          <w:b w:val="1"/>
          <w:bCs w:val="1"/>
          <w:color w:val="1a1c1e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11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. </w:t>
      </w: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EXHORTACIONES Y SUGERENCIAS FINALES</w:t>
      </w:r>
    </w:p>
    <w:p w:rsidR="00000000" w:rsidDel="00000000" w:rsidP="00000000" w:rsidRDefault="00000000" w:rsidRPr="00000000" w14:paraId="000000B1">
      <w:pPr>
        <w:shd w:fill="ffffff" w:val="clear"/>
        <w:spacing w:after="0" w:before="220" w:line="342.85714285714283" w:lineRule="auto"/>
        <w:jc w:val="both"/>
        <w:rPr>
          <w:b w:val="1"/>
          <w:bCs w:val="1"/>
          <w:color w:val="1a1c1e"/>
          <w:sz w:val="24"/>
          <w:szCs w:val="24"/>
          <w:highlight w:val="white"/>
        </w:rPr>
      </w:pPr>
      <w:r w:rsidDel="00000000" w:rsidR="00000000" w:rsidRPr="00000000">
        <w:rPr>
          <w:b w:val="1"/>
          <w:bCs w:val="1"/>
          <w:color w:val="1a1c1e"/>
          <w:sz w:val="24"/>
          <w:szCs w:val="24"/>
          <w:highlight w:val="white"/>
          <w:rtl w:val="0"/>
        </w:rPr>
        <w:t xml:space="preserve">Se somete esta recomendación a la consideración de la Máxima Autoridad, sugiriendo:</w:t>
      </w:r>
    </w:p>
    <w:p w:rsidR="00000000" w:rsidDel="00000000" w:rsidP="00000000" w:rsidRDefault="00000000" w:rsidRPr="00000000" w14:paraId="000000B2">
      <w:pPr>
        <w:numPr>
          <w:ilvl w:val="0"/>
          <w:numId w:val="5"/>
        </w:numPr>
        <w:shd w:fill="ffffff" w:val="clear"/>
        <w:spacing w:after="0" w:before="0" w:line="342.85714285714283" w:lineRule="auto"/>
        <w:ind w:left="720" w:hanging="360"/>
        <w:jc w:val="both"/>
        <w:rPr>
          <w:color w:val="1a1c1e"/>
          <w:sz w:val="24"/>
          <w:szCs w:val="24"/>
          <w:highlight w:val="white"/>
        </w:rPr>
      </w:pP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Verificar la disponibilidad presupuestaria y financiera para honrar el compromiso antes de emitir el acto de adjudicación.</w:t>
      </w:r>
    </w:p>
    <w:p w:rsidR="00000000" w:rsidDel="00000000" w:rsidP="00000000" w:rsidRDefault="00000000" w:rsidRPr="00000000" w14:paraId="000000B3">
      <w:pPr>
        <w:numPr>
          <w:ilvl w:val="0"/>
          <w:numId w:val="5"/>
        </w:numPr>
        <w:shd w:fill="ffffff" w:val="clear"/>
        <w:spacing w:after="280" w:before="0" w:line="342.85714285714283" w:lineRule="auto"/>
        <w:ind w:left="720" w:hanging="360"/>
        <w:jc w:val="both"/>
        <w:rPr>
          <w:color w:val="1a1c1e"/>
          <w:sz w:val="24"/>
          <w:szCs w:val="24"/>
          <w:highlight w:val="white"/>
        </w:rPr>
      </w:pPr>
      <w:r w:rsidDel="00000000" w:rsidR="00000000" w:rsidRPr="00000000">
        <w:rPr>
          <w:color w:val="1a1c1e"/>
          <w:sz w:val="24"/>
          <w:szCs w:val="24"/>
          <w:highlight w:val="white"/>
          <w:rtl w:val="0"/>
        </w:rPr>
        <w:t xml:space="preserve">Notificar al adjudicatario que dispone de un plazo de ocho (8) días hábiles para suscribir el contrato y de cinco (5) días hábiles para consignar la garantía de fiel cumplimiento, contados a partir de su notificación.</w:t>
      </w:r>
    </w:p>
    <w:p w:rsidR="00000000" w:rsidDel="00000000" w:rsidP="00000000" w:rsidRDefault="00000000" w:rsidRPr="00000000" w14:paraId="000000B4">
      <w:pPr>
        <w:shd w:fill="ffffff" w:val="clear"/>
        <w:spacing w:after="280" w:before="0" w:line="342.85714285714283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color w:val="1a1c1e"/>
          <w:sz w:val="24"/>
          <w:szCs w:val="24"/>
          <w:rtl w:val="0"/>
        </w:rPr>
        <w:t xml:space="preserve">Informe que se emite en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{loc_ciudad_ente}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, a los </w:t>
      </w:r>
      <w:r w:rsidDel="00000000" w:rsidR="00000000" w:rsidRPr="00000000">
        <w:rPr>
          <w:b w:val="1"/>
          <w:bCs w:val="1"/>
          <w:color w:val="1a1c1e"/>
          <w:sz w:val="24"/>
          <w:szCs w:val="24"/>
          <w:rtl w:val="0"/>
        </w:rPr>
        <w:t xml:space="preserve">{fec_limite_evaluacion_au_au}</w:t>
      </w:r>
      <w:r w:rsidDel="00000000" w:rsidR="00000000" w:rsidRPr="00000000">
        <w:rPr>
          <w:color w:val="1a1c1e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POR LA COMISIÓN DE CONTRATACIONES PÚBLICAS:</w:t>
      </w:r>
    </w:p>
    <w:p w:rsidR="00000000" w:rsidDel="00000000" w:rsidP="00000000" w:rsidRDefault="00000000" w:rsidRPr="00000000" w14:paraId="000000B7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240" w:lineRule="auto"/>
        <w:jc w:val="center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8838.000000000002" w:type="dxa"/>
        <w:jc w:val="center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10.985334057578"/>
        <w:gridCol w:w="4527.014665942423"/>
        <w:tblGridChange w:id="0">
          <w:tblGrid>
            <w:gridCol w:w="4310.985334057578"/>
            <w:gridCol w:w="4527.014665942423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{nom_completo_miembro_juridica}</w:t>
            </w:r>
          </w:p>
          <w:p w:rsidR="00000000" w:rsidDel="00000000" w:rsidP="00000000" w:rsidRDefault="00000000" w:rsidRPr="00000000" w14:paraId="000000B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 {cedula_miembro_juridico}</w:t>
            </w:r>
          </w:p>
          <w:p w:rsidR="00000000" w:rsidDel="00000000" w:rsidP="00000000" w:rsidRDefault="00000000" w:rsidRPr="00000000" w14:paraId="000000B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JURÍDICA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{nom_completo_miembro_economica}</w:t>
            </w:r>
          </w:p>
          <w:p w:rsidR="00000000" w:rsidDel="00000000" w:rsidP="00000000" w:rsidRDefault="00000000" w:rsidRPr="00000000" w14:paraId="000000C1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C.I.{cedula_miembro_economica}</w:t>
            </w:r>
          </w:p>
          <w:p w:rsidR="00000000" w:rsidDel="00000000" w:rsidP="00000000" w:rsidRDefault="00000000" w:rsidRPr="00000000" w14:paraId="000000C2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ECONÓMICA Y FINANCIERA</w:t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7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{nom_completo_miembro_tecnica}</w:t>
            </w:r>
          </w:p>
          <w:p w:rsidR="00000000" w:rsidDel="00000000" w:rsidP="00000000" w:rsidRDefault="00000000" w:rsidRPr="00000000" w14:paraId="000000C8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 {cedula_miembro_tecnica}</w:t>
            </w:r>
          </w:p>
          <w:p w:rsidR="00000000" w:rsidDel="00000000" w:rsidP="00000000" w:rsidRDefault="00000000" w:rsidRPr="00000000" w14:paraId="000000C9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ÁREA TÉCNICA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D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{nom_completo_miembro_secretaria}</w:t>
            </w:r>
          </w:p>
          <w:p w:rsidR="00000000" w:rsidDel="00000000" w:rsidP="00000000" w:rsidRDefault="00000000" w:rsidRPr="00000000" w14:paraId="000000CF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C.I. {cedula_miembro_secretaria}</w:t>
            </w:r>
          </w:p>
          <w:p w:rsidR="00000000" w:rsidDel="00000000" w:rsidP="00000000" w:rsidRDefault="00000000" w:rsidRPr="00000000" w14:paraId="000000D0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SECRETARIO(A) DE LA COMISIÓN</w:t>
            </w:r>
          </w:p>
          <w:p w:rsidR="00000000" w:rsidDel="00000000" w:rsidP="00000000" w:rsidRDefault="00000000" w:rsidRPr="00000000" w14:paraId="000000D1">
            <w:pPr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 CONTRATACIONES PÚBLICAS </w:t>
            </w:r>
          </w:p>
        </w:tc>
      </w:tr>
      <w:tr>
        <w:trPr>
          <w:cantSplit w:val="0"/>
          <w:trHeight w:val="427.9687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line="240" w:lineRule="auto"/>
              <w:jc w:val="center"/>
              <w:rPr>
                <w:sz w:val="24"/>
                <w:szCs w:val="24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sz w:val="24"/>
                <w:szCs w:val="24"/>
                <w:rtl w:val="0"/>
              </w:rPr>
              <w:t xml:space="preserve">Designada mediante {datos_designacion_comision}</w:t>
            </w:r>
          </w:p>
        </w:tc>
      </w:tr>
    </w:tbl>
    <w:p w:rsidR="00000000" w:rsidDel="00000000" w:rsidP="00000000" w:rsidRDefault="00000000" w:rsidRPr="00000000" w14:paraId="000000D4">
      <w:pPr>
        <w:spacing w:line="240" w:lineRule="auto"/>
        <w:rPr>
          <w:sz w:val="24"/>
          <w:szCs w:val="24"/>
        </w:rPr>
      </w:pPr>
      <w:bookmarkStart w:colFirst="0" w:colLast="0" w:name="_pn3ei66rh57s" w:id="1"/>
      <w:bookmarkEnd w:id="1"/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a1c1e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color w:val="1a1c1e"/>
        <w:sz w:val="21"/>
        <w:szCs w:val="21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a1c1e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color w:val="1a1c1e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pPr>
      <w:widowControl w:val="0"/>
      <w:jc w:val="both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pPr>
      <w:widowControl w:val="0"/>
      <w:jc w:val="both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widowControl w:val="0"/>
      <w:jc w:val="both"/>
    </w:pPr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snc.gob.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