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D033" w14:textId="77777777" w:rsidR="00D042B0" w:rsidRPr="00D042B0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042B0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Simple Goal-Oriented Queries</w:t>
      </w:r>
    </w:p>
    <w:p w14:paraId="539FFD48" w14:textId="7B1484E7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Show the wafer-level yield for the last 10 lots.</w:t>
      </w:r>
    </w:p>
    <w:p w14:paraId="3BC49B4F" w14:textId="71E05048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Highlight any wafers with yield below 90% in the latest lot.</w:t>
      </w:r>
    </w:p>
    <w:p w14:paraId="0086EB9D" w14:textId="6835AC70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Summarize the top 3 most frequent failing test bins in the past month.</w:t>
      </w:r>
    </w:p>
    <w:p w14:paraId="53098534" w14:textId="0CC1A6B8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Plot the trend of lot-level yield over the last 6 weeks.</w:t>
      </w:r>
    </w:p>
    <w:p w14:paraId="2F480B50" w14:textId="265AD22E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List all wafers that exhibit an edge-ring failure pattern this week.</w:t>
      </w:r>
    </w:p>
    <w:p w14:paraId="79E6BED2" w14:textId="1C4691F9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Identify the test program that contributes the most to die failures in the most recent lot.</w:t>
      </w:r>
    </w:p>
    <w:p w14:paraId="2433786D" w14:textId="48DB2A91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Compare parametric test failures vs logical test failures in lot 1234.</w:t>
      </w:r>
    </w:p>
    <w:p w14:paraId="659FA3EB" w14:textId="5A675581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Find wafers where over 5% of dies failed in a single soft bin.</w:t>
      </w:r>
    </w:p>
    <w:p w14:paraId="386062A9" w14:textId="2926DA8B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Check if the current lot’s yield is within control limits based on historical yield data.</w:t>
      </w:r>
    </w:p>
    <w:p w14:paraId="64B5C3A3" w14:textId="7891E75F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Generate a histogram of a selected E-test measurement across wafers in the latest lot.</w:t>
      </w:r>
    </w:p>
    <w:p w14:paraId="71AA65AF" w14:textId="77777777" w:rsidR="00D042B0" w:rsidRPr="00BB31EF" w:rsidRDefault="00D042B0" w:rsidP="001909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3A488056" w14:textId="29DF2C12" w:rsidR="00190963" w:rsidRPr="00BB31EF" w:rsidRDefault="00190963" w:rsidP="001909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Moderate Goal-Oriented Queries</w:t>
      </w:r>
    </w:p>
    <w:p w14:paraId="06ABBF4B" w14:textId="06E5B640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Track yield trends across multiple lots and identify any persistent low-performing test bins.</w:t>
      </w:r>
    </w:p>
    <w:p w14:paraId="05D65274" w14:textId="2AC09A23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Analyze wafer-level yield variation across different test houses for the same product and test program.</w:t>
      </w:r>
    </w:p>
    <w:p w14:paraId="0A25D415" w14:textId="376066F8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Detect any repeating wafer map patterns among failing wafers in the past four weeks.</w:t>
      </w:r>
    </w:p>
    <w:p w14:paraId="6845D5FC" w14:textId="4B1A35CE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Compare the yield distributions between two testers to identify if one consistently underperforms.</w:t>
      </w:r>
    </w:p>
    <w:p w14:paraId="5A2F12C4" w14:textId="71ABFD0C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lastRenderedPageBreak/>
        <w:t>Investigate whether voltage-related test measurements are the root cause of recent soft bin increases.</w:t>
      </w:r>
    </w:p>
    <w:p w14:paraId="5AEFCA75" w14:textId="10DEB4E3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Assess whether wafers with edge-ring fail patterns are linked to specific test handlers or probers.</w:t>
      </w:r>
    </w:p>
    <w:p w14:paraId="3C36E1DD" w14:textId="0D19AD24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Identify the test measurement families that most frequently cause failures when overall lot yield drops below 95%.</w:t>
      </w:r>
    </w:p>
    <w:p w14:paraId="2083C2B0" w14:textId="771965C9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Determine if there’s a correlation between E-test site variation and the yield drop on recent wafers.</w:t>
      </w:r>
    </w:p>
    <w:p w14:paraId="79D0A6E3" w14:textId="4070BD4D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Explore whether lots tested using a specific load board have shown a consistent decline in yield.</w:t>
      </w:r>
    </w:p>
    <w:p w14:paraId="549F4135" w14:textId="1493F1BC" w:rsidR="00D042B0" w:rsidRPr="00BB31EF" w:rsidRDefault="00D042B0" w:rsidP="00D042B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Analyze whether wafers with center-fail patterns correspond to specific foundries or manufacturing batches.</w:t>
      </w:r>
    </w:p>
    <w:p w14:paraId="27779D9E" w14:textId="77777777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7E32CFAD" w14:textId="5A267E2C" w:rsidR="00BD3E85" w:rsidRPr="00BB31EF" w:rsidRDefault="000D6C2A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Complex</w:t>
      </w:r>
      <w:r w:rsidR="00BD3E85" w:rsidRPr="00BB31E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Goal-Oriented Queries</w:t>
      </w:r>
    </w:p>
    <w:p w14:paraId="1F46CB95" w14:textId="2C16B537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Analyze all wafers from the last 6 weeks and detect recurring spatial patterns in the wafer maps that correlate with low yield.</w:t>
      </w:r>
    </w:p>
    <w:p w14:paraId="79FCD211" w14:textId="665431CE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Investigate whether yield dips on lot-level over the past two months are associated with any specific test program or family of parametric tests.</w:t>
      </w:r>
    </w:p>
    <w:p w14:paraId="7313C631" w14:textId="0D1A486A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Determine whether a consistent low-yield pattern appears only when a specific test house or tester is involved.</w:t>
      </w:r>
    </w:p>
    <w:p w14:paraId="58A734EB" w14:textId="3C6855FF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Compare the yield distribution across all wafers tested with different load boards and identify if any load board consistently results in lower yield.</w:t>
      </w:r>
    </w:p>
    <w:p w14:paraId="21A60399" w14:textId="761A9459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Correlate failing die locations with probe touch-down order and detect whether failures align with early or late probing cycles.</w:t>
      </w:r>
    </w:p>
    <w:p w14:paraId="78E4D175" w14:textId="641BF2CE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Identify whether any logical tests are disproportionately contributing to soft bin counts on lots below the 95% target yield threshold.</w:t>
      </w:r>
    </w:p>
    <w:p w14:paraId="7D445D47" w14:textId="48CC3F82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lastRenderedPageBreak/>
        <w:t>Evaluate the temporal correlation between E-test site means and the average parametric values of a particular failing test family.</w:t>
      </w:r>
    </w:p>
    <w:p w14:paraId="42BB5CA9" w14:textId="18252EC0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Find if any significant correlation exists between the test bin distributions and tester configurations (e.g., site count, probe card ID) for failing lots.</w:t>
      </w:r>
    </w:p>
    <w:p w14:paraId="28DEA094" w14:textId="022C3F95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Trace the root cause of yield variation within a lot by comparing wafer-to-wafer variation of parametric test measurements.</w:t>
      </w:r>
    </w:p>
    <w:p w14:paraId="7FC317CB" w14:textId="01781A49" w:rsidR="00BD3E85" w:rsidRPr="00BB31EF" w:rsidRDefault="00BD3E85" w:rsidP="00BD3E8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Detect abnormal grid or checkerboard patterns in wafer maps and determine their association with specific handler or prober settings.</w:t>
      </w:r>
    </w:p>
    <w:p w14:paraId="7249E576" w14:textId="77777777" w:rsidR="00BD3E85" w:rsidRPr="00BB31EF" w:rsidRDefault="00BD3E85" w:rsidP="00635C8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16922786" w14:textId="3FAD3152" w:rsidR="00635C81" w:rsidRPr="00BB31EF" w:rsidRDefault="00635C81" w:rsidP="00635C8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BB31E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Multi Goal-Oriented Queries</w:t>
      </w:r>
    </w:p>
    <w:p w14:paraId="1B89200D" w14:textId="77777777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>For all wafers in the past 2 months with yields below 90%, identify the most frequent test bins, determine if those bins map to a common test program or hardware setup, and suggest if retesting might improve the yield.</w:t>
      </w:r>
    </w:p>
    <w:p w14:paraId="769F4DEA" w14:textId="7E3C47D9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>Examine all lots from Test House X with yield drops, analyze their wafer-level maps for known patterns (e.g., center, edge-ring), and correlate those patterns to specific test measurement families and E-test values.</w:t>
      </w:r>
    </w:p>
    <w:p w14:paraId="587CF6E1" w14:textId="0D7FB356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>Compare the yield of lots tested on Tester A vs. Tester B within the same test house over 3 months, determine if any test measurements are driving the differences, and identify whether calibration differences or load board changes could be the root cause.</w:t>
      </w:r>
    </w:p>
    <w:p w14:paraId="0E03D6BE" w14:textId="77777777" w:rsidR="00635C81" w:rsidRPr="00BB31EF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>Identify test measurements whose parametric limits are frequently causing yield loss across multiple projects, simulate relaxed limits, and estimate potential yield recovery.</w:t>
      </w:r>
    </w:p>
    <w:p w14:paraId="29E1975B" w14:textId="4451E94D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>Monitor recent lots with yield between 92% and 95%, detect trends in E-test fluctuations, highlight lots with statistically significant wafer-to-wafer parametric variation, and recommend lots for additional inspection.</w:t>
      </w:r>
    </w:p>
    <w:p w14:paraId="4E78343B" w14:textId="3DB5CCDB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>Analyze wafers showing spatial yield patterns, extract the dominant failure bin, correlate with die coordinates and test program version, and assess if software changes may be introducing probing misalignments.</w:t>
      </w:r>
    </w:p>
    <w:p w14:paraId="7478A1C8" w14:textId="098EEC48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>For project DEF, track weekly yield over 6 months, correlate sudden drops with fab process changes reported by the foundry, and identify which test measurements reflect these process shifts.</w:t>
      </w:r>
    </w:p>
    <w:p w14:paraId="52E37A81" w14:textId="218E0A01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lastRenderedPageBreak/>
        <w:t>Detect if certain PCM parameters predict low FT1 yield, isolate the wafers where this correlation is highest, and recommend changes to either PCM test locations or foundry tuning knobs.</w:t>
      </w:r>
    </w:p>
    <w:p w14:paraId="7BDF82A6" w14:textId="1B3D2557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 xml:space="preserve">Find all lots with wafer-level yield below 80%, identify common soft bins, correlate with E-test means and scribe test results, and summarize whether the yield loss is </w:t>
      </w:r>
      <w:proofErr w:type="gramStart"/>
      <w:r w:rsidRPr="00635C81">
        <w:rPr>
          <w:rFonts w:ascii="Calibri" w:hAnsi="Calibri" w:cs="Calibri"/>
        </w:rPr>
        <w:t>front-end</w:t>
      </w:r>
      <w:proofErr w:type="gramEnd"/>
      <w:r w:rsidRPr="00635C81">
        <w:rPr>
          <w:rFonts w:ascii="Calibri" w:hAnsi="Calibri" w:cs="Calibri"/>
        </w:rPr>
        <w:t xml:space="preserve"> or back-end related.</w:t>
      </w:r>
    </w:p>
    <w:p w14:paraId="48A407B3" w14:textId="406BC93D" w:rsidR="00635C81" w:rsidRPr="00635C81" w:rsidRDefault="00635C81" w:rsidP="00635C81">
      <w:pPr>
        <w:rPr>
          <w:rFonts w:ascii="Calibri" w:hAnsi="Calibri" w:cs="Calibri"/>
        </w:rPr>
      </w:pPr>
      <w:r w:rsidRPr="00635C81">
        <w:rPr>
          <w:rFonts w:ascii="Calibri" w:hAnsi="Calibri" w:cs="Calibri"/>
        </w:rPr>
        <w:t>Investigate whether grid-like wafer map failures are consistently observed on specific tester-prober combinations, extract associated test bins and test measurement names, and generate a report suggesting hardware debug actions.</w:t>
      </w:r>
    </w:p>
    <w:p w14:paraId="3E1B718E" w14:textId="77777777" w:rsidR="00CD76F5" w:rsidRPr="00BB31EF" w:rsidRDefault="00CD76F5">
      <w:pPr>
        <w:rPr>
          <w:rFonts w:ascii="Calibri" w:hAnsi="Calibri" w:cs="Calibri"/>
        </w:rPr>
      </w:pPr>
    </w:p>
    <w:sectPr w:rsidR="00CD76F5" w:rsidRPr="00BB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08EF"/>
    <w:multiLevelType w:val="hybridMultilevel"/>
    <w:tmpl w:val="84D0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A6E"/>
    <w:multiLevelType w:val="hybridMultilevel"/>
    <w:tmpl w:val="F2BE0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03F7"/>
    <w:multiLevelType w:val="hybridMultilevel"/>
    <w:tmpl w:val="EAFA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C04AF"/>
    <w:multiLevelType w:val="hybridMultilevel"/>
    <w:tmpl w:val="04F2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D7C7A"/>
    <w:multiLevelType w:val="hybridMultilevel"/>
    <w:tmpl w:val="4B8E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E6551"/>
    <w:multiLevelType w:val="hybridMultilevel"/>
    <w:tmpl w:val="6810B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009775">
    <w:abstractNumId w:val="5"/>
  </w:num>
  <w:num w:numId="2" w16cid:durableId="1509759637">
    <w:abstractNumId w:val="3"/>
  </w:num>
  <w:num w:numId="3" w16cid:durableId="583493814">
    <w:abstractNumId w:val="4"/>
  </w:num>
  <w:num w:numId="4" w16cid:durableId="1677463107">
    <w:abstractNumId w:val="0"/>
  </w:num>
  <w:num w:numId="5" w16cid:durableId="1328901757">
    <w:abstractNumId w:val="1"/>
  </w:num>
  <w:num w:numId="6" w16cid:durableId="1370227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81"/>
    <w:rsid w:val="0008202D"/>
    <w:rsid w:val="000D6C2A"/>
    <w:rsid w:val="00190963"/>
    <w:rsid w:val="0026653A"/>
    <w:rsid w:val="00337F52"/>
    <w:rsid w:val="003F3F6A"/>
    <w:rsid w:val="00635C81"/>
    <w:rsid w:val="007A2B1E"/>
    <w:rsid w:val="00A452AD"/>
    <w:rsid w:val="00BB31EF"/>
    <w:rsid w:val="00BD3E85"/>
    <w:rsid w:val="00CD5178"/>
    <w:rsid w:val="00CD76F5"/>
    <w:rsid w:val="00D042B0"/>
    <w:rsid w:val="00E13CF2"/>
    <w:rsid w:val="00F7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8C14"/>
  <w15:chartTrackingRefBased/>
  <w15:docId w15:val="{0CB8014A-19E8-9941-AD26-B43FAC9B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81"/>
  </w:style>
  <w:style w:type="paragraph" w:styleId="Heading1">
    <w:name w:val="heading 1"/>
    <w:basedOn w:val="Normal"/>
    <w:next w:val="Normal"/>
    <w:link w:val="Heading1Char"/>
    <w:uiPriority w:val="9"/>
    <w:qFormat/>
    <w:rsid w:val="0063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Seoyeon Kim</dc:creator>
  <cp:keywords/>
  <dc:description/>
  <cp:lastModifiedBy>Seoyeon Kim</cp:lastModifiedBy>
  <cp:revision>2</cp:revision>
  <dcterms:created xsi:type="dcterms:W3CDTF">2025-04-05T19:36:00Z</dcterms:created>
  <dcterms:modified xsi:type="dcterms:W3CDTF">2025-04-05T19:36:00Z</dcterms:modified>
</cp:coreProperties>
</file>