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BRM LAB 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Name: AKSHAT KUMAR MISHRA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Class: DevOps, Batch 2021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Sap ID: 500076758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Roll No. R171219004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Subject: BRM lab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Aim: To run the install goal in maven.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1: Open the Eclipse IDE: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Create a new Maven project.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2: Enter the following plugins and properties in the pom.xml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  <w:t xml:space="preserve">Step 3: Run as a maven build giving the install goal.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