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00000" w:rsidRDefault="00F952A0">
      <w:pPr>
        <w:pStyle w:val="Heading1"/>
        <w:spacing w:after="240" w:line="360" w:lineRule="auto"/>
        <w:jc w:val="both"/>
        <w:rPr>
          <w:b w:val="0"/>
          <w:bCs w:val="0"/>
          <w:sz w:val="22"/>
        </w:rPr>
      </w:pPr>
      <w:bookmarkStart w:id="0" w:name="_GoBack"/>
      <w:bookmarkEnd w:id="0"/>
      <w:r>
        <w:rPr>
          <w:sz w:val="22"/>
        </w:rPr>
        <w:t>BROWN GLACIER MORPHOLOGY</w:t>
      </w:r>
    </w:p>
    <w:p w:rsidR="00000000" w:rsidRDefault="00F952A0">
      <w:pPr>
        <w:pStyle w:val="BodyText"/>
        <w:rPr>
          <w:sz w:val="22"/>
        </w:rPr>
      </w:pPr>
      <w:r>
        <w:rPr>
          <w:sz w:val="22"/>
        </w:rPr>
        <w:t>The best existing map of Heard Island is a digital elevation model (DEM) created from a pair of RADARSAT images. Elevations were evaluated on a 50 m by 50 m grid. The accuracy of the map is not sufficient to estimate volume changes</w:t>
      </w:r>
      <w:r>
        <w:rPr>
          <w:sz w:val="22"/>
        </w:rPr>
        <w:t xml:space="preserve">, however. We therefore collected several kinematic GPS profiles on and around Brown Glacier (Fig. Brown DEM/map). The map in Figure (Brown DEM/map) was created by adjusting the existing DEM (accuracy </w:t>
      </w:r>
      <w:r>
        <w:rPr>
          <w:sz w:val="22"/>
        </w:rPr>
        <w:sym w:font="Symbol" w:char="F0B1"/>
      </w:r>
      <w:r>
        <w:rPr>
          <w:sz w:val="22"/>
        </w:rPr>
        <w:t xml:space="preserve">20 m) to the GPS profiles (accuracy </w:t>
      </w:r>
      <w:r>
        <w:rPr>
          <w:sz w:val="22"/>
        </w:rPr>
        <w:sym w:font="Symbol" w:char="F0B1"/>
      </w:r>
      <w:r>
        <w:rPr>
          <w:sz w:val="22"/>
        </w:rPr>
        <w:t xml:space="preserve">0.5 m). </w:t>
      </w:r>
    </w:p>
    <w:p w:rsidR="00000000" w:rsidRDefault="00F952A0">
      <w:pPr>
        <w:pStyle w:val="BodyText"/>
        <w:rPr>
          <w:sz w:val="22"/>
        </w:rPr>
      </w:pPr>
      <w:r>
        <w:rPr>
          <w:sz w:val="22"/>
        </w:rPr>
        <w:t>Brown Gl</w:t>
      </w:r>
      <w:r>
        <w:rPr>
          <w:sz w:val="22"/>
        </w:rPr>
        <w:t>acier is a steep (average slope 12</w:t>
      </w:r>
      <w:r>
        <w:rPr>
          <w:sz w:val="22"/>
        </w:rPr>
        <w:sym w:font="Symbol" w:char="F0B0"/>
      </w:r>
      <w:r>
        <w:rPr>
          <w:sz w:val="22"/>
        </w:rPr>
        <w:t>) and thin glacier. We measured ice thickness in several places using a radio echo sounding (RES) system (Narod and Clarke, 1994). A full transverse profile was obtained at BG35 and spot depths at BG30, BG45, and BG50 (Fi</w:t>
      </w:r>
      <w:r>
        <w:rPr>
          <w:sz w:val="22"/>
        </w:rPr>
        <w:t xml:space="preserve">g. RES). We also recorded a maximum depth of the proglacial lagoon of just over 50 m. </w:t>
      </w:r>
    </w:p>
    <w:p w:rsidR="00000000" w:rsidRDefault="00F952A0">
      <w:pPr>
        <w:pStyle w:val="BodyText"/>
        <w:rPr>
          <w:sz w:val="22"/>
        </w:rPr>
      </w:pPr>
      <w:r>
        <w:rPr>
          <w:sz w:val="22"/>
        </w:rPr>
        <w:t>The exact extent of the glacier is difficult to define, as the ice divides with the Compton Glacier to the west, and the mostly inactive remnants of a glacier to the eas</w:t>
      </w:r>
      <w:r>
        <w:rPr>
          <w:sz w:val="22"/>
        </w:rPr>
        <w:t>t of Brown are not very obvious. We used our local DEM (Fig. DEM/map) and field observations to define the glacier outline. From that and an interpolation of the few depth measurements (Fig. RES) we obtain a rough estimate of 9</w:t>
      </w:r>
      <w:r>
        <w:rPr>
          <w:sz w:val="22"/>
        </w:rPr>
        <w:sym w:font="Symbol" w:char="F0D7"/>
      </w:r>
      <w:r>
        <w:rPr>
          <w:sz w:val="22"/>
        </w:rPr>
        <w:t>10</w:t>
      </w:r>
      <w:r>
        <w:rPr>
          <w:sz w:val="22"/>
          <w:vertAlign w:val="superscript"/>
        </w:rPr>
        <w:t>8</w:t>
      </w:r>
      <w:r>
        <w:rPr>
          <w:sz w:val="22"/>
        </w:rPr>
        <w:t xml:space="preserve"> m</w:t>
      </w:r>
      <w:r>
        <w:rPr>
          <w:sz w:val="22"/>
          <w:vertAlign w:val="superscript"/>
        </w:rPr>
        <w:t>3</w:t>
      </w:r>
      <w:r>
        <w:rPr>
          <w:sz w:val="22"/>
        </w:rPr>
        <w:t xml:space="preserve"> for the current (year</w:t>
      </w:r>
      <w:r>
        <w:rPr>
          <w:sz w:val="22"/>
        </w:rPr>
        <w:t xml:space="preserve"> 2000) volume of the glacier, and 3.7</w:t>
      </w:r>
      <w:r>
        <w:rPr>
          <w:sz w:val="22"/>
        </w:rPr>
        <w:sym w:font="Symbol" w:char="F0D7"/>
      </w:r>
      <w:r>
        <w:rPr>
          <w:sz w:val="22"/>
        </w:rPr>
        <w:t>10</w:t>
      </w:r>
      <w:r>
        <w:rPr>
          <w:sz w:val="22"/>
          <w:vertAlign w:val="superscript"/>
        </w:rPr>
        <w:t>6</w:t>
      </w:r>
      <w:r>
        <w:rPr>
          <w:sz w:val="22"/>
        </w:rPr>
        <w:t xml:space="preserve"> m</w:t>
      </w:r>
      <w:r>
        <w:rPr>
          <w:sz w:val="22"/>
          <w:vertAlign w:val="superscript"/>
        </w:rPr>
        <w:t>2</w:t>
      </w:r>
      <w:r>
        <w:rPr>
          <w:sz w:val="22"/>
        </w:rPr>
        <w:t xml:space="preserve"> for its area. </w:t>
      </w:r>
    </w:p>
    <w:p w:rsidR="00000000" w:rsidRDefault="00F952A0">
      <w:pPr>
        <w:pStyle w:val="BodyText"/>
        <w:rPr>
          <w:sz w:val="22"/>
        </w:rPr>
      </w:pPr>
      <w:r>
        <w:rPr>
          <w:sz w:val="22"/>
        </w:rPr>
        <w:t>On 1947 photographs the glacier is seen to be an active tidewater glacier (Fig. 1947photo). We estimated the volume change of the glacier in the last 53 years by interpolating a surface between th</w:t>
      </w:r>
      <w:r>
        <w:rPr>
          <w:sz w:val="22"/>
        </w:rPr>
        <w:t>e surveyed old lateral moraines, the sea shore and a profile at BG35, and calculating the difference to the present day surface. This assumes that the volume change is negligible in the upper part of the glacier. We obtain a volume change of 1.6</w:t>
      </w:r>
      <w:r>
        <w:rPr>
          <w:sz w:val="22"/>
        </w:rPr>
        <w:sym w:font="Symbol" w:char="F0D7"/>
      </w:r>
      <w:r>
        <w:rPr>
          <w:sz w:val="22"/>
        </w:rPr>
        <w:t>10</w:t>
      </w:r>
      <w:r>
        <w:rPr>
          <w:sz w:val="22"/>
          <w:vertAlign w:val="superscript"/>
        </w:rPr>
        <w:t>8</w:t>
      </w:r>
      <w:r>
        <w:rPr>
          <w:sz w:val="22"/>
        </w:rPr>
        <w:t xml:space="preserve"> m</w:t>
      </w:r>
      <w:r>
        <w:rPr>
          <w:sz w:val="22"/>
          <w:vertAlign w:val="superscript"/>
        </w:rPr>
        <w:t>3</w:t>
      </w:r>
      <w:r>
        <w:rPr>
          <w:sz w:val="22"/>
        </w:rPr>
        <w:t>, or</w:t>
      </w:r>
      <w:r>
        <w:rPr>
          <w:sz w:val="22"/>
        </w:rPr>
        <w:t xml:space="preserve"> about 15%, and an area change of 3.7</w:t>
      </w:r>
      <w:r>
        <w:rPr>
          <w:sz w:val="22"/>
        </w:rPr>
        <w:sym w:font="Symbol" w:char="F0D7"/>
      </w:r>
      <w:r>
        <w:rPr>
          <w:sz w:val="22"/>
        </w:rPr>
        <w:t>10</w:t>
      </w:r>
      <w:r>
        <w:rPr>
          <w:sz w:val="22"/>
          <w:vertAlign w:val="superscript"/>
        </w:rPr>
        <w:t>6</w:t>
      </w:r>
      <w:r>
        <w:rPr>
          <w:sz w:val="22"/>
        </w:rPr>
        <w:t xml:space="preserve"> m</w:t>
      </w:r>
      <w:r>
        <w:rPr>
          <w:sz w:val="22"/>
          <w:vertAlign w:val="superscript"/>
        </w:rPr>
        <w:t>2</w:t>
      </w:r>
      <w:r>
        <w:rPr>
          <w:sz w:val="22"/>
        </w:rPr>
        <w:t>, or about 33%. The large area change is partially due to the loss of ice on the orographic left of the glacier (Fig. DEM/map).</w:t>
      </w:r>
    </w:p>
    <w:p w:rsidR="00000000" w:rsidRDefault="00F952A0">
      <w:pPr>
        <w:rPr>
          <w:sz w:val="22"/>
        </w:rPr>
      </w:pPr>
    </w:p>
    <w:p w:rsidR="00000000" w:rsidRDefault="00F952A0">
      <w:pPr>
        <w:rPr>
          <w:sz w:val="22"/>
        </w:rPr>
      </w:pPr>
    </w:p>
    <w:p w:rsidR="00000000" w:rsidRDefault="00F952A0">
      <w:pPr>
        <w:rPr>
          <w:sz w:val="22"/>
        </w:rPr>
      </w:pPr>
    </w:p>
    <w:sectPr w:rsidR="00000000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100"/>
  <w:revisionView w:inkAnnotations="0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952A0"/>
    <w:rsid w:val="00F952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5:chartTrackingRefBased/>
  <w15:docId w15:val="{ACC81865-C6B7-4921-802F-192FDCA1EF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bCs/>
    </w:rPr>
  </w:style>
  <w:style w:type="paragraph" w:styleId="Heading2">
    <w:name w:val="heading 2"/>
    <w:basedOn w:val="Normal"/>
    <w:next w:val="Normal"/>
    <w:qFormat/>
    <w:pPr>
      <w:keepNext/>
      <w:spacing w:after="240" w:line="360" w:lineRule="auto"/>
      <w:jc w:val="both"/>
      <w:outlineLvl w:val="1"/>
    </w:pPr>
    <w:rPr>
      <w:b/>
      <w:bCs/>
      <w:sz w:val="2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spacing w:after="240" w:line="360" w:lineRule="auto"/>
      <w:jc w:val="both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293</Words>
  <Characters>1674</Characters>
  <Application>Microsoft Office Word</Application>
  <DocSecurity>4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BROWN GLACIER MORPHOLOGY</vt:lpstr>
    </vt:vector>
  </TitlesOfParts>
  <Company>Dell Computer Corporation</Company>
  <LinksUpToDate>false</LinksUpToDate>
  <CharactersWithSpaces>1964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BROWN GLACIER MORPHOLOGY</dc:title>
  <dc:subject/>
  <dc:creator>mtruffer</dc:creator>
  <cp:keywords/>
  <dc:description/>
  <cp:lastModifiedBy>Dave Connell</cp:lastModifiedBy>
  <cp:revision>2</cp:revision>
  <dcterms:created xsi:type="dcterms:W3CDTF">2020-12-11T05:12:00Z</dcterms:created>
  <dcterms:modified xsi:type="dcterms:W3CDTF">2020-12-11T05:12:00Z</dcterms:modified>
</cp:coreProperties>
</file>