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7D94" w14:textId="0551529E" w:rsidR="001D2208" w:rsidRDefault="001D2208" w:rsidP="001D2208">
      <w:pPr>
        <w:pStyle w:val="Heading1"/>
        <w:rPr>
          <w:rFonts w:eastAsia="Times New Roman"/>
          <w:lang w:eastAsia="en-GB"/>
        </w:rPr>
      </w:pPr>
      <w:r w:rsidRPr="001D2208">
        <w:rPr>
          <w:rFonts w:eastAsia="Times New Roman"/>
          <w:lang w:eastAsia="en-GB"/>
        </w:rPr>
        <w:t>ELEC240 Lab</w:t>
      </w:r>
      <w:r w:rsidR="00050702">
        <w:rPr>
          <w:rFonts w:eastAsia="Times New Roman"/>
          <w:lang w:eastAsia="en-GB"/>
        </w:rPr>
        <w:t>7</w:t>
      </w:r>
    </w:p>
    <w:p w14:paraId="1BDB3944" w14:textId="77777777" w:rsidR="00052CDA" w:rsidRPr="00052CDA" w:rsidRDefault="00052CDA" w:rsidP="00052CDA">
      <w:pPr>
        <w:rPr>
          <w:lang w:eastAsia="en-GB"/>
        </w:rPr>
      </w:pPr>
    </w:p>
    <w:p w14:paraId="37746AFB" w14:textId="28DFB1A6" w:rsidR="001D2208" w:rsidRDefault="00052CDA" w:rsidP="00052CDA">
      <w:pPr>
        <w:pStyle w:val="Heading1"/>
      </w:pPr>
      <w:r>
        <w:t>Analogue-to-Digital Conversion (ADC)</w:t>
      </w:r>
      <w:r>
        <w:t xml:space="preserve"> </w:t>
      </w:r>
      <w:r>
        <w:t>and</w:t>
      </w:r>
      <w:r>
        <w:t xml:space="preserve"> </w:t>
      </w:r>
      <w:r>
        <w:t>Digital-to-Analogue Conversion (DAC)</w:t>
      </w:r>
      <w:r w:rsidR="009C00B4">
        <w:t xml:space="preserve"> </w:t>
      </w:r>
      <w:r>
        <w:t>on the STM32F429 Nucleo-144 Development Board</w:t>
      </w:r>
    </w:p>
    <w:p w14:paraId="17A75EF3" w14:textId="77777777" w:rsidR="00052CDA" w:rsidRDefault="00052CDA" w:rsidP="00052C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</w:p>
    <w:p w14:paraId="18990651" w14:textId="77777777" w:rsidR="001D2208" w:rsidRDefault="001D2208" w:rsidP="001D2208">
      <w:pPr>
        <w:pStyle w:val="Heading2"/>
      </w:pPr>
      <w:r>
        <w:t>1 Introduction</w:t>
      </w:r>
    </w:p>
    <w:p w14:paraId="0E349A19" w14:textId="04DD8DF7" w:rsidR="00C41D6F" w:rsidRDefault="00C41D6F" w:rsidP="00C41D6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In this lab you will con</w:t>
      </w:r>
      <w:r>
        <w:rPr>
          <w:rFonts w:ascii="CMSS12" w:hAnsi="CMSS12" w:cs="CMSS12"/>
          <w:sz w:val="24"/>
          <w:szCs w:val="24"/>
        </w:rPr>
        <w:t>fi</w:t>
      </w:r>
      <w:r>
        <w:rPr>
          <w:rFonts w:ascii="CMSS12" w:hAnsi="CMSS12" w:cs="CMSS12"/>
          <w:sz w:val="24"/>
          <w:szCs w:val="24"/>
        </w:rPr>
        <w:t>gure the on-board ADC and DAC modules to sample an analogue</w:t>
      </w:r>
    </w:p>
    <w:p w14:paraId="7C0DC61F" w14:textId="463CDA25" w:rsidR="001D2208" w:rsidRDefault="00C41D6F" w:rsidP="00C41D6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signal and reproduce it using the DAC. Refer to Table 2 for information.</w:t>
      </w:r>
    </w:p>
    <w:p w14:paraId="2789909D" w14:textId="77777777" w:rsidR="00C41D6F" w:rsidRDefault="00C41D6F" w:rsidP="00C41D6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10B811D0" w14:textId="77777777" w:rsidR="001D2208" w:rsidRPr="001D2208" w:rsidRDefault="001D2208" w:rsidP="00FB316F">
      <w:pPr>
        <w:pStyle w:val="Heading2"/>
      </w:pPr>
      <w:r w:rsidRPr="001D2208">
        <w:t>1.1 Learning Outcomes</w:t>
      </w:r>
    </w:p>
    <w:p w14:paraId="009019E7" w14:textId="77777777" w:rsidR="001D2208" w:rsidRPr="001D2208" w:rsidRDefault="001D2208" w:rsidP="001D2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1D2208">
        <w:rPr>
          <w:rFonts w:ascii="CMSS12" w:hAnsi="CMSS12" w:cs="CMSS12"/>
          <w:sz w:val="24"/>
          <w:szCs w:val="24"/>
        </w:rPr>
        <w:t>By the end of this lab exercise you should be able to:</w:t>
      </w:r>
    </w:p>
    <w:p w14:paraId="2B728BC7" w14:textId="16638A83" w:rsidR="005E2175" w:rsidRPr="005E2175" w:rsidRDefault="005E2175" w:rsidP="00653B0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5E2175">
        <w:rPr>
          <w:rFonts w:ascii="CMSS12" w:hAnsi="CMSS12" w:cs="CMSS12"/>
          <w:sz w:val="24"/>
          <w:szCs w:val="24"/>
        </w:rPr>
        <w:t>Demonstrate an understanding of Analogue-to-Digital and Digital-to-Analogue conversion</w:t>
      </w:r>
    </w:p>
    <w:p w14:paraId="2A8E9346" w14:textId="7AB45C0F" w:rsidR="001D2208" w:rsidRDefault="005E2175" w:rsidP="00653B0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5E2175">
        <w:rPr>
          <w:rFonts w:ascii="CMSS12" w:hAnsi="CMSS12" w:cs="CMSS12"/>
          <w:sz w:val="24"/>
          <w:szCs w:val="24"/>
        </w:rPr>
        <w:t>Produce code to enable and use the on-board ADC and DAC modules</w:t>
      </w:r>
    </w:p>
    <w:p w14:paraId="18940284" w14:textId="77777777" w:rsidR="00653B0C" w:rsidRPr="00653B0C" w:rsidRDefault="00653B0C" w:rsidP="00653B0C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40BF9BA8" w14:textId="77777777" w:rsidR="00A57AA4" w:rsidRDefault="00A57AA4" w:rsidP="002C41DC">
      <w:pPr>
        <w:pStyle w:val="Heading1"/>
      </w:pPr>
      <w:r>
        <w:t>2 Analogue and Digital signal Conversion</w:t>
      </w:r>
    </w:p>
    <w:p w14:paraId="6D5E79D9" w14:textId="340CFF43" w:rsidR="00AA39D2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Digital systems operate using </w:t>
      </w:r>
      <w:r w:rsidRPr="001A7FCA">
        <w:rPr>
          <w:rFonts w:ascii="CMSS12" w:hAnsi="CMSS12" w:cs="CMSS12"/>
          <w:b/>
          <w:bCs/>
          <w:sz w:val="24"/>
          <w:szCs w:val="24"/>
        </w:rPr>
        <w:t>binary</w:t>
      </w:r>
      <w:r>
        <w:rPr>
          <w:rFonts w:ascii="CMSS12" w:hAnsi="CMSS12" w:cs="CMSS12"/>
          <w:sz w:val="24"/>
          <w:szCs w:val="24"/>
        </w:rPr>
        <w:t xml:space="preserve"> meaning </w:t>
      </w:r>
      <w:r w:rsidRPr="001A7FCA">
        <w:rPr>
          <w:rFonts w:ascii="CMSS12" w:hAnsi="CMSS12" w:cs="CMSS12"/>
          <w:b/>
          <w:bCs/>
          <w:sz w:val="24"/>
          <w:szCs w:val="24"/>
        </w:rPr>
        <w:t>two' states</w:t>
      </w:r>
      <w:r>
        <w:rPr>
          <w:rFonts w:ascii="CMSS12" w:hAnsi="CMSS12" w:cs="CMSS12"/>
          <w:sz w:val="24"/>
          <w:szCs w:val="24"/>
        </w:rPr>
        <w:t xml:space="preserve"> which are </w:t>
      </w:r>
      <w:r w:rsidRPr="009434CF">
        <w:rPr>
          <w:rFonts w:ascii="CMSS12" w:hAnsi="CMSS12" w:cs="CMSS12"/>
          <w:b/>
          <w:bCs/>
          <w:i/>
          <w:iCs/>
          <w:sz w:val="24"/>
          <w:szCs w:val="24"/>
        </w:rPr>
        <w:t xml:space="preserve">0 </w:t>
      </w:r>
      <w:r>
        <w:rPr>
          <w:rFonts w:ascii="CMSS12" w:hAnsi="CMSS12" w:cs="CMSS12"/>
          <w:sz w:val="24"/>
          <w:szCs w:val="24"/>
        </w:rPr>
        <w:t xml:space="preserve">and </w:t>
      </w:r>
      <w:r w:rsidR="009434CF" w:rsidRPr="009434CF">
        <w:rPr>
          <w:rFonts w:ascii="CMSS12" w:hAnsi="CMSS12" w:cs="CMSS12"/>
          <w:b/>
          <w:bCs/>
          <w:i/>
          <w:iCs/>
          <w:sz w:val="24"/>
          <w:szCs w:val="24"/>
        </w:rPr>
        <w:t>1</w:t>
      </w:r>
      <w:r w:rsidR="009434CF" w:rsidRPr="009434CF">
        <w:rPr>
          <w:rFonts w:ascii="CMSS12" w:hAnsi="CMSS12" w:cs="CMSS12"/>
          <w:sz w:val="24"/>
          <w:szCs w:val="24"/>
        </w:rPr>
        <w:t>.</w:t>
      </w:r>
    </w:p>
    <w:p w14:paraId="40769741" w14:textId="042486EF" w:rsidR="00487660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proofErr w:type="gramStart"/>
      <w:r>
        <w:rPr>
          <w:rFonts w:ascii="CMSS12" w:hAnsi="CMSS12" w:cs="CMSS12"/>
          <w:sz w:val="24"/>
          <w:szCs w:val="24"/>
        </w:rPr>
        <w:t>In order for</w:t>
      </w:r>
      <w:proofErr w:type="gramEnd"/>
      <w:r w:rsidR="00AA39D2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digital signals to propagate through the real-world, which is an </w:t>
      </w:r>
      <w:r w:rsidRPr="001A7FCA">
        <w:rPr>
          <w:rFonts w:ascii="CMSS12" w:hAnsi="CMSS12" w:cs="CMSS12"/>
          <w:b/>
          <w:bCs/>
          <w:sz w:val="24"/>
          <w:szCs w:val="24"/>
        </w:rPr>
        <w:t>analogue</w:t>
      </w:r>
      <w:r>
        <w:rPr>
          <w:rFonts w:ascii="CMSS12" w:hAnsi="CMSS12" w:cs="CMSS12"/>
          <w:sz w:val="24"/>
          <w:szCs w:val="24"/>
        </w:rPr>
        <w:t xml:space="preserve"> domain</w:t>
      </w:r>
      <w:r w:rsidR="001A7FCA">
        <w:rPr>
          <w:rFonts w:ascii="CMSS12" w:hAnsi="CMSS12" w:cs="CMSS12"/>
          <w:sz w:val="24"/>
          <w:szCs w:val="24"/>
        </w:rPr>
        <w:t xml:space="preserve"> (</w:t>
      </w:r>
      <w:r w:rsidR="001A7FCA" w:rsidRPr="001A7FCA">
        <w:rPr>
          <w:rFonts w:ascii="CMSS12" w:hAnsi="CMSS12" w:cs="CMSS12"/>
          <w:b/>
          <w:bCs/>
          <w:sz w:val="24"/>
          <w:szCs w:val="24"/>
        </w:rPr>
        <w:t>infinite states</w:t>
      </w:r>
      <w:r w:rsidR="001A7FCA">
        <w:rPr>
          <w:rFonts w:ascii="CMSS12" w:hAnsi="CMSS12" w:cs="CMSS12"/>
          <w:sz w:val="24"/>
          <w:szCs w:val="24"/>
        </w:rPr>
        <w:t>)</w:t>
      </w:r>
      <w:r>
        <w:rPr>
          <w:rFonts w:ascii="CMSS12" w:hAnsi="CMSS12" w:cs="CMSS12"/>
          <w:sz w:val="24"/>
          <w:szCs w:val="24"/>
        </w:rPr>
        <w:t>, they are</w:t>
      </w:r>
      <w:r w:rsidR="00AA39D2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converted to analogue voltages. In this state a digital </w:t>
      </w:r>
      <w:r w:rsidRPr="009434CF">
        <w:rPr>
          <w:rFonts w:ascii="CMSS12" w:hAnsi="CMSS12" w:cs="CMSS12"/>
          <w:b/>
          <w:bCs/>
          <w:i/>
          <w:iCs/>
          <w:sz w:val="24"/>
          <w:szCs w:val="24"/>
        </w:rPr>
        <w:t>1</w:t>
      </w:r>
      <w:r w:rsidR="009434CF">
        <w:rPr>
          <w:rFonts w:ascii="CMSS12" w:hAnsi="CMSS12" w:cs="CMSS12"/>
          <w:b/>
          <w:bCs/>
          <w:i/>
          <w:iCs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or `High' signal is represented by</w:t>
      </w:r>
      <w:r w:rsidR="00487660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the pin being pulled up to the positive supply rail (VDD) and a digital </w:t>
      </w:r>
      <w:r w:rsidRPr="009434CF">
        <w:rPr>
          <w:rFonts w:ascii="CMSS12" w:hAnsi="CMSS12" w:cs="CMSS12"/>
          <w:b/>
          <w:bCs/>
          <w:i/>
          <w:iCs/>
          <w:sz w:val="24"/>
          <w:szCs w:val="24"/>
        </w:rPr>
        <w:t>0</w:t>
      </w:r>
      <w:r>
        <w:rPr>
          <w:rFonts w:ascii="CMSS12" w:hAnsi="CMSS12" w:cs="CMSS12"/>
          <w:sz w:val="24"/>
          <w:szCs w:val="24"/>
        </w:rPr>
        <w:t xml:space="preserve"> or `Low' signal is</w:t>
      </w:r>
      <w:r w:rsidR="00487660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represented by the pin being pulled down to the 0V supply rail (GND). </w:t>
      </w:r>
    </w:p>
    <w:p w14:paraId="1F5D9EDA" w14:textId="499A556B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Although not obvious, a</w:t>
      </w:r>
      <w:r w:rsidR="00487660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digital output pin </w:t>
      </w:r>
      <w:proofErr w:type="gramStart"/>
      <w:r>
        <w:rPr>
          <w:rFonts w:ascii="CMSS12" w:hAnsi="CMSS12" w:cs="CMSS12"/>
          <w:sz w:val="24"/>
          <w:szCs w:val="24"/>
        </w:rPr>
        <w:t>actually performs</w:t>
      </w:r>
      <w:proofErr w:type="gramEnd"/>
      <w:r>
        <w:rPr>
          <w:rFonts w:ascii="CMSS12" w:hAnsi="CMSS12" w:cs="CMSS12"/>
          <w:sz w:val="24"/>
          <w:szCs w:val="24"/>
        </w:rPr>
        <w:t xml:space="preserve"> a Digital-to-Analogue conversion, converting binary High</w:t>
      </w:r>
      <w:r w:rsidR="00F410DD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and Low states inside the micro-controller into real-world High and Low voltage levels. </w:t>
      </w:r>
      <w:proofErr w:type="gramStart"/>
      <w:r>
        <w:rPr>
          <w:rFonts w:ascii="CMSS12" w:hAnsi="CMSS12" w:cs="CMSS12"/>
          <w:sz w:val="24"/>
          <w:szCs w:val="24"/>
        </w:rPr>
        <w:t>Also</w:t>
      </w:r>
      <w:proofErr w:type="gramEnd"/>
      <w:r>
        <w:rPr>
          <w:rFonts w:ascii="CMSS12" w:hAnsi="CMSS12" w:cs="CMSS12"/>
          <w:sz w:val="24"/>
          <w:szCs w:val="24"/>
        </w:rPr>
        <w:t xml:space="preserve"> a</w:t>
      </w:r>
      <w:r w:rsidR="00F410DD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digital input pin is actually performing a Analogue-to-Digital conversion, converting real-world</w:t>
      </w:r>
      <w:r w:rsidR="00F410DD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High and Low voltage levels into binary High and Low states inside the micro-controller.</w:t>
      </w:r>
    </w:p>
    <w:p w14:paraId="65A3C75E" w14:textId="4B99F1D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The di</w:t>
      </w:r>
      <w:r w:rsidR="00F410DD">
        <w:rPr>
          <w:rFonts w:ascii="CMSS12" w:hAnsi="CMSS12" w:cs="CMSS12"/>
          <w:sz w:val="24"/>
          <w:szCs w:val="24"/>
        </w:rPr>
        <w:t>ff</w:t>
      </w:r>
      <w:r>
        <w:rPr>
          <w:rFonts w:ascii="CMSS12" w:hAnsi="CMSS12" w:cs="CMSS12"/>
          <w:sz w:val="24"/>
          <w:szCs w:val="24"/>
        </w:rPr>
        <w:t>erence between a digital input pin and an Analogue-to-Digital converter (ADC)</w:t>
      </w:r>
    </w:p>
    <w:p w14:paraId="57244780" w14:textId="7777777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is that instead of simply detecting whether the voltage is high or low and converting it to a</w:t>
      </w:r>
    </w:p>
    <w:p w14:paraId="25D7D7FD" w14:textId="0D43D473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binary </w:t>
      </w:r>
      <w:r w:rsidR="009434CF" w:rsidRPr="009434CF">
        <w:rPr>
          <w:rFonts w:ascii="CMSS12" w:hAnsi="CMSS12" w:cs="CMSS12"/>
          <w:b/>
          <w:bCs/>
          <w:i/>
          <w:iCs/>
          <w:sz w:val="24"/>
          <w:szCs w:val="24"/>
        </w:rPr>
        <w:t xml:space="preserve">0 </w:t>
      </w:r>
      <w:r w:rsidR="009434CF">
        <w:rPr>
          <w:rFonts w:ascii="CMSS12" w:hAnsi="CMSS12" w:cs="CMSS12"/>
          <w:sz w:val="24"/>
          <w:szCs w:val="24"/>
        </w:rPr>
        <w:t>or</w:t>
      </w:r>
      <w:r w:rsidR="009434CF">
        <w:rPr>
          <w:rFonts w:ascii="CMSS12" w:hAnsi="CMSS12" w:cs="CMSS12"/>
          <w:sz w:val="24"/>
          <w:szCs w:val="24"/>
        </w:rPr>
        <w:t xml:space="preserve"> </w:t>
      </w:r>
      <w:r w:rsidR="009434CF" w:rsidRPr="009434CF">
        <w:rPr>
          <w:rFonts w:ascii="CMSS12" w:hAnsi="CMSS12" w:cs="CMSS12"/>
          <w:b/>
          <w:bCs/>
          <w:i/>
          <w:iCs/>
          <w:sz w:val="24"/>
          <w:szCs w:val="24"/>
        </w:rPr>
        <w:t>1</w:t>
      </w:r>
      <w:r w:rsidR="009434CF">
        <w:rPr>
          <w:rFonts w:ascii="CMSS12" w:hAnsi="CMSS12" w:cs="CMSS12"/>
          <w:b/>
          <w:bCs/>
          <w:i/>
          <w:iCs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it can detect any voltage level on the pin and converts it to a binary number.</w:t>
      </w:r>
    </w:p>
    <w:p w14:paraId="1C2CB5FB" w14:textId="77777777" w:rsidR="002C41DC" w:rsidRDefault="002C41DC" w:rsidP="00A57AA4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</w:p>
    <w:p w14:paraId="41B0C0DF" w14:textId="4A46E0D9" w:rsidR="00A57AA4" w:rsidRDefault="00A57AA4" w:rsidP="002C41DC">
      <w:pPr>
        <w:pStyle w:val="Heading2"/>
      </w:pPr>
      <w:r>
        <w:t>2.1 ADC Upper and Lower Limits</w:t>
      </w:r>
    </w:p>
    <w:p w14:paraId="34E402C1" w14:textId="7777777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The ADC operates between </w:t>
      </w:r>
      <w:r w:rsidRPr="00CA5F8E">
        <w:rPr>
          <w:rFonts w:ascii="CMSS12" w:hAnsi="CMSS12" w:cs="CMSS12"/>
          <w:b/>
          <w:bCs/>
          <w:i/>
          <w:iCs/>
          <w:sz w:val="24"/>
          <w:szCs w:val="24"/>
        </w:rPr>
        <w:t>VDD</w:t>
      </w:r>
      <w:r>
        <w:rPr>
          <w:rFonts w:ascii="CMSS12" w:hAnsi="CMSS12" w:cs="CMSS12"/>
          <w:sz w:val="24"/>
          <w:szCs w:val="24"/>
        </w:rPr>
        <w:t xml:space="preserve"> and </w:t>
      </w:r>
      <w:r w:rsidRPr="00CA5F8E">
        <w:rPr>
          <w:rFonts w:ascii="CMSS12" w:hAnsi="CMSS12" w:cs="CMSS12"/>
          <w:b/>
          <w:bCs/>
          <w:i/>
          <w:iCs/>
          <w:sz w:val="24"/>
          <w:szCs w:val="24"/>
        </w:rPr>
        <w:t>GND</w:t>
      </w:r>
      <w:r>
        <w:rPr>
          <w:rFonts w:ascii="CMSS12" w:hAnsi="CMSS12" w:cs="CMSS12"/>
          <w:sz w:val="24"/>
          <w:szCs w:val="24"/>
        </w:rPr>
        <w:t>, meaning it can read any voltage between these</w:t>
      </w:r>
    </w:p>
    <w:p w14:paraId="0563B91A" w14:textId="6F9CC105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levels, and convert it to a binary number which represents that level (see Table 1). An ADC of</w:t>
      </w:r>
      <w:r w:rsidR="005F5868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width </w:t>
      </w:r>
      <w:r w:rsidRPr="005F5868">
        <w:rPr>
          <w:rFonts w:ascii="CMMI12" w:hAnsi="CMMI12" w:cs="CMMI12"/>
          <w:b/>
          <w:bCs/>
          <w:i/>
          <w:iCs/>
          <w:sz w:val="24"/>
          <w:szCs w:val="24"/>
        </w:rPr>
        <w:t>b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bits will convert a voltage on the pin of </w:t>
      </w:r>
      <w:r>
        <w:rPr>
          <w:rFonts w:ascii="CMR12" w:hAnsi="CMR12" w:cs="CMR12"/>
          <w:sz w:val="24"/>
          <w:szCs w:val="24"/>
        </w:rPr>
        <w:t xml:space="preserve">0 </w:t>
      </w:r>
      <w:r w:rsidR="003272E3">
        <w:rPr>
          <w:rFonts w:ascii="CMSY10" w:hAnsi="CMSY10" w:cs="CMSY10"/>
          <w:sz w:val="24"/>
          <w:szCs w:val="24"/>
        </w:rPr>
        <w:sym w:font="Wingdings" w:char="F0F0"/>
      </w:r>
      <w:r>
        <w:rPr>
          <w:rFonts w:ascii="CMMI12" w:hAnsi="CMMI12" w:cs="CMMI12"/>
          <w:sz w:val="24"/>
          <w:szCs w:val="24"/>
        </w:rPr>
        <w:t xml:space="preserve">VDD </w:t>
      </w:r>
      <w:r>
        <w:rPr>
          <w:rFonts w:ascii="CMSS12" w:hAnsi="CMSS12" w:cs="CMSS12"/>
          <w:sz w:val="24"/>
          <w:szCs w:val="24"/>
        </w:rPr>
        <w:t xml:space="preserve">to a binary value of </w:t>
      </w:r>
      <w:r>
        <w:rPr>
          <w:rFonts w:ascii="CMR12" w:hAnsi="CMR12" w:cs="CMR12"/>
          <w:sz w:val="24"/>
          <w:szCs w:val="24"/>
        </w:rPr>
        <w:t xml:space="preserve">0 </w:t>
      </w:r>
      <w:r w:rsidR="003272E3">
        <w:rPr>
          <w:rFonts w:ascii="CMSY10" w:hAnsi="CMSY10" w:cs="CMSY10"/>
          <w:sz w:val="24"/>
          <w:szCs w:val="24"/>
        </w:rPr>
        <w:sym w:font="Wingdings" w:char="F0F0"/>
      </w:r>
      <w:proofErr w:type="spellStart"/>
      <w:r w:rsidR="003D56A9">
        <w:rPr>
          <w:rFonts w:ascii="CMMI12" w:hAnsi="CMMI12" w:cs="CMMI12"/>
          <w:sz w:val="24"/>
          <w:szCs w:val="24"/>
        </w:rPr>
        <w:t>val</w:t>
      </w:r>
      <w:r w:rsidR="003D56A9" w:rsidRPr="003D56A9">
        <w:rPr>
          <w:rFonts w:ascii="CMMI8" w:hAnsi="CMMI8" w:cs="CMMI8"/>
          <w:sz w:val="24"/>
          <w:szCs w:val="24"/>
          <w:vertAlign w:val="subscript"/>
        </w:rPr>
        <w:t>upper</w:t>
      </w:r>
      <w:proofErr w:type="spellEnd"/>
      <w:r>
        <w:rPr>
          <w:rFonts w:ascii="CMSS12" w:hAnsi="CMSS12" w:cs="CMSS12"/>
          <w:sz w:val="24"/>
          <w:szCs w:val="24"/>
        </w:rPr>
        <w:t>,</w:t>
      </w:r>
    </w:p>
    <w:p w14:paraId="5DC0DE2E" w14:textId="7777777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where</w:t>
      </w:r>
    </w:p>
    <w:p w14:paraId="4B186C58" w14:textId="4DC70134" w:rsidR="00A57AA4" w:rsidRDefault="00A57AA4" w:rsidP="0063492A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MR12" w:hAnsi="CMR12" w:cs="CMR12"/>
          <w:sz w:val="24"/>
          <w:szCs w:val="24"/>
        </w:rPr>
      </w:pPr>
      <w:proofErr w:type="spellStart"/>
      <w:r>
        <w:rPr>
          <w:rFonts w:ascii="CMMI12" w:hAnsi="CMMI12" w:cs="CMMI12"/>
          <w:sz w:val="24"/>
          <w:szCs w:val="24"/>
        </w:rPr>
        <w:t>val</w:t>
      </w:r>
      <w:r w:rsidRPr="003D56A9">
        <w:rPr>
          <w:rFonts w:ascii="CMMI8" w:hAnsi="CMMI8" w:cs="CMMI8"/>
          <w:sz w:val="24"/>
          <w:szCs w:val="24"/>
          <w:vertAlign w:val="subscript"/>
        </w:rPr>
        <w:t>upper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= 2</w:t>
      </w:r>
      <w:r w:rsidRPr="003D56A9">
        <w:rPr>
          <w:rFonts w:ascii="CMMI8" w:hAnsi="CMMI8" w:cs="CMMI8"/>
          <w:sz w:val="24"/>
          <w:szCs w:val="24"/>
          <w:vertAlign w:val="superscript"/>
        </w:rPr>
        <w:t>b</w:t>
      </w:r>
      <w:r>
        <w:rPr>
          <w:rFonts w:ascii="CMMI8" w:hAnsi="CMMI8" w:cs="CMMI8"/>
          <w:sz w:val="16"/>
          <w:szCs w:val="16"/>
        </w:rPr>
        <w:t xml:space="preserve"> </w:t>
      </w:r>
      <w:r w:rsidR="00BD1163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MR12" w:hAnsi="CMR12" w:cs="CMR12"/>
          <w:sz w:val="24"/>
          <w:szCs w:val="24"/>
        </w:rPr>
        <w:t>1</w:t>
      </w:r>
    </w:p>
    <w:p w14:paraId="03013973" w14:textId="6B904902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61059D35" w14:textId="77777777" w:rsidR="00A57AA4" w:rsidRDefault="00A57AA4" w:rsidP="002C41DC">
      <w:pPr>
        <w:pStyle w:val="Heading2"/>
      </w:pPr>
      <w:r>
        <w:t>2.2 ADC Resolution</w:t>
      </w:r>
    </w:p>
    <w:p w14:paraId="2F6CEF72" w14:textId="7777777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The resolution of an ADC determines the amount by which the voltage on the pin must</w:t>
      </w:r>
    </w:p>
    <w:p w14:paraId="5EF17CAD" w14:textId="77777777" w:rsidR="007521E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change before the ADC can detect it, given by</w:t>
      </w:r>
    </w:p>
    <w:p w14:paraId="585A69B0" w14:textId="1F875632" w:rsidR="00A57AA4" w:rsidRDefault="00A57AA4" w:rsidP="0075772A">
      <w:pPr>
        <w:autoSpaceDE w:val="0"/>
        <w:autoSpaceDN w:val="0"/>
        <w:adjustRightInd w:val="0"/>
        <w:spacing w:after="0" w:line="240" w:lineRule="auto"/>
        <w:jc w:val="center"/>
        <w:rPr>
          <w:rFonts w:ascii="CMMI8" w:hAnsi="CMMI8" w:cs="CMMI8"/>
          <w:sz w:val="24"/>
          <w:szCs w:val="24"/>
          <w:vertAlign w:val="superscript"/>
        </w:rPr>
      </w:pPr>
      <w:r>
        <w:rPr>
          <w:rFonts w:ascii="CMMI12" w:hAnsi="CMMI12" w:cs="CMMI12"/>
          <w:sz w:val="24"/>
          <w:szCs w:val="24"/>
        </w:rPr>
        <w:lastRenderedPageBreak/>
        <w:t xml:space="preserve">res </w:t>
      </w:r>
      <w:r>
        <w:rPr>
          <w:rFonts w:ascii="CMR12" w:hAnsi="CMR12" w:cs="CMR12"/>
          <w:sz w:val="24"/>
          <w:szCs w:val="24"/>
        </w:rPr>
        <w:t>=</w:t>
      </w:r>
      <w:r w:rsidR="007521E4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VDD</w:t>
      </w:r>
      <w:r w:rsidR="007521E4">
        <w:rPr>
          <w:rFonts w:ascii="CMSS12" w:hAnsi="CMSS12" w:cs="CMSS12"/>
          <w:sz w:val="24"/>
          <w:szCs w:val="24"/>
        </w:rPr>
        <w:t>/</w:t>
      </w:r>
      <w:r>
        <w:rPr>
          <w:rFonts w:ascii="CMR12" w:hAnsi="CMR12" w:cs="CMR12"/>
          <w:sz w:val="24"/>
          <w:szCs w:val="24"/>
        </w:rPr>
        <w:t>2</w:t>
      </w:r>
      <w:r w:rsidRPr="0075772A">
        <w:rPr>
          <w:rFonts w:ascii="CMMI8" w:hAnsi="CMMI8" w:cs="CMMI8"/>
          <w:sz w:val="24"/>
          <w:szCs w:val="24"/>
          <w:vertAlign w:val="superscript"/>
        </w:rPr>
        <w:t>b</w:t>
      </w:r>
    </w:p>
    <w:p w14:paraId="2602879E" w14:textId="77777777" w:rsidR="0075772A" w:rsidRPr="007521E4" w:rsidRDefault="0075772A" w:rsidP="0075772A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</w:p>
    <w:p w14:paraId="1F956692" w14:textId="66E960AF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where </w:t>
      </w:r>
      <w:r w:rsidRPr="000112C9">
        <w:rPr>
          <w:rFonts w:ascii="CMMI12" w:hAnsi="CMMI12" w:cs="CMMI12"/>
          <w:b/>
          <w:bCs/>
          <w:i/>
          <w:iCs/>
          <w:sz w:val="24"/>
          <w:szCs w:val="24"/>
        </w:rPr>
        <w:t>b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is the ADC width in </w:t>
      </w:r>
      <w:r w:rsidRPr="000112C9">
        <w:rPr>
          <w:rFonts w:ascii="CMSS12" w:hAnsi="CMSS12" w:cs="CMSS12"/>
          <w:b/>
          <w:bCs/>
          <w:i/>
          <w:iCs/>
          <w:sz w:val="24"/>
          <w:szCs w:val="24"/>
        </w:rPr>
        <w:t>bits</w:t>
      </w:r>
      <w:r>
        <w:rPr>
          <w:rFonts w:ascii="CMSS12" w:hAnsi="CMSS12" w:cs="CMSS12"/>
          <w:sz w:val="24"/>
          <w:szCs w:val="24"/>
        </w:rPr>
        <w:t>. When an analogue voltage is digitised by the ADC it</w:t>
      </w:r>
    </w:p>
    <w:p w14:paraId="418CBC84" w14:textId="3CCEF516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e</w:t>
      </w:r>
      <w:r w:rsidR="002F65D3">
        <w:rPr>
          <w:rFonts w:ascii="CMSS12" w:hAnsi="CMSS12" w:cs="CMSS12"/>
          <w:sz w:val="24"/>
          <w:szCs w:val="24"/>
        </w:rPr>
        <w:t>ff</w:t>
      </w:r>
      <w:r>
        <w:rPr>
          <w:rFonts w:ascii="CMSS12" w:hAnsi="CMSS12" w:cs="CMSS12"/>
          <w:sz w:val="24"/>
          <w:szCs w:val="24"/>
        </w:rPr>
        <w:t>ectively divides the ADC voltage range (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sz w:val="24"/>
          <w:szCs w:val="24"/>
        </w:rPr>
        <w:t xml:space="preserve">V </w:t>
      </w:r>
      <w:r w:rsidR="002152A0">
        <w:rPr>
          <w:rFonts w:ascii="CMSY10" w:hAnsi="CMSY10" w:cs="CMSY10"/>
          <w:sz w:val="24"/>
          <w:szCs w:val="24"/>
        </w:rPr>
        <w:sym w:font="Wingdings" w:char="F0F0"/>
      </w:r>
      <w:r w:rsidR="002F65D3">
        <w:rPr>
          <w:rFonts w:ascii="CMSY10" w:hAnsi="CMSY10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VDD</w:t>
      </w:r>
      <w:r>
        <w:rPr>
          <w:rFonts w:ascii="CMSS12" w:hAnsi="CMSS12" w:cs="CMSS12"/>
          <w:sz w:val="24"/>
          <w:szCs w:val="24"/>
        </w:rPr>
        <w:t xml:space="preserve">) into </w:t>
      </w:r>
      <w:r w:rsidR="002A5310" w:rsidRPr="00DD03A5">
        <w:rPr>
          <w:rFonts w:ascii="CMR12" w:hAnsi="CMR12" w:cs="CMR12"/>
          <w:b/>
          <w:bCs/>
          <w:i/>
          <w:iCs/>
          <w:sz w:val="24"/>
          <w:szCs w:val="24"/>
        </w:rPr>
        <w:t>2</w:t>
      </w:r>
      <w:proofErr w:type="gramStart"/>
      <w:r w:rsidR="002A5310" w:rsidRPr="00DD03A5">
        <w:rPr>
          <w:rFonts w:ascii="CMMI8" w:hAnsi="CMMI8" w:cs="CMMI8"/>
          <w:b/>
          <w:bCs/>
          <w:i/>
          <w:iCs/>
          <w:sz w:val="24"/>
          <w:szCs w:val="24"/>
          <w:vertAlign w:val="superscript"/>
        </w:rPr>
        <w:t>b</w:t>
      </w:r>
      <w:r w:rsidR="002A5310" w:rsidRPr="00DD03A5">
        <w:rPr>
          <w:rFonts w:ascii="CMSS12" w:hAnsi="CMSS12" w:cs="CMSS12"/>
          <w:b/>
          <w:bCs/>
          <w:i/>
          <w:iCs/>
          <w:sz w:val="24"/>
          <w:szCs w:val="24"/>
        </w:rPr>
        <w:t xml:space="preserve"> </w:t>
      </w:r>
      <w:r w:rsidR="00DD03A5" w:rsidRPr="00DD03A5">
        <w:rPr>
          <w:rFonts w:ascii="CMSS12" w:hAnsi="CMSS12" w:cs="CMSS12"/>
          <w:b/>
          <w:bCs/>
          <w:i/>
          <w:iCs/>
          <w:sz w:val="24"/>
          <w:szCs w:val="24"/>
        </w:rPr>
        <w:t xml:space="preserve"> </w:t>
      </w:r>
      <w:r w:rsidRPr="00DD03A5">
        <w:rPr>
          <w:rFonts w:ascii="CMSS12" w:hAnsi="CMSS12" w:cs="CMSS12"/>
          <w:b/>
          <w:bCs/>
          <w:i/>
          <w:iCs/>
          <w:sz w:val="24"/>
          <w:szCs w:val="24"/>
        </w:rPr>
        <w:t>Quantisation</w:t>
      </w:r>
      <w:proofErr w:type="gramEnd"/>
      <w:r w:rsidRPr="00DD03A5">
        <w:rPr>
          <w:rFonts w:ascii="CMSS12" w:hAnsi="CMSS12" w:cs="CMSS12"/>
          <w:b/>
          <w:bCs/>
          <w:i/>
          <w:iCs/>
          <w:sz w:val="24"/>
          <w:szCs w:val="24"/>
        </w:rPr>
        <w:t xml:space="preserve"> Levels</w:t>
      </w:r>
      <w:r>
        <w:rPr>
          <w:rFonts w:ascii="CMSS12" w:hAnsi="CMSS12" w:cs="CMSS12"/>
          <w:sz w:val="24"/>
          <w:szCs w:val="24"/>
        </w:rPr>
        <w:t>. Each</w:t>
      </w:r>
    </w:p>
    <w:p w14:paraId="6F292292" w14:textId="562237D2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quantisation level represents the voltage di</w:t>
      </w:r>
      <w:r w:rsidR="002F65D3">
        <w:rPr>
          <w:rFonts w:ascii="CMSS12" w:hAnsi="CMSS12" w:cs="CMSS12"/>
          <w:sz w:val="24"/>
          <w:szCs w:val="24"/>
        </w:rPr>
        <w:t>ff</w:t>
      </w:r>
      <w:r>
        <w:rPr>
          <w:rFonts w:ascii="CMSS12" w:hAnsi="CMSS12" w:cs="CMSS12"/>
          <w:sz w:val="24"/>
          <w:szCs w:val="24"/>
        </w:rPr>
        <w:t>erence required to change the converted value by</w:t>
      </w:r>
      <w:r w:rsidR="00DD03A5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1.</w:t>
      </w:r>
    </w:p>
    <w:p w14:paraId="79C45F42" w14:textId="77777777" w:rsidR="00432EB0" w:rsidRDefault="00432EB0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18203E8A" w14:textId="7777777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The more bits in the ADC means more quantisation levels thus higher resolution as a</w:t>
      </w:r>
    </w:p>
    <w:p w14:paraId="280C0595" w14:textId="3ED9AEE6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much smaller voltage di</w:t>
      </w:r>
      <w:r w:rsidR="002F65D3">
        <w:rPr>
          <w:rFonts w:ascii="CMSS12" w:hAnsi="CMSS12" w:cs="CMSS12"/>
          <w:sz w:val="24"/>
          <w:szCs w:val="24"/>
        </w:rPr>
        <w:t>ff</w:t>
      </w:r>
      <w:r>
        <w:rPr>
          <w:rFonts w:ascii="CMSS12" w:hAnsi="CMSS12" w:cs="CMSS12"/>
          <w:sz w:val="24"/>
          <w:szCs w:val="24"/>
        </w:rPr>
        <w:t>erence will be required to change the converted value by 1.</w:t>
      </w:r>
    </w:p>
    <w:p w14:paraId="401785AC" w14:textId="77777777" w:rsidR="00034BDC" w:rsidRDefault="00034BDC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991"/>
        <w:gridCol w:w="1049"/>
        <w:gridCol w:w="962"/>
        <w:gridCol w:w="3532"/>
        <w:gridCol w:w="1499"/>
      </w:tblGrid>
      <w:tr w:rsidR="002A31F7" w14:paraId="03503C0E" w14:textId="77777777" w:rsidTr="005C44F8">
        <w:tc>
          <w:tcPr>
            <w:tcW w:w="985" w:type="dxa"/>
          </w:tcPr>
          <w:p w14:paraId="274BBBC0" w14:textId="77777777" w:rsidR="002A31F7" w:rsidRDefault="002A31F7" w:rsidP="002A31F7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ADC</w:t>
            </w:r>
          </w:p>
          <w:p w14:paraId="1F6E7DF5" w14:textId="77777777" w:rsidR="002A31F7" w:rsidRDefault="002A31F7" w:rsidP="002A31F7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Width</w:t>
            </w:r>
          </w:p>
          <w:p w14:paraId="2D1C90C9" w14:textId="034A7615" w:rsidR="002A31F7" w:rsidRDefault="00034BDC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(bits)</w:t>
            </w:r>
          </w:p>
        </w:tc>
        <w:tc>
          <w:tcPr>
            <w:tcW w:w="991" w:type="dxa"/>
          </w:tcPr>
          <w:p w14:paraId="21D2FC71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Lower</w:t>
            </w:r>
          </w:p>
          <w:p w14:paraId="362B3A97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Voltage</w:t>
            </w:r>
          </w:p>
          <w:p w14:paraId="33738DE5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Limit</w:t>
            </w:r>
          </w:p>
          <w:p w14:paraId="3BEB3BBF" w14:textId="77777777" w:rsidR="002A31F7" w:rsidRDefault="002A31F7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  <w:tc>
          <w:tcPr>
            <w:tcW w:w="1049" w:type="dxa"/>
          </w:tcPr>
          <w:p w14:paraId="2B8A32DE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Lower</w:t>
            </w:r>
          </w:p>
          <w:p w14:paraId="6FCE39F3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Numeric</w:t>
            </w:r>
          </w:p>
          <w:p w14:paraId="55920E2C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Value</w:t>
            </w:r>
          </w:p>
          <w:p w14:paraId="4A5FE83A" w14:textId="77777777" w:rsidR="002A31F7" w:rsidRDefault="002A31F7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  <w:tc>
          <w:tcPr>
            <w:tcW w:w="939" w:type="dxa"/>
          </w:tcPr>
          <w:p w14:paraId="2268BC08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Upper</w:t>
            </w:r>
          </w:p>
          <w:p w14:paraId="270243EB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Voltage</w:t>
            </w:r>
          </w:p>
          <w:p w14:paraId="1CF44D03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Limit</w:t>
            </w:r>
          </w:p>
          <w:p w14:paraId="5C5CCABE" w14:textId="77777777" w:rsidR="002A31F7" w:rsidRDefault="002A31F7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  <w:tc>
          <w:tcPr>
            <w:tcW w:w="3552" w:type="dxa"/>
          </w:tcPr>
          <w:p w14:paraId="6EDAB469" w14:textId="17A9BB0E" w:rsidR="002A31F7" w:rsidRDefault="00034BDC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Upper Numeric Value</w:t>
            </w:r>
          </w:p>
        </w:tc>
        <w:tc>
          <w:tcPr>
            <w:tcW w:w="1500" w:type="dxa"/>
          </w:tcPr>
          <w:p w14:paraId="10BB8DCE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Resolution</w:t>
            </w:r>
          </w:p>
          <w:p w14:paraId="063BCAA4" w14:textId="77777777" w:rsidR="00034BDC" w:rsidRDefault="00034BDC" w:rsidP="00034BDC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>
              <w:rPr>
                <w:rFonts w:ascii="CMSSBX10" w:hAnsi="CMSSBX10" w:cs="CMSSBX10"/>
                <w:sz w:val="24"/>
                <w:szCs w:val="24"/>
              </w:rPr>
              <w:t>(VDD=3.3V)</w:t>
            </w:r>
          </w:p>
          <w:p w14:paraId="574814BB" w14:textId="77777777" w:rsidR="002A31F7" w:rsidRDefault="002A31F7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2A31F7" w14:paraId="42D32BCC" w14:textId="77777777" w:rsidTr="005C44F8">
        <w:tc>
          <w:tcPr>
            <w:tcW w:w="985" w:type="dxa"/>
          </w:tcPr>
          <w:p w14:paraId="381C8AB3" w14:textId="5AA0BE7C" w:rsidR="002A31F7" w:rsidRDefault="00034BDC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6</w:t>
            </w:r>
          </w:p>
        </w:tc>
        <w:tc>
          <w:tcPr>
            <w:tcW w:w="991" w:type="dxa"/>
          </w:tcPr>
          <w:p w14:paraId="3A01D5EA" w14:textId="4FE58F7A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0V</w:t>
            </w:r>
          </w:p>
        </w:tc>
        <w:tc>
          <w:tcPr>
            <w:tcW w:w="1049" w:type="dxa"/>
          </w:tcPr>
          <w:p w14:paraId="7378372A" w14:textId="3F3AA203" w:rsidR="002A31F7" w:rsidRDefault="001037ED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65E93932" w14:textId="598F3FD4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VDD</w:t>
            </w:r>
          </w:p>
        </w:tc>
        <w:tc>
          <w:tcPr>
            <w:tcW w:w="3552" w:type="dxa"/>
          </w:tcPr>
          <w:p w14:paraId="3F442594" w14:textId="1045E255" w:rsidR="002A31F7" w:rsidRPr="001037ED" w:rsidRDefault="001037ED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2</w:t>
            </w:r>
            <w:r>
              <w:rPr>
                <w:rFonts w:ascii="CMSS12" w:hAnsi="CMSS12" w:cs="CMSS12"/>
                <w:sz w:val="24"/>
                <w:szCs w:val="24"/>
                <w:vertAlign w:val="superscript"/>
              </w:rPr>
              <w:t>6</w:t>
            </w:r>
            <w:r w:rsidR="00F56ABB">
              <w:rPr>
                <w:rFonts w:ascii="CMSS12" w:hAnsi="CMSS12" w:cs="CMSS12"/>
                <w:sz w:val="24"/>
                <w:szCs w:val="24"/>
              </w:rPr>
              <w:t>-1 (63)</w:t>
            </w:r>
          </w:p>
        </w:tc>
        <w:tc>
          <w:tcPr>
            <w:tcW w:w="1500" w:type="dxa"/>
          </w:tcPr>
          <w:p w14:paraId="3462869E" w14:textId="7E1F127C" w:rsidR="002A31F7" w:rsidRDefault="007261E0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51.5 mV</w:t>
            </w:r>
          </w:p>
        </w:tc>
      </w:tr>
      <w:tr w:rsidR="002A31F7" w14:paraId="747A4219" w14:textId="77777777" w:rsidTr="005C44F8">
        <w:tc>
          <w:tcPr>
            <w:tcW w:w="985" w:type="dxa"/>
          </w:tcPr>
          <w:p w14:paraId="3A440721" w14:textId="63B87BBE" w:rsidR="002A31F7" w:rsidRDefault="00034BDC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14:paraId="5ED2448B" w14:textId="7E4F5442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0V</w:t>
            </w:r>
          </w:p>
        </w:tc>
        <w:tc>
          <w:tcPr>
            <w:tcW w:w="1049" w:type="dxa"/>
          </w:tcPr>
          <w:p w14:paraId="439C743E" w14:textId="47661F83" w:rsidR="002A31F7" w:rsidRDefault="001037ED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64245001" w14:textId="1EB7207D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VDD</w:t>
            </w:r>
          </w:p>
        </w:tc>
        <w:tc>
          <w:tcPr>
            <w:tcW w:w="3552" w:type="dxa"/>
          </w:tcPr>
          <w:p w14:paraId="601E1C44" w14:textId="3D872DA9" w:rsidR="002A31F7" w:rsidRPr="005C44F8" w:rsidRDefault="00F56ABB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2</w:t>
            </w:r>
            <w:r w:rsidR="005C44F8">
              <w:rPr>
                <w:rFonts w:ascii="CMSS12" w:hAnsi="CMSS12" w:cs="CMSS12"/>
                <w:sz w:val="24"/>
                <w:szCs w:val="24"/>
                <w:vertAlign w:val="superscript"/>
              </w:rPr>
              <w:t>8</w:t>
            </w:r>
            <w:r w:rsidR="005C44F8">
              <w:rPr>
                <w:rFonts w:ascii="CMSS12" w:hAnsi="CMSS12" w:cs="CMSS12"/>
                <w:sz w:val="24"/>
                <w:szCs w:val="24"/>
              </w:rPr>
              <w:t>-1 (255)</w:t>
            </w:r>
          </w:p>
        </w:tc>
        <w:tc>
          <w:tcPr>
            <w:tcW w:w="1500" w:type="dxa"/>
          </w:tcPr>
          <w:p w14:paraId="7E2F37BD" w14:textId="69C852A9" w:rsidR="002A31F7" w:rsidRDefault="007261E0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12.89</w:t>
            </w:r>
            <w:r w:rsidR="001B50AE">
              <w:rPr>
                <w:rFonts w:ascii="CMSS12" w:hAnsi="CMSS12" w:cs="CMSS12"/>
                <w:sz w:val="24"/>
                <w:szCs w:val="24"/>
              </w:rPr>
              <w:t xml:space="preserve"> mV</w:t>
            </w:r>
          </w:p>
        </w:tc>
      </w:tr>
      <w:tr w:rsidR="002A31F7" w14:paraId="2F7279D3" w14:textId="77777777" w:rsidTr="005C44F8">
        <w:tc>
          <w:tcPr>
            <w:tcW w:w="985" w:type="dxa"/>
          </w:tcPr>
          <w:p w14:paraId="11469D6A" w14:textId="61ECCB76" w:rsidR="002A31F7" w:rsidRDefault="00034BDC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10</w:t>
            </w:r>
          </w:p>
        </w:tc>
        <w:tc>
          <w:tcPr>
            <w:tcW w:w="991" w:type="dxa"/>
          </w:tcPr>
          <w:p w14:paraId="5D11A760" w14:textId="44605B37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0V</w:t>
            </w:r>
          </w:p>
        </w:tc>
        <w:tc>
          <w:tcPr>
            <w:tcW w:w="1049" w:type="dxa"/>
          </w:tcPr>
          <w:p w14:paraId="094EECBD" w14:textId="33D3B6F0" w:rsidR="002A31F7" w:rsidRDefault="001037ED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33DCC07D" w14:textId="72662297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VDD</w:t>
            </w:r>
          </w:p>
        </w:tc>
        <w:tc>
          <w:tcPr>
            <w:tcW w:w="3552" w:type="dxa"/>
          </w:tcPr>
          <w:p w14:paraId="36D14D3C" w14:textId="103802D4" w:rsidR="002A31F7" w:rsidRPr="005C44F8" w:rsidRDefault="005C44F8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2</w:t>
            </w:r>
            <w:r>
              <w:rPr>
                <w:rFonts w:ascii="CMSS12" w:hAnsi="CMSS12" w:cs="CMSS12"/>
                <w:sz w:val="24"/>
                <w:szCs w:val="24"/>
                <w:vertAlign w:val="superscript"/>
              </w:rPr>
              <w:t>10</w:t>
            </w:r>
            <w:r>
              <w:rPr>
                <w:rFonts w:ascii="CMSS12" w:hAnsi="CMSS12" w:cs="CMSS12"/>
                <w:sz w:val="24"/>
                <w:szCs w:val="24"/>
              </w:rPr>
              <w:t>-1 (1</w:t>
            </w:r>
            <w:r w:rsidR="00E674E3">
              <w:rPr>
                <w:rFonts w:ascii="CMSS12" w:hAnsi="CMSS12" w:cs="CMSS12"/>
                <w:sz w:val="24"/>
                <w:szCs w:val="24"/>
              </w:rPr>
              <w:t>,</w:t>
            </w:r>
            <w:r>
              <w:rPr>
                <w:rFonts w:ascii="CMSS12" w:hAnsi="CMSS12" w:cs="CMSS12"/>
                <w:sz w:val="24"/>
                <w:szCs w:val="24"/>
              </w:rPr>
              <w:t>023)</w:t>
            </w:r>
          </w:p>
        </w:tc>
        <w:tc>
          <w:tcPr>
            <w:tcW w:w="1500" w:type="dxa"/>
          </w:tcPr>
          <w:p w14:paraId="168CB7C3" w14:textId="09FD9E3A" w:rsidR="002A31F7" w:rsidRDefault="001B50AE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3.22 mV</w:t>
            </w:r>
          </w:p>
        </w:tc>
      </w:tr>
      <w:tr w:rsidR="002A31F7" w14:paraId="19D75E01" w14:textId="77777777" w:rsidTr="005C44F8">
        <w:tc>
          <w:tcPr>
            <w:tcW w:w="985" w:type="dxa"/>
          </w:tcPr>
          <w:p w14:paraId="55B86027" w14:textId="282E116F" w:rsidR="002A31F7" w:rsidRDefault="00034BDC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12</w:t>
            </w:r>
          </w:p>
        </w:tc>
        <w:tc>
          <w:tcPr>
            <w:tcW w:w="991" w:type="dxa"/>
          </w:tcPr>
          <w:p w14:paraId="1D4DA378" w14:textId="3F9834E8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0V</w:t>
            </w:r>
          </w:p>
        </w:tc>
        <w:tc>
          <w:tcPr>
            <w:tcW w:w="1049" w:type="dxa"/>
          </w:tcPr>
          <w:p w14:paraId="4684EA44" w14:textId="5C1DE090" w:rsidR="002A31F7" w:rsidRDefault="001037ED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741C0AF7" w14:textId="29397E2C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VDD</w:t>
            </w:r>
          </w:p>
        </w:tc>
        <w:tc>
          <w:tcPr>
            <w:tcW w:w="3552" w:type="dxa"/>
          </w:tcPr>
          <w:p w14:paraId="72DDA4E2" w14:textId="54DBD2EF" w:rsidR="002A31F7" w:rsidRPr="005C44F8" w:rsidRDefault="005C44F8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2</w:t>
            </w:r>
            <w:r>
              <w:rPr>
                <w:rFonts w:ascii="CMSS12" w:hAnsi="CMSS12" w:cs="CMSS12"/>
                <w:sz w:val="24"/>
                <w:szCs w:val="24"/>
                <w:vertAlign w:val="superscript"/>
              </w:rPr>
              <w:t>12</w:t>
            </w:r>
            <w:r>
              <w:rPr>
                <w:rFonts w:ascii="CMSS12" w:hAnsi="CMSS12" w:cs="CMSS12"/>
                <w:sz w:val="24"/>
                <w:szCs w:val="24"/>
              </w:rPr>
              <w:t>-1 (</w:t>
            </w:r>
            <w:r w:rsidR="00E97D14">
              <w:rPr>
                <w:rFonts w:ascii="CMSS12" w:hAnsi="CMSS12" w:cs="CMSS12"/>
                <w:sz w:val="24"/>
                <w:szCs w:val="24"/>
              </w:rPr>
              <w:t>4</w:t>
            </w:r>
            <w:r w:rsidR="00E674E3">
              <w:rPr>
                <w:rFonts w:ascii="CMSS12" w:hAnsi="CMSS12" w:cs="CMSS12"/>
                <w:sz w:val="24"/>
                <w:szCs w:val="24"/>
              </w:rPr>
              <w:t>,</w:t>
            </w:r>
            <w:r w:rsidR="00E97D14">
              <w:rPr>
                <w:rFonts w:ascii="CMSS12" w:hAnsi="CMSS12" w:cs="CMSS12"/>
                <w:sz w:val="24"/>
                <w:szCs w:val="24"/>
              </w:rPr>
              <w:t>095)</w:t>
            </w:r>
          </w:p>
        </w:tc>
        <w:tc>
          <w:tcPr>
            <w:tcW w:w="1500" w:type="dxa"/>
          </w:tcPr>
          <w:p w14:paraId="3C0B5562" w14:textId="70BCDCA4" w:rsidR="002A31F7" w:rsidRDefault="0039548D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 xml:space="preserve">805.67 </w:t>
            </w:r>
            <w:proofErr w:type="spellStart"/>
            <w:r w:rsidR="00320183">
              <w:rPr>
                <w:rFonts w:ascii="Calibri" w:hAnsi="Calibri" w:cs="Calibri"/>
                <w:sz w:val="24"/>
                <w:szCs w:val="24"/>
              </w:rPr>
              <w:t>μ</w:t>
            </w:r>
            <w:r>
              <w:rPr>
                <w:rFonts w:ascii="CMSS12" w:hAnsi="CMSS12" w:cs="CMSS12"/>
                <w:sz w:val="24"/>
                <w:szCs w:val="24"/>
              </w:rPr>
              <w:t>V</w:t>
            </w:r>
            <w:proofErr w:type="spellEnd"/>
          </w:p>
        </w:tc>
      </w:tr>
      <w:tr w:rsidR="002A31F7" w14:paraId="1E6B7DD0" w14:textId="77777777" w:rsidTr="005C44F8">
        <w:tc>
          <w:tcPr>
            <w:tcW w:w="985" w:type="dxa"/>
          </w:tcPr>
          <w:p w14:paraId="763E1830" w14:textId="1217AB60" w:rsidR="002A31F7" w:rsidRDefault="00034BDC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4732E2BF" w14:textId="4D327FA6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0V</w:t>
            </w:r>
          </w:p>
        </w:tc>
        <w:tc>
          <w:tcPr>
            <w:tcW w:w="1049" w:type="dxa"/>
          </w:tcPr>
          <w:p w14:paraId="0631963A" w14:textId="013CEA2E" w:rsidR="002A31F7" w:rsidRDefault="001037ED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375CE492" w14:textId="1DAA1F8D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VDD</w:t>
            </w:r>
          </w:p>
        </w:tc>
        <w:tc>
          <w:tcPr>
            <w:tcW w:w="3552" w:type="dxa"/>
          </w:tcPr>
          <w:p w14:paraId="01B9830B" w14:textId="25089228" w:rsidR="002A31F7" w:rsidRPr="00E97D14" w:rsidRDefault="00E97D1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2</w:t>
            </w:r>
            <w:r>
              <w:rPr>
                <w:rFonts w:ascii="CMSS12" w:hAnsi="CMSS12" w:cs="CMSS12"/>
                <w:sz w:val="24"/>
                <w:szCs w:val="24"/>
                <w:vertAlign w:val="superscript"/>
              </w:rPr>
              <w:t>16</w:t>
            </w:r>
            <w:r w:rsidR="007947B9">
              <w:rPr>
                <w:rFonts w:ascii="CMSS12" w:hAnsi="CMSS12" w:cs="CMSS12"/>
                <w:sz w:val="24"/>
                <w:szCs w:val="24"/>
              </w:rPr>
              <w:t>-1 (65</w:t>
            </w:r>
            <w:r w:rsidR="00E674E3">
              <w:rPr>
                <w:rFonts w:ascii="CMSS12" w:hAnsi="CMSS12" w:cs="CMSS12"/>
                <w:sz w:val="24"/>
                <w:szCs w:val="24"/>
              </w:rPr>
              <w:t>,</w:t>
            </w:r>
            <w:r w:rsidR="007947B9">
              <w:rPr>
                <w:rFonts w:ascii="CMSS12" w:hAnsi="CMSS12" w:cs="CMSS12"/>
                <w:sz w:val="24"/>
                <w:szCs w:val="24"/>
              </w:rPr>
              <w:t>535)</w:t>
            </w:r>
          </w:p>
        </w:tc>
        <w:tc>
          <w:tcPr>
            <w:tcW w:w="1500" w:type="dxa"/>
          </w:tcPr>
          <w:p w14:paraId="44E4F3D8" w14:textId="1E9D9857" w:rsidR="002A31F7" w:rsidRDefault="00320183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 xml:space="preserve">50.3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μ</w:t>
            </w:r>
            <w:r>
              <w:rPr>
                <w:rFonts w:ascii="CMSS12" w:hAnsi="CMSS12" w:cs="CMSS12"/>
                <w:sz w:val="24"/>
                <w:szCs w:val="24"/>
              </w:rPr>
              <w:t>V</w:t>
            </w:r>
            <w:proofErr w:type="spellEnd"/>
          </w:p>
        </w:tc>
      </w:tr>
      <w:tr w:rsidR="002A31F7" w14:paraId="40DC77FD" w14:textId="77777777" w:rsidTr="005C44F8">
        <w:tc>
          <w:tcPr>
            <w:tcW w:w="985" w:type="dxa"/>
          </w:tcPr>
          <w:p w14:paraId="1CC664F7" w14:textId="3B0F7A9E" w:rsidR="002A31F7" w:rsidRDefault="00034BDC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24</w:t>
            </w:r>
          </w:p>
        </w:tc>
        <w:tc>
          <w:tcPr>
            <w:tcW w:w="991" w:type="dxa"/>
          </w:tcPr>
          <w:p w14:paraId="021C0764" w14:textId="2557D534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0V</w:t>
            </w:r>
          </w:p>
        </w:tc>
        <w:tc>
          <w:tcPr>
            <w:tcW w:w="1049" w:type="dxa"/>
          </w:tcPr>
          <w:p w14:paraId="08542886" w14:textId="18F08F7A" w:rsidR="002A31F7" w:rsidRDefault="001037ED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1FA36211" w14:textId="2289153A" w:rsidR="002A31F7" w:rsidRDefault="00832084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VDD</w:t>
            </w:r>
          </w:p>
        </w:tc>
        <w:tc>
          <w:tcPr>
            <w:tcW w:w="3552" w:type="dxa"/>
          </w:tcPr>
          <w:p w14:paraId="59F5F849" w14:textId="4FD136FD" w:rsidR="002A31F7" w:rsidRPr="007947B9" w:rsidRDefault="007947B9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2</w:t>
            </w:r>
            <w:r>
              <w:rPr>
                <w:rFonts w:ascii="CMSS12" w:hAnsi="CMSS12" w:cs="CMSS12"/>
                <w:sz w:val="24"/>
                <w:szCs w:val="24"/>
                <w:vertAlign w:val="superscript"/>
              </w:rPr>
              <w:t>24</w:t>
            </w:r>
            <w:r>
              <w:rPr>
                <w:rFonts w:ascii="CMSS12" w:hAnsi="CMSS12" w:cs="CMSS12"/>
                <w:sz w:val="24"/>
                <w:szCs w:val="24"/>
              </w:rPr>
              <w:t>-1 (</w:t>
            </w:r>
            <w:r w:rsidR="00E16329">
              <w:rPr>
                <w:rFonts w:ascii="CMSS12" w:hAnsi="CMSS12" w:cs="CMSS12"/>
                <w:sz w:val="24"/>
                <w:szCs w:val="24"/>
              </w:rPr>
              <w:t>16</w:t>
            </w:r>
            <w:r w:rsidR="00E674E3">
              <w:rPr>
                <w:rFonts w:ascii="CMSS12" w:hAnsi="CMSS12" w:cs="CMSS12"/>
                <w:sz w:val="24"/>
                <w:szCs w:val="24"/>
              </w:rPr>
              <w:t>,</w:t>
            </w:r>
            <w:r w:rsidR="00E16329">
              <w:rPr>
                <w:rFonts w:ascii="CMSS12" w:hAnsi="CMSS12" w:cs="CMSS12"/>
                <w:sz w:val="24"/>
                <w:szCs w:val="24"/>
              </w:rPr>
              <w:t>777</w:t>
            </w:r>
            <w:r w:rsidR="00E674E3">
              <w:rPr>
                <w:rFonts w:ascii="CMSS12" w:hAnsi="CMSS12" w:cs="CMSS12"/>
                <w:sz w:val="24"/>
                <w:szCs w:val="24"/>
              </w:rPr>
              <w:t>,</w:t>
            </w:r>
            <w:r w:rsidR="00E16329">
              <w:rPr>
                <w:rFonts w:ascii="CMSS12" w:hAnsi="CMSS12" w:cs="CMSS12"/>
                <w:sz w:val="24"/>
                <w:szCs w:val="24"/>
              </w:rPr>
              <w:t>215</w:t>
            </w:r>
            <w:r w:rsidR="00E674E3">
              <w:rPr>
                <w:rFonts w:ascii="CMSS12" w:hAnsi="CMSS12" w:cs="CMSS12"/>
                <w:sz w:val="24"/>
                <w:szCs w:val="24"/>
              </w:rPr>
              <w:t>)</w:t>
            </w:r>
          </w:p>
        </w:tc>
        <w:tc>
          <w:tcPr>
            <w:tcW w:w="1500" w:type="dxa"/>
          </w:tcPr>
          <w:p w14:paraId="4C42FC78" w14:textId="5A77C7D9" w:rsidR="002A31F7" w:rsidRDefault="00320183" w:rsidP="00A57AA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 xml:space="preserve">196.6 </w:t>
            </w:r>
            <w:proofErr w:type="spellStart"/>
            <w:r>
              <w:rPr>
                <w:rFonts w:ascii="CMSS12" w:hAnsi="CMSS12" w:cs="CMSS12"/>
                <w:sz w:val="24"/>
                <w:szCs w:val="24"/>
              </w:rPr>
              <w:t>nV</w:t>
            </w:r>
            <w:proofErr w:type="spellEnd"/>
          </w:p>
        </w:tc>
      </w:tr>
    </w:tbl>
    <w:p w14:paraId="7CCC87A5" w14:textId="672ED9A1" w:rsidR="00A57AA4" w:rsidRDefault="00A57AA4" w:rsidP="002152A0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Table 1: ADC limits and resolution vs width (in bits)</w:t>
      </w:r>
    </w:p>
    <w:p w14:paraId="0B5FF47F" w14:textId="77777777" w:rsidR="002152A0" w:rsidRDefault="002152A0" w:rsidP="002152A0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</w:p>
    <w:p w14:paraId="4D7CB0B0" w14:textId="77777777" w:rsidR="00A57AA4" w:rsidRDefault="00A57AA4" w:rsidP="002152A0">
      <w:pPr>
        <w:pStyle w:val="Heading3"/>
      </w:pPr>
      <w:r>
        <w:t>Task 1</w:t>
      </w:r>
    </w:p>
    <w:p w14:paraId="3E6F034F" w14:textId="77777777" w:rsidR="009A115C" w:rsidRDefault="00A57AA4" w:rsidP="009A11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9A115C">
        <w:rPr>
          <w:rFonts w:ascii="CMSS12" w:hAnsi="CMSS12" w:cs="CMSS12"/>
          <w:sz w:val="24"/>
          <w:szCs w:val="24"/>
        </w:rPr>
        <w:t xml:space="preserve">Download and run the ADC/DAC example code from the DLE. </w:t>
      </w:r>
    </w:p>
    <w:p w14:paraId="654C49BF" w14:textId="199A2168" w:rsidR="00A57AA4" w:rsidRPr="009A115C" w:rsidRDefault="00A57AA4" w:rsidP="009A115C">
      <w:pPr>
        <w:autoSpaceDE w:val="0"/>
        <w:autoSpaceDN w:val="0"/>
        <w:adjustRightInd w:val="0"/>
        <w:spacing w:after="0" w:line="240" w:lineRule="auto"/>
        <w:ind w:left="720"/>
        <w:rPr>
          <w:rFonts w:ascii="CMSS12" w:hAnsi="CMSS12" w:cs="CMSS12"/>
          <w:sz w:val="24"/>
          <w:szCs w:val="24"/>
        </w:rPr>
      </w:pPr>
      <w:r w:rsidRPr="009A115C">
        <w:rPr>
          <w:rFonts w:ascii="CMSS12" w:hAnsi="CMSS12" w:cs="CMSS12"/>
          <w:sz w:val="24"/>
          <w:szCs w:val="24"/>
        </w:rPr>
        <w:t>This program reads the ADC</w:t>
      </w:r>
      <w:r w:rsidR="009A115C" w:rsidRPr="009A115C">
        <w:rPr>
          <w:rFonts w:ascii="CMSS12" w:hAnsi="CMSS12" w:cs="CMSS12"/>
          <w:sz w:val="24"/>
          <w:szCs w:val="24"/>
        </w:rPr>
        <w:t xml:space="preserve"> </w:t>
      </w:r>
      <w:r w:rsidRPr="009A115C">
        <w:rPr>
          <w:rFonts w:ascii="CMSS12" w:hAnsi="CMSS12" w:cs="CMSS12"/>
          <w:sz w:val="24"/>
          <w:szCs w:val="24"/>
        </w:rPr>
        <w:t xml:space="preserve">and outputs the converted value straight to the DAC. </w:t>
      </w:r>
      <w:r w:rsidR="008F0406" w:rsidRPr="009A115C">
        <w:rPr>
          <w:rFonts w:ascii="CMSS12" w:hAnsi="CMSS12" w:cs="CMSS12"/>
          <w:sz w:val="24"/>
          <w:szCs w:val="24"/>
        </w:rPr>
        <w:t>Therefore,</w:t>
      </w:r>
      <w:r w:rsidRPr="009A115C">
        <w:rPr>
          <w:rFonts w:ascii="CMSS12" w:hAnsi="CMSS12" w:cs="CMSS12"/>
          <w:sz w:val="24"/>
          <w:szCs w:val="24"/>
        </w:rPr>
        <w:t xml:space="preserve"> the voltage on the DAC pin</w:t>
      </w:r>
      <w:r w:rsidR="009A115C">
        <w:rPr>
          <w:rFonts w:ascii="CMSS12" w:hAnsi="CMSS12" w:cs="CMSS12"/>
          <w:sz w:val="24"/>
          <w:szCs w:val="24"/>
        </w:rPr>
        <w:t xml:space="preserve"> </w:t>
      </w:r>
      <w:r w:rsidRPr="009A115C">
        <w:rPr>
          <w:rFonts w:ascii="CMSS12" w:hAnsi="CMSS12" w:cs="CMSS12"/>
          <w:sz w:val="24"/>
          <w:szCs w:val="24"/>
        </w:rPr>
        <w:t>should replicate the voltage on the ADC pin.</w:t>
      </w:r>
    </w:p>
    <w:p w14:paraId="2611E907" w14:textId="77777777" w:rsidR="009A115C" w:rsidRDefault="009A115C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3AB61994" w14:textId="77777777" w:rsidR="00A57AA4" w:rsidRPr="009A115C" w:rsidRDefault="00A57AA4" w:rsidP="009A11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9A115C">
        <w:rPr>
          <w:rFonts w:ascii="CMSS12" w:hAnsi="CMSS12" w:cs="CMSS12"/>
          <w:sz w:val="24"/>
          <w:szCs w:val="24"/>
        </w:rPr>
        <w:t>Identify the ADC and DAC pins using either the code or the datasheets available from</w:t>
      </w:r>
    </w:p>
    <w:p w14:paraId="080A2618" w14:textId="2906D248" w:rsidR="00A57AA4" w:rsidRPr="009A115C" w:rsidRDefault="00A57AA4" w:rsidP="009A115C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9A115C">
        <w:rPr>
          <w:rFonts w:ascii="CMSS12" w:hAnsi="CMSS12" w:cs="CMSS12"/>
          <w:sz w:val="24"/>
          <w:szCs w:val="24"/>
        </w:rPr>
        <w:t>Table 2. Connect a potentiometer to the ADC pin as shown in Figure 1 OR use a signal</w:t>
      </w:r>
      <w:r w:rsidR="009A115C">
        <w:rPr>
          <w:rFonts w:ascii="CMSS12" w:hAnsi="CMSS12" w:cs="CMSS12"/>
          <w:sz w:val="24"/>
          <w:szCs w:val="24"/>
        </w:rPr>
        <w:t xml:space="preserve"> </w:t>
      </w:r>
      <w:r w:rsidRPr="009A115C">
        <w:rPr>
          <w:rFonts w:ascii="CMSS12" w:hAnsi="CMSS12" w:cs="CMSS12"/>
          <w:sz w:val="24"/>
          <w:szCs w:val="24"/>
        </w:rPr>
        <w:t>generator to input a waveform. Use the oscilloscope to verify that the ADC and DAC pins</w:t>
      </w:r>
      <w:r w:rsidR="009A115C">
        <w:rPr>
          <w:rFonts w:ascii="CMSS12" w:hAnsi="CMSS12" w:cs="CMSS12"/>
          <w:sz w:val="24"/>
          <w:szCs w:val="24"/>
        </w:rPr>
        <w:t xml:space="preserve"> </w:t>
      </w:r>
      <w:r w:rsidRPr="009A115C">
        <w:rPr>
          <w:rFonts w:ascii="CMSS12" w:hAnsi="CMSS12" w:cs="CMSS12"/>
          <w:sz w:val="24"/>
          <w:szCs w:val="24"/>
        </w:rPr>
        <w:t>are doing the same thing.</w:t>
      </w:r>
    </w:p>
    <w:p w14:paraId="0FE9DE2B" w14:textId="22B471D1" w:rsidR="00F2583F" w:rsidRDefault="00A77546" w:rsidP="00A77546">
      <w:pPr>
        <w:autoSpaceDE w:val="0"/>
        <w:autoSpaceDN w:val="0"/>
        <w:adjustRightInd w:val="0"/>
        <w:spacing w:after="0" w:line="240" w:lineRule="auto"/>
        <w:jc w:val="center"/>
        <w:rPr>
          <w:rFonts w:ascii="CMMI12" w:hAnsi="CMMI12" w:cs="CMMI12"/>
          <w:sz w:val="24"/>
          <w:szCs w:val="24"/>
        </w:rPr>
      </w:pPr>
      <w:r w:rsidRPr="00A77546">
        <w:rPr>
          <w:rFonts w:ascii="CMMI12" w:hAnsi="CMMI12" w:cs="CMMI12"/>
          <w:noProof/>
          <w:sz w:val="24"/>
          <w:szCs w:val="24"/>
        </w:rPr>
        <w:drawing>
          <wp:inline distT="0" distB="0" distL="0" distR="0" wp14:anchorId="7F250B08" wp14:editId="5E857C1A">
            <wp:extent cx="2801722" cy="234111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87" cy="23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AC0A" w14:textId="77777777" w:rsidR="00274151" w:rsidRDefault="00274151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56B32A19" w14:textId="500DC963" w:rsidR="00A57AA4" w:rsidRDefault="00A57AA4" w:rsidP="00274151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Figure 1: ADC Potentiometer Connection</w:t>
      </w:r>
    </w:p>
    <w:p w14:paraId="3262EE41" w14:textId="77777777" w:rsidR="00A57AA4" w:rsidRDefault="00A57AA4" w:rsidP="00274151">
      <w:pPr>
        <w:pStyle w:val="Heading3"/>
      </w:pPr>
      <w:r>
        <w:lastRenderedPageBreak/>
        <w:t>Task 2</w:t>
      </w:r>
    </w:p>
    <w:p w14:paraId="185B000B" w14:textId="7777777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Modify the code to convert the ADC converted value to actual volts and display them on the</w:t>
      </w:r>
    </w:p>
    <w:p w14:paraId="761D63F5" w14:textId="09D0199A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LCD.</w:t>
      </w:r>
    </w:p>
    <w:p w14:paraId="0F72CE0A" w14:textId="77777777" w:rsidR="00274151" w:rsidRDefault="00274151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6090B686" w14:textId="77777777" w:rsidR="00A57AA4" w:rsidRDefault="00A57AA4" w:rsidP="00274151">
      <w:pPr>
        <w:pStyle w:val="Heading3"/>
      </w:pPr>
      <w:r>
        <w:t>Task 3</w:t>
      </w:r>
    </w:p>
    <w:p w14:paraId="33D04670" w14:textId="5194439F" w:rsidR="00EA4937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Use the DAC to generate </w:t>
      </w:r>
      <w:r w:rsidR="00043D64">
        <w:rPr>
          <w:rFonts w:ascii="CMSS12" w:hAnsi="CMSS12" w:cs="CMSS12"/>
          <w:sz w:val="24"/>
          <w:szCs w:val="24"/>
        </w:rPr>
        <w:t xml:space="preserve">the </w:t>
      </w:r>
      <w:r w:rsidR="00360CBB">
        <w:rPr>
          <w:rFonts w:ascii="CMSS12" w:hAnsi="CMSS12" w:cs="CMSS12"/>
          <w:sz w:val="24"/>
          <w:szCs w:val="24"/>
        </w:rPr>
        <w:t xml:space="preserve">following </w:t>
      </w:r>
      <w:r w:rsidR="00043D64">
        <w:rPr>
          <w:rFonts w:ascii="CMSS12" w:hAnsi="CMSS12" w:cs="CMSS12"/>
          <w:sz w:val="24"/>
          <w:szCs w:val="24"/>
        </w:rPr>
        <w:t>wavef</w:t>
      </w:r>
      <w:r w:rsidR="00EA4937">
        <w:rPr>
          <w:rFonts w:ascii="CMSS12" w:hAnsi="CMSS12" w:cs="CMSS12"/>
          <w:sz w:val="24"/>
          <w:szCs w:val="24"/>
        </w:rPr>
        <w:t>orm</w:t>
      </w:r>
      <w:r w:rsidR="00360CBB">
        <w:rPr>
          <w:rFonts w:ascii="CMSS12" w:hAnsi="CMSS12" w:cs="CMSS12"/>
          <w:sz w:val="24"/>
          <w:szCs w:val="24"/>
        </w:rPr>
        <w:t>s</w:t>
      </w:r>
      <w:r w:rsidR="00AC69BA">
        <w:rPr>
          <w:rFonts w:ascii="CMSS12" w:hAnsi="CMSS12" w:cs="CMSS12"/>
          <w:sz w:val="24"/>
          <w:szCs w:val="24"/>
        </w:rPr>
        <w:t xml:space="preserve"> with a precise frequency of 500Hz</w:t>
      </w:r>
    </w:p>
    <w:p w14:paraId="02B35356" w14:textId="3490ACDC" w:rsidR="001D6A03" w:rsidRPr="001D6A03" w:rsidRDefault="002378F8" w:rsidP="001D6A03">
      <w:pPr>
        <w:pStyle w:val="ListParagraph"/>
        <w:numPr>
          <w:ilvl w:val="7"/>
          <w:numId w:val="10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MSS12" w:hAnsi="CMSS12" w:cs="CMSS12"/>
          <w:sz w:val="24"/>
          <w:szCs w:val="24"/>
        </w:rPr>
      </w:pPr>
      <w:r w:rsidRPr="001D6A03">
        <w:rPr>
          <w:rFonts w:ascii="CMSS12" w:hAnsi="CMSS12" w:cs="CMSS12"/>
          <w:sz w:val="24"/>
          <w:szCs w:val="24"/>
        </w:rPr>
        <w:t xml:space="preserve">A </w:t>
      </w:r>
      <w:r w:rsidR="006929B7" w:rsidRPr="001D6A03">
        <w:rPr>
          <w:rFonts w:ascii="CMSS12" w:hAnsi="CMSS12" w:cs="CMSS12"/>
          <w:sz w:val="24"/>
          <w:szCs w:val="24"/>
        </w:rPr>
        <w:t>sawtooth wave</w:t>
      </w:r>
      <w:r w:rsidR="006929B7" w:rsidRPr="001D6A03">
        <w:rPr>
          <w:rFonts w:ascii="CMSS12" w:hAnsi="CMSS12" w:cs="CMSS12"/>
          <w:sz w:val="24"/>
          <w:szCs w:val="24"/>
        </w:rPr>
        <w:t>,</w:t>
      </w:r>
    </w:p>
    <w:p w14:paraId="3E7B637A" w14:textId="77777777" w:rsidR="001D6A03" w:rsidRDefault="00A44AB4" w:rsidP="001D6A03">
      <w:pPr>
        <w:pStyle w:val="ListParagraph"/>
        <w:numPr>
          <w:ilvl w:val="7"/>
          <w:numId w:val="10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MSS12" w:hAnsi="CMSS12" w:cs="CMSS12"/>
          <w:sz w:val="24"/>
          <w:szCs w:val="24"/>
        </w:rPr>
      </w:pPr>
      <w:r w:rsidRPr="001D6A03">
        <w:rPr>
          <w:rFonts w:ascii="CMSS12" w:hAnsi="CMSS12" w:cs="CMSS12"/>
          <w:sz w:val="24"/>
          <w:szCs w:val="24"/>
        </w:rPr>
        <w:t xml:space="preserve">A </w:t>
      </w:r>
      <w:r w:rsidR="006929B7" w:rsidRPr="001D6A03">
        <w:rPr>
          <w:rFonts w:ascii="CMSS12" w:hAnsi="CMSS12" w:cs="CMSS12"/>
          <w:sz w:val="24"/>
          <w:szCs w:val="24"/>
        </w:rPr>
        <w:t>triangle wave,</w:t>
      </w:r>
    </w:p>
    <w:p w14:paraId="03C1C3C6" w14:textId="2DBCC918" w:rsidR="00EA4937" w:rsidRPr="001D6A03" w:rsidRDefault="00A44AB4" w:rsidP="001D6A03">
      <w:pPr>
        <w:pStyle w:val="ListParagraph"/>
        <w:numPr>
          <w:ilvl w:val="7"/>
          <w:numId w:val="10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MSS12" w:hAnsi="CMSS12" w:cs="CMSS12"/>
          <w:sz w:val="24"/>
          <w:szCs w:val="24"/>
        </w:rPr>
      </w:pPr>
      <w:r w:rsidRPr="001D6A03">
        <w:rPr>
          <w:rFonts w:ascii="CMSS12" w:hAnsi="CMSS12" w:cs="CMSS12"/>
          <w:sz w:val="24"/>
          <w:szCs w:val="24"/>
        </w:rPr>
        <w:t xml:space="preserve">A </w:t>
      </w:r>
      <w:r w:rsidR="00A57AA4" w:rsidRPr="001D6A03">
        <w:rPr>
          <w:rFonts w:ascii="CMSS12" w:hAnsi="CMSS12" w:cs="CMSS12"/>
          <w:sz w:val="24"/>
          <w:szCs w:val="24"/>
        </w:rPr>
        <w:t xml:space="preserve">sine </w:t>
      </w:r>
      <w:proofErr w:type="gramStart"/>
      <w:r w:rsidR="00A57AA4" w:rsidRPr="001D6A03">
        <w:rPr>
          <w:rFonts w:ascii="CMSS12" w:hAnsi="CMSS12" w:cs="CMSS12"/>
          <w:sz w:val="24"/>
          <w:szCs w:val="24"/>
        </w:rPr>
        <w:t>wave</w:t>
      </w:r>
      <w:proofErr w:type="gramEnd"/>
    </w:p>
    <w:p w14:paraId="1D6CA4ED" w14:textId="72A30FE3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07328F">
        <w:rPr>
          <w:rFonts w:ascii="CMSS12" w:hAnsi="CMSS12" w:cs="CMSS12"/>
          <w:b/>
          <w:bCs/>
          <w:sz w:val="24"/>
          <w:szCs w:val="24"/>
        </w:rPr>
        <w:t>Hint:</w:t>
      </w:r>
      <w:r>
        <w:rPr>
          <w:rFonts w:ascii="CMSS12" w:hAnsi="CMSS12" w:cs="CMSS12"/>
          <w:sz w:val="24"/>
          <w:szCs w:val="24"/>
        </w:rPr>
        <w:t xml:space="preserve"> Refer to Lab 3</w:t>
      </w:r>
    </w:p>
    <w:p w14:paraId="74A5703F" w14:textId="77777777" w:rsidR="00274151" w:rsidRDefault="00274151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6BFFDD54" w14:textId="177B5CC8" w:rsidR="00A57AA4" w:rsidRDefault="00A57AA4" w:rsidP="00274151">
      <w:pPr>
        <w:pStyle w:val="Heading3"/>
      </w:pPr>
      <w:r>
        <w:t xml:space="preserve">Task </w:t>
      </w:r>
      <w:r w:rsidR="00274151">
        <w:t>4</w:t>
      </w:r>
    </w:p>
    <w:p w14:paraId="53D3F274" w14:textId="6DCD040D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Write code which will determine the frequency and peak amplitude of a waveform being fed</w:t>
      </w:r>
      <w:r w:rsidR="0007328F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into the ADC and display it on the LCD and/or PC terminal.</w:t>
      </w:r>
    </w:p>
    <w:p w14:paraId="05092D67" w14:textId="6D21595C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07328F">
        <w:rPr>
          <w:rFonts w:ascii="CMSS12" w:hAnsi="CMSS12" w:cs="CMSS12"/>
          <w:b/>
          <w:bCs/>
          <w:sz w:val="24"/>
          <w:szCs w:val="24"/>
        </w:rPr>
        <w:t>Hint:</w:t>
      </w:r>
      <w:r>
        <w:rPr>
          <w:rFonts w:ascii="CMSS12" w:hAnsi="CMSS12" w:cs="CMSS12"/>
          <w:sz w:val="24"/>
          <w:szCs w:val="24"/>
        </w:rPr>
        <w:t xml:space="preserve"> Using Timers here is a good idea.</w:t>
      </w:r>
    </w:p>
    <w:p w14:paraId="336E1B54" w14:textId="77777777" w:rsidR="0007328F" w:rsidRDefault="0007328F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4C1F730D" w14:textId="11D1F7F1" w:rsidR="00A57AA4" w:rsidRDefault="0007328F" w:rsidP="0007328F">
      <w:pPr>
        <w:pStyle w:val="Heading3"/>
      </w:pPr>
      <w:r>
        <w:t>Task 5</w:t>
      </w:r>
    </w:p>
    <w:p w14:paraId="6D8DA11F" w14:textId="40C28C39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Modify the code from the previous task to reproduce the digitised waveform using </w:t>
      </w:r>
      <w:r w:rsidR="0007328F">
        <w:rPr>
          <w:rFonts w:ascii="CMSS12" w:hAnsi="CMSS12" w:cs="CMSS12"/>
          <w:sz w:val="24"/>
          <w:szCs w:val="24"/>
        </w:rPr>
        <w:t>ASCII</w:t>
      </w:r>
    </w:p>
    <w:p w14:paraId="6D6B1593" w14:textId="7777777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characters on the PC terminal.</w:t>
      </w:r>
    </w:p>
    <w:p w14:paraId="39B087E7" w14:textId="77777777" w:rsidR="0007328F" w:rsidRDefault="0007328F" w:rsidP="0007328F">
      <w:pPr>
        <w:pStyle w:val="Heading3"/>
      </w:pPr>
    </w:p>
    <w:p w14:paraId="49E1320F" w14:textId="014E7379" w:rsidR="00A57AA4" w:rsidRDefault="00A57AA4" w:rsidP="0007328F">
      <w:pPr>
        <w:pStyle w:val="Heading3"/>
      </w:pPr>
      <w:r>
        <w:t xml:space="preserve">Task </w:t>
      </w:r>
      <w:r w:rsidR="0007328F">
        <w:t>6</w:t>
      </w:r>
    </w:p>
    <w:p w14:paraId="5FF474D6" w14:textId="62525D7B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Conne</w:t>
      </w:r>
      <w:r w:rsidR="005E0008">
        <w:rPr>
          <w:rFonts w:ascii="CMSS12" w:hAnsi="CMSS12" w:cs="CMSS12"/>
          <w:sz w:val="24"/>
          <w:szCs w:val="24"/>
        </w:rPr>
        <w:t>c</w:t>
      </w:r>
      <w:r>
        <w:rPr>
          <w:rFonts w:ascii="CMSS12" w:hAnsi="CMSS12" w:cs="CMSS12"/>
          <w:sz w:val="24"/>
          <w:szCs w:val="24"/>
        </w:rPr>
        <w:t xml:space="preserve">t the </w:t>
      </w:r>
      <w:r w:rsidR="009A0DC3">
        <w:rPr>
          <w:rFonts w:ascii="CMSS12" w:hAnsi="CMSS12" w:cs="CMSS12"/>
          <w:sz w:val="24"/>
          <w:szCs w:val="24"/>
        </w:rPr>
        <w:t>Light Dependant Resistor (</w:t>
      </w:r>
      <w:r w:rsidRPr="009A0DC3">
        <w:rPr>
          <w:rFonts w:ascii="CMSS12" w:hAnsi="CMSS12" w:cs="CMSS12"/>
          <w:b/>
          <w:bCs/>
          <w:sz w:val="24"/>
          <w:szCs w:val="24"/>
        </w:rPr>
        <w:t>LDR</w:t>
      </w:r>
      <w:r w:rsidR="009A0DC3">
        <w:rPr>
          <w:rFonts w:ascii="CMSS12" w:hAnsi="CMSS12" w:cs="CMSS12"/>
          <w:sz w:val="24"/>
          <w:szCs w:val="24"/>
        </w:rPr>
        <w:t xml:space="preserve">) </w:t>
      </w:r>
      <w:r>
        <w:rPr>
          <w:rFonts w:ascii="CMSS12" w:hAnsi="CMSS12" w:cs="CMSS12"/>
          <w:sz w:val="24"/>
          <w:szCs w:val="24"/>
        </w:rPr>
        <w:t>to the ADC input pin as shown in Figure 2 and produce code that will</w:t>
      </w:r>
      <w:r w:rsidR="000A5D5B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turn the three external LEDs on in the sequence </w:t>
      </w:r>
      <w:r w:rsidRPr="00814D53">
        <w:rPr>
          <w:rFonts w:ascii="CMSS12" w:hAnsi="CMSS12" w:cs="CMSS12"/>
          <w:b/>
          <w:bCs/>
          <w:i/>
          <w:iCs/>
          <w:sz w:val="24"/>
          <w:szCs w:val="24"/>
        </w:rPr>
        <w:t>RED, YELLOW, GREEN</w:t>
      </w:r>
      <w:r>
        <w:rPr>
          <w:rFonts w:ascii="CMSS12" w:hAnsi="CMSS12" w:cs="CMSS12"/>
          <w:sz w:val="24"/>
          <w:szCs w:val="24"/>
        </w:rPr>
        <w:t xml:space="preserve"> as the light level</w:t>
      </w:r>
      <w:r w:rsidR="00FC1351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drops.</w:t>
      </w:r>
    </w:p>
    <w:p w14:paraId="40331593" w14:textId="7777777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14D53">
        <w:rPr>
          <w:rFonts w:ascii="CMSS12" w:hAnsi="CMSS12" w:cs="CMSS12"/>
          <w:b/>
          <w:bCs/>
          <w:sz w:val="24"/>
          <w:szCs w:val="24"/>
        </w:rPr>
        <w:t>Hint:</w:t>
      </w:r>
      <w:r>
        <w:rPr>
          <w:rFonts w:ascii="CMSS12" w:hAnsi="CMSS12" w:cs="CMSS12"/>
          <w:sz w:val="24"/>
          <w:szCs w:val="24"/>
        </w:rPr>
        <w:t xml:space="preserve"> You will need to measure the resistance of the </w:t>
      </w:r>
      <w:r w:rsidRPr="00814D53">
        <w:rPr>
          <w:rFonts w:ascii="CMSS12" w:hAnsi="CMSS12" w:cs="CMSS12"/>
          <w:b/>
          <w:bCs/>
          <w:sz w:val="24"/>
          <w:szCs w:val="24"/>
        </w:rPr>
        <w:t>LDR</w:t>
      </w:r>
      <w:r>
        <w:rPr>
          <w:rFonts w:ascii="CMSS12" w:hAnsi="CMSS12" w:cs="CMSS12"/>
          <w:sz w:val="24"/>
          <w:szCs w:val="24"/>
        </w:rPr>
        <w:t xml:space="preserve"> under various light levels and</w:t>
      </w:r>
    </w:p>
    <w:p w14:paraId="02CF8E75" w14:textId="44545697" w:rsidR="00A57AA4" w:rsidRDefault="00A57AA4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apply Ohms Law to determine an appropriate value for the resistor </w:t>
      </w:r>
      <w:r w:rsidRPr="00814D53">
        <w:rPr>
          <w:rFonts w:ascii="CMMI12" w:hAnsi="CMMI12" w:cs="CMMI12"/>
          <w:b/>
          <w:bCs/>
          <w:i/>
          <w:iCs/>
          <w:sz w:val="24"/>
          <w:szCs w:val="24"/>
        </w:rPr>
        <w:t>R</w:t>
      </w:r>
      <w:r>
        <w:rPr>
          <w:rFonts w:ascii="CMSS12" w:hAnsi="CMSS12" w:cs="CMSS12"/>
          <w:sz w:val="24"/>
          <w:szCs w:val="24"/>
        </w:rPr>
        <w:t>.</w:t>
      </w:r>
    </w:p>
    <w:p w14:paraId="728AC834" w14:textId="77777777" w:rsidR="00814D53" w:rsidRDefault="00814D53" w:rsidP="00A57AA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2769FF67" w14:textId="04A18ABE" w:rsidR="00650BB9" w:rsidRDefault="00814D53" w:rsidP="00814D53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 w:rsidRPr="00814D53">
        <w:rPr>
          <w:rFonts w:ascii="CMSS12" w:hAnsi="CMSS12" w:cs="CMSS12"/>
          <w:noProof/>
          <w:sz w:val="24"/>
          <w:szCs w:val="24"/>
        </w:rPr>
        <w:drawing>
          <wp:inline distT="0" distB="0" distL="0" distR="0" wp14:anchorId="35B87C9A" wp14:editId="7B262DE1">
            <wp:extent cx="1704442" cy="2439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4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E34F" w14:textId="745112D4" w:rsidR="001D2208" w:rsidRDefault="00A57AA4" w:rsidP="00814D53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Figure 2: LDR arrangement</w:t>
      </w:r>
    </w:p>
    <w:p w14:paraId="7BA99EB2" w14:textId="3CF2BCD0" w:rsidR="0054378B" w:rsidRDefault="0054378B" w:rsidP="0054378B">
      <w:pPr>
        <w:spacing w:after="0" w:line="240" w:lineRule="auto"/>
        <w:rPr>
          <w:rFonts w:ascii="CMSS12" w:hAnsi="CMSS12" w:cs="CMSS12"/>
          <w:sz w:val="24"/>
          <w:szCs w:val="24"/>
        </w:rPr>
      </w:pPr>
    </w:p>
    <w:p w14:paraId="47424C88" w14:textId="470BE8E0" w:rsidR="000A5D5B" w:rsidRDefault="000A5D5B" w:rsidP="0054378B">
      <w:pPr>
        <w:spacing w:after="0" w:line="240" w:lineRule="auto"/>
        <w:rPr>
          <w:rFonts w:ascii="CMSS12" w:hAnsi="CMSS12" w:cs="CMSS12"/>
          <w:sz w:val="24"/>
          <w:szCs w:val="24"/>
        </w:rPr>
      </w:pPr>
    </w:p>
    <w:p w14:paraId="2EF1C546" w14:textId="0C29E5E0" w:rsidR="00F90054" w:rsidRDefault="00F90054" w:rsidP="0054378B">
      <w:pPr>
        <w:spacing w:after="0" w:line="240" w:lineRule="auto"/>
        <w:rPr>
          <w:rFonts w:ascii="CMSS12" w:hAnsi="CMSS12" w:cs="CMSS12"/>
          <w:sz w:val="24"/>
          <w:szCs w:val="24"/>
        </w:rPr>
      </w:pPr>
    </w:p>
    <w:p w14:paraId="3E6474E1" w14:textId="77777777" w:rsidR="00F90054" w:rsidRDefault="00F90054" w:rsidP="0054378B">
      <w:pPr>
        <w:spacing w:after="0" w:line="240" w:lineRule="auto"/>
        <w:rPr>
          <w:rFonts w:ascii="CMSS12" w:hAnsi="CMSS12" w:cs="CMSS12"/>
          <w:sz w:val="24"/>
          <w:szCs w:val="24"/>
        </w:rPr>
      </w:pPr>
      <w:bookmarkStart w:id="0" w:name="_GoBack"/>
      <w:bookmarkEnd w:id="0"/>
    </w:p>
    <w:p w14:paraId="2C20FE3A" w14:textId="6940C1A0" w:rsidR="0090048C" w:rsidRDefault="002845EE" w:rsidP="0090048C">
      <w:pPr>
        <w:pStyle w:val="Heading2"/>
      </w:pPr>
      <w:r>
        <w:lastRenderedPageBreak/>
        <w:t>3</w:t>
      </w:r>
      <w:r w:rsidR="0090048C">
        <w:t xml:space="preserve"> Support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8"/>
        <w:gridCol w:w="4458"/>
      </w:tblGrid>
      <w:tr w:rsidR="0090048C" w:rsidRPr="00F02F4C" w14:paraId="0BC56C9A" w14:textId="77777777" w:rsidTr="00954EC8">
        <w:tc>
          <w:tcPr>
            <w:tcW w:w="4558" w:type="dxa"/>
          </w:tcPr>
          <w:p w14:paraId="08C5D110" w14:textId="77777777" w:rsidR="0090048C" w:rsidRPr="00F02F4C" w:rsidRDefault="0090048C" w:rsidP="00954EC8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 w:rsidRPr="00F02F4C">
              <w:rPr>
                <w:rFonts w:ascii="CMSSBX10" w:hAnsi="CMSSBX10" w:cs="CMSSBX10"/>
                <w:sz w:val="24"/>
                <w:szCs w:val="24"/>
              </w:rPr>
              <w:t xml:space="preserve">Document Name </w:t>
            </w:r>
          </w:p>
        </w:tc>
        <w:tc>
          <w:tcPr>
            <w:tcW w:w="4458" w:type="dxa"/>
          </w:tcPr>
          <w:p w14:paraId="27F20C0F" w14:textId="77777777" w:rsidR="0090048C" w:rsidRPr="00F02F4C" w:rsidRDefault="0090048C" w:rsidP="00954EC8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 w:rsidRPr="00F02F4C">
              <w:rPr>
                <w:rFonts w:ascii="CMSSBX10" w:hAnsi="CMSSBX10" w:cs="CMSSBX10"/>
                <w:sz w:val="24"/>
                <w:szCs w:val="24"/>
              </w:rPr>
              <w:t>Contained Information</w:t>
            </w:r>
          </w:p>
        </w:tc>
      </w:tr>
      <w:tr w:rsidR="0090048C" w:rsidRPr="00F02F4C" w14:paraId="2A83913C" w14:textId="77777777" w:rsidTr="00954EC8">
        <w:tc>
          <w:tcPr>
            <w:tcW w:w="4558" w:type="dxa"/>
          </w:tcPr>
          <w:p w14:paraId="2FE3F88F" w14:textId="77777777" w:rsidR="0090048C" w:rsidRPr="00F02F4C" w:rsidRDefault="00E31597" w:rsidP="00954EC8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hyperlink r:id="rId12" w:history="1">
              <w:r w:rsidR="0090048C" w:rsidRPr="003F6D99">
                <w:rPr>
                  <w:rStyle w:val="Hyperlink"/>
                  <w:rFonts w:ascii="CMSS12" w:hAnsi="CMSS12" w:cs="CMSS12"/>
                  <w:sz w:val="24"/>
                  <w:szCs w:val="24"/>
                </w:rPr>
                <w:t>UM1974 User manual</w:t>
              </w:r>
            </w:hyperlink>
          </w:p>
        </w:tc>
        <w:tc>
          <w:tcPr>
            <w:tcW w:w="4458" w:type="dxa"/>
          </w:tcPr>
          <w:p w14:paraId="57C34AA8" w14:textId="77777777" w:rsidR="0090048C" w:rsidRDefault="0090048C" w:rsidP="009004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Pin identification and the supported special functions</w:t>
            </w:r>
          </w:p>
          <w:p w14:paraId="7A13FE85" w14:textId="77777777" w:rsidR="0090048C" w:rsidRPr="00F02F4C" w:rsidRDefault="0090048C" w:rsidP="009004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Circuit schematics</w:t>
            </w:r>
          </w:p>
          <w:p w14:paraId="6C183F4E" w14:textId="77777777" w:rsidR="0090048C" w:rsidRDefault="0090048C" w:rsidP="009004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Jumper and component identification</w:t>
            </w:r>
          </w:p>
          <w:p w14:paraId="79419170" w14:textId="77777777" w:rsidR="0090048C" w:rsidRPr="00F02F4C" w:rsidRDefault="0090048C" w:rsidP="009004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Header pinouts</w:t>
            </w:r>
          </w:p>
          <w:p w14:paraId="63756A80" w14:textId="77777777" w:rsidR="0090048C" w:rsidRPr="00F02F4C" w:rsidRDefault="0090048C" w:rsidP="00954EC8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90048C" w:rsidRPr="00F02F4C" w14:paraId="759CF6F0" w14:textId="77777777" w:rsidTr="00954EC8">
        <w:tc>
          <w:tcPr>
            <w:tcW w:w="4558" w:type="dxa"/>
          </w:tcPr>
          <w:p w14:paraId="14677162" w14:textId="77777777" w:rsidR="0090048C" w:rsidRPr="00F02F4C" w:rsidRDefault="00E31597" w:rsidP="00954EC8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hyperlink r:id="rId13" w:history="1">
              <w:r w:rsidR="0090048C" w:rsidRPr="00A8441F">
                <w:rPr>
                  <w:rStyle w:val="Hyperlink"/>
                  <w:rFonts w:ascii="CMSS12" w:hAnsi="CMSS12" w:cs="CMSS12"/>
                  <w:sz w:val="24"/>
                  <w:szCs w:val="24"/>
                </w:rPr>
                <w:t>RM0090 Reference manual</w:t>
              </w:r>
            </w:hyperlink>
          </w:p>
        </w:tc>
        <w:tc>
          <w:tcPr>
            <w:tcW w:w="4458" w:type="dxa"/>
          </w:tcPr>
          <w:p w14:paraId="5F75741F" w14:textId="77777777" w:rsidR="0090048C" w:rsidRDefault="0090048C" w:rsidP="0090048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MCU memory and peripherals architecture</w:t>
            </w:r>
          </w:p>
          <w:p w14:paraId="37F4B9F4" w14:textId="77777777" w:rsidR="0090048C" w:rsidRDefault="0090048C" w:rsidP="0090048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Peripheral control registers, addresses</w:t>
            </w:r>
            <w:r>
              <w:rPr>
                <w:rFonts w:ascii="CMSS12" w:hAnsi="CMSS12" w:cs="CMSS12"/>
                <w:sz w:val="24"/>
                <w:szCs w:val="24"/>
              </w:rPr>
              <w:t xml:space="preserve"> </w:t>
            </w:r>
            <w:r w:rsidRPr="00F02F4C">
              <w:rPr>
                <w:rFonts w:ascii="CMSS12" w:hAnsi="CMSS12" w:cs="CMSS12"/>
                <w:sz w:val="24"/>
                <w:szCs w:val="24"/>
              </w:rPr>
              <w:t>and bit-fields</w:t>
            </w:r>
          </w:p>
          <w:p w14:paraId="428EA6AC" w14:textId="77777777" w:rsidR="0090048C" w:rsidRPr="00150669" w:rsidRDefault="0090048C" w:rsidP="00954EC8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</w:tbl>
    <w:p w14:paraId="734E03D7" w14:textId="231AD0CA" w:rsidR="0090048C" w:rsidRDefault="0090048C" w:rsidP="0090048C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Table </w:t>
      </w:r>
      <w:r w:rsidR="00A57AA4">
        <w:rPr>
          <w:rFonts w:ascii="CMSS12" w:hAnsi="CMSS12" w:cs="CMSS12"/>
          <w:sz w:val="24"/>
          <w:szCs w:val="24"/>
        </w:rPr>
        <w:t>2</w:t>
      </w:r>
      <w:r>
        <w:rPr>
          <w:rFonts w:ascii="CMSS12" w:hAnsi="CMSS12" w:cs="CMSS12"/>
          <w:sz w:val="24"/>
          <w:szCs w:val="24"/>
        </w:rPr>
        <w:t>: Table of relevant support documentation for Nucleo-144 development boards</w:t>
      </w:r>
    </w:p>
    <w:p w14:paraId="12F64366" w14:textId="77777777" w:rsidR="0090048C" w:rsidRDefault="0090048C" w:rsidP="0090048C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(The document names are hyperlinks, please click on them to access the documents)</w:t>
      </w:r>
    </w:p>
    <w:p w14:paraId="0C844FF0" w14:textId="77777777" w:rsidR="0090048C" w:rsidRDefault="0090048C" w:rsidP="0090048C"/>
    <w:p w14:paraId="0CD94418" w14:textId="77777777" w:rsidR="0054378B" w:rsidRDefault="0054378B" w:rsidP="0054378B">
      <w:pPr>
        <w:spacing w:after="0" w:line="240" w:lineRule="auto"/>
      </w:pPr>
    </w:p>
    <w:sectPr w:rsidR="0054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1DCAB" w14:textId="77777777" w:rsidR="00E31597" w:rsidRDefault="00E31597" w:rsidP="00650BB9">
      <w:pPr>
        <w:spacing w:after="0" w:line="240" w:lineRule="auto"/>
      </w:pPr>
      <w:r>
        <w:separator/>
      </w:r>
    </w:p>
  </w:endnote>
  <w:endnote w:type="continuationSeparator" w:id="0">
    <w:p w14:paraId="652A2F3E" w14:textId="77777777" w:rsidR="00E31597" w:rsidRDefault="00E31597" w:rsidP="0065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05649" w14:textId="77777777" w:rsidR="00E31597" w:rsidRDefault="00E31597" w:rsidP="00650BB9">
      <w:pPr>
        <w:spacing w:after="0" w:line="240" w:lineRule="auto"/>
      </w:pPr>
      <w:r>
        <w:separator/>
      </w:r>
    </w:p>
  </w:footnote>
  <w:footnote w:type="continuationSeparator" w:id="0">
    <w:p w14:paraId="76D9EE16" w14:textId="77777777" w:rsidR="00E31597" w:rsidRDefault="00E31597" w:rsidP="00650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862"/>
    <w:multiLevelType w:val="hybridMultilevel"/>
    <w:tmpl w:val="CF966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A8E"/>
    <w:multiLevelType w:val="hybridMultilevel"/>
    <w:tmpl w:val="7A3A6B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4CDC"/>
    <w:multiLevelType w:val="hybridMultilevel"/>
    <w:tmpl w:val="B7689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309E4"/>
    <w:multiLevelType w:val="hybridMultilevel"/>
    <w:tmpl w:val="53ECE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2547"/>
    <w:multiLevelType w:val="multilevel"/>
    <w:tmpl w:val="82B6EE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41551551"/>
    <w:multiLevelType w:val="hybridMultilevel"/>
    <w:tmpl w:val="0CEC2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F2405"/>
    <w:multiLevelType w:val="hybridMultilevel"/>
    <w:tmpl w:val="33DC06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760FE"/>
    <w:multiLevelType w:val="hybridMultilevel"/>
    <w:tmpl w:val="1BF04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E7524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718F38E3"/>
    <w:multiLevelType w:val="hybridMultilevel"/>
    <w:tmpl w:val="383CC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D5CE5"/>
    <w:multiLevelType w:val="hybridMultilevel"/>
    <w:tmpl w:val="32008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8"/>
    <w:rsid w:val="000112C9"/>
    <w:rsid w:val="00034BDC"/>
    <w:rsid w:val="00043D64"/>
    <w:rsid w:val="00050702"/>
    <w:rsid w:val="00052CDA"/>
    <w:rsid w:val="00056CDB"/>
    <w:rsid w:val="0006451F"/>
    <w:rsid w:val="0007328F"/>
    <w:rsid w:val="00075F3C"/>
    <w:rsid w:val="000A5D5B"/>
    <w:rsid w:val="000C633F"/>
    <w:rsid w:val="000D50A5"/>
    <w:rsid w:val="000F4E3B"/>
    <w:rsid w:val="001037ED"/>
    <w:rsid w:val="00155509"/>
    <w:rsid w:val="00173690"/>
    <w:rsid w:val="001A6737"/>
    <w:rsid w:val="001A7FCA"/>
    <w:rsid w:val="001B50AE"/>
    <w:rsid w:val="001C07A9"/>
    <w:rsid w:val="001D2208"/>
    <w:rsid w:val="001D6A03"/>
    <w:rsid w:val="001F234C"/>
    <w:rsid w:val="002152A0"/>
    <w:rsid w:val="00222C3E"/>
    <w:rsid w:val="002378F8"/>
    <w:rsid w:val="00247A86"/>
    <w:rsid w:val="002726F6"/>
    <w:rsid w:val="00274151"/>
    <w:rsid w:val="002845EE"/>
    <w:rsid w:val="002A31F7"/>
    <w:rsid w:val="002A5310"/>
    <w:rsid w:val="002C0A8A"/>
    <w:rsid w:val="002C41DC"/>
    <w:rsid w:val="002F2ADD"/>
    <w:rsid w:val="002F65D3"/>
    <w:rsid w:val="00320183"/>
    <w:rsid w:val="003272E3"/>
    <w:rsid w:val="00360CBB"/>
    <w:rsid w:val="003660F7"/>
    <w:rsid w:val="003703C4"/>
    <w:rsid w:val="0039548D"/>
    <w:rsid w:val="003D56A9"/>
    <w:rsid w:val="0043171D"/>
    <w:rsid w:val="00432EB0"/>
    <w:rsid w:val="00450C93"/>
    <w:rsid w:val="0046456F"/>
    <w:rsid w:val="00487660"/>
    <w:rsid w:val="004953F1"/>
    <w:rsid w:val="004A171E"/>
    <w:rsid w:val="004D0938"/>
    <w:rsid w:val="004E50F0"/>
    <w:rsid w:val="004F1ABF"/>
    <w:rsid w:val="00537C06"/>
    <w:rsid w:val="0054378B"/>
    <w:rsid w:val="0056588D"/>
    <w:rsid w:val="005A3A6F"/>
    <w:rsid w:val="005B6099"/>
    <w:rsid w:val="005C44F8"/>
    <w:rsid w:val="005C74C1"/>
    <w:rsid w:val="005E0008"/>
    <w:rsid w:val="005E2175"/>
    <w:rsid w:val="005F5868"/>
    <w:rsid w:val="005F7905"/>
    <w:rsid w:val="00613F6F"/>
    <w:rsid w:val="00625224"/>
    <w:rsid w:val="00633B18"/>
    <w:rsid w:val="0063492A"/>
    <w:rsid w:val="00637C3C"/>
    <w:rsid w:val="00650BB9"/>
    <w:rsid w:val="00653B0C"/>
    <w:rsid w:val="00675A13"/>
    <w:rsid w:val="006929B7"/>
    <w:rsid w:val="006B0785"/>
    <w:rsid w:val="006B7DBE"/>
    <w:rsid w:val="00705480"/>
    <w:rsid w:val="00706DBA"/>
    <w:rsid w:val="007261E0"/>
    <w:rsid w:val="00732E8B"/>
    <w:rsid w:val="007521E4"/>
    <w:rsid w:val="0075772A"/>
    <w:rsid w:val="00760614"/>
    <w:rsid w:val="007947B9"/>
    <w:rsid w:val="007B254E"/>
    <w:rsid w:val="007C4D11"/>
    <w:rsid w:val="007F3AC4"/>
    <w:rsid w:val="00814D53"/>
    <w:rsid w:val="00832084"/>
    <w:rsid w:val="00844E80"/>
    <w:rsid w:val="0086210F"/>
    <w:rsid w:val="00864B19"/>
    <w:rsid w:val="00882E63"/>
    <w:rsid w:val="008A1696"/>
    <w:rsid w:val="008F0406"/>
    <w:rsid w:val="0090048C"/>
    <w:rsid w:val="0090225B"/>
    <w:rsid w:val="009101BC"/>
    <w:rsid w:val="009434CF"/>
    <w:rsid w:val="00945248"/>
    <w:rsid w:val="009515CC"/>
    <w:rsid w:val="009A0DC3"/>
    <w:rsid w:val="009A115C"/>
    <w:rsid w:val="009A154D"/>
    <w:rsid w:val="009B3CC7"/>
    <w:rsid w:val="009C00B4"/>
    <w:rsid w:val="009C5A9E"/>
    <w:rsid w:val="009F44F9"/>
    <w:rsid w:val="00A03555"/>
    <w:rsid w:val="00A03C0E"/>
    <w:rsid w:val="00A44AB4"/>
    <w:rsid w:val="00A57AA4"/>
    <w:rsid w:val="00A77546"/>
    <w:rsid w:val="00AA39D2"/>
    <w:rsid w:val="00AB64BF"/>
    <w:rsid w:val="00AC3A57"/>
    <w:rsid w:val="00AC69BA"/>
    <w:rsid w:val="00AE3E8B"/>
    <w:rsid w:val="00AF7972"/>
    <w:rsid w:val="00B30395"/>
    <w:rsid w:val="00B62C63"/>
    <w:rsid w:val="00B77C06"/>
    <w:rsid w:val="00B84D53"/>
    <w:rsid w:val="00BB7CE0"/>
    <w:rsid w:val="00BD1163"/>
    <w:rsid w:val="00C24AD0"/>
    <w:rsid w:val="00C337D1"/>
    <w:rsid w:val="00C41D6F"/>
    <w:rsid w:val="00C741A5"/>
    <w:rsid w:val="00C80993"/>
    <w:rsid w:val="00CA5F8E"/>
    <w:rsid w:val="00CB6974"/>
    <w:rsid w:val="00CB75D7"/>
    <w:rsid w:val="00CC639F"/>
    <w:rsid w:val="00CC6EC4"/>
    <w:rsid w:val="00D10846"/>
    <w:rsid w:val="00D96B5E"/>
    <w:rsid w:val="00DD03A5"/>
    <w:rsid w:val="00DF66C8"/>
    <w:rsid w:val="00E16329"/>
    <w:rsid w:val="00E31597"/>
    <w:rsid w:val="00E3510F"/>
    <w:rsid w:val="00E51817"/>
    <w:rsid w:val="00E674E3"/>
    <w:rsid w:val="00E863BD"/>
    <w:rsid w:val="00E97D14"/>
    <w:rsid w:val="00EA410A"/>
    <w:rsid w:val="00EA4937"/>
    <w:rsid w:val="00EE738F"/>
    <w:rsid w:val="00F20832"/>
    <w:rsid w:val="00F2583F"/>
    <w:rsid w:val="00F410DD"/>
    <w:rsid w:val="00F56ABB"/>
    <w:rsid w:val="00F56F5D"/>
    <w:rsid w:val="00F850BA"/>
    <w:rsid w:val="00F90054"/>
    <w:rsid w:val="00FB316F"/>
    <w:rsid w:val="00F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C74C"/>
  <w15:chartTrackingRefBased/>
  <w15:docId w15:val="{B0F170A6-2A94-45A9-96C3-2527984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208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2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4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B9"/>
  </w:style>
  <w:style w:type="paragraph" w:styleId="Footer">
    <w:name w:val="footer"/>
    <w:basedOn w:val="Normal"/>
    <w:link w:val="FooterChar"/>
    <w:uiPriority w:val="99"/>
    <w:unhideWhenUsed/>
    <w:rsid w:val="00650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587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327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9313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t.com/content/ccc/resource/technical/document/reference_manual/3d/6d/5a/66/b4/99/40/d4/DM00031020.pdf/files/DM00031020.pdf/jcr:content/translations/en.DM00031020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t.com/content/ccc/resource/technical/document/user_manual/group0/26/49/90/2e/33/0d/4a/da/DM00244518/files/DM00244518.pdf/jcr:content/translations/en.DM00244518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40fb4155-77b9-4727-9888-d5a00be3c523" xsi:nil="true"/>
    <IsNotebookLocked xmlns="40fb4155-77b9-4727-9888-d5a00be3c523" xsi:nil="true"/>
    <LMS_Mappings xmlns="40fb4155-77b9-4727-9888-d5a00be3c523" xsi:nil="true"/>
    <Math_Settings xmlns="40fb4155-77b9-4727-9888-d5a00be3c523" xsi:nil="true"/>
    <Distribution_Groups xmlns="40fb4155-77b9-4727-9888-d5a00be3c523" xsi:nil="true"/>
    <TeamsChannelId xmlns="40fb4155-77b9-4727-9888-d5a00be3c523" xsi:nil="true"/>
    <Owner xmlns="40fb4155-77b9-4727-9888-d5a00be3c523">
      <UserInfo>
        <DisplayName/>
        <AccountId xsi:nil="true"/>
        <AccountType/>
      </UserInfo>
    </Owner>
    <Students xmlns="40fb4155-77b9-4727-9888-d5a00be3c523">
      <UserInfo>
        <DisplayName/>
        <AccountId xsi:nil="true"/>
        <AccountType/>
      </UserInfo>
    </Students>
    <Is_Collaboration_Space_Locked xmlns="40fb4155-77b9-4727-9888-d5a00be3c523" xsi:nil="true"/>
    <Templates xmlns="40fb4155-77b9-4727-9888-d5a00be3c523" xsi:nil="true"/>
    <NotebookType xmlns="40fb4155-77b9-4727-9888-d5a00be3c523" xsi:nil="true"/>
    <Student_Groups xmlns="40fb4155-77b9-4727-9888-d5a00be3c523">
      <UserInfo>
        <DisplayName/>
        <AccountId xsi:nil="true"/>
        <AccountType/>
      </UserInfo>
    </Student_Groups>
    <Invited_Teachers xmlns="40fb4155-77b9-4727-9888-d5a00be3c523" xsi:nil="true"/>
    <Invited_Students xmlns="40fb4155-77b9-4727-9888-d5a00be3c523" xsi:nil="true"/>
    <Self_Registration_Enabled xmlns="40fb4155-77b9-4727-9888-d5a00be3c523" xsi:nil="true"/>
    <Has_Teacher_Only_SectionGroup xmlns="40fb4155-77b9-4727-9888-d5a00be3c523" xsi:nil="true"/>
    <CultureName xmlns="40fb4155-77b9-4727-9888-d5a00be3c523" xsi:nil="true"/>
    <DefaultSectionNames xmlns="40fb4155-77b9-4727-9888-d5a00be3c523" xsi:nil="true"/>
    <FolderType xmlns="40fb4155-77b9-4727-9888-d5a00be3c523" xsi:nil="true"/>
    <Teachers xmlns="40fb4155-77b9-4727-9888-d5a00be3c523">
      <UserInfo>
        <DisplayName/>
        <AccountId xsi:nil="true"/>
        <AccountType/>
      </UserInfo>
    </Teach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050AFA387AE4AA5B916110FB010AE" ma:contentTypeVersion="31" ma:contentTypeDescription="Create a new document." ma:contentTypeScope="" ma:versionID="b34a60453c21ad1e51ce19790a2d756a">
  <xsd:schema xmlns:xsd="http://www.w3.org/2001/XMLSchema" xmlns:xs="http://www.w3.org/2001/XMLSchema" xmlns:p="http://schemas.microsoft.com/office/2006/metadata/properties" xmlns:ns3="88c1ba99-fed5-4b75-8372-537502104199" xmlns:ns4="40fb4155-77b9-4727-9888-d5a00be3c523" targetNamespace="http://schemas.microsoft.com/office/2006/metadata/properties" ma:root="true" ma:fieldsID="572d0308247d8e9784fe3ad8952f87f8" ns3:_="" ns4:_="">
    <xsd:import namespace="88c1ba99-fed5-4b75-8372-537502104199"/>
    <xsd:import namespace="40fb4155-77b9-4727-9888-d5a00be3c52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ba99-fed5-4b75-8372-53750210419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b4155-77b9-4727-9888-d5a00be3c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97667-FA1B-4C99-AF7F-BF3D24853DF2}">
  <ds:schemaRefs>
    <ds:schemaRef ds:uri="http://schemas.microsoft.com/office/2006/metadata/properties"/>
    <ds:schemaRef ds:uri="http://schemas.microsoft.com/office/infopath/2007/PartnerControls"/>
    <ds:schemaRef ds:uri="40fb4155-77b9-4727-9888-d5a00be3c523"/>
  </ds:schemaRefs>
</ds:datastoreItem>
</file>

<file path=customXml/itemProps2.xml><?xml version="1.0" encoding="utf-8"?>
<ds:datastoreItem xmlns:ds="http://schemas.openxmlformats.org/officeDocument/2006/customXml" ds:itemID="{BC02C74E-4C42-4DC1-BAB9-715783726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945F5-0D5F-4A2D-A4F3-A8FB0E0F5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1ba99-fed5-4b75-8372-537502104199"/>
    <ds:schemaRef ds:uri="40fb4155-77b9-4727-9888-d5a00be3c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Davey</dc:creator>
  <cp:keywords/>
  <dc:description/>
  <cp:lastModifiedBy>Paul Davey</cp:lastModifiedBy>
  <cp:revision>76</cp:revision>
  <dcterms:created xsi:type="dcterms:W3CDTF">2019-10-28T00:14:00Z</dcterms:created>
  <dcterms:modified xsi:type="dcterms:W3CDTF">2019-10-28T00:58:00Z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0x010100E9A050AFA387AE4AA5B916110FB010AE</vt:lpwstr>
  </property>
</Properties>
</file>