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" w:type="dxa"/>
        <w:tblLayout w:type="fixed"/>
        <w:tblCellMar>
          <w:left w:w="101" w:type="dxa"/>
          <w:right w:w="101" w:type="dxa"/>
        </w:tblCellMar>
        <w:tblLook w:val="0000"/>
      </w:tblPr>
      <w:tblGrid>
        <w:gridCol w:w="1440"/>
        <w:gridCol w:w="3439"/>
        <w:gridCol w:w="5921"/>
      </w:tblGrid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i/>
              </w:rPr>
            </w:pPr>
            <w:r>
              <w:fldChar w:fldCharType="begin"/>
            </w:r>
            <w:r>
              <w:instrText xml:space="preserve"> SEQ CHAPTER \h \r 1</w:instrText>
            </w:r>
            <w:r>
              <w:fldChar w:fldCharType="end"/>
            </w:r>
            <w:r>
              <w:rPr>
                <w:b/>
                <w:sz w:val="22"/>
              </w:rPr>
              <w:t>May 3</w:t>
            </w:r>
            <w:r>
              <w:rPr>
                <w:b/>
                <w:sz w:val="22"/>
                <w:vertAlign w:val="superscript"/>
              </w:rPr>
              <w:t>rd</w:t>
            </w:r>
            <w:r>
              <w:rPr>
                <w:b/>
                <w:sz w:val="22"/>
              </w:rPr>
              <w:t xml:space="preserve"> Conference Schedule for the</w:t>
            </w:r>
            <w:r>
              <w:rPr>
                <w:b/>
                <w:i/>
                <w:sz w:val="22"/>
              </w:rPr>
              <w:t xml:space="preserve"> Siena Symposium for Women, Family, and Culture</w:t>
            </w:r>
          </w:p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b/>
                <w:i/>
              </w:rPr>
            </w:pPr>
          </w:p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</w:pPr>
            <w:r>
              <w:rPr>
                <w:b/>
              </w:rPr>
              <w:t>“Woman as Prophet and Servant of Truth”</w:t>
            </w:r>
          </w:p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20"/>
              </w:rPr>
            </w:pPr>
          </w:p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Events in Owens 150, the 3M Auditorium</w:t>
            </w:r>
          </w:p>
          <w:p w:rsidR="00275804" w:rsidRDefault="002758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</w:pPr>
            <w:r>
              <w:rPr>
                <w:sz w:val="20"/>
              </w:rPr>
              <w:t>University of St. Thomas (St. Paul Campus)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8:30-8:40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tc  \f ò ":30-8:40"</w:instrText>
            </w:r>
            <w:r>
              <w:rPr>
                <w:sz w:val="20"/>
              </w:rPr>
              <w:fldChar w:fldCharType="end"/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19"/>
              <w:rPr>
                <w:sz w:val="20"/>
              </w:rPr>
            </w:pPr>
            <w:r>
              <w:rPr>
                <w:sz w:val="20"/>
              </w:rPr>
              <w:t>Welcome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446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69"/>
              <w:rPr>
                <w:sz w:val="20"/>
              </w:rPr>
            </w:pPr>
            <w:r>
              <w:rPr>
                <w:sz w:val="20"/>
              </w:rPr>
              <w:t>8:40-9:55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Moderator: R. Mary Lemmons, Co-director of the Siena Symposium for Women, Family, and Culture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1349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69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8:40-9:00: “Woman as Prophet: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Foundations”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Savage, Deborah, Ph.D. </w:t>
            </w:r>
            <w:r>
              <w:rPr>
                <w:i/>
                <w:sz w:val="20"/>
              </w:rPr>
              <w:t xml:space="preserve">Siena Symposium </w:t>
            </w:r>
            <w:r>
              <w:rPr>
                <w:sz w:val="20"/>
              </w:rPr>
              <w:t>Co-Director; Director of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Masters in Pastoral Ministry; Prof. of Philosophy &amp; Theology, St. </w:t>
            </w:r>
          </w:p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Paul Seminary School of Divinity, UST; publ. </w:t>
            </w:r>
            <w:r>
              <w:rPr>
                <w:i/>
                <w:sz w:val="20"/>
              </w:rPr>
              <w:t>Subjective Dimension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of Human Work: The Conversion of the Acting Person According to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Karol Wojytla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9:00-9:20: “The Feminine Genius for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Recognition and Love of Persons”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Selner-Wright, Susan Ph.D. Philosophy Department Chair &amp;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Director of Pre-Theology Cycle at St. John Vianney Theological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Seminary, Denver, CO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247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247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9:20-9:40: “On Women and the ‘Seeing’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of Others”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247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Kucharski, Paul, Ph.D. Assistant Professor of Philosophy,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Manhattanville College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497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48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48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9:40-9:55: Q&amp;A Discussion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69"/>
              <w:rPr>
                <w:sz w:val="20"/>
              </w:rPr>
            </w:pPr>
            <w:r>
              <w:rPr>
                <w:sz w:val="20"/>
              </w:rPr>
              <w:t>9:55-10:10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refreshment break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10:10-11:25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Moderator: Deborah Savage, Co-director of the Siena Symposium for Women, Family, and Culture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10:10-10:30: “The New Feminism,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Prophetic Bodies, and Freedom”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Dalessio, Christine Falk University of Dayton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424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424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10:30-10:50: “The Maternal Prophet”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424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Lu, Rachel, Ph.D. Adjunct Professor of Philosophy, UST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61" w:type="dxa"/>
              <w:left w:w="19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61" w:type="dxa"/>
              <w:left w:w="0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10:50-11:10: “Woman &amp; the Advocacy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of Love”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61" w:type="dxa"/>
              <w:left w:w="0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Lemmons, R. Mary Ph.D. </w:t>
            </w:r>
            <w:r>
              <w:rPr>
                <w:i/>
                <w:sz w:val="20"/>
              </w:rPr>
              <w:t xml:space="preserve">Siena Symposium </w:t>
            </w:r>
            <w:r>
              <w:rPr>
                <w:sz w:val="20"/>
              </w:rPr>
              <w:t>Co-Director; Assoc.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i/>
                <w:sz w:val="20"/>
              </w:rPr>
            </w:pPr>
            <w:r>
              <w:rPr>
                <w:sz w:val="20"/>
              </w:rPr>
              <w:t xml:space="preserve">Prof of Philosophy, UST; publ. </w:t>
            </w:r>
            <w:r>
              <w:rPr>
                <w:i/>
                <w:sz w:val="20"/>
              </w:rPr>
              <w:t>Ultimate Normative Foundations: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The Case for Aquinas’s Personalist Natural Law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312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i/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12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11:10-11:25 Q&amp;A Discussion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233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11:25-12:55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233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lunch break</w:t>
            </w:r>
          </w:p>
        </w:tc>
      </w:tr>
    </w:tbl>
    <w:p w:rsidR="00275804" w:rsidRDefault="00275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8"/>
        <w:ind w:left="119"/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-17" w:type="dxa"/>
        <w:tblLayout w:type="fixed"/>
        <w:tblCellMar>
          <w:left w:w="101" w:type="dxa"/>
          <w:right w:w="101" w:type="dxa"/>
        </w:tblCellMar>
        <w:tblLook w:val="0000"/>
      </w:tblPr>
      <w:tblGrid>
        <w:gridCol w:w="1440"/>
        <w:gridCol w:w="3439"/>
        <w:gridCol w:w="5921"/>
      </w:tblGrid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12:55-2:10</w:t>
            </w:r>
          </w:p>
        </w:tc>
        <w:tc>
          <w:tcPr>
            <w:tcW w:w="93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Moderator: Heidi Giebel. Associate Professor of Philosphy, University of St. Thomas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12:55-1:15: “Women as Builder of Ritual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and Relationship: Family, Friendship,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and Beyond”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Bruess, Carol J. Ph.D. Director of Family Studies; Professor of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sz w:val="20"/>
              </w:rPr>
              <w:t xml:space="preserve">Communication and Journalism, UST; publ. </w:t>
            </w:r>
            <w:r>
              <w:rPr>
                <w:i/>
                <w:sz w:val="20"/>
              </w:rPr>
              <w:t>What Happy Women Do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984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34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4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 xml:space="preserve">1:15-1:35: “Marriage as Friendship: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Aquinas’s View in Light of His Account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of Proper Self-Love”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4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Flood, Tony, Ph.D. Assistant Professor of Philosophy North Dakota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State University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1026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1:35-1:55: "Family Troubles and the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Insights of John Paul II"</w:t>
            </w:r>
          </w:p>
        </w:tc>
        <w:tc>
          <w:tcPr>
            <w:tcW w:w="5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Yenor, Scott, Ph.D Chair &amp; Professor of Political Science at Boise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sz w:val="20"/>
              </w:rPr>
              <w:t xml:space="preserve">State, Director of American Founding Initiative; publ. </w:t>
            </w:r>
            <w:r>
              <w:rPr>
                <w:i/>
                <w:sz w:val="20"/>
              </w:rPr>
              <w:t xml:space="preserve">Family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Politics: The Idea of Marriage in Modern Political Thought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347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347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1:55-2:10: Q&amp;A with discussion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442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2:10-2:20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442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refreshment break</w:t>
            </w:r>
          </w:p>
        </w:tc>
      </w:tr>
    </w:tbl>
    <w:p w:rsidR="00275804" w:rsidRDefault="00275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40"/>
        <w:ind w:left="119"/>
        <w:rPr>
          <w:vanish/>
          <w:sz w:val="20"/>
        </w:rPr>
      </w:pPr>
    </w:p>
    <w:tbl>
      <w:tblPr>
        <w:tblW w:w="0" w:type="auto"/>
        <w:tblInd w:w="-16" w:type="dxa"/>
        <w:tblLayout w:type="fixed"/>
        <w:tblCellMar>
          <w:left w:w="101" w:type="dxa"/>
          <w:right w:w="101" w:type="dxa"/>
        </w:tblCellMar>
        <w:tblLook w:val="0000"/>
      </w:tblPr>
      <w:tblGrid>
        <w:gridCol w:w="1440"/>
        <w:gridCol w:w="3600"/>
        <w:gridCol w:w="5760"/>
      </w:tblGrid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2:20-3:35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Moderator: Carole A. Bagley , Ph.D.. President of The Technology Group, Inc., Distinguished Service Professor, Adjunct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2:20-2:40: “That Rich, Rich Quality of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Experience: Mothers with Professional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Careers Talk About Flourishing”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5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Andrews, Peggy, Ph.D. Instructor of Management at Hamline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University School of Business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2:40-3:00: “Women Mystics of the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Catholic Church”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Stabile, Susan J., J.D. Professor of Law, UST; publ. </w:t>
            </w:r>
            <w:r>
              <w:rPr>
                <w:i/>
                <w:sz w:val="20"/>
              </w:rPr>
              <w:t>Feminism, Law,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and Religion; </w:t>
            </w:r>
            <w:r>
              <w:rPr>
                <w:sz w:val="20"/>
              </w:rPr>
              <w:t xml:space="preserve">and, </w:t>
            </w:r>
            <w:r>
              <w:rPr>
                <w:i/>
                <w:sz w:val="20"/>
              </w:rPr>
              <w:t>Growing in Love and Wisdom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 xml:space="preserve">Tibetan Buddhist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Sources for Christian Meditation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3:00-3:20: St. Hildegard: Prophet and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Doctor of the Church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sz w:val="20"/>
              </w:rPr>
              <w:t xml:space="preserve">King, Anne, Ph.D. Assoc, Prof. of Theology, UST, publ. </w:t>
            </w:r>
            <w:r>
              <w:rPr>
                <w:i/>
                <w:sz w:val="20"/>
              </w:rPr>
              <w:t>Hildegard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of Bingen: An Integrated Vision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115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3:20-3:35: Q&amp;A with discussion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576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3:35-3:50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576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Refreshment Break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3:50-4:45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Moderator:  Cathy Deavel, Ph.D. Associate Professor of Philosophy, UST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1061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3:50-4:10: “Prophetic Entrepreneur: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>Chiara Lubich in the Company of</w:t>
            </w:r>
          </w:p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jc w:val="center"/>
              <w:rPr>
                <w:sz w:val="20"/>
              </w:rPr>
            </w:pPr>
            <w:r>
              <w:rPr>
                <w:sz w:val="20"/>
              </w:rPr>
              <w:t>Christian Women Through the Centuries”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34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Buckeye, Jeanne G. Ph.D. Associate Professor of Ethics and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Business Law, UST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824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19"/>
              <w:rPr>
                <w:sz w:val="20"/>
              </w:rPr>
            </w:pPr>
            <w:r>
              <w:rPr>
                <w:sz w:val="20"/>
              </w:rPr>
              <w:t xml:space="preserve">4:10-4:30: “Spirit in the Heartland: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Catholic Sisters as Servant-Leaders for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Justice”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18"/>
              <w:ind w:left="120"/>
              <w:rPr>
                <w:sz w:val="20"/>
              </w:rPr>
            </w:pPr>
            <w:r>
              <w:rPr>
                <w:sz w:val="20"/>
              </w:rPr>
              <w:t>Karraker, Meg Wilkes, Ph.D. Professor of Sociology and Family</w:t>
            </w:r>
          </w:p>
          <w:p w:rsidR="00275804" w:rsidRDefault="0027580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Business Center Fellow, UST, publ. </w:t>
            </w:r>
            <w:r>
              <w:rPr>
                <w:i/>
                <w:sz w:val="20"/>
              </w:rPr>
              <w:t>Diversity &amp; the Common Good: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  <w:r>
              <w:rPr>
                <w:i/>
                <w:sz w:val="20"/>
              </w:rPr>
              <w:t>Civil Society, Religion &amp; Catholic Sisters in a Small City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i/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3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4:30-4:45: Q &amp; A with discussion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4:45-7:30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>Dinner Break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 xml:space="preserve">7:30-8:30: </w:t>
            </w: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18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</w:p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Keynote: </w:t>
            </w:r>
            <w:r>
              <w:rPr>
                <w:b/>
                <w:sz w:val="20"/>
              </w:rPr>
              <w:t xml:space="preserve">“How the West Really Lost God” </w:t>
            </w:r>
            <w:r>
              <w:rPr>
                <w:sz w:val="20"/>
              </w:rPr>
              <w:t xml:space="preserve">by Mary Eberstadt: </w:t>
            </w:r>
            <w:r>
              <w:rPr>
                <w:i/>
                <w:sz w:val="20"/>
              </w:rPr>
              <w:t>Ethics and Public Policy Senior Fellow</w:t>
            </w:r>
          </w:p>
        </w:tc>
      </w:tr>
      <w:tr w:rsidR="00275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19" w:type="dxa"/>
              <w:bottom w:w="12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20"/>
              <w:rPr>
                <w:sz w:val="20"/>
              </w:rPr>
            </w:pPr>
            <w:r>
              <w:rPr>
                <w:sz w:val="20"/>
              </w:rPr>
              <w:t>8:30-9:00</w:t>
            </w:r>
          </w:p>
        </w:tc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2" w:type="dxa"/>
              <w:left w:w="0" w:type="dxa"/>
              <w:bottom w:w="120" w:type="dxa"/>
              <w:right w:w="19" w:type="dxa"/>
            </w:tcMar>
          </w:tcPr>
          <w:p w:rsidR="00275804" w:rsidRDefault="0027580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40"/>
              <w:ind w:left="119"/>
              <w:rPr>
                <w:sz w:val="20"/>
              </w:rPr>
            </w:pPr>
            <w:r>
              <w:rPr>
                <w:sz w:val="20"/>
              </w:rPr>
              <w:t xml:space="preserve">Closing Reception for All </w:t>
            </w:r>
          </w:p>
        </w:tc>
      </w:tr>
    </w:tbl>
    <w:p w:rsidR="00275804" w:rsidRDefault="00275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119"/>
      </w:pPr>
    </w:p>
    <w:sectPr w:rsidR="00275804" w:rsidSect="00275804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200" w:right="720" w:bottom="778" w:left="720" w:header="720" w:footer="4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804" w:rsidRDefault="00275804">
      <w:r>
        <w:separator/>
      </w:r>
    </w:p>
  </w:endnote>
  <w:endnote w:type="continuationSeparator" w:id="0">
    <w:p w:rsidR="00275804" w:rsidRDefault="00275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04" w:rsidRDefault="00275804">
    <w:pPr>
      <w:widowControl w:val="0"/>
      <w:tabs>
        <w:tab w:val="left" w:pos="601"/>
        <w:tab w:val="left" w:pos="1321"/>
        <w:tab w:val="left" w:pos="2041"/>
        <w:tab w:val="left" w:pos="2761"/>
        <w:tab w:val="left" w:pos="3481"/>
        <w:tab w:val="left" w:pos="4201"/>
        <w:tab w:val="left" w:pos="4921"/>
        <w:tab w:val="left" w:pos="5641"/>
        <w:tab w:val="left" w:pos="6361"/>
        <w:tab w:val="left" w:pos="7081"/>
        <w:tab w:val="left" w:pos="7801"/>
        <w:tab w:val="left" w:pos="8521"/>
        <w:tab w:val="left" w:pos="9241"/>
        <w:tab w:val="left" w:pos="9961"/>
        <w:tab w:val="left" w:pos="10681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04" w:rsidRDefault="00275804">
    <w:pPr>
      <w:widowControl w:val="0"/>
      <w:tabs>
        <w:tab w:val="left" w:pos="601"/>
        <w:tab w:val="left" w:pos="1321"/>
        <w:tab w:val="left" w:pos="2041"/>
        <w:tab w:val="left" w:pos="2761"/>
        <w:tab w:val="left" w:pos="3481"/>
        <w:tab w:val="left" w:pos="4201"/>
        <w:tab w:val="left" w:pos="4921"/>
        <w:tab w:val="left" w:pos="5641"/>
        <w:tab w:val="left" w:pos="6361"/>
        <w:tab w:val="left" w:pos="7081"/>
        <w:tab w:val="left" w:pos="7801"/>
        <w:tab w:val="left" w:pos="8521"/>
        <w:tab w:val="left" w:pos="9241"/>
        <w:tab w:val="left" w:pos="9961"/>
        <w:tab w:val="left" w:pos="10681"/>
      </w:tabs>
      <w:spacing w:line="24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804" w:rsidRDefault="00275804">
      <w:r>
        <w:separator/>
      </w:r>
    </w:p>
  </w:footnote>
  <w:footnote w:type="continuationSeparator" w:id="0">
    <w:p w:rsidR="00275804" w:rsidRDefault="00275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04" w:rsidRDefault="00275804">
    <w:pPr>
      <w:widowControl w:val="0"/>
      <w:tabs>
        <w:tab w:val="left" w:pos="601"/>
        <w:tab w:val="left" w:pos="1321"/>
        <w:tab w:val="left" w:pos="2041"/>
        <w:tab w:val="left" w:pos="2761"/>
        <w:tab w:val="left" w:pos="3481"/>
        <w:tab w:val="left" w:pos="4201"/>
        <w:tab w:val="left" w:pos="4921"/>
        <w:tab w:val="left" w:pos="5641"/>
        <w:tab w:val="left" w:pos="6361"/>
        <w:tab w:val="left" w:pos="7081"/>
        <w:tab w:val="left" w:pos="7801"/>
        <w:tab w:val="left" w:pos="8521"/>
        <w:tab w:val="left" w:pos="9241"/>
        <w:tab w:val="left" w:pos="9961"/>
        <w:tab w:val="left" w:pos="10681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04" w:rsidRDefault="00275804">
    <w:pPr>
      <w:widowControl w:val="0"/>
      <w:tabs>
        <w:tab w:val="left" w:pos="601"/>
        <w:tab w:val="left" w:pos="1321"/>
        <w:tab w:val="left" w:pos="2041"/>
        <w:tab w:val="left" w:pos="2761"/>
        <w:tab w:val="left" w:pos="3481"/>
        <w:tab w:val="left" w:pos="4201"/>
        <w:tab w:val="left" w:pos="4921"/>
        <w:tab w:val="left" w:pos="5641"/>
        <w:tab w:val="left" w:pos="6361"/>
        <w:tab w:val="left" w:pos="7081"/>
        <w:tab w:val="left" w:pos="7801"/>
        <w:tab w:val="left" w:pos="8521"/>
        <w:tab w:val="left" w:pos="9241"/>
        <w:tab w:val="left" w:pos="9961"/>
        <w:tab w:val="left" w:pos="10681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5804"/>
    <w:rsid w:val="0027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">
    <w:name w:val="Default Para"/>
    <w:basedOn w:val="DefaultParagraphFont"/>
    <w:rPr>
      <w:rFonts w:cs="Times New Roman"/>
    </w:rPr>
  </w:style>
  <w:style w:type="character" w:customStyle="1" w:styleId="NoList1">
    <w:name w:val="No List1"/>
    <w:basedOn w:val="DefaultParagraphFont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2015-01-28T16:30:00Z</dcterms:created>
  <dcterms:modified xsi:type="dcterms:W3CDTF">2015-01-28T16:30:00Z</dcterms:modified>
</cp:coreProperties>
</file>