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Campaign Insights: Peruvian Rivers &amp; Rainforest Discovery</w:t>
      </w:r>
    </w:p>
    <w:p>
      <w:pPr>
        <w:spacing w:after="200"/>
      </w:pPr>
      <w:r>
        <w:rPr>
          <w:color w:val="555555"/>
          <w:sz w:val="22"/>
          <w:szCs w:val="22"/>
        </w:rPr>
        <w:t xml:space="preserve">Marketing intelligence derived from guest feedback. Use for campaign messaging, positioning, and content strategy.</w:t>
      </w:r>
    </w:p>
    <w:p>
      <w:pPr>
        <w:pStyle w:val="Heading2"/>
      </w:pPr>
      <w:r>
        <w:t xml:space="preserve">What Guests Love Most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2340"/>
        <w:gridCol w:w="234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  <w:rFonts w:ascii="Arial" w:cs="Arial" w:eastAsia="Arial" w:hAnsi="Arial"/>
              </w:rPr>
              <w:t xml:space="preserve">Theme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  <w:rFonts w:ascii="Arial" w:cs="Arial" w:eastAsia="Arial" w:hAnsi="Arial"/>
              </w:rPr>
              <w:t xml:space="preserve">Mentions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  <w:rFonts w:ascii="Arial" w:cs="Arial" w:eastAsia="Arial" w:hAnsi="Arial"/>
              </w:rPr>
              <w:t xml:space="preserve">% of Reviews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  <w:rFonts w:ascii="Arial" w:cs="Arial" w:eastAsia="Arial" w:hAnsi="Arial"/>
              </w:rPr>
              <w:t xml:space="preserve">Staff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5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56%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  <w:rFonts w:ascii="Arial" w:cs="Arial" w:eastAsia="Arial" w:hAnsi="Arial"/>
              </w:rPr>
              <w:t xml:space="preserve">Excursions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4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44%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  <w:rFonts w:ascii="Arial" w:cs="Arial" w:eastAsia="Arial" w:hAnsi="Arial"/>
              </w:rPr>
              <w:t xml:space="preserve">Food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3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33%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  <w:rFonts w:ascii="Arial" w:cs="Arial" w:eastAsia="Arial" w:hAnsi="Arial"/>
              </w:rPr>
              <w:t xml:space="preserve">Service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3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33%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  <w:rFonts w:ascii="Arial" w:cs="Arial" w:eastAsia="Arial" w:hAnsi="Arial"/>
              </w:rPr>
              <w:t xml:space="preserve">Ship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22%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  <w:rFonts w:ascii="Arial" w:cs="Arial" w:eastAsia="Arial" w:hAnsi="Arial"/>
              </w:rPr>
              <w:t xml:space="preserve">Accommodation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11%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  <w:rFonts w:ascii="Arial" w:cs="Arial" w:eastAsia="Arial" w:hAnsi="Arial"/>
              </w:rPr>
              <w:t xml:space="preserve">Wine Drinks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11%</w:t>
            </w:r>
          </w:p>
        </w:tc>
      </w:tr>
    </w:tbl>
    <w:p>
      <w:pPr>
        <w:pStyle w:val="Heading2"/>
      </w:pPr>
      <w:r>
        <w:t xml:space="preserve">Suggested Messaging Angles</w:t>
      </w:r>
    </w:p>
    <w:p>
      <w:pPr>
        <w:spacing w:after="120"/>
      </w:pPr>
      <w:r>
        <w:rPr>
          <w:sz w:val="22"/>
          <w:szCs w:val="22"/>
        </w:rPr>
        <w:t xml:space="preserve">With an average rating of 4.33/5.0 and 44.4% five-star reviews, this itinerary's messaging should lead with </w:t>
      </w:r>
      <w:r>
        <w:rPr>
          <w:b/>
          <w:bCs/>
          <w:sz w:val="22"/>
          <w:szCs w:val="22"/>
        </w:rPr>
        <w:t xml:space="preserve">staff and excursions</w:t>
      </w:r>
      <w:r>
        <w:rPr>
          <w:sz w:val="22"/>
          <w:szCs w:val="22"/>
        </w:rPr>
        <w:t xml:space="preserve">. Key proof points from guest reviews can anchor each claim with authentic voice-of-customer language.</w:t>
      </w:r>
    </w:p>
    <w:p>
      <w:pPr>
        <w:pStyle w:val="Heading2"/>
      </w:pPr>
      <w:r>
        <w:t xml:space="preserve">Audience Breakdown</w:t>
      </w:r>
    </w:p>
    <w:p>
      <w:pPr>
        <w:spacing w:after="120"/>
      </w:pPr>
      <w:r>
        <w:rPr>
          <w:sz w:val="22"/>
          <w:szCs w:val="22"/>
        </w:rPr>
        <w:t xml:space="preserve">Regions: Uniworld (USD) (6), Uniworld (CAN) (3). </w:t>
      </w:r>
      <w:r>
        <w:rPr>
          <w:sz w:val="22"/>
          <w:szCs w:val="22"/>
        </w:rPr>
        <w:t xml:space="preserve">Booking source: 3 direct, 6 agency. </w:t>
      </w:r>
      <w:r>
        <w:rPr>
          <w:sz w:val="22"/>
          <w:szCs w:val="22"/>
        </w:rPr>
        <w:t xml:space="preserve">Repeat guests: 2.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0E0E0" w:sz="4" w:space="1"/>
      </w:pBdr>
      <w:jc w:val="center"/>
    </w:pPr>
    <w:r>
      <w:rPr>
        <w:color w:val="999999"/>
        <w:sz w:val="16"/>
        <w:szCs w:val="16"/>
        <w:rFonts w:ascii="Arial" w:cs="Arial" w:eastAsia="Arial" w:hAnsi="Arial"/>
      </w:rPr>
      <w:t xml:space="preserve">Confidential  |  2025 Feefo Review Analysis  |  Page </w:t>
    </w:r>
    <w:r>
      <w:rPr>
        <w:color w:val="999999"/>
        <w:sz w:val="16"/>
        <w:szCs w:val="16"/>
        <w:rFonts w:ascii="Arial" w:cs="Arial" w:eastAsia="Arial" w:hAnsi="Arial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5A258" w:sz="6" w:space="1"/>
      </w:pBdr>
    </w:pPr>
    <w:r>
      <w:rPr>
        <w:b/>
        <w:bCs/>
        <w:color w:val="C5A258"/>
        <w:sz w:val="16"/>
        <w:szCs w:val="16"/>
        <w:rFonts w:ascii="Arial" w:cs="Arial" w:eastAsia="Arial" w:hAnsi="Arial"/>
      </w:rPr>
      <w:t xml:space="preserve">UNIWORLD  |  </w:t>
    </w:r>
    <w:r>
      <w:rPr>
        <w:color w:val="666666"/>
        <w:sz w:val="16"/>
        <w:szCs w:val="16"/>
        <w:rFonts w:ascii="Arial" w:cs="Arial" w:eastAsia="Arial" w:hAnsi="Arial"/>
      </w:rPr>
      <w:t xml:space="preserve">Peruvian Rivers &amp; Rainforest Discovery — Campaign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2"/>
        <w:szCs w:val="22"/>
        <w:rFonts w:ascii="Arial" w:cs="Arial" w:eastAsia="Arial" w:hAnsi="Arial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b/>
      <w:bCs/>
      <w:color w:val="1B3A5C"/>
      <w:sz w:val="36"/>
      <w:szCs w:val="36"/>
      <w:rFonts w:ascii="Arial" w:cs="Arial" w:eastAsia="Arial" w:hAnsi="Arial"/>
    </w:rPr>
  </w:style>
  <w:style w:type="paragraph" w:styleId="Heading2">
    <w:name w:val="Heading 2"/>
    <w:basedOn w:val="Normal"/>
    <w:next w:val="Normal"/>
    <w:qFormat/>
    <w:pPr>
      <w:spacing w:before="240" w:after="160"/>
      <w:outlineLvl w:val="1"/>
    </w:pPr>
    <w:rPr>
      <w:b/>
      <w:bCs/>
      <w:color w:val="1B3A5C"/>
      <w:sz w:val="28"/>
      <w:szCs w:val="28"/>
      <w:rFonts w:ascii="Arial" w:cs="Arial" w:eastAsia="Arial" w:hAnsi="Arial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b/>
      <w:bCs/>
      <w:color w:val="1B3A5C"/>
      <w:sz w:val="24"/>
      <w:szCs w:val="24"/>
      <w:rFonts w:ascii="Arial" w:cs="Arial" w:eastAsia="Arial" w:hAnsi="Arial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2026-03-06T13:25:05.284Z</dcterms:created>
  <dcterms:modified xsi:type="dcterms:W3CDTF">2026-03-06T13:25:05.284Z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